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14: Rates and Equilibrium Review (Day 1 of 2)</w:t>
        <w:br/>
      </w:r>
      <w:r>
        <w:rPr>
          <w:rFonts w:ascii="Calibri" w:hAnsi="Calibri"/>
          <w:b w:val="0"/>
          <w:i/>
          <w:color w:val="D6E4F0"/>
          <w:sz w:val="22"/>
          <w:u w:val="none"/>
        </w:rPr>
        <w:t>PE: HS-PS1-5, HS-PS1-6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a food or drink that changes when you add something to it — like lemon in tea or salt on a watermelon. What happens and why do you think it changes?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For the reaction CO(g) + 2H2(g) &lt;-&gt; CH3OH(g) + heat: (1) Write the Keq expression. (2) Predict what happens to Keq if temperature increases. (3) Predict the effect on the amount of CH3OH if more H2 is added.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apply collision theory, Le Chatelier's principle, and equilibrium expressions to analyze complex reaction systems and solve multi-step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HS-PS1-5</w:t>
              <w:br/>
              <w:t>HS-PS1-6</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Stability and Change</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7 review packet (printed)</w:t>
      </w:r>
    </w:p>
    <w:p>
      <w:pPr>
        <w:pStyle w:val="ListBullet"/>
        <w:spacing w:before="20" w:after="20"/>
      </w:pPr>
      <w:r>
        <w:rPr>
          <w:rFonts w:ascii="Calibri" w:hAnsi="Calibri"/>
          <w:b w:val="0"/>
          <w:i w:val="0"/>
          <w:color w:val="000000"/>
          <w:sz w:val="22"/>
          <w:u w:val="none"/>
        </w:rPr>
        <w:t>Equilibrium scenario cards (set of 12 for group activity)</w:t>
      </w:r>
    </w:p>
    <w:p>
      <w:pPr>
        <w:pStyle w:val="ListBullet"/>
        <w:spacing w:before="20" w:after="20"/>
      </w:pPr>
      <w:r>
        <w:rPr>
          <w:rFonts w:ascii="Calibri" w:hAnsi="Calibri"/>
          <w:b w:val="0"/>
          <w:i w:val="0"/>
          <w:color w:val="000000"/>
          <w:sz w:val="22"/>
          <w:u w:val="none"/>
        </w:rPr>
        <w:t>Whiteboards and markers (1 per group)</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Concept map template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Rates and Equilibrium Review. Rapid review game: Teacher reads equilibrium scenarios and students respond with hand signals: thumbs up for shift right, thumbs down for shift left, flat hand for no change. Scenarios include changes in concentration, temperature, pressure, and addition of catalysts. Keep pace fast to build fluency.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Rates and Equilibrium Review. Scenario card activity: Groups receive complex equilibrium scenario cards that require integrating multiple concepts. Example: 'A factory runs the reaction A(g) + B(g) &lt;-&gt; 2C(g), delta H = +150 kJ. Current Keq = 0.05. The manager wants more product C. Evaluate three proposals: (1) increase temperature, (2) increase pressure, (3) add a catalyst. For each, predict the effect on rate, equilibrium position, and Keq value.' Groups present their analyses on whiteboards.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Rates and Equilibrium Review. Class discussion synthesizing key distinctions: (1) Rate vs. equilibrium — catalysts affect rate but not equilibrium position. (2) Le Chatelier shifts are temporary adjustments — the system reaches a new equilibrium. (3) Only temperature changes Keq. Students complete a concept map linking collision theory, rate factors, dynamic equilibrium, Le Chatelier's principle, and Keq.</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Rates and Equilibrium Review. Multi-step problems: Students solve three problems that combine rate and equilibrium concepts. Example: Given a rate graph and equilibrium data, students identify the point where equilibrium is reached, calculate Keq, then predict how a specified stress would change the graph.</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Rates and Equilibrium Review. Unit 7 formative assessment: Six questions covering collision theory, rate factors, rate graphs, dynamic equilibrium, Le Chatelier's principle, and Keq calculations.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completed concept map as a reference tool during the review; include a summary card with all major rules (collision theory, Le Chatelier, Keq rules).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scenario analysis and multi-step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a real industrial equilibrium system (ammonia synthesis or sulfuric acid production) using actual operating conditions and Keq data, and write a recommendation for optimizing yield.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Bilingual concept map with visual icons; allow oral presentation of scenario card analysis; provide sentence frames for written responses.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four questions; provide reference cards for all major concepts; allow extended time; partner support during scenario activity.</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traditional fermentation processes in West African, Korean, and Latin American cuisines represent empirical understanding of reaction rates and equilibrium. Highlight how Korean onggi pottery is specifically designed with porous walls that allow air exchange, controlling the rate and equilibrium of kimchi fermentation. Connect to the work of Lloyd Hall, an African American chemist who revolutionized food preservation by understanding how to control reaction rates to prevent spoilage.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Start with 'Equilibrium shifts.' Students expand: 'When a system at dynamic equilibrium experiences a stress such as a change in concentration, temperature, or pressure, the equilibrium shifts in the direction that partially counteracts the stress, eventually establishing a new equilibrium with different concentrations but at the same Keq value if temperature is unchanged.'</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