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Chemistry - Student Notes</w:t>
      </w:r>
    </w:p>
    <w:p>
      <w:pPr>
        <w:spacing w:before="0" w:after="80"/>
        <w:jc w:val="center"/>
      </w:pPr>
      <w:r>
        <w:rPr>
          <w:rFonts w:ascii="Calibri" w:hAnsi="Calibri"/>
          <w:b w:val="0"/>
          <w:i/>
          <w:color w:val="1F4E79"/>
          <w:sz w:val="22"/>
          <w:u w:val="none"/>
        </w:rPr>
        <w:t>Unit 7: Reaction Rates &amp; Equilibrium  |  Lesson 7: Dynamic Equilibrium (Day 2 of 3)</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20" w:after="120"/>
        <w:shd w:fill="D6E4F0" w:val="clear"/>
      </w:pPr>
      <w:r>
        <w:rPr>
          <w:rFonts w:ascii="Calibri" w:hAnsi="Calibri"/>
          <w:b/>
          <w:i w:val="0"/>
          <w:color w:val="1F4E79"/>
          <w:sz w:val="22"/>
          <w:u w:val="none"/>
        </w:rPr>
        <w:t xml:space="preserve">Learning Target: </w:t>
      </w:r>
      <w:r>
        <w:rPr>
          <w:rFonts w:ascii="Calibri" w:hAnsi="Calibri"/>
          <w:b w:val="0"/>
          <w:i w:val="0"/>
          <w:color w:val="000000"/>
          <w:sz w:val="22"/>
          <w:u w:val="none"/>
        </w:rPr>
        <w:t>At the end of 42 minutes I can apply and compare concepts and describe dynamic equilibrium as the state where the forward and reverse reaction rates are equal and explain why concentrations remain constant even though both reactions continue</w:t>
      </w:r>
    </w:p>
    <w:p>
      <w:pPr>
        <w:spacing w:before="160" w:after="80"/>
        <w:jc w:val="left"/>
      </w:pPr>
      <w:r>
        <w:rPr>
          <w:rFonts w:ascii="Calibri" w:hAnsi="Calibri"/>
          <w:b/>
          <w:i w:val="0"/>
          <w:color w:val="1F4E79"/>
          <w:sz w:val="24"/>
          <w:u w:val="none"/>
        </w:rPr>
        <w:t>Key Vocabulary</w:t>
      </w:r>
    </w:p>
    <w:tbl>
      <w:tblPr>
        <w:tblStyle w:val="TableGrid"/>
        <w:tblW w:type="auto" w:w="0"/>
        <w:jc w:val="center"/>
        <w:tblLook w:firstColumn="1" w:firstRow="1" w:lastColumn="0" w:lastRow="0" w:noHBand="0" w:noVBand="1" w:val="04A0"/>
      </w:tblPr>
      <w:tblGrid>
        <w:gridCol w:w="5040"/>
        <w:gridCol w:w="5040"/>
      </w:tblGrid>
      <w:tr>
        <w:tc>
          <w:tcPr>
            <w:tcW w:type="dxa" w:w="2880"/>
            <w:shd w:fill="1F4E79" w:val="clear"/>
          </w:tcPr>
          <w:p>
            <w:pPr>
              <w:jc w:val="center"/>
            </w:pPr>
            <w:r/>
            <w:r>
              <w:rPr>
                <w:rFonts w:ascii="Calibri" w:hAnsi="Calibri"/>
                <w:b/>
                <w:i w:val="0"/>
                <w:color w:val="FFFFFF"/>
                <w:sz w:val="22"/>
                <w:u w:val="none"/>
              </w:rPr>
              <w:t>Term</w:t>
            </w:r>
          </w:p>
        </w:tc>
        <w:tc>
          <w:tcPr>
            <w:tcW w:type="dxa" w:w="7200"/>
            <w:shd w:fill="1F4E79" w:val="clear"/>
          </w:tcPr>
          <w:p>
            <w:pPr>
              <w:jc w:val="center"/>
            </w:pPr>
            <w:r/>
            <w:r>
              <w:rPr>
                <w:rFonts w:ascii="Calibri" w:hAnsi="Calibri"/>
                <w:b/>
                <w:i w:val="0"/>
                <w:color w:val="FFFFFF"/>
                <w:sz w:val="22"/>
                <w:u w:val="none"/>
              </w:rPr>
              <w:t>Definition (fill in the blanks)</w:t>
            </w:r>
          </w:p>
        </w:tc>
      </w:tr>
      <w:tr>
        <w:tc>
          <w:tcPr>
            <w:tcW w:type="dxa" w:w="2880"/>
          </w:tcPr>
          <w:p>
            <w:r/>
            <w:r>
              <w:rPr>
                <w:rFonts w:ascii="Calibri" w:hAnsi="Calibri"/>
                <w:b w:val="0"/>
                <w:i w:val="0"/>
                <w:color w:val="000000"/>
                <w:sz w:val="22"/>
                <w:u w:val="none"/>
              </w:rPr>
              <w:t>Dynamic Equilibrium</w:t>
            </w:r>
          </w:p>
        </w:tc>
        <w:tc>
          <w:tcPr>
            <w:tcW w:type="dxa" w:w="7200"/>
          </w:tcPr>
          <w:p>
            <w:r/>
            <w:r>
              <w:rPr>
                <w:rFonts w:ascii="Calibri" w:hAnsi="Calibri"/>
                <w:b w:val="0"/>
                <w:i w:val="0"/>
                <w:color w:val="000000"/>
                <w:sz w:val="22"/>
                <w:u w:val="none"/>
              </w:rPr>
              <w:t>The state in ________ the rate ________ the forward ________ equals the ________ of the ________ reaction, so ________ of reactants ________ products remain ________</w:t>
            </w:r>
          </w:p>
        </w:tc>
      </w:tr>
      <w:tr>
        <w:tc>
          <w:tcPr>
            <w:tcW w:type="dxa" w:w="2880"/>
            <w:shd w:fill="F2F2F2" w:val="clear"/>
          </w:tcPr>
          <w:p>
            <w:r/>
            <w:r>
              <w:rPr>
                <w:rFonts w:ascii="Calibri" w:hAnsi="Calibri"/>
                <w:b w:val="0"/>
                <w:i w:val="0"/>
                <w:color w:val="000000"/>
                <w:sz w:val="22"/>
                <w:u w:val="none"/>
              </w:rPr>
              <w:t>Closed System</w:t>
            </w:r>
          </w:p>
        </w:tc>
        <w:tc>
          <w:tcPr>
            <w:tcW w:type="dxa" w:w="7200"/>
            <w:shd w:fill="F2F2F2" w:val="clear"/>
          </w:tcPr>
          <w:p>
            <w:r/>
            <w:r>
              <w:rPr>
                <w:rFonts w:ascii="Calibri" w:hAnsi="Calibri"/>
                <w:b w:val="0"/>
                <w:i w:val="0"/>
                <w:color w:val="000000"/>
                <w:sz w:val="22"/>
                <w:u w:val="none"/>
              </w:rPr>
              <w:t>A system that ________ exchange energy ________ not matter ________ its surroundings; ________ for equilibrium ________ be established</w:t>
            </w:r>
          </w:p>
        </w:tc>
      </w:tr>
    </w:tbl>
    <w:p/>
    <w:p>
      <w:pPr>
        <w:spacing w:before="160" w:after="80"/>
        <w:jc w:val="left"/>
      </w:pPr>
      <w:r>
        <w:rPr>
          <w:rFonts w:ascii="Calibri" w:hAnsi="Calibri"/>
          <w:b/>
          <w:i w:val="0"/>
          <w:color w:val="1F4E79"/>
          <w:sz w:val="24"/>
          <w:u w:val="none"/>
        </w:rPr>
        <w:t>Guided Notes</w:t>
      </w:r>
    </w:p>
    <w:p>
      <w:pPr>
        <w:spacing w:before="120" w:after="80"/>
        <w:jc w:val="left"/>
      </w:pPr>
      <w:r>
        <w:rPr>
          <w:rFonts w:ascii="Calibri" w:hAnsi="Calibri"/>
          <w:b/>
          <w:i w:val="0"/>
          <w:color w:val="000000"/>
          <w:sz w:val="22"/>
          <w:u w:val="none"/>
        </w:rPr>
        <w:t>Section 2: What is Dynamic Equilibrium?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120" w:after="80"/>
        <w:jc w:val="left"/>
      </w:pPr>
      <w:r>
        <w:rPr>
          <w:rFonts w:ascii="Calibri" w:hAnsi="Calibri"/>
          <w:b/>
          <w:i w:val="0"/>
          <w:color w:val="000000"/>
          <w:sz w:val="22"/>
          <w:u w:val="none"/>
        </w:rPr>
        <w:t>Section 5: Equilibrium is Dynamic, Not Static</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Summary</w:t>
      </w:r>
    </w:p>
    <w:p>
      <w:pPr>
        <w:spacing w:before="80"/>
        <w:shd w:fill="E2EFDA" w:val="clear"/>
      </w:pPr>
      <w:r>
        <w:rPr>
          <w:rFonts w:ascii="Calibri" w:hAnsi="Calibri"/>
          <w:b w:val="0"/>
          <w:i/>
          <w:color w:val="000000"/>
          <w:sz w:val="22"/>
          <w:u w:val="none"/>
        </w:rPr>
        <w:t xml:space="preserve">Complete the Because/But/So sentence frame about </w:t>
      </w:r>
      <w:r>
        <w:rPr>
          <w:rFonts w:ascii="Calibri" w:hAnsi="Calibri"/>
          <w:b/>
          <w:i/>
          <w:color w:val="000000"/>
          <w:sz w:val="22"/>
          <w:u w:val="none"/>
        </w:rPr>
        <w:t>Dynamic Equilibrium (Day 2 of 3):</w:t>
      </w:r>
    </w:p>
    <w:p>
      <w:pPr>
        <w:spacing w:before="80" w:after="40"/>
      </w:pPr>
      <w:r>
        <w:rPr>
          <w:rFonts w:ascii="Calibri" w:hAnsi="Calibri"/>
          <w:b/>
          <w:i w:val="0"/>
          <w:color w:val="000000"/>
          <w:sz w:val="22"/>
          <w:u w:val="none"/>
        </w:rPr>
        <w:t xml:space="preserve">Dynamic Equilibrium (Day 2 of 3) is important because </w:t>
      </w:r>
      <w:r>
        <w:rPr>
          <w:rFonts w:ascii="Calibri" w:hAnsi="Calibri"/>
          <w:b w:val="0"/>
          <w:i w:val="0"/>
          <w:color w:val="BBBBBB"/>
          <w:sz w:val="22"/>
          <w:u w:val="none"/>
        </w:rPr>
        <w:t>_______________________________________________________</w:t>
      </w:r>
    </w:p>
    <w:p>
      <w:pPr>
        <w:spacing w:before="80" w:after="40"/>
      </w:pPr>
      <w:r>
        <w:rPr>
          <w:rFonts w:ascii="Calibri" w:hAnsi="Calibri"/>
          <w:b/>
          <w:i w:val="0"/>
          <w:color w:val="000000"/>
          <w:sz w:val="22"/>
          <w:u w:val="none"/>
        </w:rPr>
        <w:t xml:space="preserve">Scientists study dynamic equilibrium (day 2 of 3), but </w:t>
      </w:r>
      <w:r>
        <w:rPr>
          <w:rFonts w:ascii="Calibri" w:hAnsi="Calibri"/>
          <w:b w:val="0"/>
          <w:i w:val="0"/>
          <w:color w:val="BBBBBB"/>
          <w:sz w:val="22"/>
          <w:u w:val="none"/>
        </w:rPr>
        <w:t>_______________________________________________________</w:t>
      </w:r>
    </w:p>
    <w:p>
      <w:pPr>
        <w:spacing w:before="80" w:after="40"/>
      </w:pPr>
      <w:r>
        <w:rPr>
          <w:rFonts w:ascii="Calibri" w:hAnsi="Calibri"/>
          <w:b/>
          <w:i w:val="0"/>
          <w:color w:val="000000"/>
          <w:sz w:val="22"/>
          <w:u w:val="none"/>
        </w:rPr>
        <w:t xml:space="preserve">Understanding dynamic equilibrium (day 2 of 3) helps us, so </w:t>
      </w:r>
      <w:r>
        <w:rPr>
          <w:rFonts w:ascii="Calibri" w:hAnsi="Calibri"/>
          <w:b w:val="0"/>
          <w:i w:val="0"/>
          <w:color w:val="BBBBBB"/>
          <w:sz w:val="22"/>
          <w:u w:val="none"/>
        </w:rPr>
        <w:t>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