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8: Acids, Bases &amp; Salts</w:t>
        <w:br/>
        <w:t>Lesson 12: Salt Formation, Hydrolysis, and Acid-Base Review (Day 3 of 3)</w:t>
        <w:br/>
      </w:r>
      <w:r>
        <w:rPr>
          <w:rFonts w:ascii="Calibri" w:hAnsi="Calibri"/>
          <w:b w:val="0"/>
          <w:i/>
          <w:color w:val="D6E4F0"/>
          <w:sz w:val="22"/>
          <w:u w:val="none"/>
        </w:rPr>
        <w:t>PE: HS-PS1-11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predict whether a salt solution will be acidic, basic, or neutral based on the identities of the parent acid and base, and apply all acid-base concepts to solve multi-step problems.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predict whether a salt solution will be acidic, basic, or neutral based on the identities of the parent acid and base, and apply all acid-base concepts to solve multi-step problems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HS-PS1-11</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Salt solution set: NaCl, NaCH3COO, NH4Cl, Na2CO3, KNO3 (0.1 M each)</w:t>
      </w:r>
    </w:p>
    <w:p>
      <w:pPr>
        <w:pStyle w:val="ListBullet"/>
        <w:spacing w:before="20" w:after="20"/>
      </w:pPr>
      <w:r>
        <w:rPr>
          <w:rFonts w:ascii="Calibri" w:hAnsi="Calibri"/>
          <w:b w:val="0"/>
          <w:i w:val="0"/>
          <w:color w:val="000000"/>
          <w:sz w:val="22"/>
          <w:u w:val="none"/>
        </w:rPr>
        <w:t>pH paper or meters (1 per group)</w:t>
      </w:r>
    </w:p>
    <w:p>
      <w:pPr>
        <w:pStyle w:val="ListBullet"/>
        <w:spacing w:before="20" w:after="20"/>
      </w:pPr>
      <w:r>
        <w:rPr>
          <w:rFonts w:ascii="Calibri" w:hAnsi="Calibri"/>
          <w:b w:val="0"/>
          <w:i w:val="0"/>
          <w:color w:val="000000"/>
          <w:sz w:val="22"/>
          <w:u w:val="none"/>
        </w:rPr>
        <w:t>Salt hydrolysis prediction chart (printed)</w:t>
      </w:r>
    </w:p>
    <w:p>
      <w:pPr>
        <w:pStyle w:val="ListBullet"/>
        <w:spacing w:before="20" w:after="20"/>
      </w:pPr>
      <w:r>
        <w:rPr>
          <w:rFonts w:ascii="Calibri" w:hAnsi="Calibri"/>
          <w:b w:val="0"/>
          <w:i w:val="0"/>
          <w:color w:val="000000"/>
          <w:sz w:val="22"/>
          <w:u w:val="none"/>
        </w:rPr>
        <w:t>Unit 8 review packet (printed)</w:t>
      </w:r>
    </w:p>
    <w:p>
      <w:pPr>
        <w:pStyle w:val="ListBullet"/>
        <w:spacing w:before="20" w:after="20"/>
      </w:pPr>
      <w:r>
        <w:rPr>
          <w:rFonts w:ascii="Calibri" w:hAnsi="Calibri"/>
          <w:b w:val="0"/>
          <w:i w:val="0"/>
          <w:color w:val="000000"/>
          <w:sz w:val="22"/>
          <w:u w:val="none"/>
        </w:rPr>
        <w:t>Whiteboards and markers (1 per group)</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Testing salt solutions: Each group tests the pH of five salt solutions and records whether each is acidic, basic, or neutral. Results are surprising — some salts produce acidic solutions, some basic, and some neutral. Ask: What determines the pH of a salt solution if the salt itself is ionic and seems 'neutral'?</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Pattern analysis: Students organize the five salts by identifying the parent acid and parent base for each (e.g., NaCl comes from HCl + NaOH). They classify each parent as strong or weak. They discover the pattern: salt of strong acid + strong base = neutral; salt of weak acid + strong base = basic; salt of strong acid + weak base = acidic. Students test this pattern against their pH data.</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explains hydrolysis: when a salt dissolves, its ions can react with water. If the anion comes from a weak acid, it acts as a base (accepts H+ from water, producing OH-). If the cation comes from a weak base, it acts as an acid (donates H+ to water, producing H3O+). Students write hydrolysis equations for acetate ion and ammonium ion to see this in action.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Cumulative review: Students complete multi-step problems that integrate all Unit 8 concepts. Example: Identify the acid, base, salt, and water in a neutralization reaction; write the equation; predict the pH of the salt solution; calculate the concentration of the acid from titration data.</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Unit 8 formative assessment: Six questions covering Arrhenius and Bronsted-Lowry definitions, pH calculations, neutralization equations, titration calculations, and salt hydrolysis predictions.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salt hydrolysis decision tree: 'What is the parent acid? Strong or weak? What is the parent base? Strong or weak? Use the chart to predict pH.' Include a reference table of common strong acids and bases.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salt testing, pattern analysis, and review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Calculate the pH of a salt solution quantitatively using Ka and Kb values, and explain buffer systems (how a mixture of a weak acid and its conjugate base resists pH change).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strong acid/base reference list; visual hydrolysis reaction diagrams with arrows showing proton transfer; sentence frames for predictions.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formative assessment to four questions; provide all reference charts during assessment; allow partner work for salt testing;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chemistry of traditional soap-making across cultures — wood ash (potassium carbonate, a basic salt from hydrolysis) combined with animal fats in a saponification reaction. This process has been practiced for millennia in African, European, and Middle Eastern cultures. Highlight the tradition of black soap (ose dudu) from West Africa, where cocoa pod ash provides the alkaline solution needed for saponification. Also discuss how blood pH is maintained at 7.35-7.45 through buffer systems, and how understanding acid-base chemistry is critical in medicine.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'Weak Acid': Start with 'Weak Acid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