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Student Notes</w:t>
      </w:r>
    </w:p>
    <w:p>
      <w:pPr>
        <w:spacing w:before="0" w:after="80"/>
        <w:jc w:val="center"/>
      </w:pPr>
      <w:r>
        <w:rPr>
          <w:rFonts w:ascii="Calibri" w:hAnsi="Calibri"/>
          <w:b w:val="0"/>
          <w:i/>
          <w:color w:val="1F4E79"/>
          <w:sz w:val="22"/>
          <w:u w:val="none"/>
        </w:rPr>
        <w:t>Unit 10: Waves, EM Radiation &amp; Nuclear Chemistry  |  Lesson 3: Wave Properties and the Electromagnetic Spectrum (Day 3 of 3)</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20" w:after="120"/>
        <w:shd w:fill="D6E4F0" w:val="clear"/>
      </w:pPr>
      <w:r>
        <w:rPr>
          <w:rFonts w:ascii="Calibri" w:hAnsi="Calibri"/>
          <w:b/>
          <w:i w:val="0"/>
          <w:color w:val="1F4E79"/>
          <w:sz w:val="22"/>
          <w:u w:val="none"/>
        </w:rPr>
        <w:t xml:space="preserve">Learning Target: </w:t>
      </w:r>
      <w:r>
        <w:rPr>
          <w:rFonts w:ascii="Calibri" w:hAnsi="Calibri"/>
          <w:b w:val="0"/>
          <w:i w:val="0"/>
          <w:color w:val="000000"/>
          <w:sz w:val="22"/>
          <w:u w:val="none"/>
        </w:rPr>
        <w:t>At the end of 42 minutes I can evaluate and explain my understanding to describe waves in terms of wavelength, frequency, and amplitude, and explain how electromagnetic radiation is organized by frequency and energy in the EM spectrum</w:t>
      </w:r>
    </w:p>
    <w:p>
      <w:pPr>
        <w:spacing w:before="160" w:after="80"/>
        <w:jc w:val="left"/>
      </w:pPr>
      <w:r>
        <w:rPr>
          <w:rFonts w:ascii="Calibri" w:hAnsi="Calibri"/>
          <w:b/>
          <w:i w:val="0"/>
          <w:color w:val="1F4E79"/>
          <w:sz w:val="24"/>
          <w:u w:val="none"/>
        </w:rPr>
        <w:t>Key Vocabulary</w:t>
      </w:r>
    </w:p>
    <w:tbl>
      <w:tblPr>
        <w:tblStyle w:val="TableGrid"/>
        <w:tblW w:type="auto" w:w="0"/>
        <w:jc w:val="center"/>
        <w:tblLook w:firstColumn="1" w:firstRow="1" w:lastColumn="0" w:lastRow="0" w:noHBand="0" w:noVBand="1" w:val="04A0"/>
      </w:tblPr>
      <w:tblGrid>
        <w:gridCol w:w="5040"/>
        <w:gridCol w:w="5040"/>
      </w:tblGrid>
      <w:tr>
        <w:tc>
          <w:tcPr>
            <w:tcW w:type="dxa" w:w="2880"/>
            <w:shd w:fill="1F4E79" w:val="clear"/>
          </w:tcPr>
          <w:p>
            <w:pPr>
              <w:jc w:val="center"/>
            </w:pPr>
            <w:r/>
            <w:r>
              <w:rPr>
                <w:rFonts w:ascii="Calibri" w:hAnsi="Calibri"/>
                <w:b/>
                <w:i w:val="0"/>
                <w:color w:val="FFFFFF"/>
                <w:sz w:val="22"/>
                <w:u w:val="none"/>
              </w:rPr>
              <w:t>Term</w:t>
            </w:r>
          </w:p>
        </w:tc>
        <w:tc>
          <w:tcPr>
            <w:tcW w:type="dxa" w:w="7200"/>
            <w:shd w:fill="1F4E79" w:val="clear"/>
          </w:tcPr>
          <w:p>
            <w:pPr>
              <w:jc w:val="center"/>
            </w:pPr>
            <w:r/>
            <w:r>
              <w:rPr>
                <w:rFonts w:ascii="Calibri" w:hAnsi="Calibri"/>
                <w:b/>
                <w:i w:val="0"/>
                <w:color w:val="FFFFFF"/>
                <w:sz w:val="22"/>
                <w:u w:val="none"/>
              </w:rPr>
              <w:t>Definition (fill in the blanks)</w:t>
            </w:r>
          </w:p>
        </w:tc>
      </w:tr>
      <w:tr>
        <w:tc>
          <w:tcPr>
            <w:tcW w:type="dxa" w:w="2880"/>
          </w:tcPr>
          <w:p>
            <w:r/>
            <w:r>
              <w:rPr>
                <w:rFonts w:ascii="Calibri" w:hAnsi="Calibri"/>
                <w:b w:val="0"/>
                <w:i w:val="0"/>
                <w:color w:val="000000"/>
                <w:sz w:val="22"/>
                <w:u w:val="none"/>
              </w:rPr>
              <w:t>Amplitude</w:t>
            </w:r>
          </w:p>
        </w:tc>
        <w:tc>
          <w:tcPr>
            <w:tcW w:type="dxa" w:w="7200"/>
          </w:tcPr>
          <w:p>
            <w:r/>
            <w:r>
              <w:rPr>
                <w:rFonts w:ascii="Calibri" w:hAnsi="Calibri"/>
                <w:b w:val="0"/>
                <w:i w:val="0"/>
                <w:color w:val="000000"/>
                <w:sz w:val="22"/>
                <w:u w:val="none"/>
              </w:rPr>
              <w:t>The maximum displacement ________ a wave ________ its rest ________ related to ________ wave's intensity ________ brightness</w:t>
            </w:r>
          </w:p>
        </w:tc>
      </w:tr>
      <w:tr>
        <w:tc>
          <w:tcPr>
            <w:tcW w:type="dxa" w:w="2880"/>
            <w:shd w:fill="F2F2F2" w:val="clear"/>
          </w:tcPr>
          <w:p>
            <w:r/>
            <w:r>
              <w:rPr>
                <w:rFonts w:ascii="Calibri" w:hAnsi="Calibri"/>
                <w:b w:val="0"/>
                <w:i w:val="0"/>
                <w:color w:val="000000"/>
                <w:sz w:val="22"/>
                <w:u w:val="none"/>
              </w:rPr>
              <w:t>Speed of Light (c)</w:t>
            </w:r>
          </w:p>
        </w:tc>
        <w:tc>
          <w:tcPr>
            <w:tcW w:type="dxa" w:w="7200"/>
            <w:shd w:fill="F2F2F2" w:val="clear"/>
          </w:tcPr>
          <w:p>
            <w:r/>
            <w:r>
              <w:rPr>
                <w:rFonts w:ascii="Calibri" w:hAnsi="Calibri"/>
                <w:b w:val="0"/>
                <w:i w:val="0"/>
                <w:color w:val="000000"/>
                <w:sz w:val="22"/>
                <w:u w:val="none"/>
              </w:rPr>
              <w:t>The speed at ________ all electromagnetic ________ travels in ________ vacuum: 3.0 ________ 10^8 m/s</w:t>
            </w:r>
          </w:p>
        </w:tc>
      </w:tr>
    </w:tbl>
    <w:p/>
    <w:p>
      <w:pPr>
        <w:spacing w:before="160" w:after="80"/>
        <w:jc w:val="left"/>
      </w:pPr>
      <w:r>
        <w:rPr>
          <w:rFonts w:ascii="Calibri" w:hAnsi="Calibri"/>
          <w:b/>
          <w:i w:val="0"/>
          <w:color w:val="1F4E79"/>
          <w:sz w:val="24"/>
          <w:u w:val="none"/>
        </w:rPr>
        <w:t>Guided Notes</w:t>
      </w:r>
    </w:p>
    <w:p>
      <w:pPr>
        <w:spacing w:before="120" w:after="80"/>
        <w:jc w:val="left"/>
      </w:pPr>
      <w:r>
        <w:rPr>
          <w:rFonts w:ascii="Calibri" w:hAnsi="Calibri"/>
          <w:b/>
          <w:i w:val="0"/>
          <w:color w:val="000000"/>
          <w:sz w:val="22"/>
          <w:u w:val="none"/>
        </w:rPr>
        <w:t>Section 3: The Electromagnetic Spectrum — From Radio to Gamma</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Summary</w:t>
      </w:r>
    </w:p>
    <w:p>
      <w:pPr>
        <w:spacing w:before="80"/>
        <w:shd w:fill="E2EFDA" w:val="clear"/>
      </w:pPr>
      <w:r>
        <w:rPr>
          <w:rFonts w:ascii="Calibri" w:hAnsi="Calibri"/>
          <w:b w:val="0"/>
          <w:i/>
          <w:color w:val="000000"/>
          <w:sz w:val="22"/>
          <w:u w:val="none"/>
        </w:rPr>
        <w:t xml:space="preserve">Complete the Because/But/So sentence frame about </w:t>
      </w:r>
      <w:r>
        <w:rPr>
          <w:rFonts w:ascii="Calibri" w:hAnsi="Calibri"/>
          <w:b/>
          <w:i/>
          <w:color w:val="000000"/>
          <w:sz w:val="22"/>
          <w:u w:val="none"/>
        </w:rPr>
        <w:t>Wave Properties and the Electromagnetic Spectrum (Day 3 of 3):</w:t>
      </w:r>
    </w:p>
    <w:p>
      <w:pPr>
        <w:spacing w:before="80" w:after="40"/>
      </w:pPr>
      <w:r>
        <w:rPr>
          <w:rFonts w:ascii="Calibri" w:hAnsi="Calibri"/>
          <w:b/>
          <w:i w:val="0"/>
          <w:color w:val="000000"/>
          <w:sz w:val="22"/>
          <w:u w:val="none"/>
        </w:rPr>
        <w:t xml:space="preserve">Wave Properties and the Electromagnetic Spectrum (Day 3 of 3) is important because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Scientists study wave properties and the electromagnetic spectrum (day 3 of 3), but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Understanding wave properties and the electromagnetic spectrum (day 3 of 3) helps us, so </w:t>
      </w:r>
      <w:r>
        <w:rPr>
          <w:rFonts w:ascii="Calibri" w:hAnsi="Calibri"/>
          <w:b w:val="0"/>
          <w:i w:val="0"/>
          <w:color w:val="BBBBBB"/>
          <w:sz w:val="22"/>
          <w:u w:val="none"/>
        </w:rPr>
        <w:t>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