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Waves, EM Radiation &amp; Nuclear Chemistry  |  Lesson 5: Wave-Matter Interactions and Photon Absorption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EM Radiation and Matter Interactions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company advertises a sticker that claims to 'block harmful cell phone radiation and protect your brain.' The sticker costs $30 and contains a thin copper layer. Cell phones emit radio waves with frequencies around 800-2000 MHz.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this product's claim is ___ (valid/not scientifically supported)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knowledge of EM radiation types, photon energy at cell phone frequencies, and the difference between ionizing and non-ionizing radiation to evaluate the claim.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Cell phones emit ___ waves, which are classified as ___ radiation because their photon energy (E = hf = ___) is ___ than the energy needed to ionize atoms or break chemical bonds. The scientific consensus is that ___. Even if the copper sticker blocked some radiation, it would also ___ the phone's signal, which means___.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