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11: Engineering Design &amp; Review</w:t>
        <w:br/>
        <w:t>Lesson 4: Applying Chemistry to Real-World Problems (Day 1 of 2)</w:t>
        <w:br/>
      </w:r>
      <w:r>
        <w:rPr>
          <w:rFonts w:ascii="Calibri" w:hAnsi="Calibri"/>
          <w:b w:val="0"/>
          <w:i/>
          <w:color w:val="D6E4F0"/>
          <w:sz w:val="22"/>
          <w:u w:val="none"/>
        </w:rPr>
        <w:t>PE: HS-ETS1-2, HS-ETS1-4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is one way chemistry has already improved your life today — medicine, materials, food, technology? What is one chemistry-related problem you wish scientists would solve?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Plastic pollution is one of the biggest environmental challenges. Using your chemistry knowledge, explain why most plastics do not decompose (think about bond strength and molecular structure) and propose one chemistry-based approach to the problem.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apply chemistry knowledge from the entire course to analyze and propose solutions to real-world problems involving materials science, environmental remediation, or green chemistry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HS-ETS1-2</w:t>
              <w:br/>
              <w:t>HS-ETS1-4</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ETS1.B: Developing Possible Solutions</w:t>
              <w:br/>
              <w:t>ETS1.C: Optimizing the Design Solution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Real-world problem cards (set of 6, one per group topic)</w:t>
      </w:r>
    </w:p>
    <w:p>
      <w:pPr>
        <w:pStyle w:val="ListBullet"/>
        <w:spacing w:before="20" w:after="20"/>
      </w:pPr>
      <w:r>
        <w:rPr>
          <w:rFonts w:ascii="Calibri" w:hAnsi="Calibri"/>
          <w:b w:val="0"/>
          <w:i w:val="0"/>
          <w:color w:val="000000"/>
          <w:sz w:val="22"/>
          <w:u w:val="none"/>
        </w:rPr>
        <w:t>Chemistry concept connection chart (printed — lists all major topics with space for application)</w:t>
      </w:r>
    </w:p>
    <w:p>
      <w:pPr>
        <w:pStyle w:val="ListBullet"/>
        <w:spacing w:before="20" w:after="20"/>
      </w:pPr>
      <w:r>
        <w:rPr>
          <w:rFonts w:ascii="Calibri" w:hAnsi="Calibri"/>
          <w:b w:val="0"/>
          <w:i w:val="0"/>
          <w:color w:val="000000"/>
          <w:sz w:val="22"/>
          <w:u w:val="none"/>
        </w:rPr>
        <w:t>Computer simulation access or printed data for modeling (optional)</w:t>
      </w:r>
    </w:p>
    <w:p>
      <w:pPr>
        <w:pStyle w:val="ListBullet"/>
        <w:spacing w:before="20" w:after="20"/>
      </w:pPr>
      <w:r>
        <w:rPr>
          <w:rFonts w:ascii="Calibri" w:hAnsi="Calibri"/>
          <w:b w:val="0"/>
          <w:i w:val="0"/>
          <w:color w:val="000000"/>
          <w:sz w:val="22"/>
          <w:u w:val="none"/>
        </w:rPr>
        <w:t>Poster paper and markers for solution presentations</w:t>
      </w:r>
    </w:p>
    <w:p>
      <w:pPr>
        <w:pStyle w:val="ListBullet"/>
        <w:spacing w:before="20" w:after="20"/>
      </w:pPr>
      <w:r>
        <w:rPr>
          <w:rFonts w:ascii="Calibri" w:hAnsi="Calibri"/>
          <w:b w:val="0"/>
          <w:i w:val="0"/>
          <w:color w:val="000000"/>
          <w:sz w:val="22"/>
          <w:u w:val="none"/>
        </w:rPr>
        <w:t>Peer evaluation rubric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Applying Chemistry to Real-World Problems. Quick challenge: Teacher names a real-world problem and students race to identify which chemistry concept is most relevant. Examples: 'Acid rain damaging buildings' (acids and bases), 'Batteries dying' (electrochemistry), 'Food spoiling' (reaction rates), 'Nuclear waste storage' (nuclear chemistry), 'Drug design' (bonding and molecular structure). This reinforces that every unit in the course connects to real-world applications.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Applying Chemistry to Real-World Problems. Design challenge: Each group selects or is assigned a real-world problem card. They must: (1) Identify the specific chemistry concepts involved (from any unit in the course), (2) Propose a solution using the engineering design process, (3) Evaluate their solution against criteria and constraints, (4) Create a poster or presentation summarizing their problem, chemistry connection, proposed solution, and trade-off analysis. Topics include: water purification, biodegradable materials, battery recycling, carbon capture, medication delivery systems, and sustainable agriculture.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Applying Chemistry to Real-World Problems. Brief teacher facilitation connecting student projects to the five Regents exam claims: Structure and Properties of Matter, Chemical Reactions, Energy, Waves and EM Radiation, and Engineering Design. Students see how their solutions integrate multiple claims.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Applying Chemistry to Real-World Problems. Poster presentations and peer evaluation: Groups present their solutions (2 minutes each). Peers evaluate using a rubric assessing: scientific accuracy, clear problem definition, consideration of trade-offs, and feasibility. Teacher highlights strong examples of chemistry application in each project.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Applying Chemistry to Real-World Problems. Written reflection: Students write a one-paragraph response answering: 'Choose one chemistry concept from this course and explain how it connects to a problem that matters to you or your community. Describe how understanding the chemistry could help solve the problem.'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concept-to-application matching sheet listing each unit topic alongside example real-world problems; include a poster template with pre-labeled sections (Problem, Chemistry Connection, Solution, Trade-Offs).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design challenge and poster presentation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Propose a multi-step solution that integrates chemistry concepts from at least three different units and evaluate it using quantitative criteria (calculate energy, concentrations, or costs where applicable).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problem cards with simplified language and visual context images; bilingual poster template; allow bilingual presentation; sentence frames for written reflection.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a focused role in the group project; provide a shortened written reflection prompt; allow visual or oral response as alternative to paragraph writing;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diverse scientists working on real-world chemistry solutions today: James Mitchell Crow's reporting on green chemistry innovations, the work of Tessy Thomas ('Missile Woman of India') on propulsion chemistry, and community-based environmental justice organizations like WE ACT for Environmental Justice in Harlem, which uses chemistry data to advocate for clean air in their neighborhood. Discuss how students can become citizen scientists and community advocates by applying their chemistry knowledge.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'green chemistry': Green chemistry aims to prevent pollution rather than clean it up because___. A biodegradable plastic would reduce ocean pollution, but current biodegradable materials are more expensive, so researchers are working to___. Understanding bond energy helps chemists design plastics that decompose naturally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