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11: Engineering Design &amp; Review</w:t>
      </w:r>
    </w:p>
    <w:p>
      <w:pPr>
        <w:spacing w:before="0" w:after="160"/>
        <w:jc w:val="center"/>
      </w:pPr>
      <w:r>
        <w:rPr>
          <w:rFonts w:ascii="Calibri" w:hAnsi="Calibri"/>
          <w:b w:val="0"/>
          <w:i/>
          <w:color w:val="1F4E79"/>
          <w:sz w:val="22"/>
          <w:u w:val="none"/>
        </w:rPr>
        <w:t>Duration: 8 days  |  Performance Expectations: HS-ETS1-1, HS-ETS1-2, HS-ETS1-3, HS-ETS1-4</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The Great Pacific Garbage Patch contains an estimated 80,000 tons of plastic debris. Engineers and chemists are developing solutions — from biodegradable plastics to ocean cleanup devices to chemical recycling methods. How can chemistry knowledge be applied through the engineering design process to address real-world problems like plastic pollution?</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engineers use the design process to develop solutions to complex real-world problems?</w:t>
      </w:r>
    </w:p>
    <w:p>
      <w:pPr>
        <w:pStyle w:val="ListBullet"/>
        <w:spacing w:before="20" w:after="20"/>
      </w:pPr>
      <w:r>
        <w:rPr>
          <w:rFonts w:ascii="Calibri" w:hAnsi="Calibri"/>
          <w:b w:val="0"/>
          <w:i w:val="0"/>
          <w:color w:val="000000"/>
          <w:sz w:val="22"/>
          <w:u w:val="none"/>
        </w:rPr>
        <w:t>How does chemistry knowledge help us evaluate the trade-offs and constraints of proposed solutions?</w:t>
      </w:r>
    </w:p>
    <w:p>
      <w:pPr>
        <w:pStyle w:val="ListBullet"/>
        <w:spacing w:before="20" w:after="20"/>
      </w:pPr>
      <w:r>
        <w:rPr>
          <w:rFonts w:ascii="Calibri" w:hAnsi="Calibri"/>
          <w:b w:val="0"/>
          <w:i w:val="0"/>
          <w:color w:val="000000"/>
          <w:sz w:val="22"/>
          <w:u w:val="none"/>
        </w:rPr>
        <w:t>How can we apply our understanding of all chemistry concepts to solve problems and prepare for the Regents examination?</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The Engineering Design Process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apply the engineering design process to defi...</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The Engineering Design Process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apply the engineering design process to define a problem, ...</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The Engineering Design Process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apply the engineering design process to define a...</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Applying Chemistry to Real-World Problems (Day 1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identify key concepts related to: apply chemistry knowledge from the entire co...</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Applying Chemistry to Real-World Problems (Day 2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analyze my understanding to apply chemistry knowledge from the entire course to...</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Course Review and Regents Exam Preparation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demonstrate mastery of all major chemistry c...</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Course Review and Regents Exam Preparation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demonstrate mastery of all major chemistry concepts by ana...</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Course Review and Regents Exam Preparation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demonstrate mastery of all major chemistry conce...</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br/>
              <w:t>HS-ETS1-4</w:t>
            </w:r>
          </w:p>
        </w:tc>
        <w:tc>
          <w:tcPr>
            <w:tcW w:type="dxa" w:w="2880"/>
          </w:tcPr>
          <w:p>
            <w:r/>
            <w:r>
              <w:rPr>
                <w:rFonts w:ascii="Calibri" w:hAnsi="Calibri"/>
                <w:b w:val="0"/>
                <w:i w:val="0"/>
                <w:color w:val="000000"/>
                <w:sz w:val="22"/>
                <w:u w:val="none"/>
              </w:rPr>
              <w:t>Asking Questions and Defining Problems</w:t>
              <w:br/>
              <w:t>Constructing Explanations and Designing Solutions</w:t>
              <w:br/>
              <w:t>Engaging in Argument from Evidence</w:t>
            </w:r>
          </w:p>
        </w:tc>
        <w:tc>
          <w:tcPr>
            <w:tcW w:type="dxa" w:w="2160"/>
          </w:tcPr>
          <w:p>
            <w:r/>
            <w:r>
              <w:rPr>
                <w:rFonts w:ascii="Calibri" w:hAnsi="Calibri"/>
                <w:b w:val="0"/>
                <w:i w:val="0"/>
                <w:color w:val="000000"/>
                <w:sz w:val="22"/>
                <w:u w:val="none"/>
              </w:rPr>
              <w:t>Cause and Effect</w:t>
              <w:br/>
              <w:t>Patterns</w:t>
              <w:br/>
              <w:t>Systems and System Models</w:t>
            </w:r>
          </w:p>
        </w:tc>
        <w:tc>
          <w:tcPr>
            <w:tcW w:type="dxa" w:w="3600"/>
          </w:tcPr>
          <w:p>
            <w:r/>
            <w:r>
              <w:rPr>
                <w:rFonts w:ascii="Calibri" w:hAnsi="Calibri"/>
                <w:b w:val="0"/>
                <w:i w:val="0"/>
                <w:color w:val="000000"/>
                <w:sz w:val="22"/>
                <w:u w:val="none"/>
              </w:rPr>
              <w:t>ETS1.A: Defining and Delimiting Engineering Problems</w:t>
              <w:br/>
              <w:t>ETS1.B: Developing Possible Solutions</w:t>
              <w:br/>
              <w:t>ETS1.C: Optimizing the Design Solution</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apply chemistry to real-world problems that affect diverse communities — from clean water access in developing nations to green chemistry alternatives to hazardous industrial processes. Students examine how engineering solutions must account for social, cultural, and environmental impacts, especially on marginalized communities.</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Engineering design proposal checkpoint</w:t>
      </w:r>
    </w:p>
    <w:p>
      <w:pPr>
        <w:pStyle w:val="ListBullet"/>
        <w:spacing w:before="20" w:after="20"/>
      </w:pPr>
      <w:r>
        <w:rPr>
          <w:rFonts w:ascii="Calibri" w:hAnsi="Calibri"/>
          <w:b w:val="0"/>
          <w:i w:val="0"/>
          <w:color w:val="000000"/>
          <w:sz w:val="22"/>
          <w:u w:val="none"/>
        </w:rPr>
        <w:t>Peer review of design solutions</w:t>
      </w:r>
    </w:p>
    <w:p>
      <w:pPr>
        <w:pStyle w:val="ListBullet"/>
        <w:spacing w:before="20" w:after="20"/>
      </w:pPr>
      <w:r>
        <w:rPr>
          <w:rFonts w:ascii="Calibri" w:hAnsi="Calibri"/>
          <w:b w:val="0"/>
          <w:i w:val="0"/>
          <w:color w:val="000000"/>
          <w:sz w:val="22"/>
          <w:u w:val="none"/>
        </w:rPr>
        <w:t>Regents exam practice question sets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Engineering Design Performance Task</w:t>
      </w:r>
    </w:p>
    <w:p>
      <w:pPr>
        <w:pStyle w:val="ListBullet"/>
        <w:spacing w:before="20" w:after="20"/>
      </w:pPr>
      <w:r>
        <w:rPr>
          <w:rFonts w:ascii="Calibri" w:hAnsi="Calibri"/>
          <w:b w:val="0"/>
          <w:i w:val="0"/>
          <w:color w:val="000000"/>
          <w:sz w:val="22"/>
          <w:u w:val="none"/>
        </w:rPr>
        <w:t>Cumulative Course Review Assessment</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11: Engineering Design Challenge — Solving a Chemistry-Based Problem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