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10: Vectors: Representation, Addition, and Components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distinguish between scalar and vector quantities, add vectors graphically using the head-to-tail method, and resolve a vector into its x- and y-components using trigonometry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Resultant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single vector ________ has the ________ effect as ________ or more ________ combined; found ________ vector addition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Head-to-Tail Method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graphical technique ________ adding vectors ________ placing the ________ of each ________ vector at ________ head of ________ previous one; ________ resultant goes ________ the first ________ to the ________ head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Graphical Vector Addition (Head-to-Tail Method)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Vectors: Representation, Addition, and Components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Vectors: Representation, Addition, and Components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vectors: representation, addition, and components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vectors: representation, addition, and components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