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Scientific Inquiry, Measurement &amp; Vectors  |  Lesson 2: The Scientific Method and Experimental Design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Experimental Design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Two students test whether ball mass affects rolling speed on a ramp. Student A uses the same ramp angle and surface for all balls but releases them from different heights. Student B uses the same ramp angle, surface, and release height for all balls. Student A concludes that heavier balls roll faster. Student B finds no significant difference.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experimental designs described, I claim that Student ___'s results are more reliable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Compare the controlled variables in each student's procedure and identify which variables were and were not held constant.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when a controlled variable is not held constant, it introduces ___, which means the results cannot be attributed solely to the independent variable.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