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1: Scientific Inquiry, Measurement &amp; Vectors  |  Lesson 7: Graphical Analysis of Physical Relationships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construct and interpret graphs of linear, quadratic, and inverse relationships and determine the physical meaning of slope and area under a curve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Quadratic Relationship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relationship where ________ variable depends ________ the square ________ another; produces ________ parabolic curve ________ = kx^2)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Slope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ratio of ________ change in ________ y-variable to ________ change in ________ x-variable (rise ________ run); represents ________ rate of ________ with physical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Linear Relationships and the Meaning of Slope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Area Under a Curve and Its Physical Meaning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Graphical Analysis of Physical Relationships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Graphical Analysis of Physical Relationships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graphical analysis of physical relationships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graphical analysis of physical relationships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