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19: Relative Motion (Day 1 of 2)</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been on a train and felt like the train next to you was moving when it was really your train that started moving? Why does that trick your brain?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are on a bus traveling east at 20 m/s. You walk toward the front of the bus at 1.5 m/s. How fast are you moving relative to the ground? What if you walked toward the back?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describe the velocity of an object relative to different frames of reference and solve relative motion problems in one and two dimensions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Toy cars or rolling carts (2 per group)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Relative motion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Relative Motion. Show a video of a person walking on a moving walkway at an airport. Ask: If the walkway moves at 1.5 m/s and the person walks at 1.0 m/s in the same direction, how fast do they move relative to the floor? What if they walk against the walkway? What if they walk perpendicular (stepping off the side)? Students predict and discuss.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Relative Motion. Hands-on activity: Student A slowly pushes a toy car east across a desk while Student B rolls a small ball north across the top of the moving car. The class observes the path of the ball relative to the car (straight north) and relative to the desk (diagonal — northeast). Students sketch both paths and discuss why they look different from different frames of reference.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Relative Motion. Introduce the relative velocity equation: v_AC = v_AB + v_BC (velocity of A relative to C = velocity of A relative to B + velocity of B relative to C). Emphasize subscript reading: 'A relative to B.' Work through 1D examples (same direction, opposite direction) and one 2D example (boat crossing a river with a current). Show how the vector addition from Unit 1 directly applies.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Relative Motion. River-crossing problem: A boat can travel at 5.0 m/s in still water. The river current flows east at 3.0 m/s. If the boat aims straight north, what is its velocity relative to the shore (magnitude and direction)? How far downstream does it end up after crossing a 100 m wide river? Students solve and then determine what angle the boat should aim upstream to travel straight across.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Relative Motion. Exit ticket: Two cars approach an intersection. Car A travels east at 25 m/s. Car B travels north at 15 m/s. What is the velocity of Car A relative to Car B? (Include magnitude and direction.)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relative motion visual guide showing how to add velocities when objects move in the same direction (add), opposite direction (subtract), and perpendicular (Pythagorean theorem). Include a subscript-reading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toy car activity and relative motion problems including the river-crossing scenario.</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the general river-crossing problem: determine the heading angle that minimizes crossing time vs. the heading angle that minimizes downstream drift, and explain why these are different.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extensively. Provide a visual frame-of-reference diagram with labeled observers. Use color-coded velocity arrows (red = relative to ground, blue = relative to moving object).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1D relative motion problems first. Provide a visual guide showing 'same direction = add, opposite direction = subtract.' Allow extra time for the 2D river-crossing problem with step-by-step prompts.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relative motion is essential for air traffic control — a field where diversity and representation matter because controllers make life-and-death decisions. Highlight the contributions of the Tuskegee Airmen, who navigated relative motion challenges during WWII combat missions.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'frame of reference': A passenger on a train sees a tree move backward because___. Two observers can measure different velocities for the same object, but both measurements are correct because___. The river current pushes the boat downstream, so to cross straight the boat must aim___.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