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15: Friction — Static and Kinetic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Friction and Stopping Distance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On a dry road, a car traveling at 25 m/s can stop in approximately 32 m. On a wet road, the same car at the same speed requires approximately 64 m to stop. On an icy road, the stopping distance increases to approximately 160 m. The car's mass and brakes are identical in all three cases.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relationship between friction and stopping distance, I claim that road conditions primarily affect stopping distance by changing...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coefficient of kinetic friction for each road condition using the kinematic equation vf^2 = vi^2 + 2ad and F_friction = mu * mg.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coefficient of friction decreases from approximately ___ (dry) to ___ (wet) to ___ (icy), which reduces the ___ force and therefore reduces the ___, resulting in a longer stopping distance.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