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3: Newton's Laws &amp; Forces</w:t>
        <w:br/>
        <w:t>Lesson 20: Circular Motion and Centripetal Force (Day 2 of 3)</w:t>
        <w:br/>
      </w:r>
      <w:r>
        <w:rPr>
          <w:rFonts w:ascii="Calibri" w:hAnsi="Calibri"/>
          <w:b w:val="0"/>
          <w:i/>
          <w:color w:val="D6E4F0"/>
          <w:sz w:val="22"/>
          <w:u w:val="none"/>
        </w:rPr>
        <w:t>PE: HS-PS2-1</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Share one connection you made between yesterday's topic and something in your daily life.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Recall from yesterday: explain one key idea from yesterday about how to define and describe key concepts related to: explain that an object moving in a circle is accelerating, identify the centripetal force keeping it in circular motion, and calculate centripetal acceleration and force.</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apply and compare concepts and explain that an object moving in a circle is accelerating, identify the centripetal force keeping it in circular motion, and calculate centripetal acceleration and force</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HS-PS2-1</w:t>
            </w:r>
          </w:p>
        </w:tc>
        <w:tc>
          <w:tcPr>
            <w:tcW w:type="dxa" w:w="2880"/>
          </w:tcPr>
          <w:p>
            <w:r/>
            <w:r>
              <w:rPr>
                <w:rFonts w:ascii="Calibri" w:hAnsi="Calibri"/>
                <w:b w:val="0"/>
                <w:i w:val="0"/>
                <w:color w:val="000000"/>
                <w:sz w:val="22"/>
                <w:u w:val="none"/>
              </w:rPr>
              <w:t>Developing and Using Models</w:t>
              <w:br/>
              <w:t>Using Mathematics and Computational Thinking</w:t>
            </w:r>
          </w:p>
        </w:tc>
        <w:tc>
          <w:tcPr>
            <w:tcW w:type="dxa" w:w="2160"/>
          </w:tcPr>
          <w:p>
            <w:r/>
            <w:r>
              <w:rPr>
                <w:rFonts w:ascii="Calibri" w:hAnsi="Calibri"/>
                <w:b w:val="0"/>
                <w:i w:val="0"/>
                <w:color w:val="000000"/>
                <w:sz w:val="22"/>
                <w:u w:val="none"/>
              </w:rPr>
              <w:t>Cause and Effect</w:t>
              <w:br/>
              <w:t>Systems and System Models</w:t>
            </w:r>
          </w:p>
        </w:tc>
        <w:tc>
          <w:tcPr>
            <w:tcW w:type="dxa" w:w="3600"/>
          </w:tcPr>
          <w:p>
            <w:r/>
            <w:r>
              <w:rPr>
                <w:rFonts w:ascii="Calibri" w:hAnsi="Calibri"/>
                <w:b w:val="0"/>
                <w:i w:val="0"/>
                <w:color w:val="000000"/>
                <w:sz w:val="22"/>
                <w:u w:val="none"/>
              </w:rPr>
              <w:t>PS2.A: Forces and Motion</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Small masses on strings (1 per student, for safe spinning)</w:t>
      </w:r>
    </w:p>
    <w:p>
      <w:pPr>
        <w:pStyle w:val="ListBullet"/>
        <w:spacing w:before="20" w:after="20"/>
      </w:pPr>
      <w:r>
        <w:rPr>
          <w:rFonts w:ascii="Calibri" w:hAnsi="Calibri"/>
          <w:b w:val="0"/>
          <w:i w:val="0"/>
          <w:color w:val="000000"/>
          <w:sz w:val="22"/>
          <w:u w:val="none"/>
        </w:rPr>
        <w:t>Rubber stoppers and glass tubes for centripetal force apparatus (1 per group)</w:t>
      </w:r>
    </w:p>
    <w:p>
      <w:pPr>
        <w:pStyle w:val="ListBullet"/>
        <w:spacing w:before="20" w:after="20"/>
      </w:pPr>
      <w:r>
        <w:rPr>
          <w:rFonts w:ascii="Calibri" w:hAnsi="Calibri"/>
          <w:b w:val="0"/>
          <w:i w:val="0"/>
          <w:color w:val="000000"/>
          <w:sz w:val="22"/>
          <w:u w:val="none"/>
        </w:rPr>
        <w:t>Stopwatches</w:t>
      </w:r>
    </w:p>
    <w:p>
      <w:pPr>
        <w:pStyle w:val="ListBullet"/>
        <w:spacing w:before="20" w:after="20"/>
      </w:pPr>
      <w:r>
        <w:rPr>
          <w:rFonts w:ascii="Calibri" w:hAnsi="Calibri"/>
          <w:b w:val="0"/>
          <w:i w:val="0"/>
          <w:color w:val="000000"/>
          <w:sz w:val="22"/>
          <w:u w:val="none"/>
        </w:rPr>
        <w:t>Meter sticks</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Review warm-up connecting Day 1 vocabulary to a new example or context. Continuing: Show a video of a car making a sharp turn — a coffee cup on the dashboard slides to the outside of the turn. Ask: What force pushes the cup outward? (Trick question — no force pushes it outward! The cup continues in a straight line due to inertia while the car turns underneath it. The cup appears to slide outward from the car's frame of reference.) This challenges the common 'centrifugal force' misconception.</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Structured practice — students work through increasingly complex problems with scaffolds. Continuing: Lab activity: Students swing a rubber stopper in a horizontal circle using the centripetal force apparatus (stopper on string through a glass tube, with hanging masses providing the centripetal force). They vary the radius (string length) and the speed (number of revolutions per time) and observe how the hanging mass needed to maintain circular motion changes. Students record data on force, radius, and period.</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Mini-lesson addressing patterns from practice; introduce additional complexity. Continuing: Define centripetal acceleration: ac = v^2/r, always directed toward the center of the circle. Centripetal force: Fc = mac = mv^2/r, also toward the center. Emphasize: centripetal force is not a new type of force — it is the name for whatever force provides the center-directed acceleration (tension, gravity, friction, normal force). Examples: the Moon orbits Earth (gravity is centripetal force), a car turns (friction is centripetal force), a ball on a string (tension is centripetal force).</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Partner work on application problems with real-world contexts. Continuing: Problem: A 1000 kg car makes a turn on a flat road with radius 50 m at 15 m/s. (a) What centripetal acceleration does the car experience? (b) What centripetal force is needed? (c) What provides this force? (friction) (d) What is the minimum coefficient of friction needed? Students solve and discuss what happens if mu is too low (the car skids outward).</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Formative assessment — students solve 2-3 problems independently and self-check. Continuing: Exit ticket: A 0.50 kg ball on a 1.2 m string is swung in a horizontal circle at 4.0 m/s. (a) What is the centripetal acceleration? (b) What is the tension in the string (centripetal force)? (c) If the string breaks, describe the path of the ball.</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completed examples from Day 1 as reference. Provide a circular motion reference card: 'Centripetal = toward center. Centrifugal = not real (just inertia).' Include the formulas ac = v^2/r and Fc = mv^2/r with labeled diagrams. Pre-identify the centripetal force in each example.</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centripetal force lab and calculation problems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Analyze the forces on a car going over a hill (reduced normal force) and through a valley (increased normal force). Calculate the speed at which a car would become airborne at the top of a hill of known radius.</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the physical spinning activity extensively. Provide diagrams with arrows showing the direction of velocity (tangent), acceleration (toward center), and the force providing centripetal acceleration. Label all diagrams bilingually.</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Focus on the concept that centripetal force always points toward the center. Provide a simplified formula card. Break problems into: 'Step 1: Identify the center. Step 2: Identify what force points toward the center. Step 3: Calculate using Fc = mv^2/r.' Reduce practice problems.</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Explore the physics of centrifuges, which are critical in medical laboratories for separating blood components. Discuss how access to centrifuge technology in clinics serving underserved communities — and the physics-based innovation of hand-powered 'paperfuge' centrifuges developed for low-resource settings — can improve healthcare equity.</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using 'Centrifugal Force': Write three sentences — 'Centrifugal Force... because ___.' / 'Centrifugal Force... but ___.' / 'Centrifugal Force... so 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