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120"/>
        <w:jc w:val="center"/>
      </w:pPr>
      <w:r>
        <w:rPr>
          <w:rFonts w:ascii="Calibri" w:hAnsi="Calibri"/>
          <w:b/>
          <w:i w:val="0"/>
          <w:color w:val="1F4E79"/>
          <w:sz w:val="28"/>
          <w:u w:val="none"/>
        </w:rPr>
        <w:t>Physics - Student Notes</w:t>
      </w:r>
    </w:p>
    <w:p>
      <w:pPr>
        <w:spacing w:before="0" w:after="80"/>
        <w:jc w:val="center"/>
      </w:pPr>
      <w:r>
        <w:rPr>
          <w:rFonts w:ascii="Calibri" w:hAnsi="Calibri"/>
          <w:b w:val="0"/>
          <w:i/>
          <w:color w:val="1F4E79"/>
          <w:sz w:val="22"/>
          <w:u w:val="none"/>
        </w:rPr>
        <w:t>Unit 3: Newton's Laws &amp; Forces  |  Lesson 4: Newton's Second Law — F = ma (Day 2 of 3)</w:t>
      </w:r>
    </w:p>
    <w:p>
      <w:pPr>
        <w:spacing w:before="80" w:after="160"/>
        <w:jc w:val="left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Name: ________________________  Date: ____________  Period: 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Learning Target: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At the end of 42 minutes I can apply and compare concepts and apply Newton's Second Law to calculate the net force, mass, or acceleration of an object and explain the relationship between these three quantities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Key Vocabulary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Term</w:t>
            </w:r>
          </w:p>
        </w:tc>
        <w:tc>
          <w:tcPr>
            <w:tcW w:type="dxa" w:w="72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Definition (fill in the blanks)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Net Force</w:t>
            </w:r>
          </w:p>
        </w:tc>
        <w:tc>
          <w:tcPr>
            <w:tcW w:type="dxa" w:w="72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The vector sum ________ all forces ________ on an ________ the single ________ that would ________ the same ________</w:t>
            </w:r>
          </w:p>
        </w:tc>
      </w:tr>
      <w:tr>
        <w:tc>
          <w:tcPr>
            <w:tcW w:type="dxa" w:w="288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Inversely Proportional</w:t>
            </w:r>
          </w:p>
        </w:tc>
        <w:tc>
          <w:tcPr>
            <w:tcW w:type="dxa" w:w="720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 relationship where ________ quantity increases ________ the other ________ by the ________ factor (e.g., ________ the mass ________ half the ________ if force ________ constant)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Guided Notes</w:t>
      </w:r>
    </w:p>
    <w:p>
      <w:pPr>
        <w:spacing w:before="120" w:after="80"/>
        <w:jc w:val="left"/>
      </w:pPr>
      <w:r>
        <w:rPr>
          <w:rFonts w:ascii="Calibri" w:hAnsi="Calibri"/>
          <w:b/>
          <w:i w:val="0"/>
          <w:color w:val="000000"/>
          <w:sz w:val="22"/>
          <w:u w:val="none"/>
        </w:rPr>
        <w:t>Section 2: F = ma — Three Rearrangements, Three Problem Types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0" w:after="0"/>
      </w:pP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________________________________________________________________________________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Summary</w:t>
      </w:r>
    </w:p>
    <w:p>
      <w:pPr>
        <w:spacing w:before="80"/>
        <w:shd w:fill="E2EFDA" w:val="clear"/>
      </w:pPr>
      <w:r>
        <w:rPr>
          <w:rFonts w:ascii="Calibri" w:hAnsi="Calibri"/>
          <w:b w:val="0"/>
          <w:i/>
          <w:color w:val="000000"/>
          <w:sz w:val="22"/>
          <w:u w:val="none"/>
        </w:rPr>
        <w:t xml:space="preserve">Complete the Because/But/So sentence frame about </w:t>
      </w:r>
      <w:r>
        <w:rPr>
          <w:rFonts w:ascii="Calibri" w:hAnsi="Calibri"/>
          <w:b/>
          <w:i/>
          <w:color w:val="000000"/>
          <w:sz w:val="22"/>
          <w:u w:val="none"/>
        </w:rPr>
        <w:t>Newton's Second Law — F = ma (Day 2 of 3):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Newton's Second Law — F = ma (Day 2 of 3) is important because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Scientists study newton's second law — f = ma (day 2 of 3), but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p>
      <w:pPr>
        <w:spacing w:before="80" w:after="40"/>
      </w:pPr>
      <w:r>
        <w:rPr>
          <w:rFonts w:ascii="Calibri" w:hAnsi="Calibri"/>
          <w:b/>
          <w:i w:val="0"/>
          <w:color w:val="000000"/>
          <w:sz w:val="22"/>
          <w:u w:val="none"/>
        </w:rPr>
        <w:t xml:space="preserve">Understanding newton's second law — f = ma (day 2 of 3) helps us, so </w:t>
      </w:r>
      <w:r>
        <w:rPr>
          <w:rFonts w:ascii="Calibri" w:hAnsi="Calibri"/>
          <w:b w:val="0"/>
          <w:i w:val="0"/>
          <w:color w:val="BBBBBB"/>
          <w:sz w:val="22"/>
          <w:u w:val="none"/>
        </w:rPr>
        <w:t>_______________________________________________________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