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8: Free Body Diagrams and Net Force Calculations (Day 1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of a time when you felt pulled in multiple directions at once — responsibilities, choices, people wanting different things. How did you figure out which way to go? Forces on objects work similarly.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5 kg box sits on a table. Draw all the forces acting on the box. Are the forces balanced or unbalanced? How do you know?</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draw a free body diagram showing all forces acting on an object and calculate the net force to predict the object's acceleration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Free body diagram template sheets (printed, 6 per page)</w:t>
      </w:r>
    </w:p>
    <w:p>
      <w:pPr>
        <w:pStyle w:val="ListBullet"/>
        <w:spacing w:before="20" w:after="20"/>
      </w:pPr>
      <w:r>
        <w:rPr>
          <w:rFonts w:ascii="Calibri" w:hAnsi="Calibri"/>
          <w:b w:val="0"/>
          <w:i w:val="0"/>
          <w:color w:val="000000"/>
          <w:sz w:val="22"/>
          <w:u w:val="none"/>
        </w:rPr>
        <w:t>Spring scales (1 per group)</w:t>
      </w:r>
    </w:p>
    <w:p>
      <w:pPr>
        <w:pStyle w:val="ListBullet"/>
        <w:spacing w:before="20" w:after="20"/>
      </w:pPr>
      <w:r>
        <w:rPr>
          <w:rFonts w:ascii="Calibri" w:hAnsi="Calibri"/>
          <w:b w:val="0"/>
          <w:i w:val="0"/>
          <w:color w:val="000000"/>
          <w:sz w:val="22"/>
          <w:u w:val="none"/>
        </w:rPr>
        <w:t>Masses (various)</w:t>
      </w:r>
    </w:p>
    <w:p>
      <w:pPr>
        <w:pStyle w:val="ListBullet"/>
        <w:spacing w:before="20" w:after="20"/>
      </w:pPr>
      <w:r>
        <w:rPr>
          <w:rFonts w:ascii="Calibri" w:hAnsi="Calibri"/>
          <w:b w:val="0"/>
          <w:i w:val="0"/>
          <w:color w:val="000000"/>
          <w:sz w:val="22"/>
          <w:u w:val="none"/>
        </w:rPr>
        <w:t>Toy cars and string for pulling demos</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Free Body Diagrams and Net Force Calculations. Show the sample Regents question from the bungee jumping cluster: 'Which vector diagram correctly models the forces acting on the bungee jumper standing on the platform?' Display the four choices. Ask students to vote before instruction. Reveal that this exact type of question appears on the Regents exam.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Free Body Diagrams and Net Force Calculations. Scenario stations: Students rotate through four stations, each with a physical setup. Station 1 — A book resting on a table. Station 2 — A mass hanging from a spring scale. Station 3 — A cart being pulled across the table with a string (include friction). Station 4 — A mass hanging from two strings at angles. At each station, students draw a free body diagram and label all forces with arrows proportional to magnitude.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Free Body Diagrams and Net Force Calculations. Teach the free body diagram procedure: (1) Identify the object. (2) Draw it as a dot. (3) Identify all contact forces (normal, friction, tension, applied) and field forces (gravity). (4) Draw arrows from the dot in the direction of each force, scaled to relative magnitude. (5) Choose a coordinate system. (6) Sum forces in each direction: F_net,x = ΣFx and F_net,y = ΣFy. Work through a horizontal pulling problem and a hanging mass problem.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Free Body Diagrams and Net Force Calculations. Students solve: A 10 kg box is pushed across a floor with 60 N of applied force. Friction is 20 N. (a) Draw the FBD. (b) Calculate the net force. (c) Find the acceleration. (d) If the person stops pushing, what happens? Draw the new FBD and find the new acceleration.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Free Body Diagrams and Net Force Calculations. Exit ticket: A 3.0 kg object hangs from two ropes. Rope A pulls left at 25 N and upward at 20 N. Rope B pulls right at 25 N and upward at 20 N. Draw the FBD and determine if the object is in equilibrium.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FBD checklist: 'Did you include gravity? Normal force? Friction? Applied force? Tension?' Include a force identification flowchart. Pre-draw the dot and coordinate axes on templates.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four stations and net force calculation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Solve problems involving forces at angles requiring component decomposition. Analyze a system with two connected objects (Atwood machine) using separate FBDs for each object.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setups at each station so students can feel the forces (pull the string, feel the weight). Provide a bilingual force vocabulary card with arrow diagrams. Use color-coding: red = gravity, blue = normal, green = friction, orange = applied.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FBD template with force arrows pre-drawn for common scenarios; students label and calculate magnitudes. Break net force calculation into steps: 'Add all forces pointing right. Add all forces pointing left. Subtract to find net force.' Allow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structural engineers use free body diagrams to design bridges and buildings that serve communities. Highlight Fazlur Rahman Khan, a Bangladeshi-American structural engineer who invented the tubular design used in the Willis (Sears) Tower and John Hancock Center, revolutionizing skyscraper construction.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Students write sentences embedding force definitions. Example: 'The normal force, the perpendicular contact force exerted by a surface, prevents objects from falling through tables and floors.' Students write two more using 'net force' and 'free body diagram.'</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