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13: Comparing Gravitational and Electrostatic Forces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compare and contrast gravitational and electrostatic forces using mathematical representations and predict how changes in mass, charge, or distance affect each force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Fundamental Forces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four basic ________ in nature: ________ electromagnetic, strong ________ and weak ________ all other ________ are manifestations ________ these four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Proportional Reasoning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problem-solving approach ________ determines how ________ quantity changes ________ one or ________ variables are ________ by a ________ without plugging ________ specific numbers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Similarities — Inverse-Square, Field Models, Action at a Distance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Proportional Reasoning Practice for Both Forces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Comparing Gravitational and Electrostatic Forces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Comparing Gravitational and Electrostatic Forces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comparing gravitational and electrostatic forces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comparing gravitational and electrostatic forces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