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16: Simple Machines and Mechanical Advantage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calculate the ideal mechanical advantage and efficiency of simple machines and explain how machines trade force for distance while conserving energy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Ideal Mechanical Advantage (IMA)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mechanical advantage ________ a machine ________ no friction; ________ = distance_input ________ distance_output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Efficiency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work output ________ total work ________ for a ________ efficiency = ________ / W_in) ________ 100%; always ________ than 100% ________ to friction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Ideal and Actual Mechanical Advantage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Six Simple Machines — Examples and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Simple Machines and Mechanical Advantage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Simple Machines and Mechanical Advantage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simple machines and mechanical advantage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simple machines and mechanical advantage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