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2: Work as Energy Transfer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Work and Force Direction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warehouse worker pushes a 50 kg crate 20 m across a smooth floor using 200 N of horizontal force. A second worker pushes an identical crate the same distance using 250 N of force directed 37 degrees below the horizontal. The second worker claims they did more work because they used more force.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the work equation, I claim that the first worker actually did more useful work on the crate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work done by each worker using W = Fd cos(theta). Compare the horizontal component of each worker's force.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even though Worker 2 applied a larger force, the angle meant that only the ___ component contributed to moving the crate forward, resulting in W = ___ J compared to Worker 1's W = ___ J. This demonstrates why the angle in W = Fd cos(theta) matters.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