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7: Phase Changes and Latent Heat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Phase Changes and Safety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restaurant worker accidentally spills 50 g of boiling water (100 degrees C) on one hand and 50 g of steam (100 degrees C) on the other hand. The steam burn is significantly more severe, causing second-degree burns, while the water burn is a first-degree burn. Both liquids and gases were at the same initial temperature.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latent heat calculations, I claim that the steam burn is more severe because the steam releases additional energy during condensation that the liquid water does not release, specifically...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heat released by 50 g of steam condensing at 100 degrees C and then cooling to skin temperature (37 degrees C). Compare to the heat released by 50 g of water cooling from 100 degrees C to 37 degrees C.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steam releases ___ J during condensation (q = mL_v) PLUS ___ J during cooling (q = mC delta T), for a total of ___ J. The liquid water releases only ___ J during cooling. The steam delivers ___ times more thermal energy to the skin.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