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9: Heat Transfer Methods: Conduction, Convection, and Radiation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Heat Transfer in Home Design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Two identical houses are built side by side. House A has single-pane windows, no attic insulation, and dark-colored roofing. House B has double-pane windows with argon gas between panes, R-38 fiberglass attic insulation, and light-colored roofing. In summer, House A requires 40% more air conditioning energy than House B. In winter, House A requires 50% more heating energy.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three methods of heat transfer, I claim that House B is more energy efficient because its design features reduce conduction, convection, and radiation losses, specifically...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Identify which heat transfer method each design feature addresses. Explain how double-pane windows, attic insulation, and reflective roofing each reduce thermal energy transfer.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double-pane windows reduce ___ (the argon gas is a poor conductor and the sealed space prevents ___), attic insulation traps ___ to reduce ___, and light-colored roofing reflects ___ radiation. Together, these features reduce all three pathways for heat to enter or leave the house.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