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18: Sound Waves: Properties, Speed, and Applications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Speed of Sound Investigation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a thunderstorm, a student sees lightning and counts 4 seconds before hearing thunder. Their friend in a different location counts 7 seconds. Both claim they can determine how far away the lightning struck.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lightning struck approximately ___ m from the first student and ___ m from the second student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speed of sound in air (343 m/s) and the time delay between seeing lightning and hearing thunder.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Since light travels almost instantaneously and sound travels at 343 m/s, the distance can be calculated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