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9: Light, Optics &amp; the Electromagnetic Spectrum  |  Lesson 7: Refraction and Snell's Law (Day 2 of 2)</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analyze my understanding to apply Snell's law to calculate the angle of refraction when light passes between media with different indices of refraction, and explain total internal reflection</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Index of Refraction (n)</w:t>
            </w:r>
          </w:p>
        </w:tc>
        <w:tc>
          <w:tcPr>
            <w:tcW w:type="dxa" w:w="7200"/>
          </w:tcPr>
          <w:p>
            <w:r/>
            <w:r>
              <w:rPr>
                <w:rFonts w:ascii="Calibri" w:hAnsi="Calibri"/>
                <w:b w:val="0"/>
                <w:i w:val="0"/>
                <w:color w:val="000000"/>
                <w:sz w:val="22"/>
                <w:u w:val="none"/>
              </w:rPr>
              <w:t>The ratio of ________ speed of ________ in vacuum ________ the speed ________ light in ________ medium; n ________ c/v; higher ________ means slower ________ speed</w:t>
            </w:r>
          </w:p>
        </w:tc>
      </w:tr>
      <w:tr>
        <w:tc>
          <w:tcPr>
            <w:tcW w:type="dxa" w:w="2880"/>
            <w:shd w:fill="F2F2F2" w:val="clear"/>
          </w:tcPr>
          <w:p>
            <w:r/>
            <w:r>
              <w:rPr>
                <w:rFonts w:ascii="Calibri" w:hAnsi="Calibri"/>
                <w:b w:val="0"/>
                <w:i w:val="0"/>
                <w:color w:val="000000"/>
                <w:sz w:val="22"/>
                <w:u w:val="none"/>
              </w:rPr>
              <w:t>Total Internal Reflection</w:t>
            </w:r>
          </w:p>
        </w:tc>
        <w:tc>
          <w:tcPr>
            <w:tcW w:type="dxa" w:w="7200"/>
            <w:shd w:fill="F2F2F2" w:val="clear"/>
          </w:tcPr>
          <w:p>
            <w:r/>
            <w:r>
              <w:rPr>
                <w:rFonts w:ascii="Calibri" w:hAnsi="Calibri"/>
                <w:b w:val="0"/>
                <w:i w:val="0"/>
                <w:color w:val="000000"/>
                <w:sz w:val="22"/>
                <w:u w:val="none"/>
              </w:rPr>
              <w:t>The complete reflection ________ light at ________ boundary when ________ angle of ________ exceeds the ________ angle; occurs ________ when going ________ a denser ________ a less ________ medium</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Index of Refraction — Measuring How Light Slows Down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120" w:after="80"/>
        <w:jc w:val="left"/>
      </w:pPr>
      <w:r>
        <w:rPr>
          <w:rFonts w:ascii="Calibri" w:hAnsi="Calibri"/>
          <w:b/>
          <w:i w:val="0"/>
          <w:color w:val="000000"/>
          <w:sz w:val="22"/>
          <w:u w:val="none"/>
        </w:rPr>
        <w:t>Section 4: Total Internal Reflection and the Critical Angle</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Refraction and Snell's Law (Day 2 of 2):</w:t>
      </w:r>
    </w:p>
    <w:p>
      <w:pPr>
        <w:spacing w:before="80" w:after="40"/>
      </w:pPr>
      <w:r>
        <w:rPr>
          <w:rFonts w:ascii="Calibri" w:hAnsi="Calibri"/>
          <w:b/>
          <w:i w:val="0"/>
          <w:color w:val="000000"/>
          <w:sz w:val="22"/>
          <w:u w:val="none"/>
        </w:rPr>
        <w:t xml:space="preserve">Refraction and Snell's Law (Day 2 of 2)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refraction and snell's law (day 2 of 2),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refraction and snell's law (day 2 of 2)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