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2: Nuclear Structure, Stability, and Radioactive Decay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describe the structure of the nucleus, identify the three types of radioactive decay (alpha, beta, gamma), and write balanced nuclear equations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decay in ________ a helium-4 ________ (2 protons ________ 2 neutrons) ________ emitted; reduces ________ number by ________ and mass ________ by 4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radioactive nuclei ________ a sample ________ decay; constant ________ each isotope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Nuclear Stability and Instability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Penetrating Power and Ionizing Ability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Structure, Stability, and Radioactive Decay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Structure, Stability, and Radioactive Decay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structure, stability, and radioactive decay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structure, stability, and radioactive decay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