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4: Half-Life Calculations and Applications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the amount of a radioactive substance remaining after a given number of half-lives and use half-life data to determine the age of a sample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Half-Life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time required ________ half of ________ radioactive atoms ________ a sample ________ decay; a ________ for each ________ unaffected by ________ or pressure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Exponential Decay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pattern where ________ quantity decreases ________ the same ________ in each ________ time interval; ________ by N ________ N_0 (1/2)^n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Half-Life? — The Nuclear Clock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Radiocarbon Dating — How Scientists Date Ancient Objects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Half-Life Calculations and Applications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Half-Life Calculations and Applications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half-life calculations and applications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half-life calculations and applications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