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5: Half-Life Calculations and Applications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Radiocarbon Dating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Archaeologists discover wooden tools at a site in North America. Carbon-14 analysis reveals that the wood contains only 6.25% of the original C-14 level. The half-life of C-14 is 5,730 years. Previous estimates based on artifact style suggested the site was approximately 10,000 years old.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half-life calculations, I claim that the site is significantly older than the style-based estimate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number of half-lives elapsed (6.25% = what fraction?). Multiply by the half-life of C-14 to determine the age.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6.25% = 1/16 = (1/2)^___, meaning ___ half-lives have elapsed. At ___ years per half-life, the site is approximately ___ years old, which is ___ years older than the style-based estimate of 10,000 years.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