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a229aabc38f61c2f98973bfcea1c31ecc43be7"/>
    <w:p>
      <w:pPr>
        <w:pStyle w:val="Heading1"/>
      </w:pPr>
      <w:r>
        <w:t xml:space="preserve">Units, Prefixes, and Dimensional Analysis — Student Worksheet</w:t>
      </w:r>
    </w:p>
    <w:p>
      <w:pPr>
        <w:pStyle w:val="FirstParagraph"/>
      </w:pPr>
      <w:r>
        <w:rPr>
          <w:b/>
          <w:bCs/>
        </w:rPr>
        <w:t xml:space="preserve">Unit: Math in Science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12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recipe reads</w:t>
      </w:r>
      <w:r>
        <w:t xml:space="preserve"> </w:t>
      </w:r>
      <w:r>
        <w:t xml:space="preserve">“250 g flour, 0.2 L milk, bake at 180 °C”</w:t>
      </w:r>
      <w:r>
        <w:t xml:space="preserve"> </w:t>
      </w:r>
      <w:r>
        <w:t xml:space="preserve">— but your kitchen has measuring cups and an oven in °F. A road sign says</w:t>
      </w:r>
      <w:r>
        <w:t xml:space="preserve"> </w:t>
      </w:r>
      <w:r>
        <w:t xml:space="preserve">“100 km/h”</w:t>
      </w:r>
      <w:r>
        <w:t xml:space="preserve"> </w:t>
      </w:r>
      <w:r>
        <w:t xml:space="preserve">— but your speedometer reads mph. Same physical amounts, different units. Today you become the translator.</w:t>
      </w:r>
    </w:p>
    <w:p>
      <w:pPr>
        <w:pStyle w:val="CaptionedFigure"/>
      </w:pPr>
      <w:r>
        <w:drawing>
          <wp:inline>
            <wp:extent cx="4718304" cy="2151888"/>
            <wp:effectExtent b="0" l="0" r="0" t="0"/>
            <wp:docPr descr="Convert 90 km/h to m/s with factor-label" title="" id="10" name="Picture"/>
            <a:graphic>
              <a:graphicData uri="http://schemas.openxmlformats.org/drawingml/2006/picture">
                <pic:pic>
                  <pic:nvPicPr>
                    <pic:cNvPr descr="figures/factor_lab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Convert 90 km/h to m/s with factor-label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 we change a quantity’s units without changing the actual amount — and how do the units themselves prove we did it right?</w:t>
      </w:r>
    </w:p>
    <w:p>
      <w:r>
        <w:pict>
          <v:rect style="width:0;height:1.5pt" o:hralign="center" o:hrstd="t" o:hr="t"/>
        </w:pict>
      </w:r>
    </w:p>
    <w:bookmarkEnd w:id="12"/>
    <w:bookmarkStart w:id="13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Which numbers in the recipe/sign are in units your kitchen or car can’t read? What would you need to</w:t>
      </w:r>
      <w:r>
        <w:t xml:space="preserve"> </w:t>
      </w:r>
      <w:r>
        <w:t xml:space="preserve">“translate”</w:t>
      </w:r>
      <w:r>
        <w:t xml:space="preserve"> </w:t>
      </w:r>
      <w:r>
        <w:t xml:space="preserve">them?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Pick one quantity from the recipe or the road sign. Write what you’d have to do to express it in the US system. Do you think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will get bigger or smaller?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rPr>
          <w:b/>
          <w:bCs/>
        </w:rPr>
        <w:t xml:space="preserve">Part A — The prefix ladder.</w:t>
      </w:r>
      <w:r>
        <w:t xml:space="preserve"> </w:t>
      </w:r>
      <w:r>
        <w:t xml:space="preserve">Fill in the power of ten and convert.</w:t>
      </w:r>
    </w:p>
    <w:p>
      <w:pPr>
        <w:pStyle w:val="CaptionedFigure"/>
      </w:pPr>
      <w:r>
        <w:drawing>
          <wp:inline>
            <wp:extent cx="3584448" cy="3614928"/>
            <wp:effectExtent b="0" l="0" r="0" t="0"/>
            <wp:docPr descr="Metric prefix ladder" title="" id="16" name="Picture"/>
            <a:graphic>
              <a:graphicData uri="http://schemas.openxmlformats.org/drawingml/2006/picture">
                <pic:pic>
                  <pic:nvPicPr>
                    <pic:cNvPr descr="figures/prefix_ladde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Metric prefix ladder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Power of ten</w:t>
            </w:r>
          </w:p>
        </w:tc>
        <w:tc>
          <w:tcPr/>
          <w:p>
            <w:pPr>
              <w:pStyle w:val="Compact"/>
            </w:pPr>
            <w:r>
              <w:t xml:space="preserve">Example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kilo (k)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km = __________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centi (c)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250 cm = __________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milli (m)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45 mm = __________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 (μ)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m = __________ μm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 B — Factor-label conversion.</w:t>
      </w:r>
      <w:r>
        <w:t xml:space="preserve"> </w:t>
      </w:r>
      <w:r>
        <w:t xml:space="preserve">Convert</w:t>
      </w:r>
      <w:r>
        <w:t xml:space="preserve"> </w:t>
      </w:r>
      <w:r>
        <w:rPr>
          <w:b/>
          <w:bCs/>
        </w:rPr>
        <w:t xml:space="preserve">90 km/h to m/s.</w:t>
      </w:r>
      <w:r>
        <w:t xml:space="preserve"> </w:t>
      </w:r>
      <w:r>
        <w:t xml:space="preserve">Write each factor as a ratio equal to 1 and cancel units.</w:t>
      </w:r>
    </w:p>
    <w:p>
      <w:pPr>
        <w:pStyle w:val="BlockText"/>
      </w:pPr>
      <w:r>
        <w:t xml:space="preserve">90 km/h × ( ______ m / 1 km ) × ( 1 h / ______ s ) = __________ m/s</w: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Which units cancel, and how does that tell you the answer is in the right units?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Convert 5,000 m to kilometers. Did the number get bigger or smaller, and why?</w:t>
      </w:r>
    </w:p>
    <w:p>
      <w:pPr>
        <w:pStyle w:val="Compact"/>
        <w:numPr>
          <w:ilvl w:val="0"/>
          <w:numId w:val="1001"/>
        </w:numPr>
      </w:pPr>
      <w:r>
        <w:t xml:space="preserve">Convert 3.2 m to centimeters.</w:t>
      </w:r>
    </w:p>
    <w:p>
      <w:pPr>
        <w:pStyle w:val="Compact"/>
        <w:numPr>
          <w:ilvl w:val="0"/>
          <w:numId w:val="1001"/>
        </w:numPr>
      </w:pPr>
      <w:r>
        <w:t xml:space="preserve">A student converts 72 km/h and gets an answer in km·m/h. What went wrong, and how should they fix it?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 unit: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metric prefix: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dimensional analysis: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the quantity you chose in your Initial Model. Convert it now, showing your factor-label or prefix step. Was your</w:t>
      </w:r>
      <w:r>
        <w:t xml:space="preserve"> </w:t>
      </w:r>
      <w:r>
        <w:t xml:space="preserve">“bigger or smaller”</w:t>
      </w:r>
      <w:r>
        <w:t xml:space="preserve"> </w:t>
      </w:r>
      <w:r>
        <w:t xml:space="preserve">prediction right?</w:t>
      </w:r>
    </w:p>
    <w:p>
      <w:pPr>
        <w:pStyle w:val="BlockText"/>
      </w:pPr>
      <w:r>
        <w:t xml:space="preserve">Converted value: __________ Prediction correct? 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3"/>
        </w:numPr>
      </w:pPr>
      <w:r>
        <w:t xml:space="preserve">Convert</w:t>
      </w:r>
      <w:r>
        <w:t xml:space="preserve"> </w:t>
      </w:r>
      <w:r>
        <w:rPr>
          <w:b/>
          <w:bCs/>
        </w:rPr>
        <w:t xml:space="preserve">2.5 km</w:t>
      </w:r>
      <w:r>
        <w:t xml:space="preserve"> </w:t>
      </w:r>
      <w:r>
        <w:t xml:space="preserve">to meters.</w:t>
      </w:r>
    </w:p>
    <w:p>
      <w:pPr>
        <w:numPr>
          <w:ilvl w:val="0"/>
          <w:numId w:val="1003"/>
        </w:numPr>
      </w:pPr>
      <w:r>
        <w:t xml:space="preserve">Convert</w:t>
      </w:r>
      <w:r>
        <w:t xml:space="preserve"> </w:t>
      </w:r>
      <w:r>
        <w:rPr>
          <w:b/>
          <w:bCs/>
        </w:rPr>
        <w:t xml:space="preserve">45 mm</w:t>
      </w:r>
      <w:r>
        <w:t xml:space="preserve"> </w:t>
      </w:r>
      <w:r>
        <w:t xml:space="preserve">to meters (use the prefix).</w:t>
      </w:r>
    </w:p>
    <w:p>
      <w:pPr>
        <w:numPr>
          <w:ilvl w:val="0"/>
          <w:numId w:val="1003"/>
        </w:numPr>
      </w:pPr>
      <w:r>
        <w:t xml:space="preserve">Convert</w:t>
      </w:r>
      <w:r>
        <w:t xml:space="preserve"> </w:t>
      </w:r>
      <w:r>
        <w:rPr>
          <w:b/>
          <w:bCs/>
        </w:rPr>
        <w:t xml:space="preserve">72 km/h</w:t>
      </w:r>
      <w:r>
        <w:t xml:space="preserve"> </w:t>
      </w:r>
      <w:r>
        <w:t xml:space="preserve">to m/s using the factor-label method. Circle the units that cancel.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2026-06-01T15:17:05Z</dcterms:created>
  <dcterms:modified xsi:type="dcterms:W3CDTF">2026-06-01T15:17:05Z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