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rces-unit-plan"/>
    <w:p>
      <w:pPr>
        <w:pStyle w:val="Heading1"/>
      </w:pPr>
      <w:r>
        <w:t xml:space="preserve">Forces — Unit Plan</w:t>
      </w:r>
    </w:p>
    <w:bookmarkStart w:id="9"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001"/>
        </w:numPr>
      </w:pPr>
      <w:r>
        <w:rPr>
          <w:b/>
          <w:bCs/>
        </w:rPr>
        <w:t xml:space="preserve">ACTIVE LEARNING</w:t>
      </w:r>
      <w:r>
        <w:t xml:space="preserve">: Lessons 03, 05 — force-pair hunt / station work and the predict-and-test stopper-on-a-string.</w:t>
      </w:r>
    </w:p>
    <w:p>
      <w:pPr>
        <w:pStyle w:val="Compact"/>
        <w:numPr>
          <w:ilvl w:val="0"/>
          <w:numId w:val="1001"/>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001"/>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2026-06-01T15:17:08Z</dcterms:created>
  <dcterms:modified xsi:type="dcterms:W3CDTF">2026-06-01T15:17:08Z</dcterms:modified>
</cp:coreProperties>
</file>

<file path=docProps/custom.xml><?xml version="1.0" encoding="utf-8"?>
<Properties xmlns="http://schemas.openxmlformats.org/officeDocument/2006/custom-properties" xmlns:vt="http://schemas.openxmlformats.org/officeDocument/2006/docPropsVTypes"/>
</file>