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8610309"/>
        <w:docPartObj>
          <w:docPartGallery w:val="Cover Pages"/>
          <w:docPartUnique/>
        </w:docPartObj>
      </w:sdtPr>
      <w:sdtEndPr>
        <w:rPr>
          <w:rFonts w:eastAsiaTheme="minorEastAsia" w:cstheme="minorBidi"/>
          <w:sz w:val="22"/>
          <w:szCs w:val="22"/>
        </w:rPr>
      </w:sdtEndPr>
      <w:sdtContent>
        <w:p w14:paraId="7FF3A64F" w14:textId="70664668" w:rsidR="00A867EA" w:rsidRDefault="00A867EA"/>
        <w:p w14:paraId="506BDB6E" w14:textId="15810A2B" w:rsidR="00A867EA" w:rsidRDefault="00A867EA">
          <w:pPr>
            <w:jc w:val="left"/>
            <w:rPr>
              <w:rFonts w:eastAsiaTheme="minorEastAsia" w:cstheme="minorBidi"/>
              <w:sz w:val="22"/>
              <w:szCs w:val="22"/>
            </w:rPr>
          </w:pPr>
          <w:r>
            <w:rPr>
              <w:noProof/>
            </w:rPr>
            <mc:AlternateContent>
              <mc:Choice Requires="wps">
                <w:drawing>
                  <wp:anchor distT="0" distB="0" distL="182880" distR="182880" simplePos="0" relativeHeight="251658243" behindDoc="0" locked="0" layoutInCell="1" allowOverlap="1" wp14:anchorId="52E05A2B" wp14:editId="6FBD351A">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3689350"/>
                    <wp:effectExtent l="0" t="0" r="889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8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DE95F" w14:textId="753D67EF" w:rsidR="00A867EA" w:rsidRDefault="00F50CB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867EA">
                                      <w:rPr>
                                        <w:color w:val="4472C4" w:themeColor="accent1"/>
                                        <w:sz w:val="72"/>
                                        <w:szCs w:val="72"/>
                                      </w:rPr>
                                      <w:t>ICU Mortality Prediction Scorecard</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7EB641" w14:textId="3C313A7C" w:rsidR="00A867EA" w:rsidRDefault="00C97D0D">
                                    <w:pPr>
                                      <w:pStyle w:val="NoSpacing"/>
                                      <w:spacing w:before="40" w:after="40"/>
                                      <w:rPr>
                                        <w:caps/>
                                        <w:color w:val="1F4E79" w:themeColor="accent5" w:themeShade="80"/>
                                        <w:sz w:val="28"/>
                                        <w:szCs w:val="28"/>
                                      </w:rPr>
                                    </w:pPr>
                                    <w:r w:rsidRPr="00C97D0D">
                                      <w:rPr>
                                        <w:caps/>
                                        <w:color w:val="1F4E79" w:themeColor="accent5" w:themeShade="80"/>
                                        <w:sz w:val="28"/>
                                        <w:szCs w:val="28"/>
                                      </w:rPr>
                                      <w:t xml:space="preserve">EBA5005 Graduate Certificate in Specialized Predictive Modelling </w:t>
                                    </w:r>
                                    <w:r w:rsidR="00144650">
                                      <w:rPr>
                                        <w:caps/>
                                        <w:color w:val="1F4E79" w:themeColor="accent5" w:themeShade="80"/>
                                        <w:sz w:val="28"/>
                                        <w:szCs w:val="28"/>
                                      </w:rPr>
                                      <w:t xml:space="preserve">CA </w:t>
                                    </w:r>
                                    <w:r w:rsidRPr="00C97D0D">
                                      <w:rPr>
                                        <w:caps/>
                                        <w:color w:val="1F4E79" w:themeColor="accent5" w:themeShade="80"/>
                                        <w:sz w:val="28"/>
                                        <w:szCs w:val="28"/>
                                      </w:rPr>
                                      <w:t>Project</w:t>
                                    </w:r>
                                  </w:p>
                                </w:sdtContent>
                              </w:sdt>
                              <w:p w14:paraId="605EBC1F" w14:textId="70BFF9AD" w:rsidR="0050642B" w:rsidRDefault="0050642B">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1EB36C" w14:textId="77777777" w:rsidR="0050642B" w:rsidRDefault="0050642B" w:rsidP="0050642B">
                                    <w:pPr>
                                      <w:pStyle w:val="NoSpacing"/>
                                      <w:spacing w:before="80" w:after="40"/>
                                      <w:rPr>
                                        <w:caps/>
                                        <w:color w:val="5B9BD5" w:themeColor="accent5"/>
                                        <w:sz w:val="24"/>
                                        <w:szCs w:val="24"/>
                                      </w:rPr>
                                    </w:pPr>
                                    <w:r>
                                      <w:rPr>
                                        <w:caps/>
                                        <w:color w:val="5B9BD5" w:themeColor="accent5"/>
                                        <w:sz w:val="24"/>
                                        <w:szCs w:val="24"/>
                                      </w:rPr>
                                      <w:t>Team Fox</w:t>
                                    </w:r>
                                  </w:p>
                                </w:sdtContent>
                              </w:sdt>
                              <w:p w14:paraId="6D86A3E7" w14:textId="77777777" w:rsidR="00E86755" w:rsidRDefault="00E86755" w:rsidP="00E86755">
                                <w:pPr>
                                  <w:pStyle w:val="ListParagraph"/>
                                  <w:numPr>
                                    <w:ilvl w:val="0"/>
                                    <w:numId w:val="41"/>
                                  </w:numPr>
                                  <w:jc w:val="left"/>
                                </w:pPr>
                                <w:r>
                                  <w:t xml:space="preserve">Ang </w:t>
                                </w:r>
                                <w:proofErr w:type="spellStart"/>
                                <w:r>
                                  <w:t>Khee</w:t>
                                </w:r>
                                <w:proofErr w:type="spellEnd"/>
                                <w:r>
                                  <w:t xml:space="preserve"> Hwa Randi (A0198526N)</w:t>
                                </w:r>
                                <w:r>
                                  <w:tab/>
                                  <w:t>​</w:t>
                                </w:r>
                              </w:p>
                              <w:p w14:paraId="614ACC80" w14:textId="77777777" w:rsidR="00E86755" w:rsidRDefault="00E86755" w:rsidP="00E86755">
                                <w:pPr>
                                  <w:pStyle w:val="ListParagraph"/>
                                  <w:numPr>
                                    <w:ilvl w:val="0"/>
                                    <w:numId w:val="41"/>
                                  </w:numPr>
                                  <w:jc w:val="left"/>
                                </w:pPr>
                                <w:proofErr w:type="spellStart"/>
                                <w:r>
                                  <w:t>Ee</w:t>
                                </w:r>
                                <w:proofErr w:type="spellEnd"/>
                                <w:r>
                                  <w:t xml:space="preserve"> Meng Hock (A0163456B​)</w:t>
                                </w:r>
                              </w:p>
                              <w:p w14:paraId="0D9446CF" w14:textId="77777777" w:rsidR="00E86755" w:rsidRDefault="00E86755" w:rsidP="00E86755">
                                <w:pPr>
                                  <w:pStyle w:val="ListParagraph"/>
                                  <w:numPr>
                                    <w:ilvl w:val="0"/>
                                    <w:numId w:val="41"/>
                                  </w:numPr>
                                  <w:jc w:val="left"/>
                                </w:pPr>
                                <w:r>
                                  <w:t xml:space="preserve">Fang </w:t>
                                </w:r>
                                <w:proofErr w:type="spellStart"/>
                                <w:r>
                                  <w:t>Wenlin</w:t>
                                </w:r>
                                <w:proofErr w:type="spellEnd"/>
                                <w:r>
                                  <w:t xml:space="preserve"> (A0198417R​)</w:t>
                                </w:r>
                              </w:p>
                              <w:p w14:paraId="0C6D33CA" w14:textId="77777777" w:rsidR="00E86755" w:rsidRDefault="00E86755" w:rsidP="00E86755">
                                <w:pPr>
                                  <w:pStyle w:val="ListParagraph"/>
                                  <w:numPr>
                                    <w:ilvl w:val="0"/>
                                    <w:numId w:val="41"/>
                                  </w:numPr>
                                  <w:jc w:val="left"/>
                                </w:pPr>
                                <w:r>
                                  <w:t>Shen Chen (A0058260J​)</w:t>
                                </w:r>
                              </w:p>
                              <w:p w14:paraId="546895E3" w14:textId="77777777" w:rsidR="00E86755" w:rsidRDefault="00E86755" w:rsidP="00E86755">
                                <w:pPr>
                                  <w:pStyle w:val="ListParagraph"/>
                                  <w:numPr>
                                    <w:ilvl w:val="0"/>
                                    <w:numId w:val="41"/>
                                  </w:numPr>
                                  <w:jc w:val="left"/>
                                </w:pPr>
                                <w:r>
                                  <w:t xml:space="preserve">Xiao </w:t>
                                </w:r>
                                <w:proofErr w:type="spellStart"/>
                                <w:r>
                                  <w:t>Jinting</w:t>
                                </w:r>
                                <w:proofErr w:type="spellEnd"/>
                                <w:r>
                                  <w:t xml:space="preserve"> (A0198422Y​)</w:t>
                                </w:r>
                              </w:p>
                              <w:p w14:paraId="4B4B0692" w14:textId="77777777" w:rsidR="00E86755" w:rsidRDefault="00E86755" w:rsidP="00E86755">
                                <w:pPr>
                                  <w:pStyle w:val="ListParagraph"/>
                                  <w:numPr>
                                    <w:ilvl w:val="0"/>
                                    <w:numId w:val="41"/>
                                  </w:numPr>
                                  <w:jc w:val="left"/>
                                </w:pPr>
                                <w:r>
                                  <w:t xml:space="preserve">Zhou </w:t>
                                </w:r>
                                <w:proofErr w:type="spellStart"/>
                                <w:r>
                                  <w:t>Jingyu</w:t>
                                </w:r>
                                <w:proofErr w:type="spellEnd"/>
                                <w:r>
                                  <w:t xml:space="preserve"> (A0198413Y)</w:t>
                                </w:r>
                              </w:p>
                              <w:p w14:paraId="0FDA55EA" w14:textId="77777777" w:rsidR="0050642B" w:rsidRPr="0050642B" w:rsidRDefault="0050642B">
                                <w:pPr>
                                  <w:pStyle w:val="NoSpacing"/>
                                  <w:spacing w:before="40" w:after="40"/>
                                  <w:rPr>
                                    <w:caps/>
                                    <w:color w:val="1F4E79" w:themeColor="accent5" w:themeShade="80"/>
                                    <w:sz w:val="28"/>
                                    <w:szCs w:val="28"/>
                                    <w:lang w:val="en-SG"/>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2E05A2B" id="_x0000_t202" coordsize="21600,21600" o:spt="202" path="m,l,21600r21600,l21600,xe">
                    <v:stroke joinstyle="miter"/>
                    <v:path gradientshapeok="t" o:connecttype="rect"/>
                  </v:shapetype>
                  <v:shape id="Text Box 131" o:spid="_x0000_s1026" type="#_x0000_t202" style="position:absolute;margin-left:0;margin-top:0;width:369pt;height:290.5pt;z-index:251658243;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t4dAIAAFcFAAAOAAAAZHJzL2Uyb0RvYy54bWysVMFu2zAMvQ/YPwi6r06bLeiCOkXWosOA&#10;oi2WDj0rstQYk0VNUmJnX78n2U67bpcOu8g0+UiRj6TOzrvGsJ3yoSZb8uOjCWfKSqpq+1jyb/dX&#10;7045C1HYShiyquR7Ffj54u2bs9bN1QltyFTKMwSxYd66km9idPOiCHKjGhGOyCkLoybfiIhf/1hU&#10;XrSI3pjiZDKZFS35ynmSKgRoL3sjX+T4WisZb7UOKjJTcuQW8+nzuU5nsTgT80cv3KaWQxriH7Jo&#10;RG1x6SHUpYiCbX39R6imlp4C6XgkqSlI61qqXAOqOZ68qGa1EU7lWkBOcAeawv8LK292d57VFXo3&#10;PebMigZNulddZJ+oY0kHhloX5gCuHKCxgwHoUR+gTIV32jfpi5IY7OB6f+A3hZNQvp+dzqYTmCRs&#10;09npx+mH3IHiyd35ED8ralgSSu7RwMyr2F2HiFQAHSHpNktXtTG5icaytuSzFPI3CzyMTRqVx2EI&#10;k0rqU89S3BuVMMZ+VRp05AqSIg+iujCe7QRGSEipbMzF57hAJ5RGEq9xHPBPWb3Gua9jvJlsPDg3&#10;tSWfq3+RdvV9TFn3eBD5rO4kxm7dDa1eU7VHpz312xKcvKrRjWsR4p3wWA90ECsfb3FoQ2CdBomz&#10;Dfmff9MnPKYWVs5arFvJw4+t8Ioz88VintNujoIfhfUo2G1zQaAfE4pssggHH80oak/NA16CZboF&#10;JmEl7ip5HMWL2C89XhKplssMwgY6Ea/tyskUOnUjzdZ99yC8GwYwYnZvaFxEMX8xhz02eVpabiPp&#10;Og9pIrRncSAa25tnd3hp0vPw/D+jnt7DxS8AAAD//wMAUEsDBBQABgAIAAAAIQDHZMDi2wAAAAUB&#10;AAAPAAAAZHJzL2Rvd25yZXYueG1sTI/BSsRAEETvgv8wtODNnewGNcZMFhUWXPFi9OCxN9MmwUxP&#10;yMwm8e9tveiloKim6nWxXVyvJhpD59nAepWAIq697bgx8Pa6u8hAhYhssfdMBr4owLY8PSkwt37m&#10;F5qq2Cgp4ZCjgTbGIdc61C05DCs/EEv24UeHUezYaDviLOWu15skudIOO5aFFgd6aKn+rI7OwFP2&#10;fB/5kdL9e7q5mexu3lfVbMz52XJ3CyrSEv+O4Qdf0KEUpoM/sg2qNyCPxF+V7DrNxB4MXGbrBHRZ&#10;6P/05TcAAAD//wMAUEsBAi0AFAAGAAgAAAAhALaDOJL+AAAA4QEAABMAAAAAAAAAAAAAAAAAAAAA&#10;AFtDb250ZW50X1R5cGVzXS54bWxQSwECLQAUAAYACAAAACEAOP0h/9YAAACUAQAACwAAAAAAAAAA&#10;AAAAAAAvAQAAX3JlbHMvLnJlbHNQSwECLQAUAAYACAAAACEA+aBbeHQCAABXBQAADgAAAAAAAAAA&#10;AAAAAAAuAgAAZHJzL2Uyb0RvYy54bWxQSwECLQAUAAYACAAAACEAx2TA4tsAAAAFAQAADwAAAAAA&#10;AAAAAAAAAADOBAAAZHJzL2Rvd25yZXYueG1sUEsFBgAAAAAEAAQA8wAAANYFAAAAAA==&#10;" filled="f" stroked="f" strokeweight=".5pt">
                    <v:textbox inset="0,0,0,0">
                      <w:txbxContent>
                        <w:p w14:paraId="54CDE95F" w14:textId="753D67EF" w:rsidR="00A867EA" w:rsidRDefault="004B0F90">
                          <w:pPr>
                            <w:pStyle w:val="afa"/>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867EA">
                                <w:rPr>
                                  <w:color w:val="4472C4" w:themeColor="accent1"/>
                                  <w:sz w:val="72"/>
                                  <w:szCs w:val="72"/>
                                </w:rPr>
                                <w:t>ICU Mortality Prediction Scorecard</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7EB641" w14:textId="3C313A7C" w:rsidR="00A867EA" w:rsidRDefault="00C97D0D">
                              <w:pPr>
                                <w:pStyle w:val="afa"/>
                                <w:spacing w:before="40" w:after="40"/>
                                <w:rPr>
                                  <w:caps/>
                                  <w:color w:val="1F4E79" w:themeColor="accent5" w:themeShade="80"/>
                                  <w:sz w:val="28"/>
                                  <w:szCs w:val="28"/>
                                </w:rPr>
                              </w:pPr>
                              <w:r w:rsidRPr="00C97D0D">
                                <w:rPr>
                                  <w:caps/>
                                  <w:color w:val="1F4E79" w:themeColor="accent5" w:themeShade="80"/>
                                  <w:sz w:val="28"/>
                                  <w:szCs w:val="28"/>
                                </w:rPr>
                                <w:t xml:space="preserve">EBA5005 Graduate Certificate in Specialized Predictive Modelling </w:t>
                              </w:r>
                              <w:r w:rsidR="00144650">
                                <w:rPr>
                                  <w:caps/>
                                  <w:color w:val="1F4E79" w:themeColor="accent5" w:themeShade="80"/>
                                  <w:sz w:val="28"/>
                                  <w:szCs w:val="28"/>
                                </w:rPr>
                                <w:t xml:space="preserve">CA </w:t>
                              </w:r>
                              <w:r w:rsidRPr="00C97D0D">
                                <w:rPr>
                                  <w:caps/>
                                  <w:color w:val="1F4E79" w:themeColor="accent5" w:themeShade="80"/>
                                  <w:sz w:val="28"/>
                                  <w:szCs w:val="28"/>
                                </w:rPr>
                                <w:t>Project</w:t>
                              </w:r>
                            </w:p>
                          </w:sdtContent>
                        </w:sdt>
                        <w:p w14:paraId="605EBC1F" w14:textId="70BFF9AD" w:rsidR="0050642B" w:rsidRDefault="0050642B">
                          <w:pPr>
                            <w:pStyle w:val="afa"/>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1EB36C" w14:textId="77777777" w:rsidR="0050642B" w:rsidRDefault="0050642B" w:rsidP="0050642B">
                              <w:pPr>
                                <w:pStyle w:val="afa"/>
                                <w:spacing w:before="80" w:after="40"/>
                                <w:rPr>
                                  <w:caps/>
                                  <w:color w:val="5B9BD5" w:themeColor="accent5"/>
                                  <w:sz w:val="24"/>
                                  <w:szCs w:val="24"/>
                                </w:rPr>
                              </w:pPr>
                              <w:r>
                                <w:rPr>
                                  <w:caps/>
                                  <w:color w:val="5B9BD5" w:themeColor="accent5"/>
                                  <w:sz w:val="24"/>
                                  <w:szCs w:val="24"/>
                                </w:rPr>
                                <w:t>Team Fox</w:t>
                              </w:r>
                            </w:p>
                          </w:sdtContent>
                        </w:sdt>
                        <w:p w14:paraId="6D86A3E7" w14:textId="77777777" w:rsidR="00E86755" w:rsidRDefault="00E86755" w:rsidP="00E86755">
                          <w:pPr>
                            <w:pStyle w:val="a5"/>
                            <w:numPr>
                              <w:ilvl w:val="0"/>
                              <w:numId w:val="41"/>
                            </w:numPr>
                            <w:jc w:val="left"/>
                          </w:pPr>
                          <w:r>
                            <w:t xml:space="preserve">Ang </w:t>
                          </w:r>
                          <w:proofErr w:type="spellStart"/>
                          <w:r>
                            <w:t>Khee</w:t>
                          </w:r>
                          <w:proofErr w:type="spellEnd"/>
                          <w:r>
                            <w:t xml:space="preserve"> Hwa Randi (A0198526N)</w:t>
                          </w:r>
                          <w:r>
                            <w:tab/>
                            <w:t>​</w:t>
                          </w:r>
                        </w:p>
                        <w:p w14:paraId="614ACC80" w14:textId="77777777" w:rsidR="00E86755" w:rsidRDefault="00E86755" w:rsidP="00E86755">
                          <w:pPr>
                            <w:pStyle w:val="a5"/>
                            <w:numPr>
                              <w:ilvl w:val="0"/>
                              <w:numId w:val="41"/>
                            </w:numPr>
                            <w:jc w:val="left"/>
                          </w:pPr>
                          <w:proofErr w:type="spellStart"/>
                          <w:r>
                            <w:t>Ee</w:t>
                          </w:r>
                          <w:proofErr w:type="spellEnd"/>
                          <w:r>
                            <w:t xml:space="preserve"> Meng Hock (A0163456B​)</w:t>
                          </w:r>
                        </w:p>
                        <w:p w14:paraId="0D9446CF" w14:textId="77777777" w:rsidR="00E86755" w:rsidRDefault="00E86755" w:rsidP="00E86755">
                          <w:pPr>
                            <w:pStyle w:val="a5"/>
                            <w:numPr>
                              <w:ilvl w:val="0"/>
                              <w:numId w:val="41"/>
                            </w:numPr>
                            <w:jc w:val="left"/>
                          </w:pPr>
                          <w:r>
                            <w:t xml:space="preserve">Fang </w:t>
                          </w:r>
                          <w:proofErr w:type="spellStart"/>
                          <w:r>
                            <w:t>Wenlin</w:t>
                          </w:r>
                          <w:proofErr w:type="spellEnd"/>
                          <w:r>
                            <w:t xml:space="preserve"> (A0198417R​)</w:t>
                          </w:r>
                        </w:p>
                        <w:p w14:paraId="0C6D33CA" w14:textId="77777777" w:rsidR="00E86755" w:rsidRDefault="00E86755" w:rsidP="00E86755">
                          <w:pPr>
                            <w:pStyle w:val="a5"/>
                            <w:numPr>
                              <w:ilvl w:val="0"/>
                              <w:numId w:val="41"/>
                            </w:numPr>
                            <w:jc w:val="left"/>
                          </w:pPr>
                          <w:r>
                            <w:t>Shen Chen (A0058260J​)</w:t>
                          </w:r>
                        </w:p>
                        <w:p w14:paraId="546895E3" w14:textId="77777777" w:rsidR="00E86755" w:rsidRDefault="00E86755" w:rsidP="00E86755">
                          <w:pPr>
                            <w:pStyle w:val="a5"/>
                            <w:numPr>
                              <w:ilvl w:val="0"/>
                              <w:numId w:val="41"/>
                            </w:numPr>
                            <w:jc w:val="left"/>
                          </w:pPr>
                          <w:r>
                            <w:t xml:space="preserve">Xiao </w:t>
                          </w:r>
                          <w:proofErr w:type="spellStart"/>
                          <w:r>
                            <w:t>Jinting</w:t>
                          </w:r>
                          <w:proofErr w:type="spellEnd"/>
                          <w:r>
                            <w:t xml:space="preserve"> (A0198422Y​)</w:t>
                          </w:r>
                        </w:p>
                        <w:p w14:paraId="4B4B0692" w14:textId="77777777" w:rsidR="00E86755" w:rsidRDefault="00E86755" w:rsidP="00E86755">
                          <w:pPr>
                            <w:pStyle w:val="a5"/>
                            <w:numPr>
                              <w:ilvl w:val="0"/>
                              <w:numId w:val="41"/>
                            </w:numPr>
                            <w:jc w:val="left"/>
                          </w:pPr>
                          <w:r>
                            <w:t xml:space="preserve">Zhou </w:t>
                          </w:r>
                          <w:proofErr w:type="spellStart"/>
                          <w:r>
                            <w:t>Jingyu</w:t>
                          </w:r>
                          <w:proofErr w:type="spellEnd"/>
                          <w:r>
                            <w:t xml:space="preserve"> (A0198413Y)</w:t>
                          </w:r>
                        </w:p>
                        <w:p w14:paraId="0FDA55EA" w14:textId="77777777" w:rsidR="0050642B" w:rsidRPr="0050642B" w:rsidRDefault="0050642B">
                          <w:pPr>
                            <w:pStyle w:val="afa"/>
                            <w:spacing w:before="40" w:after="40"/>
                            <w:rPr>
                              <w:caps/>
                              <w:color w:val="1F4E79" w:themeColor="accent5" w:themeShade="80"/>
                              <w:sz w:val="28"/>
                              <w:szCs w:val="28"/>
                              <w:lang w:val="en-SG"/>
                            </w:rPr>
                          </w:pPr>
                        </w:p>
                      </w:txbxContent>
                    </v:textbox>
                    <w10:wrap type="square" anchorx="margin" anchory="page"/>
                  </v:shape>
                </w:pict>
              </mc:Fallback>
            </mc:AlternateContent>
          </w:r>
          <w:r>
            <w:rPr>
              <w:noProof/>
            </w:rPr>
            <mc:AlternateContent>
              <mc:Choice Requires="wps">
                <w:drawing>
                  <wp:anchor distT="0" distB="0" distL="114300" distR="114300" simplePos="0" relativeHeight="251658242" behindDoc="0" locked="0" layoutInCell="1" allowOverlap="1" wp14:anchorId="280F52B9" wp14:editId="6EE54E4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5318F81F" w14:textId="15A79F26" w:rsidR="00A867EA" w:rsidRDefault="00A867E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0F52B9" id="Rectangle 132" o:spid="_x0000_s1027" style="position:absolute;margin-left:-4.4pt;margin-top:0;width:46.8pt;height:77.75pt;z-index:25165824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5318F81F" w14:textId="15A79F26" w:rsidR="00A867EA" w:rsidRDefault="00A867EA">
                              <w:pPr>
                                <w:pStyle w:val="af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eastAsiaTheme="minorEastAsia" w:cstheme="minorBidi"/>
              <w:sz w:val="22"/>
              <w:szCs w:val="22"/>
            </w:rPr>
            <w:br w:type="page"/>
          </w:r>
        </w:p>
      </w:sdtContent>
    </w:sdt>
    <w:sdt>
      <w:sdtPr>
        <w:rPr>
          <w:rFonts w:asciiTheme="minorHAnsi" w:eastAsiaTheme="minorEastAsia" w:hAnsiTheme="minorHAnsi" w:cstheme="minorBidi"/>
          <w:color w:val="auto"/>
          <w:sz w:val="22"/>
          <w:szCs w:val="22"/>
          <w:lang w:eastAsia="zh-CN"/>
        </w:rPr>
        <w:id w:val="-296456652"/>
        <w:docPartObj>
          <w:docPartGallery w:val="Table of Contents"/>
          <w:docPartUnique/>
        </w:docPartObj>
      </w:sdtPr>
      <w:sdtEndPr>
        <w:rPr>
          <w:rFonts w:eastAsia="Times New Roman" w:cs="Times New Roman"/>
          <w:b/>
          <w:bCs/>
          <w:noProof/>
          <w:sz w:val="24"/>
          <w:szCs w:val="24"/>
        </w:rPr>
      </w:sdtEndPr>
      <w:sdtContent>
        <w:p w14:paraId="30401D4B" w14:textId="77777777" w:rsidR="00FF4ED9" w:rsidRDefault="00FF4ED9" w:rsidP="00FF4ED9">
          <w:pPr>
            <w:pStyle w:val="TOCHeading"/>
          </w:pPr>
          <w:r>
            <w:t>Contents</w:t>
          </w:r>
        </w:p>
        <w:p w14:paraId="3B1D2508" w14:textId="42614B7E" w:rsidR="00EA2A1E" w:rsidRDefault="00FF4ED9">
          <w:pPr>
            <w:pStyle w:val="TOC1"/>
            <w:tabs>
              <w:tab w:val="left" w:pos="440"/>
              <w:tab w:val="right" w:leader="dot" w:pos="9010"/>
            </w:tabs>
            <w:rPr>
              <w:rFonts w:eastAsiaTheme="minorEastAsia" w:cstheme="minorBidi"/>
              <w:noProof/>
              <w:lang w:val="en-US"/>
            </w:rPr>
          </w:pPr>
          <w:r>
            <w:fldChar w:fldCharType="begin"/>
          </w:r>
          <w:r>
            <w:instrText xml:space="preserve"> TOC \o "1-3" \h \z \u </w:instrText>
          </w:r>
          <w:r>
            <w:fldChar w:fldCharType="separate"/>
          </w:r>
          <w:hyperlink w:anchor="_Toc37539325" w:history="1">
            <w:r w:rsidR="00EA2A1E" w:rsidRPr="00EE79C5">
              <w:rPr>
                <w:rStyle w:val="Hyperlink"/>
                <w:rFonts w:cstheme="minorHAnsi"/>
                <w:b/>
                <w:noProof/>
              </w:rPr>
              <w:t>1.</w:t>
            </w:r>
            <w:r w:rsidR="00EA2A1E">
              <w:rPr>
                <w:rFonts w:eastAsiaTheme="minorEastAsia" w:cstheme="minorBidi"/>
                <w:noProof/>
                <w:lang w:val="en-US"/>
              </w:rPr>
              <w:tab/>
            </w:r>
            <w:r w:rsidR="00EA2A1E" w:rsidRPr="00EE79C5">
              <w:rPr>
                <w:rStyle w:val="Hyperlink"/>
                <w:rFonts w:cstheme="minorHAnsi"/>
                <w:b/>
                <w:noProof/>
              </w:rPr>
              <w:t>Executive Summary</w:t>
            </w:r>
            <w:r w:rsidR="00EA2A1E">
              <w:rPr>
                <w:noProof/>
                <w:webHidden/>
              </w:rPr>
              <w:tab/>
            </w:r>
            <w:r w:rsidR="00EA2A1E">
              <w:rPr>
                <w:noProof/>
                <w:webHidden/>
              </w:rPr>
              <w:fldChar w:fldCharType="begin"/>
            </w:r>
            <w:r w:rsidR="00EA2A1E">
              <w:rPr>
                <w:noProof/>
                <w:webHidden/>
              </w:rPr>
              <w:instrText xml:space="preserve"> PAGEREF _Toc37539325 \h </w:instrText>
            </w:r>
            <w:r w:rsidR="00EA2A1E">
              <w:rPr>
                <w:noProof/>
                <w:webHidden/>
              </w:rPr>
            </w:r>
            <w:r w:rsidR="00EA2A1E">
              <w:rPr>
                <w:noProof/>
                <w:webHidden/>
              </w:rPr>
              <w:fldChar w:fldCharType="separate"/>
            </w:r>
            <w:r w:rsidR="00EA2A1E">
              <w:rPr>
                <w:noProof/>
                <w:webHidden/>
              </w:rPr>
              <w:t>3</w:t>
            </w:r>
            <w:r w:rsidR="00EA2A1E">
              <w:rPr>
                <w:noProof/>
                <w:webHidden/>
              </w:rPr>
              <w:fldChar w:fldCharType="end"/>
            </w:r>
          </w:hyperlink>
        </w:p>
        <w:p w14:paraId="6822835D" w14:textId="10F70451" w:rsidR="00EA2A1E" w:rsidRDefault="00F50CB2">
          <w:pPr>
            <w:pStyle w:val="TOC1"/>
            <w:tabs>
              <w:tab w:val="left" w:pos="440"/>
              <w:tab w:val="right" w:leader="dot" w:pos="9010"/>
            </w:tabs>
            <w:rPr>
              <w:rFonts w:eastAsiaTheme="minorEastAsia" w:cstheme="minorBidi"/>
              <w:noProof/>
              <w:lang w:val="en-US"/>
            </w:rPr>
          </w:pPr>
          <w:hyperlink w:anchor="_Toc37539326" w:history="1">
            <w:r w:rsidR="00EA2A1E" w:rsidRPr="00EE79C5">
              <w:rPr>
                <w:rStyle w:val="Hyperlink"/>
                <w:rFonts w:cstheme="minorHAnsi"/>
                <w:b/>
                <w:noProof/>
              </w:rPr>
              <w:t>2.</w:t>
            </w:r>
            <w:r w:rsidR="00EA2A1E">
              <w:rPr>
                <w:rFonts w:eastAsiaTheme="minorEastAsia" w:cstheme="minorBidi"/>
                <w:noProof/>
                <w:lang w:val="en-US"/>
              </w:rPr>
              <w:tab/>
            </w:r>
            <w:r w:rsidR="00EA2A1E" w:rsidRPr="00EE79C5">
              <w:rPr>
                <w:rStyle w:val="Hyperlink"/>
                <w:rFonts w:cstheme="minorHAnsi"/>
                <w:b/>
                <w:noProof/>
              </w:rPr>
              <w:t>Business Understanding</w:t>
            </w:r>
            <w:r w:rsidR="00EA2A1E">
              <w:rPr>
                <w:noProof/>
                <w:webHidden/>
              </w:rPr>
              <w:tab/>
            </w:r>
            <w:r w:rsidR="00EA2A1E">
              <w:rPr>
                <w:noProof/>
                <w:webHidden/>
              </w:rPr>
              <w:fldChar w:fldCharType="begin"/>
            </w:r>
            <w:r w:rsidR="00EA2A1E">
              <w:rPr>
                <w:noProof/>
                <w:webHidden/>
              </w:rPr>
              <w:instrText xml:space="preserve"> PAGEREF _Toc37539326 \h </w:instrText>
            </w:r>
            <w:r w:rsidR="00EA2A1E">
              <w:rPr>
                <w:noProof/>
                <w:webHidden/>
              </w:rPr>
            </w:r>
            <w:r w:rsidR="00EA2A1E">
              <w:rPr>
                <w:noProof/>
                <w:webHidden/>
              </w:rPr>
              <w:fldChar w:fldCharType="separate"/>
            </w:r>
            <w:r w:rsidR="00EA2A1E">
              <w:rPr>
                <w:noProof/>
                <w:webHidden/>
              </w:rPr>
              <w:t>4</w:t>
            </w:r>
            <w:r w:rsidR="00EA2A1E">
              <w:rPr>
                <w:noProof/>
                <w:webHidden/>
              </w:rPr>
              <w:fldChar w:fldCharType="end"/>
            </w:r>
          </w:hyperlink>
        </w:p>
        <w:p w14:paraId="0F16705D" w14:textId="505AC085" w:rsidR="00EA2A1E" w:rsidRDefault="00F50CB2">
          <w:pPr>
            <w:pStyle w:val="TOC1"/>
            <w:tabs>
              <w:tab w:val="left" w:pos="440"/>
              <w:tab w:val="right" w:leader="dot" w:pos="9010"/>
            </w:tabs>
            <w:rPr>
              <w:rFonts w:eastAsiaTheme="minorEastAsia" w:cstheme="minorBidi"/>
              <w:noProof/>
              <w:lang w:val="en-US"/>
            </w:rPr>
          </w:pPr>
          <w:hyperlink w:anchor="_Toc37539327" w:history="1">
            <w:r w:rsidR="00EA2A1E" w:rsidRPr="00EE79C5">
              <w:rPr>
                <w:rStyle w:val="Hyperlink"/>
                <w:rFonts w:cstheme="minorHAnsi"/>
                <w:b/>
                <w:noProof/>
              </w:rPr>
              <w:t>3.</w:t>
            </w:r>
            <w:r w:rsidR="00EA2A1E">
              <w:rPr>
                <w:rFonts w:eastAsiaTheme="minorEastAsia" w:cstheme="minorBidi"/>
                <w:noProof/>
                <w:lang w:val="en-US"/>
              </w:rPr>
              <w:tab/>
            </w:r>
            <w:r w:rsidR="00EA2A1E" w:rsidRPr="00EE79C5">
              <w:rPr>
                <w:rStyle w:val="Hyperlink"/>
                <w:rFonts w:cstheme="minorHAnsi"/>
                <w:b/>
                <w:noProof/>
              </w:rPr>
              <w:t>Data Overview</w:t>
            </w:r>
            <w:r w:rsidR="00EA2A1E">
              <w:rPr>
                <w:noProof/>
                <w:webHidden/>
              </w:rPr>
              <w:tab/>
            </w:r>
            <w:r w:rsidR="00EA2A1E">
              <w:rPr>
                <w:noProof/>
                <w:webHidden/>
              </w:rPr>
              <w:fldChar w:fldCharType="begin"/>
            </w:r>
            <w:r w:rsidR="00EA2A1E">
              <w:rPr>
                <w:noProof/>
                <w:webHidden/>
              </w:rPr>
              <w:instrText xml:space="preserve"> PAGEREF _Toc37539327 \h </w:instrText>
            </w:r>
            <w:r w:rsidR="00EA2A1E">
              <w:rPr>
                <w:noProof/>
                <w:webHidden/>
              </w:rPr>
            </w:r>
            <w:r w:rsidR="00EA2A1E">
              <w:rPr>
                <w:noProof/>
                <w:webHidden/>
              </w:rPr>
              <w:fldChar w:fldCharType="separate"/>
            </w:r>
            <w:r w:rsidR="00EA2A1E">
              <w:rPr>
                <w:noProof/>
                <w:webHidden/>
              </w:rPr>
              <w:t>6</w:t>
            </w:r>
            <w:r w:rsidR="00EA2A1E">
              <w:rPr>
                <w:noProof/>
                <w:webHidden/>
              </w:rPr>
              <w:fldChar w:fldCharType="end"/>
            </w:r>
          </w:hyperlink>
        </w:p>
        <w:p w14:paraId="6AE150A3" w14:textId="2998449F" w:rsidR="00EA2A1E" w:rsidRDefault="00F50CB2">
          <w:pPr>
            <w:pStyle w:val="TOC2"/>
            <w:tabs>
              <w:tab w:val="left" w:pos="880"/>
              <w:tab w:val="right" w:leader="dot" w:pos="9010"/>
            </w:tabs>
            <w:rPr>
              <w:rFonts w:eastAsiaTheme="minorEastAsia" w:cstheme="minorBidi"/>
              <w:noProof/>
              <w:lang w:val="en-US"/>
            </w:rPr>
          </w:pPr>
          <w:hyperlink w:anchor="_Toc37539328" w:history="1">
            <w:r w:rsidR="00EA2A1E" w:rsidRPr="00EE79C5">
              <w:rPr>
                <w:rStyle w:val="Hyperlink"/>
                <w:b/>
                <w:bCs/>
                <w:noProof/>
              </w:rPr>
              <w:t>3.1</w:t>
            </w:r>
            <w:r w:rsidR="00EA2A1E">
              <w:rPr>
                <w:rFonts w:eastAsiaTheme="minorEastAsia" w:cstheme="minorBidi"/>
                <w:noProof/>
                <w:lang w:val="en-US"/>
              </w:rPr>
              <w:tab/>
            </w:r>
            <w:r w:rsidR="00EA2A1E" w:rsidRPr="00EE79C5">
              <w:rPr>
                <w:rStyle w:val="Hyperlink"/>
                <w:b/>
                <w:noProof/>
              </w:rPr>
              <w:t>Dataset Descriptions</w:t>
            </w:r>
            <w:r w:rsidR="00EA2A1E">
              <w:rPr>
                <w:noProof/>
                <w:webHidden/>
              </w:rPr>
              <w:tab/>
            </w:r>
            <w:r w:rsidR="00EA2A1E">
              <w:rPr>
                <w:noProof/>
                <w:webHidden/>
              </w:rPr>
              <w:fldChar w:fldCharType="begin"/>
            </w:r>
            <w:r w:rsidR="00EA2A1E">
              <w:rPr>
                <w:noProof/>
                <w:webHidden/>
              </w:rPr>
              <w:instrText xml:space="preserve"> PAGEREF _Toc37539328 \h </w:instrText>
            </w:r>
            <w:r w:rsidR="00EA2A1E">
              <w:rPr>
                <w:noProof/>
                <w:webHidden/>
              </w:rPr>
            </w:r>
            <w:r w:rsidR="00EA2A1E">
              <w:rPr>
                <w:noProof/>
                <w:webHidden/>
              </w:rPr>
              <w:fldChar w:fldCharType="separate"/>
            </w:r>
            <w:r w:rsidR="00EA2A1E">
              <w:rPr>
                <w:noProof/>
                <w:webHidden/>
              </w:rPr>
              <w:t>6</w:t>
            </w:r>
            <w:r w:rsidR="00EA2A1E">
              <w:rPr>
                <w:noProof/>
                <w:webHidden/>
              </w:rPr>
              <w:fldChar w:fldCharType="end"/>
            </w:r>
          </w:hyperlink>
        </w:p>
        <w:p w14:paraId="60DF6789" w14:textId="33E110EB" w:rsidR="00EA2A1E" w:rsidRDefault="00F50CB2">
          <w:pPr>
            <w:pStyle w:val="TOC2"/>
            <w:tabs>
              <w:tab w:val="left" w:pos="880"/>
              <w:tab w:val="right" w:leader="dot" w:pos="9010"/>
            </w:tabs>
            <w:rPr>
              <w:rFonts w:eastAsiaTheme="minorEastAsia" w:cstheme="minorBidi"/>
              <w:noProof/>
              <w:lang w:val="en-US"/>
            </w:rPr>
          </w:pPr>
          <w:hyperlink w:anchor="_Toc37539329" w:history="1">
            <w:r w:rsidR="00EA2A1E" w:rsidRPr="00EE79C5">
              <w:rPr>
                <w:rStyle w:val="Hyperlink"/>
                <w:b/>
                <w:bCs/>
                <w:noProof/>
              </w:rPr>
              <w:t>3.2</w:t>
            </w:r>
            <w:r w:rsidR="00EA2A1E">
              <w:rPr>
                <w:rFonts w:eastAsiaTheme="minorEastAsia" w:cstheme="minorBidi"/>
                <w:noProof/>
                <w:lang w:val="en-US"/>
              </w:rPr>
              <w:tab/>
            </w:r>
            <w:r w:rsidR="00EA2A1E" w:rsidRPr="00EE79C5">
              <w:rPr>
                <w:rStyle w:val="Hyperlink"/>
                <w:b/>
                <w:noProof/>
              </w:rPr>
              <w:t>Data Exploration</w:t>
            </w:r>
            <w:r w:rsidR="00EA2A1E">
              <w:rPr>
                <w:noProof/>
                <w:webHidden/>
              </w:rPr>
              <w:tab/>
            </w:r>
            <w:r w:rsidR="00EA2A1E">
              <w:rPr>
                <w:noProof/>
                <w:webHidden/>
              </w:rPr>
              <w:fldChar w:fldCharType="begin"/>
            </w:r>
            <w:r w:rsidR="00EA2A1E">
              <w:rPr>
                <w:noProof/>
                <w:webHidden/>
              </w:rPr>
              <w:instrText xml:space="preserve"> PAGEREF _Toc37539329 \h </w:instrText>
            </w:r>
            <w:r w:rsidR="00EA2A1E">
              <w:rPr>
                <w:noProof/>
                <w:webHidden/>
              </w:rPr>
            </w:r>
            <w:r w:rsidR="00EA2A1E">
              <w:rPr>
                <w:noProof/>
                <w:webHidden/>
              </w:rPr>
              <w:fldChar w:fldCharType="separate"/>
            </w:r>
            <w:r w:rsidR="00EA2A1E">
              <w:rPr>
                <w:noProof/>
                <w:webHidden/>
              </w:rPr>
              <w:t>7</w:t>
            </w:r>
            <w:r w:rsidR="00EA2A1E">
              <w:rPr>
                <w:noProof/>
                <w:webHidden/>
              </w:rPr>
              <w:fldChar w:fldCharType="end"/>
            </w:r>
          </w:hyperlink>
        </w:p>
        <w:p w14:paraId="7593E961" w14:textId="6F664B04" w:rsidR="00EA2A1E" w:rsidRDefault="00F50CB2">
          <w:pPr>
            <w:pStyle w:val="TOC1"/>
            <w:tabs>
              <w:tab w:val="left" w:pos="440"/>
              <w:tab w:val="right" w:leader="dot" w:pos="9010"/>
            </w:tabs>
            <w:rPr>
              <w:rFonts w:eastAsiaTheme="minorEastAsia" w:cstheme="minorBidi"/>
              <w:noProof/>
              <w:lang w:val="en-US"/>
            </w:rPr>
          </w:pPr>
          <w:hyperlink w:anchor="_Toc37539330" w:history="1">
            <w:r w:rsidR="00EA2A1E" w:rsidRPr="00EE79C5">
              <w:rPr>
                <w:rStyle w:val="Hyperlink"/>
                <w:rFonts w:cstheme="minorHAnsi"/>
                <w:b/>
                <w:noProof/>
              </w:rPr>
              <w:t>4.</w:t>
            </w:r>
            <w:r w:rsidR="00EA2A1E">
              <w:rPr>
                <w:rFonts w:eastAsiaTheme="minorEastAsia" w:cstheme="minorBidi"/>
                <w:noProof/>
                <w:lang w:val="en-US"/>
              </w:rPr>
              <w:tab/>
            </w:r>
            <w:r w:rsidR="00EA2A1E" w:rsidRPr="00EE79C5">
              <w:rPr>
                <w:rStyle w:val="Hyperlink"/>
                <w:rFonts w:cstheme="minorHAnsi"/>
                <w:b/>
                <w:noProof/>
              </w:rPr>
              <w:t>Data Preparation</w:t>
            </w:r>
            <w:r w:rsidR="00EA2A1E">
              <w:rPr>
                <w:noProof/>
                <w:webHidden/>
              </w:rPr>
              <w:tab/>
            </w:r>
            <w:r w:rsidR="00EA2A1E">
              <w:rPr>
                <w:noProof/>
                <w:webHidden/>
              </w:rPr>
              <w:fldChar w:fldCharType="begin"/>
            </w:r>
            <w:r w:rsidR="00EA2A1E">
              <w:rPr>
                <w:noProof/>
                <w:webHidden/>
              </w:rPr>
              <w:instrText xml:space="preserve"> PAGEREF _Toc37539330 \h </w:instrText>
            </w:r>
            <w:r w:rsidR="00EA2A1E">
              <w:rPr>
                <w:noProof/>
                <w:webHidden/>
              </w:rPr>
            </w:r>
            <w:r w:rsidR="00EA2A1E">
              <w:rPr>
                <w:noProof/>
                <w:webHidden/>
              </w:rPr>
              <w:fldChar w:fldCharType="separate"/>
            </w:r>
            <w:r w:rsidR="00EA2A1E">
              <w:rPr>
                <w:noProof/>
                <w:webHidden/>
              </w:rPr>
              <w:t>9</w:t>
            </w:r>
            <w:r w:rsidR="00EA2A1E">
              <w:rPr>
                <w:noProof/>
                <w:webHidden/>
              </w:rPr>
              <w:fldChar w:fldCharType="end"/>
            </w:r>
          </w:hyperlink>
        </w:p>
        <w:p w14:paraId="466D1CAF" w14:textId="6296D824" w:rsidR="00EA2A1E" w:rsidRDefault="00F50CB2">
          <w:pPr>
            <w:pStyle w:val="TOC2"/>
            <w:tabs>
              <w:tab w:val="left" w:pos="880"/>
              <w:tab w:val="right" w:leader="dot" w:pos="9010"/>
            </w:tabs>
            <w:rPr>
              <w:rFonts w:eastAsiaTheme="minorEastAsia" w:cstheme="minorBidi"/>
              <w:noProof/>
              <w:lang w:val="en-US"/>
            </w:rPr>
          </w:pPr>
          <w:hyperlink w:anchor="_Toc37539331" w:history="1">
            <w:r w:rsidR="00EA2A1E" w:rsidRPr="00EE79C5">
              <w:rPr>
                <w:rStyle w:val="Hyperlink"/>
                <w:b/>
                <w:bCs/>
                <w:noProof/>
              </w:rPr>
              <w:t>4.1</w:t>
            </w:r>
            <w:r w:rsidR="00EA2A1E">
              <w:rPr>
                <w:rFonts w:eastAsiaTheme="minorEastAsia" w:cstheme="minorBidi"/>
                <w:noProof/>
                <w:lang w:val="en-US"/>
              </w:rPr>
              <w:tab/>
            </w:r>
            <w:r w:rsidR="00EA2A1E" w:rsidRPr="00EE79C5">
              <w:rPr>
                <w:rStyle w:val="Hyperlink"/>
                <w:b/>
                <w:noProof/>
              </w:rPr>
              <w:t>Data Cleaning</w:t>
            </w:r>
            <w:r w:rsidR="00EA2A1E">
              <w:rPr>
                <w:noProof/>
                <w:webHidden/>
              </w:rPr>
              <w:tab/>
            </w:r>
            <w:r w:rsidR="00EA2A1E">
              <w:rPr>
                <w:noProof/>
                <w:webHidden/>
              </w:rPr>
              <w:fldChar w:fldCharType="begin"/>
            </w:r>
            <w:r w:rsidR="00EA2A1E">
              <w:rPr>
                <w:noProof/>
                <w:webHidden/>
              </w:rPr>
              <w:instrText xml:space="preserve"> PAGEREF _Toc37539331 \h </w:instrText>
            </w:r>
            <w:r w:rsidR="00EA2A1E">
              <w:rPr>
                <w:noProof/>
                <w:webHidden/>
              </w:rPr>
            </w:r>
            <w:r w:rsidR="00EA2A1E">
              <w:rPr>
                <w:noProof/>
                <w:webHidden/>
              </w:rPr>
              <w:fldChar w:fldCharType="separate"/>
            </w:r>
            <w:r w:rsidR="00EA2A1E">
              <w:rPr>
                <w:noProof/>
                <w:webHidden/>
              </w:rPr>
              <w:t>9</w:t>
            </w:r>
            <w:r w:rsidR="00EA2A1E">
              <w:rPr>
                <w:noProof/>
                <w:webHidden/>
              </w:rPr>
              <w:fldChar w:fldCharType="end"/>
            </w:r>
          </w:hyperlink>
        </w:p>
        <w:p w14:paraId="62F23585" w14:textId="19024C76" w:rsidR="00EA2A1E" w:rsidRDefault="00F50CB2">
          <w:pPr>
            <w:pStyle w:val="TOC2"/>
            <w:tabs>
              <w:tab w:val="left" w:pos="880"/>
              <w:tab w:val="right" w:leader="dot" w:pos="9010"/>
            </w:tabs>
            <w:rPr>
              <w:rFonts w:eastAsiaTheme="minorEastAsia" w:cstheme="minorBidi"/>
              <w:noProof/>
              <w:lang w:val="en-US"/>
            </w:rPr>
          </w:pPr>
          <w:hyperlink w:anchor="_Toc37539332" w:history="1">
            <w:r w:rsidR="00EA2A1E" w:rsidRPr="00EE79C5">
              <w:rPr>
                <w:rStyle w:val="Hyperlink"/>
                <w:b/>
                <w:bCs/>
                <w:noProof/>
              </w:rPr>
              <w:t>4.2</w:t>
            </w:r>
            <w:r w:rsidR="00EA2A1E">
              <w:rPr>
                <w:rFonts w:eastAsiaTheme="minorEastAsia" w:cstheme="minorBidi"/>
                <w:noProof/>
                <w:lang w:val="en-US"/>
              </w:rPr>
              <w:tab/>
            </w:r>
            <w:r w:rsidR="00EA2A1E" w:rsidRPr="00EE79C5">
              <w:rPr>
                <w:rStyle w:val="Hyperlink"/>
                <w:b/>
                <w:noProof/>
              </w:rPr>
              <w:t>Data Balancing</w:t>
            </w:r>
            <w:r w:rsidR="00EA2A1E">
              <w:rPr>
                <w:noProof/>
                <w:webHidden/>
              </w:rPr>
              <w:tab/>
            </w:r>
            <w:r w:rsidR="00EA2A1E">
              <w:rPr>
                <w:noProof/>
                <w:webHidden/>
              </w:rPr>
              <w:fldChar w:fldCharType="begin"/>
            </w:r>
            <w:r w:rsidR="00EA2A1E">
              <w:rPr>
                <w:noProof/>
                <w:webHidden/>
              </w:rPr>
              <w:instrText xml:space="preserve"> PAGEREF _Toc37539332 \h </w:instrText>
            </w:r>
            <w:r w:rsidR="00EA2A1E">
              <w:rPr>
                <w:noProof/>
                <w:webHidden/>
              </w:rPr>
            </w:r>
            <w:r w:rsidR="00EA2A1E">
              <w:rPr>
                <w:noProof/>
                <w:webHidden/>
              </w:rPr>
              <w:fldChar w:fldCharType="separate"/>
            </w:r>
            <w:r w:rsidR="00EA2A1E">
              <w:rPr>
                <w:noProof/>
                <w:webHidden/>
              </w:rPr>
              <w:t>13</w:t>
            </w:r>
            <w:r w:rsidR="00EA2A1E">
              <w:rPr>
                <w:noProof/>
                <w:webHidden/>
              </w:rPr>
              <w:fldChar w:fldCharType="end"/>
            </w:r>
          </w:hyperlink>
        </w:p>
        <w:p w14:paraId="00FC2841" w14:textId="0279520C" w:rsidR="00EA2A1E" w:rsidRDefault="00F50CB2">
          <w:pPr>
            <w:pStyle w:val="TOC1"/>
            <w:tabs>
              <w:tab w:val="left" w:pos="440"/>
              <w:tab w:val="right" w:leader="dot" w:pos="9010"/>
            </w:tabs>
            <w:rPr>
              <w:rFonts w:eastAsiaTheme="minorEastAsia" w:cstheme="minorBidi"/>
              <w:noProof/>
              <w:lang w:val="en-US"/>
            </w:rPr>
          </w:pPr>
          <w:hyperlink w:anchor="_Toc37539333" w:history="1">
            <w:r w:rsidR="00EA2A1E" w:rsidRPr="00EE79C5">
              <w:rPr>
                <w:rStyle w:val="Hyperlink"/>
                <w:rFonts w:cstheme="minorHAnsi"/>
                <w:b/>
                <w:noProof/>
              </w:rPr>
              <w:t>5.</w:t>
            </w:r>
            <w:r w:rsidR="00EA2A1E">
              <w:rPr>
                <w:rFonts w:eastAsiaTheme="minorEastAsia" w:cstheme="minorBidi"/>
                <w:noProof/>
                <w:lang w:val="en-US"/>
              </w:rPr>
              <w:tab/>
            </w:r>
            <w:r w:rsidR="00EA2A1E" w:rsidRPr="00EE79C5">
              <w:rPr>
                <w:rStyle w:val="Hyperlink"/>
                <w:rFonts w:cstheme="minorHAnsi"/>
                <w:b/>
                <w:noProof/>
              </w:rPr>
              <w:t>Modelling</w:t>
            </w:r>
            <w:r w:rsidR="00EA2A1E">
              <w:rPr>
                <w:noProof/>
                <w:webHidden/>
              </w:rPr>
              <w:tab/>
            </w:r>
            <w:r w:rsidR="00EA2A1E">
              <w:rPr>
                <w:noProof/>
                <w:webHidden/>
              </w:rPr>
              <w:fldChar w:fldCharType="begin"/>
            </w:r>
            <w:r w:rsidR="00EA2A1E">
              <w:rPr>
                <w:noProof/>
                <w:webHidden/>
              </w:rPr>
              <w:instrText xml:space="preserve"> PAGEREF _Toc37539333 \h </w:instrText>
            </w:r>
            <w:r w:rsidR="00EA2A1E">
              <w:rPr>
                <w:noProof/>
                <w:webHidden/>
              </w:rPr>
            </w:r>
            <w:r w:rsidR="00EA2A1E">
              <w:rPr>
                <w:noProof/>
                <w:webHidden/>
              </w:rPr>
              <w:fldChar w:fldCharType="separate"/>
            </w:r>
            <w:r w:rsidR="00EA2A1E">
              <w:rPr>
                <w:noProof/>
                <w:webHidden/>
              </w:rPr>
              <w:t>14</w:t>
            </w:r>
            <w:r w:rsidR="00EA2A1E">
              <w:rPr>
                <w:noProof/>
                <w:webHidden/>
              </w:rPr>
              <w:fldChar w:fldCharType="end"/>
            </w:r>
          </w:hyperlink>
        </w:p>
        <w:p w14:paraId="64A0FF88" w14:textId="475E452F" w:rsidR="00EA2A1E" w:rsidRDefault="00F50CB2">
          <w:pPr>
            <w:pStyle w:val="TOC2"/>
            <w:tabs>
              <w:tab w:val="left" w:pos="880"/>
              <w:tab w:val="right" w:leader="dot" w:pos="9010"/>
            </w:tabs>
            <w:rPr>
              <w:rFonts w:eastAsiaTheme="minorEastAsia" w:cstheme="minorBidi"/>
              <w:noProof/>
              <w:lang w:val="en-US"/>
            </w:rPr>
          </w:pPr>
          <w:hyperlink w:anchor="_Toc37539334" w:history="1">
            <w:r w:rsidR="00EA2A1E" w:rsidRPr="00EE79C5">
              <w:rPr>
                <w:rStyle w:val="Hyperlink"/>
                <w:b/>
                <w:bCs/>
                <w:noProof/>
              </w:rPr>
              <w:t>5.1</w:t>
            </w:r>
            <w:r w:rsidR="00EA2A1E">
              <w:rPr>
                <w:rFonts w:eastAsiaTheme="minorEastAsia" w:cstheme="minorBidi"/>
                <w:noProof/>
                <w:lang w:val="en-US"/>
              </w:rPr>
              <w:tab/>
            </w:r>
            <w:r w:rsidR="00EA2A1E" w:rsidRPr="00EE79C5">
              <w:rPr>
                <w:rStyle w:val="Hyperlink"/>
                <w:b/>
                <w:noProof/>
              </w:rPr>
              <w:t>Modelling Overview</w:t>
            </w:r>
            <w:r w:rsidR="00EA2A1E">
              <w:rPr>
                <w:noProof/>
                <w:webHidden/>
              </w:rPr>
              <w:tab/>
            </w:r>
            <w:r w:rsidR="00EA2A1E">
              <w:rPr>
                <w:noProof/>
                <w:webHidden/>
              </w:rPr>
              <w:fldChar w:fldCharType="begin"/>
            </w:r>
            <w:r w:rsidR="00EA2A1E">
              <w:rPr>
                <w:noProof/>
                <w:webHidden/>
              </w:rPr>
              <w:instrText xml:space="preserve"> PAGEREF _Toc37539334 \h </w:instrText>
            </w:r>
            <w:r w:rsidR="00EA2A1E">
              <w:rPr>
                <w:noProof/>
                <w:webHidden/>
              </w:rPr>
            </w:r>
            <w:r w:rsidR="00EA2A1E">
              <w:rPr>
                <w:noProof/>
                <w:webHidden/>
              </w:rPr>
              <w:fldChar w:fldCharType="separate"/>
            </w:r>
            <w:r w:rsidR="00EA2A1E">
              <w:rPr>
                <w:noProof/>
                <w:webHidden/>
              </w:rPr>
              <w:t>14</w:t>
            </w:r>
            <w:r w:rsidR="00EA2A1E">
              <w:rPr>
                <w:noProof/>
                <w:webHidden/>
              </w:rPr>
              <w:fldChar w:fldCharType="end"/>
            </w:r>
          </w:hyperlink>
        </w:p>
        <w:p w14:paraId="0F77EDE9" w14:textId="01A6FC25" w:rsidR="00EA2A1E" w:rsidRDefault="00F50CB2">
          <w:pPr>
            <w:pStyle w:val="TOC2"/>
            <w:tabs>
              <w:tab w:val="left" w:pos="880"/>
              <w:tab w:val="right" w:leader="dot" w:pos="9010"/>
            </w:tabs>
            <w:rPr>
              <w:rFonts w:eastAsiaTheme="minorEastAsia" w:cstheme="minorBidi"/>
              <w:noProof/>
              <w:lang w:val="en-US"/>
            </w:rPr>
          </w:pPr>
          <w:hyperlink w:anchor="_Toc37539335" w:history="1">
            <w:r w:rsidR="00EA2A1E" w:rsidRPr="00EE79C5">
              <w:rPr>
                <w:rStyle w:val="Hyperlink"/>
                <w:b/>
                <w:bCs/>
                <w:noProof/>
              </w:rPr>
              <w:t>5.2</w:t>
            </w:r>
            <w:r w:rsidR="00EA2A1E">
              <w:rPr>
                <w:rFonts w:eastAsiaTheme="minorEastAsia" w:cstheme="minorBidi"/>
                <w:noProof/>
                <w:lang w:val="en-US"/>
              </w:rPr>
              <w:tab/>
            </w:r>
            <w:r w:rsidR="00EA2A1E" w:rsidRPr="00EE79C5">
              <w:rPr>
                <w:rStyle w:val="Hyperlink"/>
                <w:b/>
                <w:bCs/>
                <w:noProof/>
              </w:rPr>
              <w:t>Tree-based Model</w:t>
            </w:r>
            <w:r w:rsidR="00EA2A1E">
              <w:rPr>
                <w:noProof/>
                <w:webHidden/>
              </w:rPr>
              <w:tab/>
            </w:r>
            <w:r w:rsidR="00EA2A1E">
              <w:rPr>
                <w:noProof/>
                <w:webHidden/>
              </w:rPr>
              <w:fldChar w:fldCharType="begin"/>
            </w:r>
            <w:r w:rsidR="00EA2A1E">
              <w:rPr>
                <w:noProof/>
                <w:webHidden/>
              </w:rPr>
              <w:instrText xml:space="preserve"> PAGEREF _Toc37539335 \h </w:instrText>
            </w:r>
            <w:r w:rsidR="00EA2A1E">
              <w:rPr>
                <w:noProof/>
                <w:webHidden/>
              </w:rPr>
            </w:r>
            <w:r w:rsidR="00EA2A1E">
              <w:rPr>
                <w:noProof/>
                <w:webHidden/>
              </w:rPr>
              <w:fldChar w:fldCharType="separate"/>
            </w:r>
            <w:r w:rsidR="00EA2A1E">
              <w:rPr>
                <w:noProof/>
                <w:webHidden/>
              </w:rPr>
              <w:t>14</w:t>
            </w:r>
            <w:r w:rsidR="00EA2A1E">
              <w:rPr>
                <w:noProof/>
                <w:webHidden/>
              </w:rPr>
              <w:fldChar w:fldCharType="end"/>
            </w:r>
          </w:hyperlink>
        </w:p>
        <w:p w14:paraId="06EEB8FF" w14:textId="3D35362B" w:rsidR="00EA2A1E" w:rsidRDefault="00F50CB2">
          <w:pPr>
            <w:pStyle w:val="TOC2"/>
            <w:tabs>
              <w:tab w:val="left" w:pos="880"/>
              <w:tab w:val="right" w:leader="dot" w:pos="9010"/>
            </w:tabs>
            <w:rPr>
              <w:rFonts w:eastAsiaTheme="minorEastAsia" w:cstheme="minorBidi"/>
              <w:noProof/>
              <w:lang w:val="en-US"/>
            </w:rPr>
          </w:pPr>
          <w:hyperlink w:anchor="_Toc37539336" w:history="1">
            <w:r w:rsidR="00EA2A1E" w:rsidRPr="00EE79C5">
              <w:rPr>
                <w:rStyle w:val="Hyperlink"/>
                <w:b/>
                <w:bCs/>
                <w:noProof/>
              </w:rPr>
              <w:t>5.3</w:t>
            </w:r>
            <w:r w:rsidR="00EA2A1E">
              <w:rPr>
                <w:rFonts w:eastAsiaTheme="minorEastAsia" w:cstheme="minorBidi"/>
                <w:noProof/>
                <w:lang w:val="en-US"/>
              </w:rPr>
              <w:tab/>
            </w:r>
            <w:r w:rsidR="00EA2A1E" w:rsidRPr="00EE79C5">
              <w:rPr>
                <w:rStyle w:val="Hyperlink"/>
                <w:b/>
                <w:noProof/>
              </w:rPr>
              <w:t>Multilayer Perceptron Classifier</w:t>
            </w:r>
            <w:r w:rsidR="00EA2A1E">
              <w:rPr>
                <w:noProof/>
                <w:webHidden/>
              </w:rPr>
              <w:tab/>
            </w:r>
            <w:r w:rsidR="00EA2A1E">
              <w:rPr>
                <w:noProof/>
                <w:webHidden/>
              </w:rPr>
              <w:fldChar w:fldCharType="begin"/>
            </w:r>
            <w:r w:rsidR="00EA2A1E">
              <w:rPr>
                <w:noProof/>
                <w:webHidden/>
              </w:rPr>
              <w:instrText xml:space="preserve"> PAGEREF _Toc37539336 \h </w:instrText>
            </w:r>
            <w:r w:rsidR="00EA2A1E">
              <w:rPr>
                <w:noProof/>
                <w:webHidden/>
              </w:rPr>
            </w:r>
            <w:r w:rsidR="00EA2A1E">
              <w:rPr>
                <w:noProof/>
                <w:webHidden/>
              </w:rPr>
              <w:fldChar w:fldCharType="separate"/>
            </w:r>
            <w:r w:rsidR="00EA2A1E">
              <w:rPr>
                <w:noProof/>
                <w:webHidden/>
              </w:rPr>
              <w:t>16</w:t>
            </w:r>
            <w:r w:rsidR="00EA2A1E">
              <w:rPr>
                <w:noProof/>
                <w:webHidden/>
              </w:rPr>
              <w:fldChar w:fldCharType="end"/>
            </w:r>
          </w:hyperlink>
        </w:p>
        <w:p w14:paraId="0F3BCEB4" w14:textId="6D3084D5" w:rsidR="00EA2A1E" w:rsidRDefault="00F50CB2">
          <w:pPr>
            <w:pStyle w:val="TOC2"/>
            <w:tabs>
              <w:tab w:val="left" w:pos="880"/>
              <w:tab w:val="right" w:leader="dot" w:pos="9010"/>
            </w:tabs>
            <w:rPr>
              <w:rFonts w:eastAsiaTheme="minorEastAsia" w:cstheme="minorBidi"/>
              <w:noProof/>
              <w:lang w:val="en-US"/>
            </w:rPr>
          </w:pPr>
          <w:hyperlink w:anchor="_Toc37539337" w:history="1">
            <w:r w:rsidR="00EA2A1E" w:rsidRPr="00EE79C5">
              <w:rPr>
                <w:rStyle w:val="Hyperlink"/>
                <w:b/>
                <w:bCs/>
                <w:noProof/>
              </w:rPr>
              <w:t>5.4</w:t>
            </w:r>
            <w:r w:rsidR="00EA2A1E">
              <w:rPr>
                <w:rFonts w:eastAsiaTheme="minorEastAsia" w:cstheme="minorBidi"/>
                <w:noProof/>
                <w:lang w:val="en-US"/>
              </w:rPr>
              <w:tab/>
            </w:r>
            <w:r w:rsidR="00EA2A1E" w:rsidRPr="00EE79C5">
              <w:rPr>
                <w:rStyle w:val="Hyperlink"/>
                <w:b/>
                <w:noProof/>
              </w:rPr>
              <w:t>Logistic Regression</w:t>
            </w:r>
            <w:r w:rsidR="00EA2A1E">
              <w:rPr>
                <w:noProof/>
                <w:webHidden/>
              </w:rPr>
              <w:tab/>
            </w:r>
            <w:r w:rsidR="00EA2A1E">
              <w:rPr>
                <w:noProof/>
                <w:webHidden/>
              </w:rPr>
              <w:fldChar w:fldCharType="begin"/>
            </w:r>
            <w:r w:rsidR="00EA2A1E">
              <w:rPr>
                <w:noProof/>
                <w:webHidden/>
              </w:rPr>
              <w:instrText xml:space="preserve"> PAGEREF _Toc37539337 \h </w:instrText>
            </w:r>
            <w:r w:rsidR="00EA2A1E">
              <w:rPr>
                <w:noProof/>
                <w:webHidden/>
              </w:rPr>
            </w:r>
            <w:r w:rsidR="00EA2A1E">
              <w:rPr>
                <w:noProof/>
                <w:webHidden/>
              </w:rPr>
              <w:fldChar w:fldCharType="separate"/>
            </w:r>
            <w:r w:rsidR="00EA2A1E">
              <w:rPr>
                <w:noProof/>
                <w:webHidden/>
              </w:rPr>
              <w:t>16</w:t>
            </w:r>
            <w:r w:rsidR="00EA2A1E">
              <w:rPr>
                <w:noProof/>
                <w:webHidden/>
              </w:rPr>
              <w:fldChar w:fldCharType="end"/>
            </w:r>
          </w:hyperlink>
        </w:p>
        <w:p w14:paraId="04758E7C" w14:textId="2DCB29E9" w:rsidR="00EA2A1E" w:rsidRDefault="00F50CB2">
          <w:pPr>
            <w:pStyle w:val="TOC2"/>
            <w:tabs>
              <w:tab w:val="left" w:pos="880"/>
              <w:tab w:val="right" w:leader="dot" w:pos="9010"/>
            </w:tabs>
            <w:rPr>
              <w:rFonts w:eastAsiaTheme="minorEastAsia" w:cstheme="minorBidi"/>
              <w:noProof/>
              <w:lang w:val="en-US"/>
            </w:rPr>
          </w:pPr>
          <w:hyperlink w:anchor="_Toc37539338" w:history="1">
            <w:r w:rsidR="00EA2A1E" w:rsidRPr="00EE79C5">
              <w:rPr>
                <w:rStyle w:val="Hyperlink"/>
                <w:b/>
                <w:bCs/>
                <w:noProof/>
              </w:rPr>
              <w:t>5.5</w:t>
            </w:r>
            <w:r w:rsidR="00EA2A1E">
              <w:rPr>
                <w:rFonts w:eastAsiaTheme="minorEastAsia" w:cstheme="minorBidi"/>
                <w:noProof/>
                <w:lang w:val="en-US"/>
              </w:rPr>
              <w:tab/>
            </w:r>
            <w:r w:rsidR="00EA2A1E" w:rsidRPr="00EE79C5">
              <w:rPr>
                <w:rStyle w:val="Hyperlink"/>
                <w:b/>
                <w:noProof/>
              </w:rPr>
              <w:t>Model Comparison</w:t>
            </w:r>
            <w:r w:rsidR="00EA2A1E">
              <w:rPr>
                <w:noProof/>
                <w:webHidden/>
              </w:rPr>
              <w:tab/>
            </w:r>
            <w:r w:rsidR="00EA2A1E">
              <w:rPr>
                <w:noProof/>
                <w:webHidden/>
              </w:rPr>
              <w:fldChar w:fldCharType="begin"/>
            </w:r>
            <w:r w:rsidR="00EA2A1E">
              <w:rPr>
                <w:noProof/>
                <w:webHidden/>
              </w:rPr>
              <w:instrText xml:space="preserve"> PAGEREF _Toc37539338 \h </w:instrText>
            </w:r>
            <w:r w:rsidR="00EA2A1E">
              <w:rPr>
                <w:noProof/>
                <w:webHidden/>
              </w:rPr>
            </w:r>
            <w:r w:rsidR="00EA2A1E">
              <w:rPr>
                <w:noProof/>
                <w:webHidden/>
              </w:rPr>
              <w:fldChar w:fldCharType="separate"/>
            </w:r>
            <w:r w:rsidR="00EA2A1E">
              <w:rPr>
                <w:noProof/>
                <w:webHidden/>
              </w:rPr>
              <w:t>19</w:t>
            </w:r>
            <w:r w:rsidR="00EA2A1E">
              <w:rPr>
                <w:noProof/>
                <w:webHidden/>
              </w:rPr>
              <w:fldChar w:fldCharType="end"/>
            </w:r>
          </w:hyperlink>
        </w:p>
        <w:p w14:paraId="2CE7DC47" w14:textId="1B87C9A7" w:rsidR="00EA2A1E" w:rsidRDefault="00F50CB2">
          <w:pPr>
            <w:pStyle w:val="TOC1"/>
            <w:tabs>
              <w:tab w:val="left" w:pos="440"/>
              <w:tab w:val="right" w:leader="dot" w:pos="9010"/>
            </w:tabs>
            <w:rPr>
              <w:rFonts w:eastAsiaTheme="minorEastAsia" w:cstheme="minorBidi"/>
              <w:noProof/>
              <w:lang w:val="en-US"/>
            </w:rPr>
          </w:pPr>
          <w:hyperlink w:anchor="_Toc37539339" w:history="1">
            <w:r w:rsidR="00EA2A1E" w:rsidRPr="00EE79C5">
              <w:rPr>
                <w:rStyle w:val="Hyperlink"/>
                <w:rFonts w:cstheme="minorHAnsi"/>
                <w:b/>
                <w:noProof/>
              </w:rPr>
              <w:t>6.</w:t>
            </w:r>
            <w:r w:rsidR="00EA2A1E">
              <w:rPr>
                <w:rFonts w:eastAsiaTheme="minorEastAsia" w:cstheme="minorBidi"/>
                <w:noProof/>
                <w:lang w:val="en-US"/>
              </w:rPr>
              <w:tab/>
            </w:r>
            <w:r w:rsidR="00EA2A1E" w:rsidRPr="00EE79C5">
              <w:rPr>
                <w:rStyle w:val="Hyperlink"/>
                <w:rFonts w:cstheme="minorHAnsi"/>
                <w:b/>
                <w:noProof/>
              </w:rPr>
              <w:t>Scorecard</w:t>
            </w:r>
            <w:r w:rsidR="00EA2A1E">
              <w:rPr>
                <w:noProof/>
                <w:webHidden/>
              </w:rPr>
              <w:tab/>
            </w:r>
            <w:r w:rsidR="00EA2A1E">
              <w:rPr>
                <w:noProof/>
                <w:webHidden/>
              </w:rPr>
              <w:fldChar w:fldCharType="begin"/>
            </w:r>
            <w:r w:rsidR="00EA2A1E">
              <w:rPr>
                <w:noProof/>
                <w:webHidden/>
              </w:rPr>
              <w:instrText xml:space="preserve"> PAGEREF _Toc37539339 \h </w:instrText>
            </w:r>
            <w:r w:rsidR="00EA2A1E">
              <w:rPr>
                <w:noProof/>
                <w:webHidden/>
              </w:rPr>
            </w:r>
            <w:r w:rsidR="00EA2A1E">
              <w:rPr>
                <w:noProof/>
                <w:webHidden/>
              </w:rPr>
              <w:fldChar w:fldCharType="separate"/>
            </w:r>
            <w:r w:rsidR="00EA2A1E">
              <w:rPr>
                <w:noProof/>
                <w:webHidden/>
              </w:rPr>
              <w:t>20</w:t>
            </w:r>
            <w:r w:rsidR="00EA2A1E">
              <w:rPr>
                <w:noProof/>
                <w:webHidden/>
              </w:rPr>
              <w:fldChar w:fldCharType="end"/>
            </w:r>
          </w:hyperlink>
        </w:p>
        <w:p w14:paraId="55FA503B" w14:textId="66F16E44" w:rsidR="00EA2A1E" w:rsidRDefault="00F50CB2">
          <w:pPr>
            <w:pStyle w:val="TOC1"/>
            <w:tabs>
              <w:tab w:val="left" w:pos="440"/>
              <w:tab w:val="right" w:leader="dot" w:pos="9010"/>
            </w:tabs>
            <w:rPr>
              <w:rFonts w:eastAsiaTheme="minorEastAsia" w:cstheme="minorBidi"/>
              <w:noProof/>
              <w:lang w:val="en-US"/>
            </w:rPr>
          </w:pPr>
          <w:hyperlink w:anchor="_Toc37539340" w:history="1">
            <w:r w:rsidR="00EA2A1E" w:rsidRPr="00EE79C5">
              <w:rPr>
                <w:rStyle w:val="Hyperlink"/>
                <w:b/>
                <w:bCs/>
                <w:noProof/>
              </w:rPr>
              <w:t>7.</w:t>
            </w:r>
            <w:r w:rsidR="00EA2A1E">
              <w:rPr>
                <w:rFonts w:eastAsiaTheme="minorEastAsia" w:cstheme="minorBidi"/>
                <w:noProof/>
                <w:lang w:val="en-US"/>
              </w:rPr>
              <w:tab/>
            </w:r>
            <w:r w:rsidR="00EA2A1E" w:rsidRPr="00EE79C5">
              <w:rPr>
                <w:rStyle w:val="Hyperlink"/>
                <w:b/>
                <w:bCs/>
                <w:noProof/>
              </w:rPr>
              <w:t>Challenges and Limitations</w:t>
            </w:r>
            <w:r w:rsidR="00EA2A1E">
              <w:rPr>
                <w:noProof/>
                <w:webHidden/>
              </w:rPr>
              <w:tab/>
            </w:r>
            <w:r w:rsidR="00EA2A1E">
              <w:rPr>
                <w:noProof/>
                <w:webHidden/>
              </w:rPr>
              <w:fldChar w:fldCharType="begin"/>
            </w:r>
            <w:r w:rsidR="00EA2A1E">
              <w:rPr>
                <w:noProof/>
                <w:webHidden/>
              </w:rPr>
              <w:instrText xml:space="preserve"> PAGEREF _Toc37539340 \h </w:instrText>
            </w:r>
            <w:r w:rsidR="00EA2A1E">
              <w:rPr>
                <w:noProof/>
                <w:webHidden/>
              </w:rPr>
            </w:r>
            <w:r w:rsidR="00EA2A1E">
              <w:rPr>
                <w:noProof/>
                <w:webHidden/>
              </w:rPr>
              <w:fldChar w:fldCharType="separate"/>
            </w:r>
            <w:r w:rsidR="00EA2A1E">
              <w:rPr>
                <w:noProof/>
                <w:webHidden/>
              </w:rPr>
              <w:t>23</w:t>
            </w:r>
            <w:r w:rsidR="00EA2A1E">
              <w:rPr>
                <w:noProof/>
                <w:webHidden/>
              </w:rPr>
              <w:fldChar w:fldCharType="end"/>
            </w:r>
          </w:hyperlink>
        </w:p>
        <w:p w14:paraId="7EE4C95D" w14:textId="02B31B4F" w:rsidR="00EA2A1E" w:rsidRDefault="00F50CB2">
          <w:pPr>
            <w:pStyle w:val="TOC2"/>
            <w:tabs>
              <w:tab w:val="left" w:pos="880"/>
              <w:tab w:val="right" w:leader="dot" w:pos="9010"/>
            </w:tabs>
            <w:rPr>
              <w:rFonts w:eastAsiaTheme="minorEastAsia" w:cstheme="minorBidi"/>
              <w:noProof/>
              <w:lang w:val="en-US"/>
            </w:rPr>
          </w:pPr>
          <w:hyperlink w:anchor="_Toc37539341" w:history="1">
            <w:r w:rsidR="00EA2A1E" w:rsidRPr="00EE79C5">
              <w:rPr>
                <w:rStyle w:val="Hyperlink"/>
                <w:b/>
                <w:bCs/>
                <w:noProof/>
              </w:rPr>
              <w:t>7.1</w:t>
            </w:r>
            <w:r w:rsidR="00EA2A1E">
              <w:rPr>
                <w:rFonts w:eastAsiaTheme="minorEastAsia" w:cstheme="minorBidi"/>
                <w:noProof/>
                <w:lang w:val="en-US"/>
              </w:rPr>
              <w:tab/>
            </w:r>
            <w:r w:rsidR="00EA2A1E" w:rsidRPr="00EE79C5">
              <w:rPr>
                <w:rStyle w:val="Hyperlink"/>
                <w:b/>
                <w:noProof/>
              </w:rPr>
              <w:t>Data Quality</w:t>
            </w:r>
            <w:r w:rsidR="00EA2A1E">
              <w:rPr>
                <w:noProof/>
                <w:webHidden/>
              </w:rPr>
              <w:tab/>
            </w:r>
            <w:r w:rsidR="00EA2A1E">
              <w:rPr>
                <w:noProof/>
                <w:webHidden/>
              </w:rPr>
              <w:fldChar w:fldCharType="begin"/>
            </w:r>
            <w:r w:rsidR="00EA2A1E">
              <w:rPr>
                <w:noProof/>
                <w:webHidden/>
              </w:rPr>
              <w:instrText xml:space="preserve"> PAGEREF _Toc37539341 \h </w:instrText>
            </w:r>
            <w:r w:rsidR="00EA2A1E">
              <w:rPr>
                <w:noProof/>
                <w:webHidden/>
              </w:rPr>
            </w:r>
            <w:r w:rsidR="00EA2A1E">
              <w:rPr>
                <w:noProof/>
                <w:webHidden/>
              </w:rPr>
              <w:fldChar w:fldCharType="separate"/>
            </w:r>
            <w:r w:rsidR="00EA2A1E">
              <w:rPr>
                <w:noProof/>
                <w:webHidden/>
              </w:rPr>
              <w:t>23</w:t>
            </w:r>
            <w:r w:rsidR="00EA2A1E">
              <w:rPr>
                <w:noProof/>
                <w:webHidden/>
              </w:rPr>
              <w:fldChar w:fldCharType="end"/>
            </w:r>
          </w:hyperlink>
        </w:p>
        <w:p w14:paraId="2A0DDE23" w14:textId="15D5275A" w:rsidR="00EA2A1E" w:rsidRDefault="00F50CB2">
          <w:pPr>
            <w:pStyle w:val="TOC2"/>
            <w:tabs>
              <w:tab w:val="left" w:pos="880"/>
              <w:tab w:val="right" w:leader="dot" w:pos="9010"/>
            </w:tabs>
            <w:rPr>
              <w:rFonts w:eastAsiaTheme="minorEastAsia" w:cstheme="minorBidi"/>
              <w:noProof/>
              <w:lang w:val="en-US"/>
            </w:rPr>
          </w:pPr>
          <w:hyperlink w:anchor="_Toc37539342" w:history="1">
            <w:r w:rsidR="00EA2A1E" w:rsidRPr="00EE79C5">
              <w:rPr>
                <w:rStyle w:val="Hyperlink"/>
                <w:b/>
                <w:bCs/>
                <w:noProof/>
              </w:rPr>
              <w:t>7.2</w:t>
            </w:r>
            <w:r w:rsidR="00EA2A1E">
              <w:rPr>
                <w:rFonts w:eastAsiaTheme="minorEastAsia" w:cstheme="minorBidi"/>
                <w:noProof/>
                <w:lang w:val="en-US"/>
              </w:rPr>
              <w:tab/>
            </w:r>
            <w:r w:rsidR="00EA2A1E" w:rsidRPr="00EE79C5">
              <w:rPr>
                <w:rStyle w:val="Hyperlink"/>
                <w:b/>
                <w:noProof/>
              </w:rPr>
              <w:t>Modelling limitations</w:t>
            </w:r>
            <w:r w:rsidR="00EA2A1E">
              <w:rPr>
                <w:noProof/>
                <w:webHidden/>
              </w:rPr>
              <w:tab/>
            </w:r>
            <w:r w:rsidR="00EA2A1E">
              <w:rPr>
                <w:noProof/>
                <w:webHidden/>
              </w:rPr>
              <w:fldChar w:fldCharType="begin"/>
            </w:r>
            <w:r w:rsidR="00EA2A1E">
              <w:rPr>
                <w:noProof/>
                <w:webHidden/>
              </w:rPr>
              <w:instrText xml:space="preserve"> PAGEREF _Toc37539342 \h </w:instrText>
            </w:r>
            <w:r w:rsidR="00EA2A1E">
              <w:rPr>
                <w:noProof/>
                <w:webHidden/>
              </w:rPr>
            </w:r>
            <w:r w:rsidR="00EA2A1E">
              <w:rPr>
                <w:noProof/>
                <w:webHidden/>
              </w:rPr>
              <w:fldChar w:fldCharType="separate"/>
            </w:r>
            <w:r w:rsidR="00EA2A1E">
              <w:rPr>
                <w:noProof/>
                <w:webHidden/>
              </w:rPr>
              <w:t>23</w:t>
            </w:r>
            <w:r w:rsidR="00EA2A1E">
              <w:rPr>
                <w:noProof/>
                <w:webHidden/>
              </w:rPr>
              <w:fldChar w:fldCharType="end"/>
            </w:r>
          </w:hyperlink>
        </w:p>
        <w:p w14:paraId="710FA72C" w14:textId="74DCF620" w:rsidR="00EA2A1E" w:rsidRDefault="00F50CB2">
          <w:pPr>
            <w:pStyle w:val="TOC2"/>
            <w:tabs>
              <w:tab w:val="left" w:pos="880"/>
              <w:tab w:val="right" w:leader="dot" w:pos="9010"/>
            </w:tabs>
            <w:rPr>
              <w:rFonts w:eastAsiaTheme="minorEastAsia" w:cstheme="minorBidi"/>
              <w:noProof/>
              <w:lang w:val="en-US"/>
            </w:rPr>
          </w:pPr>
          <w:hyperlink w:anchor="_Toc37539343" w:history="1">
            <w:r w:rsidR="00EA2A1E" w:rsidRPr="00EE79C5">
              <w:rPr>
                <w:rStyle w:val="Hyperlink"/>
                <w:b/>
                <w:bCs/>
                <w:noProof/>
              </w:rPr>
              <w:t>7.3</w:t>
            </w:r>
            <w:r w:rsidR="00EA2A1E">
              <w:rPr>
                <w:rFonts w:eastAsiaTheme="minorEastAsia" w:cstheme="minorBidi"/>
                <w:noProof/>
                <w:lang w:val="en-US"/>
              </w:rPr>
              <w:tab/>
            </w:r>
            <w:r w:rsidR="00EA2A1E" w:rsidRPr="00EE79C5">
              <w:rPr>
                <w:rStyle w:val="Hyperlink"/>
                <w:b/>
                <w:noProof/>
              </w:rPr>
              <w:t>Lack of domain knowledge</w:t>
            </w:r>
            <w:r w:rsidR="00EA2A1E">
              <w:rPr>
                <w:noProof/>
                <w:webHidden/>
              </w:rPr>
              <w:tab/>
            </w:r>
            <w:r w:rsidR="00EA2A1E">
              <w:rPr>
                <w:noProof/>
                <w:webHidden/>
              </w:rPr>
              <w:fldChar w:fldCharType="begin"/>
            </w:r>
            <w:r w:rsidR="00EA2A1E">
              <w:rPr>
                <w:noProof/>
                <w:webHidden/>
              </w:rPr>
              <w:instrText xml:space="preserve"> PAGEREF _Toc37539343 \h </w:instrText>
            </w:r>
            <w:r w:rsidR="00EA2A1E">
              <w:rPr>
                <w:noProof/>
                <w:webHidden/>
              </w:rPr>
            </w:r>
            <w:r w:rsidR="00EA2A1E">
              <w:rPr>
                <w:noProof/>
                <w:webHidden/>
              </w:rPr>
              <w:fldChar w:fldCharType="separate"/>
            </w:r>
            <w:r w:rsidR="00EA2A1E">
              <w:rPr>
                <w:noProof/>
                <w:webHidden/>
              </w:rPr>
              <w:t>24</w:t>
            </w:r>
            <w:r w:rsidR="00EA2A1E">
              <w:rPr>
                <w:noProof/>
                <w:webHidden/>
              </w:rPr>
              <w:fldChar w:fldCharType="end"/>
            </w:r>
          </w:hyperlink>
        </w:p>
        <w:p w14:paraId="008D479D" w14:textId="7DE40998" w:rsidR="00EA2A1E" w:rsidRDefault="00F50CB2">
          <w:pPr>
            <w:pStyle w:val="TOC1"/>
            <w:tabs>
              <w:tab w:val="left" w:pos="440"/>
              <w:tab w:val="right" w:leader="dot" w:pos="9010"/>
            </w:tabs>
            <w:rPr>
              <w:rFonts w:eastAsiaTheme="minorEastAsia" w:cstheme="minorBidi"/>
              <w:noProof/>
              <w:lang w:val="en-US"/>
            </w:rPr>
          </w:pPr>
          <w:hyperlink w:anchor="_Toc37539344" w:history="1">
            <w:r w:rsidR="00EA2A1E" w:rsidRPr="00EE79C5">
              <w:rPr>
                <w:rStyle w:val="Hyperlink"/>
                <w:b/>
                <w:bCs/>
                <w:noProof/>
              </w:rPr>
              <w:t>8.</w:t>
            </w:r>
            <w:r w:rsidR="00EA2A1E">
              <w:rPr>
                <w:rFonts w:eastAsiaTheme="minorEastAsia" w:cstheme="minorBidi"/>
                <w:noProof/>
                <w:lang w:val="en-US"/>
              </w:rPr>
              <w:tab/>
            </w:r>
            <w:r w:rsidR="00EA2A1E" w:rsidRPr="00EE79C5">
              <w:rPr>
                <w:rStyle w:val="Hyperlink"/>
                <w:b/>
                <w:bCs/>
                <w:noProof/>
              </w:rPr>
              <w:t>Conclusion</w:t>
            </w:r>
            <w:r w:rsidR="00EA2A1E">
              <w:rPr>
                <w:noProof/>
                <w:webHidden/>
              </w:rPr>
              <w:tab/>
            </w:r>
            <w:r w:rsidR="00EA2A1E">
              <w:rPr>
                <w:noProof/>
                <w:webHidden/>
              </w:rPr>
              <w:fldChar w:fldCharType="begin"/>
            </w:r>
            <w:r w:rsidR="00EA2A1E">
              <w:rPr>
                <w:noProof/>
                <w:webHidden/>
              </w:rPr>
              <w:instrText xml:space="preserve"> PAGEREF _Toc37539344 \h </w:instrText>
            </w:r>
            <w:r w:rsidR="00EA2A1E">
              <w:rPr>
                <w:noProof/>
                <w:webHidden/>
              </w:rPr>
            </w:r>
            <w:r w:rsidR="00EA2A1E">
              <w:rPr>
                <w:noProof/>
                <w:webHidden/>
              </w:rPr>
              <w:fldChar w:fldCharType="separate"/>
            </w:r>
            <w:r w:rsidR="00EA2A1E">
              <w:rPr>
                <w:noProof/>
                <w:webHidden/>
              </w:rPr>
              <w:t>25</w:t>
            </w:r>
            <w:r w:rsidR="00EA2A1E">
              <w:rPr>
                <w:noProof/>
                <w:webHidden/>
              </w:rPr>
              <w:fldChar w:fldCharType="end"/>
            </w:r>
          </w:hyperlink>
        </w:p>
        <w:p w14:paraId="4700F2A1" w14:textId="310B74E9" w:rsidR="00EA2A1E" w:rsidRDefault="00F50CB2">
          <w:pPr>
            <w:pStyle w:val="TOC1"/>
            <w:tabs>
              <w:tab w:val="right" w:leader="dot" w:pos="9010"/>
            </w:tabs>
            <w:rPr>
              <w:rFonts w:eastAsiaTheme="minorEastAsia" w:cstheme="minorBidi"/>
              <w:noProof/>
              <w:lang w:val="en-US"/>
            </w:rPr>
          </w:pPr>
          <w:hyperlink w:anchor="_Toc37539345" w:history="1">
            <w:r w:rsidR="00EA2A1E" w:rsidRPr="00EE79C5">
              <w:rPr>
                <w:rStyle w:val="Hyperlink"/>
                <w:b/>
                <w:noProof/>
              </w:rPr>
              <w:t>References</w:t>
            </w:r>
            <w:r w:rsidR="00EA2A1E">
              <w:rPr>
                <w:noProof/>
                <w:webHidden/>
              </w:rPr>
              <w:tab/>
            </w:r>
            <w:r w:rsidR="00EA2A1E">
              <w:rPr>
                <w:noProof/>
                <w:webHidden/>
              </w:rPr>
              <w:fldChar w:fldCharType="begin"/>
            </w:r>
            <w:r w:rsidR="00EA2A1E">
              <w:rPr>
                <w:noProof/>
                <w:webHidden/>
              </w:rPr>
              <w:instrText xml:space="preserve"> PAGEREF _Toc37539345 \h </w:instrText>
            </w:r>
            <w:r w:rsidR="00EA2A1E">
              <w:rPr>
                <w:noProof/>
                <w:webHidden/>
              </w:rPr>
            </w:r>
            <w:r w:rsidR="00EA2A1E">
              <w:rPr>
                <w:noProof/>
                <w:webHidden/>
              </w:rPr>
              <w:fldChar w:fldCharType="separate"/>
            </w:r>
            <w:r w:rsidR="00EA2A1E">
              <w:rPr>
                <w:noProof/>
                <w:webHidden/>
              </w:rPr>
              <w:t>26</w:t>
            </w:r>
            <w:r w:rsidR="00EA2A1E">
              <w:rPr>
                <w:noProof/>
                <w:webHidden/>
              </w:rPr>
              <w:fldChar w:fldCharType="end"/>
            </w:r>
          </w:hyperlink>
        </w:p>
        <w:p w14:paraId="0A68E4DB" w14:textId="12CF6A45" w:rsidR="00EA2A1E" w:rsidRDefault="00F50CB2">
          <w:pPr>
            <w:pStyle w:val="TOC1"/>
            <w:tabs>
              <w:tab w:val="right" w:leader="dot" w:pos="9010"/>
            </w:tabs>
            <w:rPr>
              <w:rFonts w:eastAsiaTheme="minorEastAsia" w:cstheme="minorBidi"/>
              <w:noProof/>
              <w:lang w:val="en-US"/>
            </w:rPr>
          </w:pPr>
          <w:hyperlink w:anchor="_Toc37539346" w:history="1">
            <w:r w:rsidR="00EA2A1E" w:rsidRPr="00EE79C5">
              <w:rPr>
                <w:rStyle w:val="Hyperlink"/>
                <w:b/>
                <w:noProof/>
              </w:rPr>
              <w:t>Appendix</w:t>
            </w:r>
            <w:r w:rsidR="00EA2A1E">
              <w:rPr>
                <w:noProof/>
                <w:webHidden/>
              </w:rPr>
              <w:tab/>
            </w:r>
            <w:r w:rsidR="00EA2A1E">
              <w:rPr>
                <w:noProof/>
                <w:webHidden/>
              </w:rPr>
              <w:fldChar w:fldCharType="begin"/>
            </w:r>
            <w:r w:rsidR="00EA2A1E">
              <w:rPr>
                <w:noProof/>
                <w:webHidden/>
              </w:rPr>
              <w:instrText xml:space="preserve"> PAGEREF _Toc37539346 \h </w:instrText>
            </w:r>
            <w:r w:rsidR="00EA2A1E">
              <w:rPr>
                <w:noProof/>
                <w:webHidden/>
              </w:rPr>
            </w:r>
            <w:r w:rsidR="00EA2A1E">
              <w:rPr>
                <w:noProof/>
                <w:webHidden/>
              </w:rPr>
              <w:fldChar w:fldCharType="separate"/>
            </w:r>
            <w:r w:rsidR="00EA2A1E">
              <w:rPr>
                <w:noProof/>
                <w:webHidden/>
              </w:rPr>
              <w:t>27</w:t>
            </w:r>
            <w:r w:rsidR="00EA2A1E">
              <w:rPr>
                <w:noProof/>
                <w:webHidden/>
              </w:rPr>
              <w:fldChar w:fldCharType="end"/>
            </w:r>
          </w:hyperlink>
        </w:p>
        <w:p w14:paraId="6221D116" w14:textId="752066BE" w:rsidR="00FF4ED9" w:rsidRDefault="00FF4ED9" w:rsidP="00FF4ED9">
          <w:pPr>
            <w:rPr>
              <w:b/>
              <w:bCs/>
              <w:noProof/>
            </w:rPr>
          </w:pPr>
          <w:r>
            <w:rPr>
              <w:b/>
              <w:bCs/>
              <w:noProof/>
            </w:rPr>
            <w:fldChar w:fldCharType="end"/>
          </w:r>
        </w:p>
      </w:sdtContent>
    </w:sdt>
    <w:p w14:paraId="41DF5802" w14:textId="465F3440" w:rsidR="00FF4ED9" w:rsidRDefault="00FF4ED9" w:rsidP="003A1B6C">
      <w:pPr>
        <w:ind w:left="720" w:hanging="360"/>
      </w:pPr>
    </w:p>
    <w:p w14:paraId="3D41BC32" w14:textId="1DDD982B" w:rsidR="00FF4ED9" w:rsidRDefault="00FF4ED9" w:rsidP="00E11087"/>
    <w:p w14:paraId="445DD412" w14:textId="77777777" w:rsidR="00E11087" w:rsidRDefault="00E11087">
      <w:pPr>
        <w:jc w:val="left"/>
        <w:rPr>
          <w:rFonts w:asciiTheme="majorHAnsi" w:eastAsiaTheme="majorEastAsia" w:hAnsiTheme="majorHAnsi" w:cstheme="majorBidi"/>
          <w:color w:val="2F5496" w:themeColor="accent1" w:themeShade="BF"/>
          <w:sz w:val="32"/>
          <w:szCs w:val="32"/>
          <w:lang w:eastAsia="en-US"/>
        </w:rPr>
      </w:pPr>
      <w:r>
        <w:rPr>
          <w:rFonts w:asciiTheme="majorHAnsi" w:eastAsiaTheme="majorEastAsia" w:hAnsiTheme="majorHAnsi" w:cstheme="majorBidi"/>
          <w:color w:val="2F5496" w:themeColor="accent1" w:themeShade="BF"/>
          <w:sz w:val="32"/>
          <w:szCs w:val="32"/>
          <w:lang w:eastAsia="en-US"/>
        </w:rPr>
        <w:br w:type="page"/>
      </w:r>
    </w:p>
    <w:p w14:paraId="59236078" w14:textId="604B1086" w:rsidR="00FF4ED9" w:rsidRPr="00E11087" w:rsidRDefault="00E11087" w:rsidP="00E11087">
      <w:pPr>
        <w:rPr>
          <w:rFonts w:asciiTheme="majorHAnsi" w:eastAsiaTheme="majorEastAsia" w:hAnsiTheme="majorHAnsi" w:cstheme="majorBidi"/>
          <w:color w:val="2F5496" w:themeColor="accent1" w:themeShade="BF"/>
          <w:sz w:val="32"/>
          <w:szCs w:val="32"/>
          <w:lang w:eastAsia="en-US"/>
        </w:rPr>
      </w:pPr>
      <w:r w:rsidRPr="00E11087">
        <w:rPr>
          <w:rFonts w:asciiTheme="majorHAnsi" w:eastAsiaTheme="majorEastAsia" w:hAnsiTheme="majorHAnsi" w:cstheme="majorBidi"/>
          <w:color w:val="2F5496" w:themeColor="accent1" w:themeShade="BF"/>
          <w:sz w:val="32"/>
          <w:szCs w:val="32"/>
          <w:lang w:eastAsia="en-US"/>
        </w:rPr>
        <w:lastRenderedPageBreak/>
        <w:t xml:space="preserve">List of </w:t>
      </w:r>
      <w:r>
        <w:rPr>
          <w:rFonts w:asciiTheme="majorHAnsi" w:eastAsiaTheme="majorEastAsia" w:hAnsiTheme="majorHAnsi" w:cstheme="majorBidi"/>
          <w:color w:val="2F5496" w:themeColor="accent1" w:themeShade="BF"/>
          <w:sz w:val="32"/>
          <w:szCs w:val="32"/>
          <w:lang w:eastAsia="en-US"/>
        </w:rPr>
        <w:t>T</w:t>
      </w:r>
      <w:r w:rsidRPr="00E11087">
        <w:rPr>
          <w:rFonts w:asciiTheme="majorHAnsi" w:eastAsiaTheme="majorEastAsia" w:hAnsiTheme="majorHAnsi" w:cstheme="majorBidi"/>
          <w:color w:val="2F5496" w:themeColor="accent1" w:themeShade="BF"/>
          <w:sz w:val="32"/>
          <w:szCs w:val="32"/>
          <w:lang w:eastAsia="en-US"/>
        </w:rPr>
        <w:t>ables</w:t>
      </w:r>
    </w:p>
    <w:p w14:paraId="1CBC9E7B" w14:textId="425C57F6" w:rsidR="00EA2A1E" w:rsidRDefault="00E11087">
      <w:pPr>
        <w:pStyle w:val="TableofFigures"/>
        <w:tabs>
          <w:tab w:val="right" w:leader="dot" w:pos="9010"/>
        </w:tabs>
        <w:rPr>
          <w:rFonts w:eastAsiaTheme="minorEastAsia" w:cstheme="minorBidi"/>
          <w:noProof/>
          <w:sz w:val="22"/>
          <w:szCs w:val="22"/>
        </w:rPr>
      </w:pPr>
      <w:r w:rsidRPr="00615B49">
        <w:rPr>
          <w:sz w:val="22"/>
          <w:szCs w:val="22"/>
        </w:rPr>
        <w:fldChar w:fldCharType="begin"/>
      </w:r>
      <w:r w:rsidRPr="00615B49">
        <w:rPr>
          <w:sz w:val="22"/>
          <w:szCs w:val="22"/>
        </w:rPr>
        <w:instrText xml:space="preserve"> TOC \h \z \c "Table" </w:instrText>
      </w:r>
      <w:r w:rsidRPr="00615B49">
        <w:rPr>
          <w:sz w:val="22"/>
          <w:szCs w:val="22"/>
        </w:rPr>
        <w:fldChar w:fldCharType="separate"/>
      </w:r>
      <w:hyperlink w:anchor="_Toc37539347" w:history="1">
        <w:r w:rsidR="00EA2A1E" w:rsidRPr="003D57B1">
          <w:rPr>
            <w:rStyle w:val="Hyperlink"/>
            <w:noProof/>
          </w:rPr>
          <w:t>Table 1: Data Dictionary</w:t>
        </w:r>
        <w:r w:rsidR="00EA2A1E">
          <w:rPr>
            <w:noProof/>
            <w:webHidden/>
          </w:rPr>
          <w:tab/>
        </w:r>
        <w:r w:rsidR="00EA2A1E">
          <w:rPr>
            <w:noProof/>
            <w:webHidden/>
          </w:rPr>
          <w:fldChar w:fldCharType="begin"/>
        </w:r>
        <w:r w:rsidR="00EA2A1E">
          <w:rPr>
            <w:noProof/>
            <w:webHidden/>
          </w:rPr>
          <w:instrText xml:space="preserve"> PAGEREF _Toc37539347 \h </w:instrText>
        </w:r>
        <w:r w:rsidR="00EA2A1E">
          <w:rPr>
            <w:noProof/>
            <w:webHidden/>
          </w:rPr>
        </w:r>
        <w:r w:rsidR="00EA2A1E">
          <w:rPr>
            <w:noProof/>
            <w:webHidden/>
          </w:rPr>
          <w:fldChar w:fldCharType="separate"/>
        </w:r>
        <w:r w:rsidR="00EA2A1E">
          <w:rPr>
            <w:noProof/>
            <w:webHidden/>
          </w:rPr>
          <w:t>6</w:t>
        </w:r>
        <w:r w:rsidR="00EA2A1E">
          <w:rPr>
            <w:noProof/>
            <w:webHidden/>
          </w:rPr>
          <w:fldChar w:fldCharType="end"/>
        </w:r>
      </w:hyperlink>
    </w:p>
    <w:p w14:paraId="0B189F17" w14:textId="0C03F8B3" w:rsidR="00EA2A1E" w:rsidRDefault="00F50CB2">
      <w:pPr>
        <w:pStyle w:val="TableofFigures"/>
        <w:tabs>
          <w:tab w:val="right" w:leader="dot" w:pos="9010"/>
        </w:tabs>
        <w:rPr>
          <w:rFonts w:eastAsiaTheme="minorEastAsia" w:cstheme="minorBidi"/>
          <w:noProof/>
          <w:sz w:val="22"/>
          <w:szCs w:val="22"/>
        </w:rPr>
      </w:pPr>
      <w:hyperlink w:anchor="_Toc37539348" w:history="1">
        <w:r w:rsidR="00EA2A1E" w:rsidRPr="003D57B1">
          <w:rPr>
            <w:rStyle w:val="Hyperlink"/>
            <w:noProof/>
          </w:rPr>
          <w:t>Table 2: Overview of binary and non-binary datasets</w:t>
        </w:r>
        <w:r w:rsidR="00EA2A1E">
          <w:rPr>
            <w:noProof/>
            <w:webHidden/>
          </w:rPr>
          <w:tab/>
        </w:r>
        <w:r w:rsidR="00EA2A1E">
          <w:rPr>
            <w:noProof/>
            <w:webHidden/>
          </w:rPr>
          <w:fldChar w:fldCharType="begin"/>
        </w:r>
        <w:r w:rsidR="00EA2A1E">
          <w:rPr>
            <w:noProof/>
            <w:webHidden/>
          </w:rPr>
          <w:instrText xml:space="preserve"> PAGEREF _Toc37539348 \h </w:instrText>
        </w:r>
        <w:r w:rsidR="00EA2A1E">
          <w:rPr>
            <w:noProof/>
            <w:webHidden/>
          </w:rPr>
        </w:r>
        <w:r w:rsidR="00EA2A1E">
          <w:rPr>
            <w:noProof/>
            <w:webHidden/>
          </w:rPr>
          <w:fldChar w:fldCharType="separate"/>
        </w:r>
        <w:r w:rsidR="00EA2A1E">
          <w:rPr>
            <w:noProof/>
            <w:webHidden/>
          </w:rPr>
          <w:t>10</w:t>
        </w:r>
        <w:r w:rsidR="00EA2A1E">
          <w:rPr>
            <w:noProof/>
            <w:webHidden/>
          </w:rPr>
          <w:fldChar w:fldCharType="end"/>
        </w:r>
      </w:hyperlink>
    </w:p>
    <w:p w14:paraId="4A9BF6FE" w14:textId="3A3C9C0E" w:rsidR="00EA2A1E" w:rsidRDefault="00F50CB2">
      <w:pPr>
        <w:pStyle w:val="TableofFigures"/>
        <w:tabs>
          <w:tab w:val="right" w:leader="dot" w:pos="9010"/>
        </w:tabs>
        <w:rPr>
          <w:rFonts w:eastAsiaTheme="minorEastAsia" w:cstheme="minorBidi"/>
          <w:noProof/>
          <w:sz w:val="22"/>
          <w:szCs w:val="22"/>
        </w:rPr>
      </w:pPr>
      <w:hyperlink w:anchor="_Toc37539349" w:history="1">
        <w:r w:rsidR="00EA2A1E" w:rsidRPr="003D57B1">
          <w:rPr>
            <w:rStyle w:val="Hyperlink"/>
            <w:noProof/>
          </w:rPr>
          <w:t>Table 3</w:t>
        </w:r>
        <w:r w:rsidR="00EA2A1E" w:rsidRPr="003D57B1">
          <w:rPr>
            <w:rStyle w:val="Hyperlink"/>
            <w:rFonts w:ascii="SimSun" w:eastAsia="SimSun" w:hAnsi="SimSun" w:cs="SimSun"/>
            <w:noProof/>
          </w:rPr>
          <w:t>:</w:t>
        </w:r>
        <w:r w:rsidR="00EA2A1E" w:rsidRPr="003D57B1">
          <w:rPr>
            <w:rStyle w:val="Hyperlink"/>
            <w:noProof/>
          </w:rPr>
          <w:t xml:space="preserve"> Imputation Datasets Overview</w:t>
        </w:r>
        <w:r w:rsidR="00EA2A1E">
          <w:rPr>
            <w:noProof/>
            <w:webHidden/>
          </w:rPr>
          <w:tab/>
        </w:r>
        <w:r w:rsidR="00EA2A1E">
          <w:rPr>
            <w:noProof/>
            <w:webHidden/>
          </w:rPr>
          <w:fldChar w:fldCharType="begin"/>
        </w:r>
        <w:r w:rsidR="00EA2A1E">
          <w:rPr>
            <w:noProof/>
            <w:webHidden/>
          </w:rPr>
          <w:instrText xml:space="preserve"> PAGEREF _Toc37539349 \h </w:instrText>
        </w:r>
        <w:r w:rsidR="00EA2A1E">
          <w:rPr>
            <w:noProof/>
            <w:webHidden/>
          </w:rPr>
        </w:r>
        <w:r w:rsidR="00EA2A1E">
          <w:rPr>
            <w:noProof/>
            <w:webHidden/>
          </w:rPr>
          <w:fldChar w:fldCharType="separate"/>
        </w:r>
        <w:r w:rsidR="00EA2A1E">
          <w:rPr>
            <w:noProof/>
            <w:webHidden/>
          </w:rPr>
          <w:t>10</w:t>
        </w:r>
        <w:r w:rsidR="00EA2A1E">
          <w:rPr>
            <w:noProof/>
            <w:webHidden/>
          </w:rPr>
          <w:fldChar w:fldCharType="end"/>
        </w:r>
      </w:hyperlink>
    </w:p>
    <w:p w14:paraId="5C5F4C9B" w14:textId="039A83CB" w:rsidR="00EA2A1E" w:rsidRDefault="00F50CB2">
      <w:pPr>
        <w:pStyle w:val="TableofFigures"/>
        <w:tabs>
          <w:tab w:val="right" w:leader="dot" w:pos="9010"/>
        </w:tabs>
        <w:rPr>
          <w:rFonts w:eastAsiaTheme="minorEastAsia" w:cstheme="minorBidi"/>
          <w:noProof/>
          <w:sz w:val="22"/>
          <w:szCs w:val="22"/>
        </w:rPr>
      </w:pPr>
      <w:hyperlink w:anchor="_Toc37539350" w:history="1">
        <w:r w:rsidR="00EA2A1E" w:rsidRPr="003D57B1">
          <w:rPr>
            <w:rStyle w:val="Hyperlink"/>
            <w:noProof/>
          </w:rPr>
          <w:t>Table 4 Imputation scenarios</w:t>
        </w:r>
        <w:r w:rsidR="00EA2A1E">
          <w:rPr>
            <w:noProof/>
            <w:webHidden/>
          </w:rPr>
          <w:tab/>
        </w:r>
        <w:r w:rsidR="00EA2A1E">
          <w:rPr>
            <w:noProof/>
            <w:webHidden/>
          </w:rPr>
          <w:fldChar w:fldCharType="begin"/>
        </w:r>
        <w:r w:rsidR="00EA2A1E">
          <w:rPr>
            <w:noProof/>
            <w:webHidden/>
          </w:rPr>
          <w:instrText xml:space="preserve"> PAGEREF _Toc37539350 \h </w:instrText>
        </w:r>
        <w:r w:rsidR="00EA2A1E">
          <w:rPr>
            <w:noProof/>
            <w:webHidden/>
          </w:rPr>
        </w:r>
        <w:r w:rsidR="00EA2A1E">
          <w:rPr>
            <w:noProof/>
            <w:webHidden/>
          </w:rPr>
          <w:fldChar w:fldCharType="separate"/>
        </w:r>
        <w:r w:rsidR="00EA2A1E">
          <w:rPr>
            <w:noProof/>
            <w:webHidden/>
          </w:rPr>
          <w:t>10</w:t>
        </w:r>
        <w:r w:rsidR="00EA2A1E">
          <w:rPr>
            <w:noProof/>
            <w:webHidden/>
          </w:rPr>
          <w:fldChar w:fldCharType="end"/>
        </w:r>
      </w:hyperlink>
    </w:p>
    <w:p w14:paraId="4F0ACA72" w14:textId="025C11A9" w:rsidR="00EA2A1E" w:rsidRDefault="00F50CB2">
      <w:pPr>
        <w:pStyle w:val="TableofFigures"/>
        <w:tabs>
          <w:tab w:val="right" w:leader="dot" w:pos="9010"/>
        </w:tabs>
        <w:rPr>
          <w:rFonts w:eastAsiaTheme="minorEastAsia" w:cstheme="minorBidi"/>
          <w:noProof/>
          <w:sz w:val="22"/>
          <w:szCs w:val="22"/>
        </w:rPr>
      </w:pPr>
      <w:hyperlink w:anchor="_Toc37539351" w:history="1">
        <w:r w:rsidR="00EA2A1E" w:rsidRPr="003D57B1">
          <w:rPr>
            <w:rStyle w:val="Hyperlink"/>
            <w:noProof/>
          </w:rPr>
          <w:t>Table 5: Solution of Data Merging</w:t>
        </w:r>
        <w:r w:rsidR="00EA2A1E">
          <w:rPr>
            <w:noProof/>
            <w:webHidden/>
          </w:rPr>
          <w:tab/>
        </w:r>
        <w:r w:rsidR="00EA2A1E">
          <w:rPr>
            <w:noProof/>
            <w:webHidden/>
          </w:rPr>
          <w:fldChar w:fldCharType="begin"/>
        </w:r>
        <w:r w:rsidR="00EA2A1E">
          <w:rPr>
            <w:noProof/>
            <w:webHidden/>
          </w:rPr>
          <w:instrText xml:space="preserve"> PAGEREF _Toc37539351 \h </w:instrText>
        </w:r>
        <w:r w:rsidR="00EA2A1E">
          <w:rPr>
            <w:noProof/>
            <w:webHidden/>
          </w:rPr>
        </w:r>
        <w:r w:rsidR="00EA2A1E">
          <w:rPr>
            <w:noProof/>
            <w:webHidden/>
          </w:rPr>
          <w:fldChar w:fldCharType="separate"/>
        </w:r>
        <w:r w:rsidR="00EA2A1E">
          <w:rPr>
            <w:noProof/>
            <w:webHidden/>
          </w:rPr>
          <w:t>11</w:t>
        </w:r>
        <w:r w:rsidR="00EA2A1E">
          <w:rPr>
            <w:noProof/>
            <w:webHidden/>
          </w:rPr>
          <w:fldChar w:fldCharType="end"/>
        </w:r>
      </w:hyperlink>
    </w:p>
    <w:p w14:paraId="6C056615" w14:textId="2095EE38" w:rsidR="00EA2A1E" w:rsidRDefault="00F50CB2">
      <w:pPr>
        <w:pStyle w:val="TableofFigures"/>
        <w:tabs>
          <w:tab w:val="right" w:leader="dot" w:pos="9010"/>
        </w:tabs>
        <w:rPr>
          <w:rFonts w:eastAsiaTheme="minorEastAsia" w:cstheme="minorBidi"/>
          <w:noProof/>
          <w:sz w:val="22"/>
          <w:szCs w:val="22"/>
        </w:rPr>
      </w:pPr>
      <w:hyperlink w:anchor="_Toc37539352" w:history="1">
        <w:r w:rsidR="00EA2A1E" w:rsidRPr="003D57B1">
          <w:rPr>
            <w:rStyle w:val="Hyperlink"/>
            <w:noProof/>
          </w:rPr>
          <w:t>Table 6: Settings Used for Selecting the Worst Value for the Day</w:t>
        </w:r>
        <w:r w:rsidR="00EA2A1E">
          <w:rPr>
            <w:noProof/>
            <w:webHidden/>
          </w:rPr>
          <w:tab/>
        </w:r>
        <w:r w:rsidR="00EA2A1E">
          <w:rPr>
            <w:noProof/>
            <w:webHidden/>
          </w:rPr>
          <w:fldChar w:fldCharType="begin"/>
        </w:r>
        <w:r w:rsidR="00EA2A1E">
          <w:rPr>
            <w:noProof/>
            <w:webHidden/>
          </w:rPr>
          <w:instrText xml:space="preserve"> PAGEREF _Toc37539352 \h </w:instrText>
        </w:r>
        <w:r w:rsidR="00EA2A1E">
          <w:rPr>
            <w:noProof/>
            <w:webHidden/>
          </w:rPr>
        </w:r>
        <w:r w:rsidR="00EA2A1E">
          <w:rPr>
            <w:noProof/>
            <w:webHidden/>
          </w:rPr>
          <w:fldChar w:fldCharType="separate"/>
        </w:r>
        <w:r w:rsidR="00EA2A1E">
          <w:rPr>
            <w:noProof/>
            <w:webHidden/>
          </w:rPr>
          <w:t>11</w:t>
        </w:r>
        <w:r w:rsidR="00EA2A1E">
          <w:rPr>
            <w:noProof/>
            <w:webHidden/>
          </w:rPr>
          <w:fldChar w:fldCharType="end"/>
        </w:r>
      </w:hyperlink>
    </w:p>
    <w:p w14:paraId="262A1856" w14:textId="7005F0E9" w:rsidR="00EA2A1E" w:rsidRDefault="00F50CB2">
      <w:pPr>
        <w:pStyle w:val="TableofFigures"/>
        <w:tabs>
          <w:tab w:val="right" w:leader="dot" w:pos="9010"/>
        </w:tabs>
        <w:rPr>
          <w:rFonts w:eastAsiaTheme="minorEastAsia" w:cstheme="minorBidi"/>
          <w:noProof/>
          <w:sz w:val="22"/>
          <w:szCs w:val="22"/>
        </w:rPr>
      </w:pPr>
      <w:hyperlink w:anchor="_Toc37539353" w:history="1">
        <w:r w:rsidR="00EA2A1E" w:rsidRPr="003D57B1">
          <w:rPr>
            <w:rStyle w:val="Hyperlink"/>
            <w:noProof/>
          </w:rPr>
          <w:t>Table 7: GCS Scoring table</w:t>
        </w:r>
        <w:r w:rsidR="00EA2A1E">
          <w:rPr>
            <w:noProof/>
            <w:webHidden/>
          </w:rPr>
          <w:tab/>
        </w:r>
        <w:r w:rsidR="00EA2A1E">
          <w:rPr>
            <w:noProof/>
            <w:webHidden/>
          </w:rPr>
          <w:fldChar w:fldCharType="begin"/>
        </w:r>
        <w:r w:rsidR="00EA2A1E">
          <w:rPr>
            <w:noProof/>
            <w:webHidden/>
          </w:rPr>
          <w:instrText xml:space="preserve"> PAGEREF _Toc37539353 \h </w:instrText>
        </w:r>
        <w:r w:rsidR="00EA2A1E">
          <w:rPr>
            <w:noProof/>
            <w:webHidden/>
          </w:rPr>
        </w:r>
        <w:r w:rsidR="00EA2A1E">
          <w:rPr>
            <w:noProof/>
            <w:webHidden/>
          </w:rPr>
          <w:fldChar w:fldCharType="separate"/>
        </w:r>
        <w:r w:rsidR="00EA2A1E">
          <w:rPr>
            <w:noProof/>
            <w:webHidden/>
          </w:rPr>
          <w:t>13</w:t>
        </w:r>
        <w:r w:rsidR="00EA2A1E">
          <w:rPr>
            <w:noProof/>
            <w:webHidden/>
          </w:rPr>
          <w:fldChar w:fldCharType="end"/>
        </w:r>
      </w:hyperlink>
    </w:p>
    <w:p w14:paraId="37F45384" w14:textId="7BCF4F2B" w:rsidR="00EA2A1E" w:rsidRDefault="00F50CB2">
      <w:pPr>
        <w:pStyle w:val="TableofFigures"/>
        <w:tabs>
          <w:tab w:val="right" w:leader="dot" w:pos="9010"/>
        </w:tabs>
        <w:rPr>
          <w:rFonts w:eastAsiaTheme="minorEastAsia" w:cstheme="minorBidi"/>
          <w:noProof/>
          <w:sz w:val="22"/>
          <w:szCs w:val="22"/>
        </w:rPr>
      </w:pPr>
      <w:hyperlink w:anchor="_Toc37539354" w:history="1">
        <w:r w:rsidR="00EA2A1E" w:rsidRPr="003D57B1">
          <w:rPr>
            <w:rStyle w:val="Hyperlink"/>
            <w:noProof/>
          </w:rPr>
          <w:t>Table 8: Summary of Sampling Methods</w:t>
        </w:r>
        <w:r w:rsidR="00EA2A1E">
          <w:rPr>
            <w:noProof/>
            <w:webHidden/>
          </w:rPr>
          <w:tab/>
        </w:r>
        <w:r w:rsidR="00EA2A1E">
          <w:rPr>
            <w:noProof/>
            <w:webHidden/>
          </w:rPr>
          <w:fldChar w:fldCharType="begin"/>
        </w:r>
        <w:r w:rsidR="00EA2A1E">
          <w:rPr>
            <w:noProof/>
            <w:webHidden/>
          </w:rPr>
          <w:instrText xml:space="preserve"> PAGEREF _Toc37539354 \h </w:instrText>
        </w:r>
        <w:r w:rsidR="00EA2A1E">
          <w:rPr>
            <w:noProof/>
            <w:webHidden/>
          </w:rPr>
        </w:r>
        <w:r w:rsidR="00EA2A1E">
          <w:rPr>
            <w:noProof/>
            <w:webHidden/>
          </w:rPr>
          <w:fldChar w:fldCharType="separate"/>
        </w:r>
        <w:r w:rsidR="00EA2A1E">
          <w:rPr>
            <w:noProof/>
            <w:webHidden/>
          </w:rPr>
          <w:t>13</w:t>
        </w:r>
        <w:r w:rsidR="00EA2A1E">
          <w:rPr>
            <w:noProof/>
            <w:webHidden/>
          </w:rPr>
          <w:fldChar w:fldCharType="end"/>
        </w:r>
      </w:hyperlink>
    </w:p>
    <w:p w14:paraId="3334B23D" w14:textId="08B89D5D" w:rsidR="00EA2A1E" w:rsidRDefault="00F50CB2">
      <w:pPr>
        <w:pStyle w:val="TableofFigures"/>
        <w:tabs>
          <w:tab w:val="right" w:leader="dot" w:pos="9010"/>
        </w:tabs>
        <w:rPr>
          <w:rFonts w:eastAsiaTheme="minorEastAsia" w:cstheme="minorBidi"/>
          <w:noProof/>
          <w:sz w:val="22"/>
          <w:szCs w:val="22"/>
        </w:rPr>
      </w:pPr>
      <w:hyperlink w:anchor="_Toc37539355" w:history="1">
        <w:r w:rsidR="00EA2A1E" w:rsidRPr="003D57B1">
          <w:rPr>
            <w:rStyle w:val="Hyperlink"/>
            <w:noProof/>
          </w:rPr>
          <w:t>Table 9: Tools and Packages for Models</w:t>
        </w:r>
        <w:r w:rsidR="00EA2A1E">
          <w:rPr>
            <w:noProof/>
            <w:webHidden/>
          </w:rPr>
          <w:tab/>
        </w:r>
        <w:r w:rsidR="00EA2A1E">
          <w:rPr>
            <w:noProof/>
            <w:webHidden/>
          </w:rPr>
          <w:fldChar w:fldCharType="begin"/>
        </w:r>
        <w:r w:rsidR="00EA2A1E">
          <w:rPr>
            <w:noProof/>
            <w:webHidden/>
          </w:rPr>
          <w:instrText xml:space="preserve"> PAGEREF _Toc37539355 \h </w:instrText>
        </w:r>
        <w:r w:rsidR="00EA2A1E">
          <w:rPr>
            <w:noProof/>
            <w:webHidden/>
          </w:rPr>
        </w:r>
        <w:r w:rsidR="00EA2A1E">
          <w:rPr>
            <w:noProof/>
            <w:webHidden/>
          </w:rPr>
          <w:fldChar w:fldCharType="separate"/>
        </w:r>
        <w:r w:rsidR="00EA2A1E">
          <w:rPr>
            <w:noProof/>
            <w:webHidden/>
          </w:rPr>
          <w:t>14</w:t>
        </w:r>
        <w:r w:rsidR="00EA2A1E">
          <w:rPr>
            <w:noProof/>
            <w:webHidden/>
          </w:rPr>
          <w:fldChar w:fldCharType="end"/>
        </w:r>
      </w:hyperlink>
    </w:p>
    <w:p w14:paraId="07A6AC59" w14:textId="325EDAA8" w:rsidR="00EA2A1E" w:rsidRDefault="00F50CB2">
      <w:pPr>
        <w:pStyle w:val="TableofFigures"/>
        <w:tabs>
          <w:tab w:val="right" w:leader="dot" w:pos="9010"/>
        </w:tabs>
        <w:rPr>
          <w:rFonts w:eastAsiaTheme="minorEastAsia" w:cstheme="minorBidi"/>
          <w:noProof/>
          <w:sz w:val="22"/>
          <w:szCs w:val="22"/>
        </w:rPr>
      </w:pPr>
      <w:hyperlink w:anchor="_Toc37539356" w:history="1">
        <w:r w:rsidR="00EA2A1E" w:rsidRPr="003D57B1">
          <w:rPr>
            <w:rStyle w:val="Hyperlink"/>
            <w:noProof/>
          </w:rPr>
          <w:t>Table 10: Best Parameters of Decision Tree Model</w:t>
        </w:r>
        <w:r w:rsidR="00EA2A1E">
          <w:rPr>
            <w:noProof/>
            <w:webHidden/>
          </w:rPr>
          <w:tab/>
        </w:r>
        <w:r w:rsidR="00EA2A1E">
          <w:rPr>
            <w:noProof/>
            <w:webHidden/>
          </w:rPr>
          <w:fldChar w:fldCharType="begin"/>
        </w:r>
        <w:r w:rsidR="00EA2A1E">
          <w:rPr>
            <w:noProof/>
            <w:webHidden/>
          </w:rPr>
          <w:instrText xml:space="preserve"> PAGEREF _Toc37539356 \h </w:instrText>
        </w:r>
        <w:r w:rsidR="00EA2A1E">
          <w:rPr>
            <w:noProof/>
            <w:webHidden/>
          </w:rPr>
        </w:r>
        <w:r w:rsidR="00EA2A1E">
          <w:rPr>
            <w:noProof/>
            <w:webHidden/>
          </w:rPr>
          <w:fldChar w:fldCharType="separate"/>
        </w:r>
        <w:r w:rsidR="00EA2A1E">
          <w:rPr>
            <w:noProof/>
            <w:webHidden/>
          </w:rPr>
          <w:t>14</w:t>
        </w:r>
        <w:r w:rsidR="00EA2A1E">
          <w:rPr>
            <w:noProof/>
            <w:webHidden/>
          </w:rPr>
          <w:fldChar w:fldCharType="end"/>
        </w:r>
      </w:hyperlink>
    </w:p>
    <w:p w14:paraId="202E922C" w14:textId="54060EF0" w:rsidR="00EA2A1E" w:rsidRDefault="00F50CB2">
      <w:pPr>
        <w:pStyle w:val="TableofFigures"/>
        <w:tabs>
          <w:tab w:val="right" w:leader="dot" w:pos="9010"/>
        </w:tabs>
        <w:rPr>
          <w:rFonts w:eastAsiaTheme="minorEastAsia" w:cstheme="minorBidi"/>
          <w:noProof/>
          <w:sz w:val="22"/>
          <w:szCs w:val="22"/>
        </w:rPr>
      </w:pPr>
      <w:hyperlink w:anchor="_Toc37539357" w:history="1">
        <w:r w:rsidR="00EA2A1E" w:rsidRPr="003D57B1">
          <w:rPr>
            <w:rStyle w:val="Hyperlink"/>
            <w:noProof/>
          </w:rPr>
          <w:t>Table 11: Key rejected variables</w:t>
        </w:r>
        <w:r w:rsidR="00EA2A1E">
          <w:rPr>
            <w:noProof/>
            <w:webHidden/>
          </w:rPr>
          <w:tab/>
        </w:r>
        <w:r w:rsidR="00EA2A1E">
          <w:rPr>
            <w:noProof/>
            <w:webHidden/>
          </w:rPr>
          <w:fldChar w:fldCharType="begin"/>
        </w:r>
        <w:r w:rsidR="00EA2A1E">
          <w:rPr>
            <w:noProof/>
            <w:webHidden/>
          </w:rPr>
          <w:instrText xml:space="preserve"> PAGEREF _Toc37539357 \h </w:instrText>
        </w:r>
        <w:r w:rsidR="00EA2A1E">
          <w:rPr>
            <w:noProof/>
            <w:webHidden/>
          </w:rPr>
        </w:r>
        <w:r w:rsidR="00EA2A1E">
          <w:rPr>
            <w:noProof/>
            <w:webHidden/>
          </w:rPr>
          <w:fldChar w:fldCharType="separate"/>
        </w:r>
        <w:r w:rsidR="00EA2A1E">
          <w:rPr>
            <w:noProof/>
            <w:webHidden/>
          </w:rPr>
          <w:t>18</w:t>
        </w:r>
        <w:r w:rsidR="00EA2A1E">
          <w:rPr>
            <w:noProof/>
            <w:webHidden/>
          </w:rPr>
          <w:fldChar w:fldCharType="end"/>
        </w:r>
      </w:hyperlink>
    </w:p>
    <w:p w14:paraId="35AA7289" w14:textId="1CBBD6AB" w:rsidR="00EA2A1E" w:rsidRDefault="00F50CB2">
      <w:pPr>
        <w:pStyle w:val="TableofFigures"/>
        <w:tabs>
          <w:tab w:val="right" w:leader="dot" w:pos="9010"/>
        </w:tabs>
        <w:rPr>
          <w:rFonts w:eastAsiaTheme="minorEastAsia" w:cstheme="minorBidi"/>
          <w:noProof/>
          <w:sz w:val="22"/>
          <w:szCs w:val="22"/>
        </w:rPr>
      </w:pPr>
      <w:hyperlink w:anchor="_Toc37539358" w:history="1">
        <w:r w:rsidR="00EA2A1E" w:rsidRPr="003D57B1">
          <w:rPr>
            <w:rStyle w:val="Hyperlink"/>
            <w:noProof/>
          </w:rPr>
          <w:t>Table 12: Summary of Model Performance</w:t>
        </w:r>
        <w:r w:rsidR="00EA2A1E">
          <w:rPr>
            <w:noProof/>
            <w:webHidden/>
          </w:rPr>
          <w:tab/>
        </w:r>
        <w:r w:rsidR="00EA2A1E">
          <w:rPr>
            <w:noProof/>
            <w:webHidden/>
          </w:rPr>
          <w:fldChar w:fldCharType="begin"/>
        </w:r>
        <w:r w:rsidR="00EA2A1E">
          <w:rPr>
            <w:noProof/>
            <w:webHidden/>
          </w:rPr>
          <w:instrText xml:space="preserve"> PAGEREF _Toc37539358 \h </w:instrText>
        </w:r>
        <w:r w:rsidR="00EA2A1E">
          <w:rPr>
            <w:noProof/>
            <w:webHidden/>
          </w:rPr>
        </w:r>
        <w:r w:rsidR="00EA2A1E">
          <w:rPr>
            <w:noProof/>
            <w:webHidden/>
          </w:rPr>
          <w:fldChar w:fldCharType="separate"/>
        </w:r>
        <w:r w:rsidR="00EA2A1E">
          <w:rPr>
            <w:noProof/>
            <w:webHidden/>
          </w:rPr>
          <w:t>19</w:t>
        </w:r>
        <w:r w:rsidR="00EA2A1E">
          <w:rPr>
            <w:noProof/>
            <w:webHidden/>
          </w:rPr>
          <w:fldChar w:fldCharType="end"/>
        </w:r>
      </w:hyperlink>
    </w:p>
    <w:p w14:paraId="66F8AF5C" w14:textId="0FC6A1A7" w:rsidR="00EA2A1E" w:rsidRDefault="00F50CB2">
      <w:pPr>
        <w:pStyle w:val="TableofFigures"/>
        <w:tabs>
          <w:tab w:val="right" w:leader="dot" w:pos="9010"/>
        </w:tabs>
        <w:rPr>
          <w:rFonts w:eastAsiaTheme="minorEastAsia" w:cstheme="minorBidi"/>
          <w:noProof/>
          <w:sz w:val="22"/>
          <w:szCs w:val="22"/>
        </w:rPr>
      </w:pPr>
      <w:hyperlink w:anchor="_Toc37539359" w:history="1">
        <w:r w:rsidR="00EA2A1E" w:rsidRPr="003D57B1">
          <w:rPr>
            <w:rStyle w:val="Hyperlink"/>
            <w:noProof/>
          </w:rPr>
          <w:t>Table 13: Summary of Model Performance Against APACHE IV mortality predictions</w:t>
        </w:r>
        <w:r w:rsidR="00EA2A1E">
          <w:rPr>
            <w:noProof/>
            <w:webHidden/>
          </w:rPr>
          <w:tab/>
        </w:r>
        <w:r w:rsidR="00EA2A1E">
          <w:rPr>
            <w:noProof/>
            <w:webHidden/>
          </w:rPr>
          <w:fldChar w:fldCharType="begin"/>
        </w:r>
        <w:r w:rsidR="00EA2A1E">
          <w:rPr>
            <w:noProof/>
            <w:webHidden/>
          </w:rPr>
          <w:instrText xml:space="preserve"> PAGEREF _Toc37539359 \h </w:instrText>
        </w:r>
        <w:r w:rsidR="00EA2A1E">
          <w:rPr>
            <w:noProof/>
            <w:webHidden/>
          </w:rPr>
        </w:r>
        <w:r w:rsidR="00EA2A1E">
          <w:rPr>
            <w:noProof/>
            <w:webHidden/>
          </w:rPr>
          <w:fldChar w:fldCharType="separate"/>
        </w:r>
        <w:r w:rsidR="00EA2A1E">
          <w:rPr>
            <w:noProof/>
            <w:webHidden/>
          </w:rPr>
          <w:t>19</w:t>
        </w:r>
        <w:r w:rsidR="00EA2A1E">
          <w:rPr>
            <w:noProof/>
            <w:webHidden/>
          </w:rPr>
          <w:fldChar w:fldCharType="end"/>
        </w:r>
      </w:hyperlink>
    </w:p>
    <w:p w14:paraId="6D6C4219" w14:textId="393CCC37" w:rsidR="00EA2A1E" w:rsidRDefault="00F50CB2">
      <w:pPr>
        <w:pStyle w:val="TableofFigures"/>
        <w:tabs>
          <w:tab w:val="right" w:leader="dot" w:pos="9010"/>
        </w:tabs>
        <w:rPr>
          <w:rFonts w:eastAsiaTheme="minorEastAsia" w:cstheme="minorBidi"/>
          <w:noProof/>
          <w:sz w:val="22"/>
          <w:szCs w:val="22"/>
        </w:rPr>
      </w:pPr>
      <w:hyperlink w:anchor="_Toc37539360" w:history="1">
        <w:r w:rsidR="00EA2A1E" w:rsidRPr="003D57B1">
          <w:rPr>
            <w:rStyle w:val="Hyperlink"/>
            <w:noProof/>
          </w:rPr>
          <w:t>Table 14: AUC values of K-Fold Cross Validation with the Logistic Regression Model</w:t>
        </w:r>
        <w:r w:rsidR="00EA2A1E">
          <w:rPr>
            <w:noProof/>
            <w:webHidden/>
          </w:rPr>
          <w:tab/>
        </w:r>
        <w:r w:rsidR="00EA2A1E">
          <w:rPr>
            <w:noProof/>
            <w:webHidden/>
          </w:rPr>
          <w:fldChar w:fldCharType="begin"/>
        </w:r>
        <w:r w:rsidR="00EA2A1E">
          <w:rPr>
            <w:noProof/>
            <w:webHidden/>
          </w:rPr>
          <w:instrText xml:space="preserve"> PAGEREF _Toc37539360 \h </w:instrText>
        </w:r>
        <w:r w:rsidR="00EA2A1E">
          <w:rPr>
            <w:noProof/>
            <w:webHidden/>
          </w:rPr>
        </w:r>
        <w:r w:rsidR="00EA2A1E">
          <w:rPr>
            <w:noProof/>
            <w:webHidden/>
          </w:rPr>
          <w:fldChar w:fldCharType="separate"/>
        </w:r>
        <w:r w:rsidR="00EA2A1E">
          <w:rPr>
            <w:noProof/>
            <w:webHidden/>
          </w:rPr>
          <w:t>19</w:t>
        </w:r>
        <w:r w:rsidR="00EA2A1E">
          <w:rPr>
            <w:noProof/>
            <w:webHidden/>
          </w:rPr>
          <w:fldChar w:fldCharType="end"/>
        </w:r>
      </w:hyperlink>
    </w:p>
    <w:p w14:paraId="6D30A593" w14:textId="1B3309FB" w:rsidR="00EA2A1E" w:rsidRDefault="00F50CB2">
      <w:pPr>
        <w:pStyle w:val="TableofFigures"/>
        <w:tabs>
          <w:tab w:val="right" w:leader="dot" w:pos="9010"/>
        </w:tabs>
        <w:rPr>
          <w:rFonts w:eastAsiaTheme="minorEastAsia" w:cstheme="minorBidi"/>
          <w:noProof/>
          <w:sz w:val="22"/>
          <w:szCs w:val="22"/>
        </w:rPr>
      </w:pPr>
      <w:hyperlink w:anchor="_Toc37539361" w:history="1">
        <w:r w:rsidR="00EA2A1E" w:rsidRPr="003D57B1">
          <w:rPr>
            <w:rStyle w:val="Hyperlink"/>
            <w:noProof/>
          </w:rPr>
          <w:t>Table 15: Score Distributions of Scorecard</w:t>
        </w:r>
        <w:r w:rsidR="00EA2A1E">
          <w:rPr>
            <w:noProof/>
            <w:webHidden/>
          </w:rPr>
          <w:tab/>
        </w:r>
        <w:r w:rsidR="00EA2A1E">
          <w:rPr>
            <w:noProof/>
            <w:webHidden/>
          </w:rPr>
          <w:fldChar w:fldCharType="begin"/>
        </w:r>
        <w:r w:rsidR="00EA2A1E">
          <w:rPr>
            <w:noProof/>
            <w:webHidden/>
          </w:rPr>
          <w:instrText xml:space="preserve"> PAGEREF _Toc37539361 \h </w:instrText>
        </w:r>
        <w:r w:rsidR="00EA2A1E">
          <w:rPr>
            <w:noProof/>
            <w:webHidden/>
          </w:rPr>
        </w:r>
        <w:r w:rsidR="00EA2A1E">
          <w:rPr>
            <w:noProof/>
            <w:webHidden/>
          </w:rPr>
          <w:fldChar w:fldCharType="separate"/>
        </w:r>
        <w:r w:rsidR="00EA2A1E">
          <w:rPr>
            <w:noProof/>
            <w:webHidden/>
          </w:rPr>
          <w:t>20</w:t>
        </w:r>
        <w:r w:rsidR="00EA2A1E">
          <w:rPr>
            <w:noProof/>
            <w:webHidden/>
          </w:rPr>
          <w:fldChar w:fldCharType="end"/>
        </w:r>
      </w:hyperlink>
    </w:p>
    <w:p w14:paraId="28AA718B" w14:textId="7E4CF933" w:rsidR="00E11087" w:rsidRDefault="00E11087" w:rsidP="00E11087">
      <w:pPr>
        <w:rPr>
          <w:sz w:val="22"/>
          <w:szCs w:val="22"/>
        </w:rPr>
      </w:pPr>
      <w:r w:rsidRPr="00615B49">
        <w:rPr>
          <w:sz w:val="22"/>
          <w:szCs w:val="22"/>
        </w:rPr>
        <w:fldChar w:fldCharType="end"/>
      </w:r>
    </w:p>
    <w:p w14:paraId="3393A5D9" w14:textId="77777777" w:rsidR="00615B49" w:rsidRDefault="00615B49" w:rsidP="00E11087"/>
    <w:p w14:paraId="598CFCBF" w14:textId="6B92C658" w:rsidR="00E11087" w:rsidRPr="00E11087" w:rsidRDefault="00E11087" w:rsidP="00E11087">
      <w:pPr>
        <w:rPr>
          <w:rFonts w:asciiTheme="majorHAnsi" w:eastAsiaTheme="majorEastAsia" w:hAnsiTheme="majorHAnsi" w:cstheme="majorBidi"/>
          <w:color w:val="2F5496" w:themeColor="accent1" w:themeShade="BF"/>
          <w:sz w:val="32"/>
          <w:szCs w:val="32"/>
          <w:lang w:eastAsia="en-US"/>
        </w:rPr>
      </w:pPr>
      <w:r w:rsidRPr="00E11087">
        <w:rPr>
          <w:rFonts w:asciiTheme="majorHAnsi" w:eastAsiaTheme="majorEastAsia" w:hAnsiTheme="majorHAnsi" w:cstheme="majorBidi"/>
          <w:color w:val="2F5496" w:themeColor="accent1" w:themeShade="BF"/>
          <w:sz w:val="32"/>
          <w:szCs w:val="32"/>
          <w:lang w:eastAsia="en-US"/>
        </w:rPr>
        <w:t xml:space="preserve">List of </w:t>
      </w:r>
      <w:r>
        <w:rPr>
          <w:rFonts w:asciiTheme="majorHAnsi" w:eastAsiaTheme="majorEastAsia" w:hAnsiTheme="majorHAnsi" w:cstheme="majorBidi"/>
          <w:color w:val="2F5496" w:themeColor="accent1" w:themeShade="BF"/>
          <w:sz w:val="32"/>
          <w:szCs w:val="32"/>
          <w:lang w:eastAsia="en-US"/>
        </w:rPr>
        <w:t>Figures</w:t>
      </w:r>
    </w:p>
    <w:p w14:paraId="64B31778" w14:textId="351839A7" w:rsidR="00EA2A1E" w:rsidRDefault="00E11087">
      <w:pPr>
        <w:pStyle w:val="TableofFigures"/>
        <w:tabs>
          <w:tab w:val="right" w:leader="dot" w:pos="9010"/>
        </w:tabs>
        <w:rPr>
          <w:rFonts w:eastAsiaTheme="minorEastAsia" w:cstheme="minorBidi"/>
          <w:noProof/>
          <w:sz w:val="22"/>
          <w:szCs w:val="22"/>
        </w:rPr>
      </w:pPr>
      <w:r w:rsidRPr="00615B49">
        <w:rPr>
          <w:sz w:val="22"/>
          <w:szCs w:val="22"/>
        </w:rPr>
        <w:fldChar w:fldCharType="begin"/>
      </w:r>
      <w:r w:rsidRPr="00615B49">
        <w:rPr>
          <w:sz w:val="22"/>
          <w:szCs w:val="22"/>
        </w:rPr>
        <w:instrText xml:space="preserve"> TOC \h \z \c "Figure" </w:instrText>
      </w:r>
      <w:r w:rsidRPr="00615B49">
        <w:rPr>
          <w:sz w:val="22"/>
          <w:szCs w:val="22"/>
        </w:rPr>
        <w:fldChar w:fldCharType="separate"/>
      </w:r>
      <w:hyperlink w:anchor="_Toc37539362" w:history="1">
        <w:r w:rsidR="00EA2A1E" w:rsidRPr="009020B2">
          <w:rPr>
            <w:rStyle w:val="Hyperlink"/>
            <w:noProof/>
          </w:rPr>
          <w:t>Figure 1</w:t>
        </w:r>
        <w:r w:rsidR="00EA2A1E" w:rsidRPr="009020B2">
          <w:rPr>
            <w:rStyle w:val="Hyperlink"/>
            <w:rFonts w:ascii="SimSun" w:eastAsia="SimSun" w:hAnsi="SimSun" w:cs="SimSun"/>
            <w:noProof/>
          </w:rPr>
          <w:t>:</w:t>
        </w:r>
        <w:r w:rsidR="00EA2A1E" w:rsidRPr="009020B2">
          <w:rPr>
            <w:rStyle w:val="Hyperlink"/>
            <w:noProof/>
          </w:rPr>
          <w:t xml:space="preserve"> Potential options in handling patients of different acuity (mortality risk) in an ICU setting</w:t>
        </w:r>
        <w:r w:rsidR="00EA2A1E">
          <w:rPr>
            <w:noProof/>
            <w:webHidden/>
          </w:rPr>
          <w:tab/>
        </w:r>
        <w:r w:rsidR="00EA2A1E">
          <w:rPr>
            <w:noProof/>
            <w:webHidden/>
          </w:rPr>
          <w:fldChar w:fldCharType="begin"/>
        </w:r>
        <w:r w:rsidR="00EA2A1E">
          <w:rPr>
            <w:noProof/>
            <w:webHidden/>
          </w:rPr>
          <w:instrText xml:space="preserve"> PAGEREF _Toc37539362 \h </w:instrText>
        </w:r>
        <w:r w:rsidR="00EA2A1E">
          <w:rPr>
            <w:noProof/>
            <w:webHidden/>
          </w:rPr>
        </w:r>
        <w:r w:rsidR="00EA2A1E">
          <w:rPr>
            <w:noProof/>
            <w:webHidden/>
          </w:rPr>
          <w:fldChar w:fldCharType="separate"/>
        </w:r>
        <w:r w:rsidR="00EA2A1E">
          <w:rPr>
            <w:noProof/>
            <w:webHidden/>
          </w:rPr>
          <w:t>5</w:t>
        </w:r>
        <w:r w:rsidR="00EA2A1E">
          <w:rPr>
            <w:noProof/>
            <w:webHidden/>
          </w:rPr>
          <w:fldChar w:fldCharType="end"/>
        </w:r>
      </w:hyperlink>
    </w:p>
    <w:p w14:paraId="4598353A" w14:textId="2E5F435E" w:rsidR="00EA2A1E" w:rsidRDefault="00F50CB2">
      <w:pPr>
        <w:pStyle w:val="TableofFigures"/>
        <w:tabs>
          <w:tab w:val="right" w:leader="dot" w:pos="9010"/>
        </w:tabs>
        <w:rPr>
          <w:rFonts w:eastAsiaTheme="minorEastAsia" w:cstheme="minorBidi"/>
          <w:noProof/>
          <w:sz w:val="22"/>
          <w:szCs w:val="22"/>
        </w:rPr>
      </w:pPr>
      <w:hyperlink w:anchor="_Toc37539363" w:history="1">
        <w:r w:rsidR="00EA2A1E" w:rsidRPr="009020B2">
          <w:rPr>
            <w:rStyle w:val="Hyperlink"/>
            <w:noProof/>
          </w:rPr>
          <w:t>Figure 2: Average Death Rate by Age and Gender</w:t>
        </w:r>
        <w:r w:rsidR="00EA2A1E">
          <w:rPr>
            <w:noProof/>
            <w:webHidden/>
          </w:rPr>
          <w:tab/>
        </w:r>
        <w:r w:rsidR="00EA2A1E">
          <w:rPr>
            <w:noProof/>
            <w:webHidden/>
          </w:rPr>
          <w:fldChar w:fldCharType="begin"/>
        </w:r>
        <w:r w:rsidR="00EA2A1E">
          <w:rPr>
            <w:noProof/>
            <w:webHidden/>
          </w:rPr>
          <w:instrText xml:space="preserve"> PAGEREF _Toc37539363 \h </w:instrText>
        </w:r>
        <w:r w:rsidR="00EA2A1E">
          <w:rPr>
            <w:noProof/>
            <w:webHidden/>
          </w:rPr>
        </w:r>
        <w:r w:rsidR="00EA2A1E">
          <w:rPr>
            <w:noProof/>
            <w:webHidden/>
          </w:rPr>
          <w:fldChar w:fldCharType="separate"/>
        </w:r>
        <w:r w:rsidR="00EA2A1E">
          <w:rPr>
            <w:noProof/>
            <w:webHidden/>
          </w:rPr>
          <w:t>7</w:t>
        </w:r>
        <w:r w:rsidR="00EA2A1E">
          <w:rPr>
            <w:noProof/>
            <w:webHidden/>
          </w:rPr>
          <w:fldChar w:fldCharType="end"/>
        </w:r>
      </w:hyperlink>
    </w:p>
    <w:p w14:paraId="7B3EDBB7" w14:textId="2CAFB57B" w:rsidR="00EA2A1E" w:rsidRDefault="00F50CB2">
      <w:pPr>
        <w:pStyle w:val="TableofFigures"/>
        <w:tabs>
          <w:tab w:val="right" w:leader="dot" w:pos="9010"/>
        </w:tabs>
        <w:rPr>
          <w:rFonts w:eastAsiaTheme="minorEastAsia" w:cstheme="minorBidi"/>
          <w:noProof/>
          <w:sz w:val="22"/>
          <w:szCs w:val="22"/>
        </w:rPr>
      </w:pPr>
      <w:hyperlink w:anchor="_Toc37539364" w:history="1">
        <w:r w:rsidR="00EA2A1E" w:rsidRPr="009020B2">
          <w:rPr>
            <w:rStyle w:val="Hyperlink"/>
            <w:noProof/>
          </w:rPr>
          <w:t>Figure 3: Average Death Rate by Ethnicity and Gender</w:t>
        </w:r>
        <w:r w:rsidR="00EA2A1E">
          <w:rPr>
            <w:noProof/>
            <w:webHidden/>
          </w:rPr>
          <w:tab/>
        </w:r>
        <w:r w:rsidR="00EA2A1E">
          <w:rPr>
            <w:noProof/>
            <w:webHidden/>
          </w:rPr>
          <w:fldChar w:fldCharType="begin"/>
        </w:r>
        <w:r w:rsidR="00EA2A1E">
          <w:rPr>
            <w:noProof/>
            <w:webHidden/>
          </w:rPr>
          <w:instrText xml:space="preserve"> PAGEREF _Toc37539364 \h </w:instrText>
        </w:r>
        <w:r w:rsidR="00EA2A1E">
          <w:rPr>
            <w:noProof/>
            <w:webHidden/>
          </w:rPr>
        </w:r>
        <w:r w:rsidR="00EA2A1E">
          <w:rPr>
            <w:noProof/>
            <w:webHidden/>
          </w:rPr>
          <w:fldChar w:fldCharType="separate"/>
        </w:r>
        <w:r w:rsidR="00EA2A1E">
          <w:rPr>
            <w:noProof/>
            <w:webHidden/>
          </w:rPr>
          <w:t>7</w:t>
        </w:r>
        <w:r w:rsidR="00EA2A1E">
          <w:rPr>
            <w:noProof/>
            <w:webHidden/>
          </w:rPr>
          <w:fldChar w:fldCharType="end"/>
        </w:r>
      </w:hyperlink>
    </w:p>
    <w:p w14:paraId="35800008" w14:textId="730673E2" w:rsidR="00EA2A1E" w:rsidRDefault="00F50CB2">
      <w:pPr>
        <w:pStyle w:val="TableofFigures"/>
        <w:tabs>
          <w:tab w:val="right" w:leader="dot" w:pos="9010"/>
        </w:tabs>
        <w:rPr>
          <w:rFonts w:eastAsiaTheme="minorEastAsia" w:cstheme="minorBidi"/>
          <w:noProof/>
          <w:sz w:val="22"/>
          <w:szCs w:val="22"/>
        </w:rPr>
      </w:pPr>
      <w:hyperlink w:anchor="_Toc37539365" w:history="1">
        <w:r w:rsidR="00EA2A1E" w:rsidRPr="009020B2">
          <w:rPr>
            <w:rStyle w:val="Hyperlink"/>
            <w:noProof/>
          </w:rPr>
          <w:t>Figure 4: Correlation between Vitals and Labs Blood Tests Variables</w:t>
        </w:r>
        <w:r w:rsidR="00EA2A1E">
          <w:rPr>
            <w:noProof/>
            <w:webHidden/>
          </w:rPr>
          <w:tab/>
        </w:r>
        <w:r w:rsidR="00EA2A1E">
          <w:rPr>
            <w:noProof/>
            <w:webHidden/>
          </w:rPr>
          <w:fldChar w:fldCharType="begin"/>
        </w:r>
        <w:r w:rsidR="00EA2A1E">
          <w:rPr>
            <w:noProof/>
            <w:webHidden/>
          </w:rPr>
          <w:instrText xml:space="preserve"> PAGEREF _Toc37539365 \h </w:instrText>
        </w:r>
        <w:r w:rsidR="00EA2A1E">
          <w:rPr>
            <w:noProof/>
            <w:webHidden/>
          </w:rPr>
        </w:r>
        <w:r w:rsidR="00EA2A1E">
          <w:rPr>
            <w:noProof/>
            <w:webHidden/>
          </w:rPr>
          <w:fldChar w:fldCharType="separate"/>
        </w:r>
        <w:r w:rsidR="00EA2A1E">
          <w:rPr>
            <w:noProof/>
            <w:webHidden/>
          </w:rPr>
          <w:t>8</w:t>
        </w:r>
        <w:r w:rsidR="00EA2A1E">
          <w:rPr>
            <w:noProof/>
            <w:webHidden/>
          </w:rPr>
          <w:fldChar w:fldCharType="end"/>
        </w:r>
      </w:hyperlink>
    </w:p>
    <w:p w14:paraId="0A8DF2D3" w14:textId="507D6DE9" w:rsidR="00EA2A1E" w:rsidRDefault="00F50CB2">
      <w:pPr>
        <w:pStyle w:val="TableofFigures"/>
        <w:tabs>
          <w:tab w:val="right" w:leader="dot" w:pos="9010"/>
        </w:tabs>
        <w:rPr>
          <w:rFonts w:eastAsiaTheme="minorEastAsia" w:cstheme="minorBidi"/>
          <w:noProof/>
          <w:sz w:val="22"/>
          <w:szCs w:val="22"/>
        </w:rPr>
      </w:pPr>
      <w:hyperlink w:anchor="_Toc37539366" w:history="1">
        <w:r w:rsidR="00EA2A1E" w:rsidRPr="009020B2">
          <w:rPr>
            <w:rStyle w:val="Hyperlink"/>
            <w:noProof/>
          </w:rPr>
          <w:t>Figure 5: Data cleaning process</w:t>
        </w:r>
        <w:r w:rsidR="00EA2A1E">
          <w:rPr>
            <w:noProof/>
            <w:webHidden/>
          </w:rPr>
          <w:tab/>
        </w:r>
        <w:r w:rsidR="00EA2A1E">
          <w:rPr>
            <w:noProof/>
            <w:webHidden/>
          </w:rPr>
          <w:fldChar w:fldCharType="begin"/>
        </w:r>
        <w:r w:rsidR="00EA2A1E">
          <w:rPr>
            <w:noProof/>
            <w:webHidden/>
          </w:rPr>
          <w:instrText xml:space="preserve"> PAGEREF _Toc37539366 \h </w:instrText>
        </w:r>
        <w:r w:rsidR="00EA2A1E">
          <w:rPr>
            <w:noProof/>
            <w:webHidden/>
          </w:rPr>
        </w:r>
        <w:r w:rsidR="00EA2A1E">
          <w:rPr>
            <w:noProof/>
            <w:webHidden/>
          </w:rPr>
          <w:fldChar w:fldCharType="separate"/>
        </w:r>
        <w:r w:rsidR="00EA2A1E">
          <w:rPr>
            <w:noProof/>
            <w:webHidden/>
          </w:rPr>
          <w:t>9</w:t>
        </w:r>
        <w:r w:rsidR="00EA2A1E">
          <w:rPr>
            <w:noProof/>
            <w:webHidden/>
          </w:rPr>
          <w:fldChar w:fldCharType="end"/>
        </w:r>
      </w:hyperlink>
    </w:p>
    <w:p w14:paraId="02A939CF" w14:textId="30CA5820" w:rsidR="00EA2A1E" w:rsidRDefault="00F50CB2">
      <w:pPr>
        <w:pStyle w:val="TableofFigures"/>
        <w:tabs>
          <w:tab w:val="right" w:leader="dot" w:pos="9010"/>
        </w:tabs>
        <w:rPr>
          <w:rFonts w:eastAsiaTheme="minorEastAsia" w:cstheme="minorBidi"/>
          <w:noProof/>
          <w:sz w:val="22"/>
          <w:szCs w:val="22"/>
        </w:rPr>
      </w:pPr>
      <w:hyperlink w:anchor="_Toc37539367" w:history="1">
        <w:r w:rsidR="00EA2A1E" w:rsidRPr="009020B2">
          <w:rPr>
            <w:rStyle w:val="Hyperlink"/>
            <w:noProof/>
          </w:rPr>
          <w:t>Figure 6: WOE Bins of the Score Distribution</w:t>
        </w:r>
        <w:r w:rsidR="00EA2A1E">
          <w:rPr>
            <w:noProof/>
            <w:webHidden/>
          </w:rPr>
          <w:tab/>
        </w:r>
        <w:r w:rsidR="00EA2A1E">
          <w:rPr>
            <w:noProof/>
            <w:webHidden/>
          </w:rPr>
          <w:fldChar w:fldCharType="begin"/>
        </w:r>
        <w:r w:rsidR="00EA2A1E">
          <w:rPr>
            <w:noProof/>
            <w:webHidden/>
          </w:rPr>
          <w:instrText xml:space="preserve"> PAGEREF _Toc37539367 \h </w:instrText>
        </w:r>
        <w:r w:rsidR="00EA2A1E">
          <w:rPr>
            <w:noProof/>
            <w:webHidden/>
          </w:rPr>
        </w:r>
        <w:r w:rsidR="00EA2A1E">
          <w:rPr>
            <w:noProof/>
            <w:webHidden/>
          </w:rPr>
          <w:fldChar w:fldCharType="separate"/>
        </w:r>
        <w:r w:rsidR="00EA2A1E">
          <w:rPr>
            <w:noProof/>
            <w:webHidden/>
          </w:rPr>
          <w:t>12</w:t>
        </w:r>
        <w:r w:rsidR="00EA2A1E">
          <w:rPr>
            <w:noProof/>
            <w:webHidden/>
          </w:rPr>
          <w:fldChar w:fldCharType="end"/>
        </w:r>
      </w:hyperlink>
    </w:p>
    <w:p w14:paraId="311B73AC" w14:textId="68B471B6" w:rsidR="00EA2A1E" w:rsidRDefault="00F50CB2">
      <w:pPr>
        <w:pStyle w:val="TableofFigures"/>
        <w:tabs>
          <w:tab w:val="right" w:leader="dot" w:pos="9010"/>
        </w:tabs>
        <w:rPr>
          <w:rFonts w:eastAsiaTheme="minorEastAsia" w:cstheme="minorBidi"/>
          <w:noProof/>
          <w:sz w:val="22"/>
          <w:szCs w:val="22"/>
        </w:rPr>
      </w:pPr>
      <w:hyperlink r:id="rId12" w:anchor="_Toc37539368" w:history="1">
        <w:r w:rsidR="00EA2A1E" w:rsidRPr="009020B2">
          <w:rPr>
            <w:rStyle w:val="Hyperlink"/>
            <w:noProof/>
          </w:rPr>
          <w:t>Figure 7: Decision Tree Model</w:t>
        </w:r>
        <w:r w:rsidR="00EA2A1E">
          <w:rPr>
            <w:noProof/>
            <w:webHidden/>
          </w:rPr>
          <w:tab/>
        </w:r>
        <w:r w:rsidR="00EA2A1E">
          <w:rPr>
            <w:noProof/>
            <w:webHidden/>
          </w:rPr>
          <w:fldChar w:fldCharType="begin"/>
        </w:r>
        <w:r w:rsidR="00EA2A1E">
          <w:rPr>
            <w:noProof/>
            <w:webHidden/>
          </w:rPr>
          <w:instrText xml:space="preserve"> PAGEREF _Toc37539368 \h </w:instrText>
        </w:r>
        <w:r w:rsidR="00EA2A1E">
          <w:rPr>
            <w:noProof/>
            <w:webHidden/>
          </w:rPr>
        </w:r>
        <w:r w:rsidR="00EA2A1E">
          <w:rPr>
            <w:noProof/>
            <w:webHidden/>
          </w:rPr>
          <w:fldChar w:fldCharType="separate"/>
        </w:r>
        <w:r w:rsidR="00EA2A1E">
          <w:rPr>
            <w:noProof/>
            <w:webHidden/>
          </w:rPr>
          <w:t>15</w:t>
        </w:r>
        <w:r w:rsidR="00EA2A1E">
          <w:rPr>
            <w:noProof/>
            <w:webHidden/>
          </w:rPr>
          <w:fldChar w:fldCharType="end"/>
        </w:r>
      </w:hyperlink>
    </w:p>
    <w:p w14:paraId="05314D2E" w14:textId="2C4CE416" w:rsidR="00EA2A1E" w:rsidRDefault="00F50CB2">
      <w:pPr>
        <w:pStyle w:val="TableofFigures"/>
        <w:tabs>
          <w:tab w:val="right" w:leader="dot" w:pos="9010"/>
        </w:tabs>
        <w:rPr>
          <w:rFonts w:eastAsiaTheme="minorEastAsia" w:cstheme="minorBidi"/>
          <w:noProof/>
          <w:sz w:val="22"/>
          <w:szCs w:val="22"/>
        </w:rPr>
      </w:pPr>
      <w:hyperlink w:anchor="_Toc37539369" w:history="1">
        <w:r w:rsidR="00EA2A1E" w:rsidRPr="009020B2">
          <w:rPr>
            <w:rStyle w:val="Hyperlink"/>
            <w:noProof/>
          </w:rPr>
          <w:t>Figure 8: List of variables used</w:t>
        </w:r>
        <w:r w:rsidR="00EA2A1E">
          <w:rPr>
            <w:noProof/>
            <w:webHidden/>
          </w:rPr>
          <w:tab/>
        </w:r>
        <w:r w:rsidR="00EA2A1E">
          <w:rPr>
            <w:noProof/>
            <w:webHidden/>
          </w:rPr>
          <w:fldChar w:fldCharType="begin"/>
        </w:r>
        <w:r w:rsidR="00EA2A1E">
          <w:rPr>
            <w:noProof/>
            <w:webHidden/>
          </w:rPr>
          <w:instrText xml:space="preserve"> PAGEREF _Toc37539369 \h </w:instrText>
        </w:r>
        <w:r w:rsidR="00EA2A1E">
          <w:rPr>
            <w:noProof/>
            <w:webHidden/>
          </w:rPr>
        </w:r>
        <w:r w:rsidR="00EA2A1E">
          <w:rPr>
            <w:noProof/>
            <w:webHidden/>
          </w:rPr>
          <w:fldChar w:fldCharType="separate"/>
        </w:r>
        <w:r w:rsidR="00EA2A1E">
          <w:rPr>
            <w:noProof/>
            <w:webHidden/>
          </w:rPr>
          <w:t>17</w:t>
        </w:r>
        <w:r w:rsidR="00EA2A1E">
          <w:rPr>
            <w:noProof/>
            <w:webHidden/>
          </w:rPr>
          <w:fldChar w:fldCharType="end"/>
        </w:r>
      </w:hyperlink>
    </w:p>
    <w:p w14:paraId="4F6A90F6" w14:textId="7DC83738" w:rsidR="00EA2A1E" w:rsidRDefault="00F50CB2">
      <w:pPr>
        <w:pStyle w:val="TableofFigures"/>
        <w:tabs>
          <w:tab w:val="right" w:leader="dot" w:pos="9010"/>
        </w:tabs>
        <w:rPr>
          <w:rFonts w:eastAsiaTheme="minorEastAsia" w:cstheme="minorBidi"/>
          <w:noProof/>
          <w:sz w:val="22"/>
          <w:szCs w:val="22"/>
        </w:rPr>
      </w:pPr>
      <w:hyperlink w:anchor="_Toc37539370" w:history="1">
        <w:r w:rsidR="00EA2A1E" w:rsidRPr="009020B2">
          <w:rPr>
            <w:rStyle w:val="Hyperlink"/>
            <w:noProof/>
          </w:rPr>
          <w:t>Figure 9: WOE binning of variables (body temperature variable used as an example)</w:t>
        </w:r>
        <w:r w:rsidR="00EA2A1E">
          <w:rPr>
            <w:noProof/>
            <w:webHidden/>
          </w:rPr>
          <w:tab/>
        </w:r>
        <w:r w:rsidR="00EA2A1E">
          <w:rPr>
            <w:noProof/>
            <w:webHidden/>
          </w:rPr>
          <w:fldChar w:fldCharType="begin"/>
        </w:r>
        <w:r w:rsidR="00EA2A1E">
          <w:rPr>
            <w:noProof/>
            <w:webHidden/>
          </w:rPr>
          <w:instrText xml:space="preserve"> PAGEREF _Toc37539370 \h </w:instrText>
        </w:r>
        <w:r w:rsidR="00EA2A1E">
          <w:rPr>
            <w:noProof/>
            <w:webHidden/>
          </w:rPr>
        </w:r>
        <w:r w:rsidR="00EA2A1E">
          <w:rPr>
            <w:noProof/>
            <w:webHidden/>
          </w:rPr>
          <w:fldChar w:fldCharType="separate"/>
        </w:r>
        <w:r w:rsidR="00EA2A1E">
          <w:rPr>
            <w:noProof/>
            <w:webHidden/>
          </w:rPr>
          <w:t>18</w:t>
        </w:r>
        <w:r w:rsidR="00EA2A1E">
          <w:rPr>
            <w:noProof/>
            <w:webHidden/>
          </w:rPr>
          <w:fldChar w:fldCharType="end"/>
        </w:r>
      </w:hyperlink>
    </w:p>
    <w:p w14:paraId="4648107F" w14:textId="3C30FCBA" w:rsidR="00EA2A1E" w:rsidRDefault="00F50CB2">
      <w:pPr>
        <w:pStyle w:val="TableofFigures"/>
        <w:tabs>
          <w:tab w:val="right" w:leader="dot" w:pos="9010"/>
        </w:tabs>
        <w:rPr>
          <w:rFonts w:eastAsiaTheme="minorEastAsia" w:cstheme="minorBidi"/>
          <w:noProof/>
          <w:sz w:val="22"/>
          <w:szCs w:val="22"/>
        </w:rPr>
      </w:pPr>
      <w:hyperlink w:anchor="_Toc37539371" w:history="1">
        <w:r w:rsidR="00EA2A1E" w:rsidRPr="009020B2">
          <w:rPr>
            <w:rStyle w:val="Hyperlink"/>
            <w:noProof/>
          </w:rPr>
          <w:t>Figure 10: Notched Box Plot of Score Distributions</w:t>
        </w:r>
        <w:r w:rsidR="00EA2A1E">
          <w:rPr>
            <w:noProof/>
            <w:webHidden/>
          </w:rPr>
          <w:tab/>
        </w:r>
        <w:r w:rsidR="00EA2A1E">
          <w:rPr>
            <w:noProof/>
            <w:webHidden/>
          </w:rPr>
          <w:fldChar w:fldCharType="begin"/>
        </w:r>
        <w:r w:rsidR="00EA2A1E">
          <w:rPr>
            <w:noProof/>
            <w:webHidden/>
          </w:rPr>
          <w:instrText xml:space="preserve"> PAGEREF _Toc37539371 \h </w:instrText>
        </w:r>
        <w:r w:rsidR="00EA2A1E">
          <w:rPr>
            <w:noProof/>
            <w:webHidden/>
          </w:rPr>
        </w:r>
        <w:r w:rsidR="00EA2A1E">
          <w:rPr>
            <w:noProof/>
            <w:webHidden/>
          </w:rPr>
          <w:fldChar w:fldCharType="separate"/>
        </w:r>
        <w:r w:rsidR="00EA2A1E">
          <w:rPr>
            <w:noProof/>
            <w:webHidden/>
          </w:rPr>
          <w:t>20</w:t>
        </w:r>
        <w:r w:rsidR="00EA2A1E">
          <w:rPr>
            <w:noProof/>
            <w:webHidden/>
          </w:rPr>
          <w:fldChar w:fldCharType="end"/>
        </w:r>
      </w:hyperlink>
    </w:p>
    <w:p w14:paraId="55ADBDE3" w14:textId="71EBA0D4" w:rsidR="00EA2A1E" w:rsidRDefault="00F50CB2">
      <w:pPr>
        <w:pStyle w:val="TableofFigures"/>
        <w:tabs>
          <w:tab w:val="right" w:leader="dot" w:pos="9010"/>
        </w:tabs>
        <w:rPr>
          <w:rStyle w:val="Hyperlink"/>
          <w:noProof/>
        </w:rPr>
      </w:pPr>
      <w:hyperlink w:anchor="_Toc37539372" w:history="1">
        <w:r w:rsidR="00EA2A1E" w:rsidRPr="009020B2">
          <w:rPr>
            <w:rStyle w:val="Hyperlink"/>
            <w:noProof/>
          </w:rPr>
          <w:t>Figure 11: Density Plot of Score Distribution</w:t>
        </w:r>
        <w:r w:rsidR="00EA2A1E">
          <w:rPr>
            <w:noProof/>
            <w:webHidden/>
          </w:rPr>
          <w:tab/>
        </w:r>
        <w:r w:rsidR="00EA2A1E">
          <w:rPr>
            <w:noProof/>
            <w:webHidden/>
          </w:rPr>
          <w:fldChar w:fldCharType="begin"/>
        </w:r>
        <w:r w:rsidR="00EA2A1E">
          <w:rPr>
            <w:noProof/>
            <w:webHidden/>
          </w:rPr>
          <w:instrText xml:space="preserve"> PAGEREF _Toc37539372 \h </w:instrText>
        </w:r>
        <w:r w:rsidR="00EA2A1E">
          <w:rPr>
            <w:noProof/>
            <w:webHidden/>
          </w:rPr>
        </w:r>
        <w:r w:rsidR="00EA2A1E">
          <w:rPr>
            <w:noProof/>
            <w:webHidden/>
          </w:rPr>
          <w:fldChar w:fldCharType="separate"/>
        </w:r>
        <w:r w:rsidR="00EA2A1E">
          <w:rPr>
            <w:noProof/>
            <w:webHidden/>
          </w:rPr>
          <w:t>21</w:t>
        </w:r>
        <w:r w:rsidR="00EA2A1E">
          <w:rPr>
            <w:noProof/>
            <w:webHidden/>
          </w:rPr>
          <w:fldChar w:fldCharType="end"/>
        </w:r>
      </w:hyperlink>
    </w:p>
    <w:p w14:paraId="0586DB01" w14:textId="62593979" w:rsidR="00EA2A1E" w:rsidRDefault="00F50CB2" w:rsidP="00EA2A1E">
      <w:pPr>
        <w:pStyle w:val="TableofFigures"/>
        <w:tabs>
          <w:tab w:val="right" w:leader="dot" w:pos="9010"/>
        </w:tabs>
        <w:rPr>
          <w:rFonts w:eastAsiaTheme="minorEastAsia" w:cstheme="minorBidi"/>
          <w:noProof/>
          <w:sz w:val="22"/>
          <w:szCs w:val="22"/>
        </w:rPr>
      </w:pPr>
      <w:hyperlink w:anchor="_Toc37539372" w:history="1">
        <w:r w:rsidR="00EA2A1E" w:rsidRPr="009020B2">
          <w:rPr>
            <w:rStyle w:val="Hyperlink"/>
            <w:noProof/>
          </w:rPr>
          <w:t>Figure 1</w:t>
        </w:r>
        <w:r w:rsidR="00EA2A1E">
          <w:rPr>
            <w:rStyle w:val="Hyperlink"/>
            <w:noProof/>
          </w:rPr>
          <w:t>2</w:t>
        </w:r>
        <w:r w:rsidR="00EA2A1E" w:rsidRPr="009020B2">
          <w:rPr>
            <w:rStyle w:val="Hyperlink"/>
            <w:noProof/>
          </w:rPr>
          <w:t>:</w:t>
        </w:r>
        <w:r w:rsidR="00EA2A1E" w:rsidRPr="00EA2A1E">
          <w:t xml:space="preserve"> </w:t>
        </w:r>
        <w:r w:rsidR="00EA2A1E" w:rsidRPr="00EA2A1E">
          <w:rPr>
            <w:rStyle w:val="Hyperlink"/>
            <w:noProof/>
          </w:rPr>
          <w:t>Binned Scores based on Bad Probability (death rate)</w:t>
        </w:r>
        <w:r w:rsidR="00EA2A1E">
          <w:rPr>
            <w:noProof/>
            <w:webHidden/>
          </w:rPr>
          <w:tab/>
        </w:r>
        <w:r w:rsidR="00EA2A1E">
          <w:rPr>
            <w:noProof/>
            <w:webHidden/>
          </w:rPr>
          <w:fldChar w:fldCharType="begin"/>
        </w:r>
        <w:r w:rsidR="00EA2A1E">
          <w:rPr>
            <w:noProof/>
            <w:webHidden/>
          </w:rPr>
          <w:instrText xml:space="preserve"> PAGEREF _Toc37539372 \h </w:instrText>
        </w:r>
        <w:r w:rsidR="00EA2A1E">
          <w:rPr>
            <w:noProof/>
            <w:webHidden/>
          </w:rPr>
        </w:r>
        <w:r w:rsidR="00EA2A1E">
          <w:rPr>
            <w:noProof/>
            <w:webHidden/>
          </w:rPr>
          <w:fldChar w:fldCharType="separate"/>
        </w:r>
        <w:r w:rsidR="00EA2A1E">
          <w:rPr>
            <w:noProof/>
            <w:webHidden/>
          </w:rPr>
          <w:t>21</w:t>
        </w:r>
        <w:r w:rsidR="00EA2A1E">
          <w:rPr>
            <w:noProof/>
            <w:webHidden/>
          </w:rPr>
          <w:fldChar w:fldCharType="end"/>
        </w:r>
      </w:hyperlink>
    </w:p>
    <w:p w14:paraId="7CDEAC59" w14:textId="77777777" w:rsidR="00EA2A1E" w:rsidRPr="00EA2A1E" w:rsidRDefault="00EA2A1E" w:rsidP="00EA2A1E">
      <w:pPr>
        <w:rPr>
          <w:rFonts w:eastAsiaTheme="minorEastAsia"/>
          <w:lang w:val="en-US"/>
        </w:rPr>
      </w:pPr>
    </w:p>
    <w:p w14:paraId="435BB795" w14:textId="055AA0EF" w:rsidR="00FF4ED9" w:rsidRDefault="00E11087" w:rsidP="00E11087">
      <w:r w:rsidRPr="00615B49">
        <w:rPr>
          <w:sz w:val="22"/>
          <w:szCs w:val="22"/>
        </w:rPr>
        <w:fldChar w:fldCharType="end"/>
      </w:r>
    </w:p>
    <w:p w14:paraId="528E3AB6" w14:textId="356F43F1" w:rsidR="00FF4ED9" w:rsidRDefault="00FF4ED9" w:rsidP="003A1B6C">
      <w:pPr>
        <w:ind w:left="720" w:hanging="360"/>
      </w:pPr>
    </w:p>
    <w:p w14:paraId="088E36A4" w14:textId="52D2ECFF" w:rsidR="00FF4ED9" w:rsidRDefault="00FF4ED9" w:rsidP="003A1B6C">
      <w:pPr>
        <w:ind w:left="720" w:hanging="360"/>
      </w:pPr>
    </w:p>
    <w:p w14:paraId="187D9D3E" w14:textId="55BA55EB" w:rsidR="00816D38" w:rsidRDefault="00816D38">
      <w:r>
        <w:br w:type="page"/>
      </w:r>
    </w:p>
    <w:p w14:paraId="19920241" w14:textId="04FE71A0" w:rsidR="00CB7A9F" w:rsidRPr="00CB7A9F" w:rsidRDefault="001F172D" w:rsidP="00CB7A9F">
      <w:pPr>
        <w:pStyle w:val="Heading1"/>
        <w:numPr>
          <w:ilvl w:val="0"/>
          <w:numId w:val="1"/>
        </w:numPr>
        <w:rPr>
          <w:rFonts w:asciiTheme="minorHAnsi" w:hAnsiTheme="minorHAnsi" w:cstheme="minorHAnsi"/>
          <w:b/>
          <w:color w:val="000000" w:themeColor="text1"/>
        </w:rPr>
      </w:pPr>
      <w:bookmarkStart w:id="0" w:name="_Toc37539325"/>
      <w:r>
        <w:rPr>
          <w:rFonts w:asciiTheme="minorHAnsi" w:hAnsiTheme="minorHAnsi" w:cstheme="minorHAnsi"/>
          <w:b/>
          <w:color w:val="000000" w:themeColor="text1"/>
        </w:rPr>
        <w:lastRenderedPageBreak/>
        <w:t>Ex</w:t>
      </w:r>
      <w:r w:rsidR="00855741">
        <w:rPr>
          <w:rFonts w:asciiTheme="minorHAnsi" w:hAnsiTheme="minorHAnsi" w:cstheme="minorHAnsi"/>
          <w:b/>
          <w:color w:val="000000" w:themeColor="text1"/>
        </w:rPr>
        <w:t>ecutive Summary</w:t>
      </w:r>
      <w:bookmarkEnd w:id="0"/>
    </w:p>
    <w:p w14:paraId="084196EC" w14:textId="77777777" w:rsidR="003C311C" w:rsidRDefault="00BA432D" w:rsidP="002E6C7E">
      <w:r>
        <w:t>With growing</w:t>
      </w:r>
      <w:r w:rsidR="00687252">
        <w:t xml:space="preserve"> aging pop</w:t>
      </w:r>
      <w:r w:rsidR="00A70673">
        <w:t>ulation, hospitals worldwide are fa</w:t>
      </w:r>
      <w:r w:rsidR="0026211A">
        <w:t xml:space="preserve">cing the </w:t>
      </w:r>
      <w:r w:rsidR="006A3617">
        <w:t xml:space="preserve">challenge of </w:t>
      </w:r>
      <w:r w:rsidR="006A3617" w:rsidRPr="006A3617">
        <w:t>imbalance in demand and supply for the bed spaces</w:t>
      </w:r>
      <w:r w:rsidR="006A3617">
        <w:t xml:space="preserve">, especially </w:t>
      </w:r>
      <w:r w:rsidR="005F3645">
        <w:t>in ICU.</w:t>
      </w:r>
      <w:r w:rsidR="00FB79CD">
        <w:t xml:space="preserve"> ICU mortality prediction</w:t>
      </w:r>
      <w:r w:rsidR="00FB79CD" w:rsidRPr="00CE3084">
        <w:t xml:space="preserve"> scorecard</w:t>
      </w:r>
      <w:r w:rsidR="00FB79CD">
        <w:t>s such as</w:t>
      </w:r>
      <w:r w:rsidR="00FB79CD" w:rsidRPr="00CE3084">
        <w:t xml:space="preserve"> </w:t>
      </w:r>
      <w:r w:rsidR="00FB79CD">
        <w:t>APACHE</w:t>
      </w:r>
      <w:r w:rsidR="00FB79CD" w:rsidRPr="00CE3084">
        <w:t xml:space="preserve"> </w:t>
      </w:r>
      <w:r w:rsidR="00FB79CD">
        <w:t>IV</w:t>
      </w:r>
      <w:r w:rsidR="00FB79CD" w:rsidRPr="00CE3084">
        <w:t xml:space="preserve"> </w:t>
      </w:r>
      <w:r w:rsidR="00AD1C24">
        <w:t xml:space="preserve">emerges as a solution </w:t>
      </w:r>
      <w:r w:rsidR="00FB79CD" w:rsidRPr="00CE3084">
        <w:t>to triage patients on needs basis</w:t>
      </w:r>
      <w:r w:rsidR="00AD1C24">
        <w:t xml:space="preserve">. </w:t>
      </w:r>
      <w:r w:rsidR="001D53EE">
        <w:t>Yet due to copyright restrictions, it</w:t>
      </w:r>
      <w:r w:rsidR="003C311C">
        <w:t xml:space="preserve">s availability is limited. </w:t>
      </w:r>
    </w:p>
    <w:p w14:paraId="708FCDCD" w14:textId="77777777" w:rsidR="003C311C" w:rsidRDefault="003C311C" w:rsidP="002E6C7E"/>
    <w:p w14:paraId="64739F45" w14:textId="4FFD5C75" w:rsidR="008839EF" w:rsidRDefault="003C311C" w:rsidP="002E6C7E">
      <w:r>
        <w:t xml:space="preserve">Using the </w:t>
      </w:r>
      <w:r w:rsidR="008839EF" w:rsidRPr="00560993">
        <w:t>dataset is taken from the Global Women in Data Science 2020 Competition</w:t>
      </w:r>
      <w:r w:rsidR="008839EF">
        <w:t xml:space="preserve">, we employed various machine learning </w:t>
      </w:r>
      <w:r w:rsidR="00792AA6">
        <w:t xml:space="preserve">techniques </w:t>
      </w:r>
      <w:r w:rsidR="00F373F5">
        <w:t>namely</w:t>
      </w:r>
      <w:r w:rsidR="00792AA6">
        <w:t xml:space="preserve"> logistic regression, </w:t>
      </w:r>
      <w:r w:rsidR="00F373F5">
        <w:t>tree models and neural networks</w:t>
      </w:r>
      <w:r w:rsidR="000D071F">
        <w:t xml:space="preserve"> to</w:t>
      </w:r>
      <w:r w:rsidR="0086685B">
        <w:t xml:space="preserve"> model </w:t>
      </w:r>
      <w:r w:rsidR="00E31D47" w:rsidRPr="00EA69D6">
        <w:t xml:space="preserve">an open-source ICU mortality prediction scorecard </w:t>
      </w:r>
      <w:r w:rsidR="00E31D47">
        <w:t>based on the classification modelling output.</w:t>
      </w:r>
      <w:r w:rsidR="00153E52">
        <w:t xml:space="preserve"> </w:t>
      </w:r>
    </w:p>
    <w:p w14:paraId="7D66E3DB" w14:textId="77777777" w:rsidR="002F7DFC" w:rsidRPr="00634B17" w:rsidRDefault="002F7DFC" w:rsidP="009B6BFE"/>
    <w:p w14:paraId="2FF75830" w14:textId="685A8A0D" w:rsidR="000A3E13" w:rsidRDefault="008A3C9E" w:rsidP="009B6BFE">
      <w:r>
        <w:t>The deliverables of this report include:</w:t>
      </w:r>
    </w:p>
    <w:p w14:paraId="2C85C29B" w14:textId="380E7DF5" w:rsidR="008A3C9E" w:rsidRPr="004F2BBE" w:rsidRDefault="00BC0EB0" w:rsidP="008A3C9E">
      <w:pPr>
        <w:pStyle w:val="ListParagraph"/>
        <w:numPr>
          <w:ilvl w:val="0"/>
          <w:numId w:val="40"/>
        </w:numPr>
        <w:rPr>
          <w:sz w:val="24"/>
          <w:szCs w:val="24"/>
        </w:rPr>
      </w:pPr>
      <w:r w:rsidRPr="004F2BBE">
        <w:rPr>
          <w:sz w:val="24"/>
          <w:szCs w:val="24"/>
        </w:rPr>
        <w:t>Classification model output and evaluation</w:t>
      </w:r>
    </w:p>
    <w:p w14:paraId="4F2C512B" w14:textId="72241E32" w:rsidR="00BC0EB0" w:rsidRPr="004F2BBE" w:rsidRDefault="0066174E" w:rsidP="008A3C9E">
      <w:pPr>
        <w:pStyle w:val="ListParagraph"/>
        <w:numPr>
          <w:ilvl w:val="0"/>
          <w:numId w:val="40"/>
        </w:numPr>
        <w:rPr>
          <w:sz w:val="24"/>
          <w:szCs w:val="24"/>
        </w:rPr>
      </w:pPr>
      <w:r w:rsidRPr="004F2BBE">
        <w:rPr>
          <w:sz w:val="24"/>
          <w:szCs w:val="24"/>
        </w:rPr>
        <w:t xml:space="preserve">Proposed scorecard formulation </w:t>
      </w:r>
      <w:r w:rsidR="00EB3A4F" w:rsidRPr="004F2BBE">
        <w:rPr>
          <w:sz w:val="24"/>
          <w:szCs w:val="24"/>
        </w:rPr>
        <w:t>and limitations</w:t>
      </w:r>
    </w:p>
    <w:p w14:paraId="2BB733B6" w14:textId="5DDB3F3F" w:rsidR="00D937EF" w:rsidRDefault="0002409B" w:rsidP="00D937EF">
      <w:pPr>
        <w:pStyle w:val="ListParagraph"/>
        <w:numPr>
          <w:ilvl w:val="0"/>
          <w:numId w:val="40"/>
        </w:numPr>
        <w:rPr>
          <w:sz w:val="24"/>
          <w:szCs w:val="24"/>
        </w:rPr>
      </w:pPr>
      <w:r w:rsidRPr="004F2BBE">
        <w:rPr>
          <w:sz w:val="24"/>
          <w:szCs w:val="24"/>
        </w:rPr>
        <w:t xml:space="preserve">Proposed triage plans based on </w:t>
      </w:r>
      <w:r w:rsidR="0025677D" w:rsidRPr="004F2BBE">
        <w:rPr>
          <w:sz w:val="24"/>
          <w:szCs w:val="24"/>
        </w:rPr>
        <w:t>the scoring</w:t>
      </w:r>
    </w:p>
    <w:p w14:paraId="3F163E6F" w14:textId="46D8EDCE" w:rsidR="00321AA4" w:rsidRDefault="00321AA4" w:rsidP="00321AA4">
      <w:r>
        <w:t>Using Weight of Evidence (WOE) binning and logistic regression, we were able to create a</w:t>
      </w:r>
      <w:r w:rsidR="00EC04F5">
        <w:t xml:space="preserve"> preliminary</w:t>
      </w:r>
      <w:r>
        <w:t xml:space="preserve"> model that is comparable to APACHE IV and other </w:t>
      </w:r>
      <w:r w:rsidR="00EE00FA">
        <w:t xml:space="preserve">models created by other machine learning methods such as </w:t>
      </w:r>
      <w:r w:rsidR="00E65211">
        <w:t>tree-based</w:t>
      </w:r>
      <w:r w:rsidR="00EE00FA">
        <w:t xml:space="preserve"> ensemble methods and neural networks.</w:t>
      </w:r>
      <w:r w:rsidR="00EC04F5">
        <w:t xml:space="preserve"> This model is t</w:t>
      </w:r>
      <w:r w:rsidR="00B543BC">
        <w:t>hen</w:t>
      </w:r>
      <w:r w:rsidR="00EC04F5">
        <w:t xml:space="preserve"> used to create a scorecard for triaging patients based of the mortality risk.</w:t>
      </w:r>
      <w:r w:rsidR="00E65211">
        <w:t xml:space="preserve"> Going forward, we hope to be able to incorporate more data from </w:t>
      </w:r>
      <w:r w:rsidR="00444995">
        <w:t xml:space="preserve">other countries and have onboard more healthcare professionals </w:t>
      </w:r>
      <w:r w:rsidR="00EC04F5">
        <w:t>to finetune this scorecard further</w:t>
      </w:r>
      <w:r w:rsidR="004F0694">
        <w:t xml:space="preserve"> to allow us to generalise the model to different demographics and geographies globally.</w:t>
      </w:r>
    </w:p>
    <w:p w14:paraId="72084A4A" w14:textId="77777777" w:rsidR="004C7A53" w:rsidRDefault="004C7A53" w:rsidP="00321AA4"/>
    <w:p w14:paraId="644D2814" w14:textId="77777777" w:rsidR="004C7A53" w:rsidRDefault="004C7A53" w:rsidP="00321AA4"/>
    <w:p w14:paraId="41ECF637" w14:textId="77777777" w:rsidR="004C7A53" w:rsidRDefault="004C7A53" w:rsidP="00321AA4"/>
    <w:p w14:paraId="18105E62" w14:textId="77777777" w:rsidR="004C7A53" w:rsidRDefault="004C7A53" w:rsidP="00321AA4"/>
    <w:p w14:paraId="41528F7B" w14:textId="77777777" w:rsidR="004C7A53" w:rsidRDefault="004C7A53" w:rsidP="00321AA4"/>
    <w:p w14:paraId="46533596" w14:textId="77777777" w:rsidR="004C7A53" w:rsidRDefault="004C7A53" w:rsidP="00321AA4"/>
    <w:p w14:paraId="2AE914DC" w14:textId="77777777" w:rsidR="004C7A53" w:rsidRDefault="004C7A53" w:rsidP="00321AA4"/>
    <w:p w14:paraId="0B1129D5" w14:textId="77777777" w:rsidR="004C7A53" w:rsidRDefault="004C7A53" w:rsidP="00321AA4"/>
    <w:p w14:paraId="7E3F1E07" w14:textId="77777777" w:rsidR="004C7A53" w:rsidRDefault="004C7A53" w:rsidP="00321AA4"/>
    <w:p w14:paraId="3A6FB859" w14:textId="77777777" w:rsidR="004C7A53" w:rsidRDefault="004C7A53" w:rsidP="00321AA4"/>
    <w:p w14:paraId="00177968" w14:textId="77777777" w:rsidR="004C7A53" w:rsidRDefault="004C7A53" w:rsidP="00321AA4"/>
    <w:p w14:paraId="47036F55" w14:textId="77777777" w:rsidR="004C7A53" w:rsidRDefault="004C7A53" w:rsidP="00321AA4"/>
    <w:p w14:paraId="1D4C468E" w14:textId="77777777" w:rsidR="004C7A53" w:rsidRDefault="004C7A53" w:rsidP="00321AA4"/>
    <w:p w14:paraId="1052F182" w14:textId="77777777" w:rsidR="004C7A53" w:rsidRDefault="004C7A53" w:rsidP="00321AA4"/>
    <w:p w14:paraId="44C02E98" w14:textId="77777777" w:rsidR="004C7A53" w:rsidRDefault="004C7A53" w:rsidP="00321AA4"/>
    <w:p w14:paraId="3564C42B" w14:textId="77777777" w:rsidR="004C7A53" w:rsidRDefault="004C7A53" w:rsidP="00321AA4"/>
    <w:p w14:paraId="2231EECE" w14:textId="77777777" w:rsidR="004C7A53" w:rsidRDefault="004C7A53" w:rsidP="00321AA4"/>
    <w:p w14:paraId="7C477BE8" w14:textId="77777777" w:rsidR="004C7A53" w:rsidRDefault="004C7A53" w:rsidP="00321AA4"/>
    <w:p w14:paraId="77AF5718" w14:textId="77777777" w:rsidR="004C7A53" w:rsidRDefault="004C7A53" w:rsidP="00321AA4"/>
    <w:p w14:paraId="2114CE83" w14:textId="77777777" w:rsidR="004C7A53" w:rsidRDefault="004C7A53" w:rsidP="00321AA4"/>
    <w:p w14:paraId="42258AD7" w14:textId="77777777" w:rsidR="004C7A53" w:rsidRDefault="004C7A53" w:rsidP="00321AA4"/>
    <w:p w14:paraId="7933756D" w14:textId="77777777" w:rsidR="004C7A53" w:rsidRPr="00321AA4" w:rsidRDefault="004C7A53" w:rsidP="00321AA4"/>
    <w:p w14:paraId="1BBF2C60" w14:textId="4D6AB02C" w:rsidR="00C54E3D" w:rsidRPr="004C7A53" w:rsidRDefault="007E05CB" w:rsidP="009E7906">
      <w:pPr>
        <w:pStyle w:val="Heading1"/>
        <w:numPr>
          <w:ilvl w:val="0"/>
          <w:numId w:val="1"/>
        </w:numPr>
        <w:rPr>
          <w:rFonts w:asciiTheme="minorHAnsi" w:hAnsiTheme="minorHAnsi" w:cstheme="minorHAnsi"/>
          <w:b/>
          <w:color w:val="000000" w:themeColor="text1"/>
        </w:rPr>
      </w:pPr>
      <w:bookmarkStart w:id="1" w:name="_Toc37539326"/>
      <w:r w:rsidRPr="00B60C07">
        <w:rPr>
          <w:rFonts w:asciiTheme="minorHAnsi" w:hAnsiTheme="minorHAnsi" w:cstheme="minorHAnsi"/>
          <w:b/>
          <w:color w:val="000000" w:themeColor="text1"/>
        </w:rPr>
        <w:lastRenderedPageBreak/>
        <w:t>Business Understanding</w:t>
      </w:r>
      <w:bookmarkEnd w:id="1"/>
    </w:p>
    <w:p w14:paraId="48B1A8C7" w14:textId="04B07BA9" w:rsidR="006D46CA" w:rsidRDefault="009E7906" w:rsidP="00B26B11">
      <w:r>
        <w:t xml:space="preserve">In </w:t>
      </w:r>
      <w:r w:rsidR="00395FB0">
        <w:t>most</w:t>
      </w:r>
      <w:r>
        <w:t xml:space="preserve"> hospitals worldwide,</w:t>
      </w:r>
      <w:r w:rsidR="00B26B11">
        <w:t xml:space="preserve"> Intensive Care Unit (ICU)</w:t>
      </w:r>
      <w:r>
        <w:t xml:space="preserve"> wards are precious resource</w:t>
      </w:r>
      <w:r w:rsidR="00395FB0">
        <w:t>s</w:t>
      </w:r>
      <w:r>
        <w:t xml:space="preserve"> to be used judiciously </w:t>
      </w:r>
      <w:r w:rsidR="00395FB0">
        <w:t>for</w:t>
      </w:r>
      <w:r>
        <w:t xml:space="preserve"> the treatment of patients due to the high cost</w:t>
      </w:r>
      <w:r w:rsidR="00395FB0">
        <w:t>s</w:t>
      </w:r>
      <w:r w:rsidR="002A6DDC">
        <w:t xml:space="preserve"> (manpower, equipment, infrastructure and consumables)</w:t>
      </w:r>
      <w:r>
        <w:t xml:space="preserve"> </w:t>
      </w:r>
      <w:r w:rsidR="00395FB0">
        <w:t>incurred</w:t>
      </w:r>
      <w:r>
        <w:t xml:space="preserve"> to run the facilities and </w:t>
      </w:r>
      <w:r w:rsidR="00395FB0">
        <w:t xml:space="preserve">the need </w:t>
      </w:r>
      <w:r>
        <w:t xml:space="preserve">to provide 24-7 monitoring of patients. </w:t>
      </w:r>
      <w:r w:rsidR="00342677">
        <w:t>Thus,</w:t>
      </w:r>
      <w:r>
        <w:t xml:space="preserve"> only </w:t>
      </w:r>
      <w:r w:rsidR="007368E9">
        <w:t>tertiary level care hospitals</w:t>
      </w:r>
      <w:r w:rsidR="00280435">
        <w:t xml:space="preserve"> can afford </w:t>
      </w:r>
      <w:r w:rsidR="00395FB0">
        <w:t xml:space="preserve">to </w:t>
      </w:r>
      <w:r w:rsidR="00280435">
        <w:t xml:space="preserve">support ICU </w:t>
      </w:r>
      <w:r w:rsidR="009654DD">
        <w:t>facilit</w:t>
      </w:r>
      <w:r w:rsidR="00395FB0">
        <w:t>ies</w:t>
      </w:r>
      <w:r w:rsidR="009654DD">
        <w:t xml:space="preserve">, </w:t>
      </w:r>
      <w:r w:rsidR="00395FB0">
        <w:t>where</w:t>
      </w:r>
      <w:r w:rsidR="009654DD">
        <w:t xml:space="preserve"> only </w:t>
      </w:r>
      <w:r>
        <w:t xml:space="preserve">a relatively small number of </w:t>
      </w:r>
      <w:r w:rsidR="00B26B11">
        <w:t xml:space="preserve">ICU </w:t>
      </w:r>
      <w:r>
        <w:t>bed space</w:t>
      </w:r>
      <w:r w:rsidR="00395FB0">
        <w:t>s</w:t>
      </w:r>
      <w:r>
        <w:rPr>
          <w:rStyle w:val="FootnoteReference"/>
        </w:rPr>
        <w:footnoteReference w:id="2"/>
      </w:r>
      <w:r w:rsidR="00722D87">
        <w:t xml:space="preserve"> </w:t>
      </w:r>
      <w:r w:rsidR="00395FB0">
        <w:t>are</w:t>
      </w:r>
      <w:r w:rsidR="00722D87">
        <w:t xml:space="preserve"> allocated</w:t>
      </w:r>
      <w:r w:rsidR="009654DD">
        <w:t>.</w:t>
      </w:r>
      <w:r w:rsidR="008250D0">
        <w:t xml:space="preserve"> In a bid to </w:t>
      </w:r>
      <w:r w:rsidR="00BF4722">
        <w:t xml:space="preserve">healthcare costs, high dependency </w:t>
      </w:r>
      <w:r w:rsidR="00AC773F">
        <w:t>wards have also been created</w:t>
      </w:r>
      <w:r w:rsidR="008D37EF">
        <w:t xml:space="preserve"> as an intermediary between an ICU and general ward facility.</w:t>
      </w:r>
    </w:p>
    <w:p w14:paraId="65D5948B" w14:textId="77777777" w:rsidR="006D46CA" w:rsidRDefault="006D46CA" w:rsidP="00B26B11"/>
    <w:p w14:paraId="62121DC0" w14:textId="350E4D64" w:rsidR="009E7906" w:rsidRDefault="009E7906" w:rsidP="0029046A">
      <w:r>
        <w:t xml:space="preserve">With </w:t>
      </w:r>
      <w:r w:rsidR="00E1412A">
        <w:t>the aging population</w:t>
      </w:r>
      <w:r w:rsidR="008B1266">
        <w:t>, rising obesity and diabete</w:t>
      </w:r>
      <w:r w:rsidR="00DD00BA">
        <w:t>s rates</w:t>
      </w:r>
      <w:r w:rsidR="00E1412A">
        <w:t xml:space="preserve"> in many developed nations, there has been an increased </w:t>
      </w:r>
      <w:r w:rsidR="00395FB0">
        <w:t>in</w:t>
      </w:r>
      <w:r w:rsidR="00E1412A">
        <w:t xml:space="preserve"> demand for healthcare resources, as</w:t>
      </w:r>
      <w:r w:rsidR="00A53B72">
        <w:t xml:space="preserve"> </w:t>
      </w:r>
      <w:r w:rsidR="00922453">
        <w:t xml:space="preserve">more patients suffer from chronic conditions and </w:t>
      </w:r>
      <w:r w:rsidR="0018661A">
        <w:t xml:space="preserve">have more acute </w:t>
      </w:r>
      <w:r w:rsidR="000B5A07">
        <w:t>conditions</w:t>
      </w:r>
      <w:r w:rsidR="00A4796F">
        <w:t xml:space="preserve"> requiring hospitalisation</w:t>
      </w:r>
      <w:r w:rsidR="00DA47A7">
        <w:t xml:space="preserve">, </w:t>
      </w:r>
      <w:r w:rsidR="00395FB0">
        <w:t xml:space="preserve">which </w:t>
      </w:r>
      <w:r w:rsidR="00DA47A7">
        <w:t xml:space="preserve">further </w:t>
      </w:r>
      <w:r w:rsidR="0029046A">
        <w:t>exacerbat</w:t>
      </w:r>
      <w:r w:rsidR="00395FB0">
        <w:t>e</w:t>
      </w:r>
      <w:r w:rsidR="0029046A">
        <w:t xml:space="preserve"> the</w:t>
      </w:r>
      <w:r>
        <w:t xml:space="preserve"> </w:t>
      </w:r>
      <w:r w:rsidRPr="00E54312">
        <w:rPr>
          <w:b/>
          <w:bCs/>
        </w:rPr>
        <w:t>imbalance in demand and supply for the bed space</w:t>
      </w:r>
      <w:r w:rsidR="00395FB0">
        <w:rPr>
          <w:b/>
          <w:bCs/>
        </w:rPr>
        <w:t>s</w:t>
      </w:r>
      <w:r>
        <w:t>, including ICU.</w:t>
      </w:r>
      <w:r w:rsidR="00F711C8">
        <w:t xml:space="preserve"> </w:t>
      </w:r>
      <w:r>
        <w:t xml:space="preserve">Thus, medical professionals </w:t>
      </w:r>
      <w:r w:rsidRPr="00B53442">
        <w:rPr>
          <w:b/>
          <w:bCs/>
        </w:rPr>
        <w:t>use an ICU mortality prediction scorecard to</w:t>
      </w:r>
      <w:r>
        <w:t xml:space="preserve"> </w:t>
      </w:r>
      <w:r w:rsidRPr="00B53442">
        <w:rPr>
          <w:b/>
          <w:bCs/>
        </w:rPr>
        <w:t>triage patients on needs basis</w:t>
      </w:r>
      <w:r w:rsidR="009325F1">
        <w:rPr>
          <w:b/>
          <w:bCs/>
        </w:rPr>
        <w:t xml:space="preserve"> (acuity of condition)</w:t>
      </w:r>
      <w:r>
        <w:t xml:space="preserve">. Currently the APACHE II standard is one of the main stay ICU mortality prediction methods used globally. Other versions of APACHE have been proposed such as APACHE IV (whose prediction scores are provided in the dataset), but they do not </w:t>
      </w:r>
      <w:r w:rsidR="00214A31">
        <w:t>receive</w:t>
      </w:r>
      <w:r>
        <w:t xml:space="preserve"> widespread use </w:t>
      </w:r>
      <w:r w:rsidR="00214A31">
        <w:t>due</w:t>
      </w:r>
      <w:r>
        <w:t xml:space="preserve"> to the copyright restrictions</w:t>
      </w:r>
      <w:r w:rsidR="00B9009D">
        <w:t xml:space="preserve"> and the licensing cost involved for making local customisation </w:t>
      </w:r>
      <w:sdt>
        <w:sdtPr>
          <w:id w:val="-1398513547"/>
          <w:citation/>
        </w:sdtPr>
        <w:sdtEndPr/>
        <w:sdtContent>
          <w:r w:rsidR="00CA2270">
            <w:fldChar w:fldCharType="begin"/>
          </w:r>
          <w:r w:rsidR="00CA2270">
            <w:instrText xml:space="preserve"> CITATION Ann19 \l 18441 </w:instrText>
          </w:r>
          <w:r w:rsidR="00CA2270">
            <w:fldChar w:fldCharType="separate"/>
          </w:r>
          <w:r w:rsidR="0087075B">
            <w:rPr>
              <w:noProof/>
            </w:rPr>
            <w:t>(Young, 2019)</w:t>
          </w:r>
          <w:r w:rsidR="00CA2270">
            <w:fldChar w:fldCharType="end"/>
          </w:r>
        </w:sdtContent>
      </w:sdt>
      <w:r w:rsidR="0014650B">
        <w:t>. This is</w:t>
      </w:r>
      <w:r w:rsidR="00CA2270">
        <w:t xml:space="preserve"> especially </w:t>
      </w:r>
      <w:r w:rsidR="001A5219">
        <w:t xml:space="preserve">problematic </w:t>
      </w:r>
      <w:r w:rsidR="00CA2270">
        <w:t xml:space="preserve">since </w:t>
      </w:r>
      <w:r w:rsidR="005926D0">
        <w:t xml:space="preserve">APACHE IV was formulated only with data from </w:t>
      </w:r>
      <w:r w:rsidR="0014650B">
        <w:t>ICUs in the USA, making generalisation</w:t>
      </w:r>
      <w:r w:rsidR="009F2554">
        <w:t xml:space="preserve"> to other demographics and facilities</w:t>
      </w:r>
      <w:r w:rsidR="00BA26D0">
        <w:rPr>
          <w:rStyle w:val="FootnoteReference"/>
        </w:rPr>
        <w:footnoteReference w:id="3"/>
      </w:r>
      <w:r w:rsidR="009F2554">
        <w:t xml:space="preserve"> </w:t>
      </w:r>
      <w:r w:rsidR="00153D7D">
        <w:t>across different regions difficult</w:t>
      </w:r>
      <w:r>
        <w:t>.</w:t>
      </w:r>
    </w:p>
    <w:p w14:paraId="4953541B" w14:textId="77777777" w:rsidR="002E5AA5" w:rsidRDefault="002E5AA5" w:rsidP="0029046A"/>
    <w:p w14:paraId="6C0C3985" w14:textId="38CBCF30" w:rsidR="009E7906" w:rsidRDefault="009E7906" w:rsidP="002E5AA5">
      <w:r>
        <w:t xml:space="preserve">In view of </w:t>
      </w:r>
      <w:r w:rsidR="00567DAA">
        <w:t xml:space="preserve">the </w:t>
      </w:r>
      <w:r>
        <w:t xml:space="preserve">current situation, we hope to </w:t>
      </w:r>
      <w:r w:rsidRPr="00DB706A">
        <w:rPr>
          <w:b/>
          <w:bCs/>
        </w:rPr>
        <w:t>create an open-source ICU mortality prediction scorecard that is comparable if not superior to APACHE IV</w:t>
      </w:r>
      <w:r>
        <w:t xml:space="preserve"> such that the following benefits may be attained for medical professionals globally:</w:t>
      </w:r>
    </w:p>
    <w:p w14:paraId="0B7AEDB7" w14:textId="77777777" w:rsidR="00BA26D0" w:rsidRDefault="00BA26D0" w:rsidP="002E5AA5"/>
    <w:p w14:paraId="2C079D4D" w14:textId="0D0B034D" w:rsidR="009E7906" w:rsidRPr="00B077A3" w:rsidRDefault="009E7906" w:rsidP="009E7906">
      <w:pPr>
        <w:pStyle w:val="ListParagraph"/>
        <w:numPr>
          <w:ilvl w:val="0"/>
          <w:numId w:val="6"/>
        </w:numPr>
        <w:rPr>
          <w:sz w:val="24"/>
          <w:szCs w:val="24"/>
        </w:rPr>
      </w:pPr>
      <w:r w:rsidRPr="00B077A3">
        <w:rPr>
          <w:b/>
          <w:sz w:val="24"/>
          <w:szCs w:val="24"/>
        </w:rPr>
        <w:t>Allow for model customization to local factors</w:t>
      </w:r>
      <w:r w:rsidRPr="00B077A3">
        <w:rPr>
          <w:sz w:val="24"/>
          <w:szCs w:val="24"/>
        </w:rPr>
        <w:t xml:space="preserve"> </w:t>
      </w:r>
      <w:r w:rsidRPr="00B077A3">
        <w:rPr>
          <w:b/>
          <w:sz w:val="24"/>
          <w:szCs w:val="24"/>
        </w:rPr>
        <w:t xml:space="preserve">for better predictive accuracy </w:t>
      </w:r>
      <w:r w:rsidRPr="00B077A3">
        <w:rPr>
          <w:sz w:val="24"/>
          <w:szCs w:val="24"/>
        </w:rPr>
        <w:t xml:space="preserve">since the model uses open-source creative common license allowing other users to freely make changes </w:t>
      </w:r>
      <w:proofErr w:type="spellStart"/>
      <w:r w:rsidRPr="00B077A3">
        <w:rPr>
          <w:sz w:val="24"/>
          <w:szCs w:val="24"/>
        </w:rPr>
        <w:t>where</w:t>
      </w:r>
      <w:proofErr w:type="spellEnd"/>
      <w:r w:rsidRPr="00B077A3">
        <w:rPr>
          <w:sz w:val="24"/>
          <w:szCs w:val="24"/>
        </w:rPr>
        <w:t xml:space="preserve"> needed</w:t>
      </w:r>
      <w:r w:rsidRPr="00B077A3">
        <w:rPr>
          <w:b/>
          <w:sz w:val="24"/>
          <w:szCs w:val="24"/>
        </w:rPr>
        <w:t xml:space="preserve">. </w:t>
      </w:r>
      <w:r w:rsidRPr="00B077A3">
        <w:rPr>
          <w:sz w:val="24"/>
          <w:szCs w:val="24"/>
        </w:rPr>
        <w:t xml:space="preserve">Factors such as patient demographics, availability and quality of medical services can affect patient mortality outcomes, hence fine tuning </w:t>
      </w:r>
      <w:r w:rsidR="00214A31">
        <w:rPr>
          <w:sz w:val="24"/>
          <w:szCs w:val="24"/>
        </w:rPr>
        <w:t>may be</w:t>
      </w:r>
      <w:r w:rsidRPr="00B077A3">
        <w:rPr>
          <w:sz w:val="24"/>
          <w:szCs w:val="24"/>
        </w:rPr>
        <w:t xml:space="preserve"> required.</w:t>
      </w:r>
    </w:p>
    <w:p w14:paraId="63F3CC5F" w14:textId="0D4B6572" w:rsidR="009E7906" w:rsidRPr="00B077A3" w:rsidRDefault="009E7906" w:rsidP="009E7906">
      <w:pPr>
        <w:pStyle w:val="ListParagraph"/>
        <w:numPr>
          <w:ilvl w:val="0"/>
          <w:numId w:val="6"/>
        </w:numPr>
        <w:rPr>
          <w:sz w:val="24"/>
          <w:szCs w:val="24"/>
        </w:rPr>
      </w:pPr>
      <w:r w:rsidRPr="00B077A3">
        <w:rPr>
          <w:b/>
          <w:sz w:val="24"/>
          <w:szCs w:val="24"/>
        </w:rPr>
        <w:t>Propose better resource allocation of ICU Beds</w:t>
      </w:r>
      <w:r w:rsidRPr="00B077A3">
        <w:rPr>
          <w:rStyle w:val="FootnoteReference"/>
          <w:b/>
          <w:sz w:val="24"/>
          <w:szCs w:val="24"/>
        </w:rPr>
        <w:footnoteReference w:id="4"/>
      </w:r>
      <w:r w:rsidRPr="00B077A3">
        <w:rPr>
          <w:sz w:val="24"/>
          <w:szCs w:val="24"/>
        </w:rPr>
        <w:t xml:space="preserve"> by classifying inpatient patients via a </w:t>
      </w:r>
      <w:r w:rsidR="00214A31">
        <w:rPr>
          <w:sz w:val="24"/>
          <w:szCs w:val="24"/>
        </w:rPr>
        <w:t>P</w:t>
      </w:r>
      <w:r w:rsidRPr="00B077A3">
        <w:rPr>
          <w:sz w:val="24"/>
          <w:szCs w:val="24"/>
        </w:rPr>
        <w:t xml:space="preserve">atient </w:t>
      </w:r>
      <w:r w:rsidR="00214A31">
        <w:rPr>
          <w:sz w:val="24"/>
          <w:szCs w:val="24"/>
        </w:rPr>
        <w:t>A</w:t>
      </w:r>
      <w:r w:rsidRPr="00B077A3">
        <w:rPr>
          <w:sz w:val="24"/>
          <w:szCs w:val="24"/>
        </w:rPr>
        <w:t xml:space="preserve">cuity </w:t>
      </w:r>
      <w:r w:rsidR="00214A31">
        <w:rPr>
          <w:sz w:val="24"/>
          <w:szCs w:val="24"/>
        </w:rPr>
        <w:t>S</w:t>
      </w:r>
      <w:r w:rsidRPr="00B077A3">
        <w:rPr>
          <w:sz w:val="24"/>
          <w:szCs w:val="24"/>
        </w:rPr>
        <w:t xml:space="preserve">corecard </w:t>
      </w:r>
      <w:r w:rsidR="00214A31">
        <w:rPr>
          <w:sz w:val="24"/>
          <w:szCs w:val="24"/>
        </w:rPr>
        <w:t>and</w:t>
      </w:r>
      <w:r w:rsidRPr="00B077A3">
        <w:rPr>
          <w:sz w:val="24"/>
          <w:szCs w:val="24"/>
        </w:rPr>
        <w:t xml:space="preserve"> assign</w:t>
      </w:r>
      <w:r w:rsidR="00214A31">
        <w:rPr>
          <w:sz w:val="24"/>
          <w:szCs w:val="24"/>
        </w:rPr>
        <w:t>ing</w:t>
      </w:r>
      <w:r w:rsidRPr="00B077A3">
        <w:rPr>
          <w:sz w:val="24"/>
          <w:szCs w:val="24"/>
        </w:rPr>
        <w:t xml:space="preserve"> them to either an ICU ward, High Dependency Care Ward or remain in normal inpatient ward.</w:t>
      </w:r>
    </w:p>
    <w:p w14:paraId="1AF4545F" w14:textId="20D57411" w:rsidR="009E7906" w:rsidRPr="00B077A3" w:rsidRDefault="009E7906" w:rsidP="009E7906">
      <w:pPr>
        <w:pStyle w:val="ListParagraph"/>
        <w:numPr>
          <w:ilvl w:val="0"/>
          <w:numId w:val="6"/>
        </w:numPr>
        <w:rPr>
          <w:sz w:val="24"/>
          <w:szCs w:val="24"/>
        </w:rPr>
      </w:pPr>
      <w:r w:rsidRPr="00B077A3">
        <w:rPr>
          <w:b/>
          <w:sz w:val="24"/>
          <w:szCs w:val="24"/>
        </w:rPr>
        <w:t xml:space="preserve">Potential for more timely and aggressive therapeutic interventions for high risk patients </w:t>
      </w:r>
      <w:r w:rsidRPr="00B077A3">
        <w:rPr>
          <w:sz w:val="24"/>
          <w:szCs w:val="24"/>
        </w:rPr>
        <w:t xml:space="preserve">to reduce mortality rates; but in cases where further medical intervention would be futile, End of Life (EOL) care plans </w:t>
      </w:r>
      <w:r w:rsidR="00F45214">
        <w:rPr>
          <w:sz w:val="24"/>
          <w:szCs w:val="24"/>
        </w:rPr>
        <w:t>could</w:t>
      </w:r>
      <w:r w:rsidRPr="00B077A3">
        <w:rPr>
          <w:sz w:val="24"/>
          <w:szCs w:val="24"/>
        </w:rPr>
        <w:t xml:space="preserve"> be proposed instead.</w:t>
      </w:r>
    </w:p>
    <w:p w14:paraId="38D4C01B" w14:textId="70541ED2" w:rsidR="008D083F" w:rsidRPr="00795596" w:rsidRDefault="009E7906" w:rsidP="00F836C3">
      <w:pPr>
        <w:pStyle w:val="ListParagraph"/>
        <w:numPr>
          <w:ilvl w:val="0"/>
          <w:numId w:val="6"/>
        </w:numPr>
        <w:rPr>
          <w:sz w:val="24"/>
          <w:szCs w:val="24"/>
        </w:rPr>
      </w:pPr>
      <w:r w:rsidRPr="00795596">
        <w:rPr>
          <w:b/>
          <w:sz w:val="24"/>
          <w:szCs w:val="24"/>
        </w:rPr>
        <w:lastRenderedPageBreak/>
        <w:t xml:space="preserve">Assess the baseline risk groups being </w:t>
      </w:r>
      <w:r w:rsidR="00B04F72" w:rsidRPr="00795596">
        <w:rPr>
          <w:b/>
          <w:sz w:val="24"/>
          <w:szCs w:val="24"/>
        </w:rPr>
        <w:t>used</w:t>
      </w:r>
      <w:r w:rsidRPr="00795596">
        <w:rPr>
          <w:b/>
          <w:sz w:val="24"/>
          <w:szCs w:val="24"/>
        </w:rPr>
        <w:t xml:space="preserve"> in clinical trials</w:t>
      </w:r>
      <w:r>
        <w:rPr>
          <w:rStyle w:val="e24kjd"/>
        </w:rPr>
        <w:t xml:space="preserve"> </w:t>
      </w:r>
      <w:r w:rsidRPr="00795596">
        <w:rPr>
          <w:sz w:val="24"/>
          <w:szCs w:val="24"/>
        </w:rPr>
        <w:t xml:space="preserve">for </w:t>
      </w:r>
      <w:r w:rsidR="00B04F72" w:rsidRPr="00795596">
        <w:rPr>
          <w:sz w:val="24"/>
          <w:szCs w:val="24"/>
        </w:rPr>
        <w:t>comparison between</w:t>
      </w:r>
      <w:r w:rsidRPr="00795596">
        <w:rPr>
          <w:sz w:val="24"/>
          <w:szCs w:val="24"/>
        </w:rPr>
        <w:t xml:space="preserve"> different treatment groups</w:t>
      </w:r>
      <w:r w:rsidR="00F836C3" w:rsidRPr="00795596">
        <w:rPr>
          <w:sz w:val="24"/>
          <w:szCs w:val="24"/>
        </w:rPr>
        <w:t xml:space="preserve"> as shown in </w:t>
      </w:r>
      <w:r w:rsidR="00F836C3" w:rsidRPr="00795596">
        <w:rPr>
          <w:sz w:val="24"/>
          <w:szCs w:val="24"/>
        </w:rPr>
        <w:fldChar w:fldCharType="begin"/>
      </w:r>
      <w:r w:rsidR="00F836C3" w:rsidRPr="00795596">
        <w:rPr>
          <w:sz w:val="24"/>
          <w:szCs w:val="24"/>
        </w:rPr>
        <w:instrText xml:space="preserve"> REF _Ref37447783 \h </w:instrText>
      </w:r>
      <w:r w:rsidR="00795596">
        <w:rPr>
          <w:sz w:val="24"/>
          <w:szCs w:val="24"/>
        </w:rPr>
        <w:instrText xml:space="preserve"> \* MERGEFORMAT </w:instrText>
      </w:r>
      <w:r w:rsidR="00F836C3" w:rsidRPr="00795596">
        <w:rPr>
          <w:sz w:val="24"/>
          <w:szCs w:val="24"/>
        </w:rPr>
      </w:r>
      <w:r w:rsidR="00F836C3" w:rsidRPr="00795596">
        <w:rPr>
          <w:sz w:val="24"/>
          <w:szCs w:val="24"/>
        </w:rPr>
        <w:fldChar w:fldCharType="separate"/>
      </w:r>
      <w:r w:rsidR="00EA2A1E" w:rsidRPr="00EA2A1E">
        <w:rPr>
          <w:sz w:val="24"/>
          <w:szCs w:val="24"/>
        </w:rPr>
        <w:t>Figure 1</w:t>
      </w:r>
      <w:r w:rsidR="00F836C3" w:rsidRPr="00795596">
        <w:rPr>
          <w:sz w:val="24"/>
          <w:szCs w:val="24"/>
        </w:rPr>
        <w:fldChar w:fldCharType="end"/>
      </w:r>
      <w:r w:rsidR="00F836C3" w:rsidRPr="00795596">
        <w:rPr>
          <w:sz w:val="24"/>
          <w:szCs w:val="24"/>
        </w:rPr>
        <w:footnoteReference w:id="5"/>
      </w:r>
    </w:p>
    <w:p w14:paraId="3A8D7A5B" w14:textId="7E4F0F0A" w:rsidR="00E622F2" w:rsidRDefault="00E622F2" w:rsidP="00E622F2">
      <w:pPr>
        <w:pStyle w:val="Caption"/>
        <w:keepNext/>
      </w:pPr>
      <w:bookmarkStart w:id="2" w:name="_Ref37447783"/>
      <w:bookmarkStart w:id="3" w:name="_Toc37539362"/>
      <w:r>
        <w:t xml:space="preserve">Figure </w:t>
      </w:r>
      <w:fldSimple w:instr=" SEQ Figure \* ARABIC ">
        <w:r w:rsidR="00EA2A1E">
          <w:rPr>
            <w:noProof/>
          </w:rPr>
          <w:t>1</w:t>
        </w:r>
      </w:fldSimple>
      <w:bookmarkEnd w:id="2"/>
      <w:r w:rsidR="001D2CE8">
        <w:rPr>
          <w:rFonts w:ascii="SimSun" w:eastAsia="SimSun" w:hAnsi="SimSun" w:cs="SimSun"/>
        </w:rPr>
        <w:t>:</w:t>
      </w:r>
      <w:r>
        <w:t xml:space="preserve"> </w:t>
      </w:r>
      <w:r w:rsidRPr="00D905B2">
        <w:t>Potential options in handling patients of different acuity (mortality risk) in an ICU setting</w:t>
      </w:r>
      <w:bookmarkEnd w:id="3"/>
    </w:p>
    <w:p w14:paraId="2CC251E7" w14:textId="77777777" w:rsidR="009E7906" w:rsidRDefault="009E7906" w:rsidP="009E7906">
      <w:pPr>
        <w:keepNext/>
      </w:pPr>
      <w:r>
        <w:rPr>
          <w:noProof/>
        </w:rPr>
        <w:drawing>
          <wp:inline distT="0" distB="0" distL="0" distR="0" wp14:anchorId="646AFA75" wp14:editId="77173889">
            <wp:extent cx="5943600" cy="2279944"/>
            <wp:effectExtent l="0" t="0" r="12700" b="317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7C32BF2" w14:textId="77777777" w:rsidR="00DC4C46" w:rsidRDefault="00DC4C46" w:rsidP="00A52A3A"/>
    <w:p w14:paraId="0B7191B4" w14:textId="3DB5852F" w:rsidR="009E7906" w:rsidRPr="00795596" w:rsidRDefault="009E7906" w:rsidP="00A52A3A">
      <w:pPr>
        <w:rPr>
          <w:rFonts w:cstheme="minorHAnsi"/>
        </w:rPr>
      </w:pPr>
      <w:r w:rsidRPr="00795596">
        <w:rPr>
          <w:rFonts w:cstheme="minorHAnsi"/>
        </w:rPr>
        <w:t xml:space="preserve">In terms of the deployment of the model, this </w:t>
      </w:r>
      <w:r w:rsidR="00177484" w:rsidRPr="00795596">
        <w:rPr>
          <w:rFonts w:cstheme="minorHAnsi"/>
        </w:rPr>
        <w:t>scorecard is intended to</w:t>
      </w:r>
      <w:r w:rsidRPr="00795596">
        <w:rPr>
          <w:rFonts w:cstheme="minorHAnsi"/>
        </w:rPr>
        <w:t xml:space="preserve"> be applied in the hospital at the point of </w:t>
      </w:r>
      <w:r w:rsidR="00604D19" w:rsidRPr="00795596">
        <w:rPr>
          <w:rFonts w:cstheme="minorHAnsi"/>
        </w:rPr>
        <w:t xml:space="preserve">ICU </w:t>
      </w:r>
      <w:r w:rsidRPr="00795596">
        <w:rPr>
          <w:rFonts w:cstheme="minorHAnsi"/>
        </w:rPr>
        <w:t xml:space="preserve">admission only. </w:t>
      </w:r>
      <w:r w:rsidR="00061C7E" w:rsidRPr="00795596">
        <w:rPr>
          <w:rFonts w:cstheme="minorHAnsi"/>
        </w:rPr>
        <w:t xml:space="preserve">The scorecard can </w:t>
      </w:r>
      <w:r w:rsidR="00B04F72" w:rsidRPr="00795596">
        <w:rPr>
          <w:rFonts w:cstheme="minorHAnsi"/>
        </w:rPr>
        <w:t xml:space="preserve">be </w:t>
      </w:r>
      <w:r w:rsidR="00061C7E" w:rsidRPr="00795596">
        <w:rPr>
          <w:rFonts w:cstheme="minorHAnsi"/>
        </w:rPr>
        <w:t xml:space="preserve">computed </w:t>
      </w:r>
      <w:r w:rsidR="00B04F72" w:rsidRPr="00795596">
        <w:rPr>
          <w:rFonts w:cstheme="minorHAnsi"/>
        </w:rPr>
        <w:t xml:space="preserve">either </w:t>
      </w:r>
      <w:r w:rsidR="00061C7E" w:rsidRPr="00795596">
        <w:rPr>
          <w:rFonts w:cstheme="minorHAnsi"/>
        </w:rPr>
        <w:t xml:space="preserve">manually by the clinician assessing the </w:t>
      </w:r>
      <w:r w:rsidR="00D1035E" w:rsidRPr="00795596">
        <w:rPr>
          <w:rFonts w:cstheme="minorHAnsi"/>
        </w:rPr>
        <w:t>patient or</w:t>
      </w:r>
      <w:r w:rsidR="00CB3385" w:rsidRPr="00795596">
        <w:rPr>
          <w:rFonts w:cstheme="minorHAnsi"/>
        </w:rPr>
        <w:t xml:space="preserve"> </w:t>
      </w:r>
      <w:r w:rsidR="00B04F72" w:rsidRPr="00795596">
        <w:rPr>
          <w:rFonts w:cstheme="minorHAnsi"/>
        </w:rPr>
        <w:t>automatically by</w:t>
      </w:r>
      <w:r w:rsidR="00CB3385" w:rsidRPr="00795596">
        <w:rPr>
          <w:rFonts w:cstheme="minorHAnsi"/>
        </w:rPr>
        <w:t xml:space="preserve"> a calculator embedded in the Electronic Medical Records (EMR) system</w:t>
      </w:r>
      <w:r w:rsidR="00755752" w:rsidRPr="00795596">
        <w:rPr>
          <w:rFonts w:cstheme="minorHAnsi"/>
        </w:rPr>
        <w:t xml:space="preserve"> – the latter is the preferred approach</w:t>
      </w:r>
      <w:r w:rsidR="00EC14FD" w:rsidRPr="00795596">
        <w:rPr>
          <w:rFonts w:cstheme="minorHAnsi"/>
        </w:rPr>
        <w:t xml:space="preserve"> for ease of implementation</w:t>
      </w:r>
      <w:r w:rsidR="00CB3385" w:rsidRPr="00795596">
        <w:rPr>
          <w:rFonts w:cstheme="minorHAnsi"/>
        </w:rPr>
        <w:t xml:space="preserve">. </w:t>
      </w:r>
      <w:r w:rsidRPr="00795596">
        <w:rPr>
          <w:rFonts w:cstheme="minorHAnsi"/>
        </w:rPr>
        <w:t>I</w:t>
      </w:r>
      <w:r w:rsidR="006B4783" w:rsidRPr="00795596">
        <w:rPr>
          <w:rFonts w:cstheme="minorHAnsi"/>
        </w:rPr>
        <w:t xml:space="preserve">t should be noted that </w:t>
      </w:r>
      <w:r w:rsidR="00E568B7" w:rsidRPr="00795596">
        <w:rPr>
          <w:rFonts w:cstheme="minorHAnsi"/>
        </w:rPr>
        <w:t>this</w:t>
      </w:r>
      <w:r w:rsidR="00374D65" w:rsidRPr="00795596">
        <w:rPr>
          <w:rFonts w:cstheme="minorHAnsi"/>
        </w:rPr>
        <w:t xml:space="preserve"> scorecard is not i</w:t>
      </w:r>
      <w:r w:rsidR="00AA0CE4" w:rsidRPr="00795596">
        <w:rPr>
          <w:rFonts w:cstheme="minorHAnsi"/>
        </w:rPr>
        <w:t>ntended for</w:t>
      </w:r>
      <w:r w:rsidR="006B4783" w:rsidRPr="00795596">
        <w:rPr>
          <w:rFonts w:cstheme="minorHAnsi"/>
        </w:rPr>
        <w:t xml:space="preserve"> i</w:t>
      </w:r>
      <w:r w:rsidRPr="00795596">
        <w:rPr>
          <w:rFonts w:cstheme="minorHAnsi"/>
        </w:rPr>
        <w:t>nter-hospital resource allocation of ward facilities</w:t>
      </w:r>
      <w:r w:rsidR="00AA0CE4" w:rsidRPr="00795596">
        <w:rPr>
          <w:rFonts w:cstheme="minorHAnsi"/>
        </w:rPr>
        <w:t xml:space="preserve">. Such </w:t>
      </w:r>
      <w:r w:rsidR="00A40462" w:rsidRPr="00795596">
        <w:rPr>
          <w:rFonts w:cstheme="minorHAnsi"/>
        </w:rPr>
        <w:t>events are</w:t>
      </w:r>
      <w:r w:rsidRPr="00795596">
        <w:rPr>
          <w:rFonts w:cstheme="minorHAnsi"/>
        </w:rPr>
        <w:t xml:space="preserve"> performed using a different set of factors such as the following (see below)</w:t>
      </w:r>
      <w:r w:rsidR="004A0BBF" w:rsidRPr="00795596">
        <w:rPr>
          <w:rFonts w:cstheme="minorHAnsi"/>
        </w:rPr>
        <w:t>:</w:t>
      </w:r>
    </w:p>
    <w:p w14:paraId="16C3ED20" w14:textId="77777777" w:rsidR="00EA2FDA" w:rsidRPr="00795596" w:rsidRDefault="009E7906" w:rsidP="009E7906">
      <w:pPr>
        <w:pStyle w:val="ListParagraph"/>
        <w:numPr>
          <w:ilvl w:val="0"/>
          <w:numId w:val="7"/>
        </w:numPr>
        <w:rPr>
          <w:rFonts w:cstheme="minorHAnsi"/>
          <w:sz w:val="24"/>
          <w:szCs w:val="24"/>
        </w:rPr>
      </w:pPr>
      <w:r w:rsidRPr="00795596">
        <w:rPr>
          <w:rFonts w:cstheme="minorHAnsi"/>
          <w:sz w:val="24"/>
          <w:szCs w:val="24"/>
        </w:rPr>
        <w:t>Patient Priority-Status</w:t>
      </w:r>
    </w:p>
    <w:p w14:paraId="329E0A2C" w14:textId="77777777" w:rsidR="003E722D" w:rsidRPr="00795596" w:rsidRDefault="009E7906" w:rsidP="00EA2FDA">
      <w:pPr>
        <w:pStyle w:val="ListParagraph"/>
        <w:numPr>
          <w:ilvl w:val="1"/>
          <w:numId w:val="7"/>
        </w:numPr>
        <w:rPr>
          <w:rFonts w:cstheme="minorHAnsi"/>
          <w:sz w:val="24"/>
          <w:szCs w:val="24"/>
        </w:rPr>
      </w:pPr>
      <w:r w:rsidRPr="00795596">
        <w:rPr>
          <w:rFonts w:cstheme="minorHAnsi"/>
          <w:sz w:val="24"/>
          <w:szCs w:val="24"/>
        </w:rPr>
        <w:t>P0: Dead</w:t>
      </w:r>
    </w:p>
    <w:p w14:paraId="70B92FE6" w14:textId="77777777" w:rsidR="003E722D" w:rsidRPr="00795596" w:rsidRDefault="009E7906" w:rsidP="00EA2FDA">
      <w:pPr>
        <w:pStyle w:val="ListParagraph"/>
        <w:numPr>
          <w:ilvl w:val="1"/>
          <w:numId w:val="7"/>
        </w:numPr>
        <w:rPr>
          <w:rFonts w:cstheme="minorHAnsi"/>
          <w:sz w:val="24"/>
          <w:szCs w:val="24"/>
        </w:rPr>
      </w:pPr>
      <w:r w:rsidRPr="00795596">
        <w:rPr>
          <w:rFonts w:cstheme="minorHAnsi"/>
          <w:sz w:val="24"/>
          <w:szCs w:val="24"/>
        </w:rPr>
        <w:t>P1: Critical life threatening (high priority)</w:t>
      </w:r>
    </w:p>
    <w:p w14:paraId="64C0C92D" w14:textId="77777777" w:rsidR="003E722D" w:rsidRPr="00795596" w:rsidRDefault="009E7906" w:rsidP="00EA2FDA">
      <w:pPr>
        <w:pStyle w:val="ListParagraph"/>
        <w:numPr>
          <w:ilvl w:val="1"/>
          <w:numId w:val="7"/>
        </w:numPr>
        <w:rPr>
          <w:rFonts w:cstheme="minorHAnsi"/>
          <w:sz w:val="24"/>
          <w:szCs w:val="24"/>
        </w:rPr>
      </w:pPr>
      <w:r w:rsidRPr="00795596">
        <w:rPr>
          <w:rFonts w:cstheme="minorHAnsi"/>
          <w:sz w:val="24"/>
          <w:szCs w:val="24"/>
        </w:rPr>
        <w:t>P2: Serious but Non-Life Threatening</w:t>
      </w:r>
    </w:p>
    <w:p w14:paraId="1EEF51DA" w14:textId="0CEFC0B6" w:rsidR="009E7906" w:rsidRPr="00795596" w:rsidRDefault="009E7906" w:rsidP="00EA2FDA">
      <w:pPr>
        <w:pStyle w:val="ListParagraph"/>
        <w:numPr>
          <w:ilvl w:val="1"/>
          <w:numId w:val="7"/>
        </w:numPr>
        <w:rPr>
          <w:rFonts w:cstheme="minorHAnsi"/>
          <w:sz w:val="24"/>
          <w:szCs w:val="24"/>
        </w:rPr>
      </w:pPr>
      <w:r w:rsidRPr="00795596">
        <w:rPr>
          <w:rFonts w:cstheme="minorHAnsi"/>
          <w:sz w:val="24"/>
          <w:szCs w:val="24"/>
        </w:rPr>
        <w:t>P3: Unwell but non-serious (low priority)</w:t>
      </w:r>
    </w:p>
    <w:p w14:paraId="5E23D928" w14:textId="77777777" w:rsidR="009E7906" w:rsidRPr="00795596" w:rsidRDefault="009E7906" w:rsidP="009E7906">
      <w:pPr>
        <w:pStyle w:val="ListParagraph"/>
        <w:numPr>
          <w:ilvl w:val="0"/>
          <w:numId w:val="7"/>
        </w:numPr>
        <w:rPr>
          <w:rFonts w:cstheme="minorHAnsi"/>
          <w:sz w:val="24"/>
          <w:szCs w:val="24"/>
        </w:rPr>
      </w:pPr>
      <w:r w:rsidRPr="00795596">
        <w:rPr>
          <w:rFonts w:cstheme="minorHAnsi"/>
          <w:sz w:val="24"/>
          <w:szCs w:val="24"/>
        </w:rPr>
        <w:t>Hospital proximity to the patient’s current location</w:t>
      </w:r>
    </w:p>
    <w:p w14:paraId="204EBFE1" w14:textId="77777777" w:rsidR="009E7906" w:rsidRPr="00795596" w:rsidRDefault="009E7906" w:rsidP="009E7906">
      <w:pPr>
        <w:pStyle w:val="ListParagraph"/>
        <w:numPr>
          <w:ilvl w:val="0"/>
          <w:numId w:val="7"/>
        </w:numPr>
        <w:rPr>
          <w:rFonts w:cstheme="minorHAnsi"/>
          <w:sz w:val="24"/>
          <w:szCs w:val="24"/>
        </w:rPr>
      </w:pPr>
      <w:r w:rsidRPr="00795596">
        <w:rPr>
          <w:rFonts w:cstheme="minorHAnsi"/>
          <w:sz w:val="24"/>
          <w:szCs w:val="24"/>
        </w:rPr>
        <w:t>Availability of A&amp;E capacity and capability at the hospital</w:t>
      </w:r>
      <w:r w:rsidRPr="00795596">
        <w:rPr>
          <w:rStyle w:val="FootnoteReference"/>
          <w:rFonts w:cstheme="minorHAnsi"/>
          <w:sz w:val="24"/>
          <w:szCs w:val="24"/>
        </w:rPr>
        <w:footnoteReference w:id="6"/>
      </w:r>
    </w:p>
    <w:p w14:paraId="42556BB7" w14:textId="220D7F1B" w:rsidR="009E7906" w:rsidRPr="00795596" w:rsidRDefault="009E7906" w:rsidP="009E7906">
      <w:pPr>
        <w:pStyle w:val="ListParagraph"/>
        <w:numPr>
          <w:ilvl w:val="0"/>
          <w:numId w:val="7"/>
        </w:numPr>
        <w:rPr>
          <w:rFonts w:cstheme="minorHAnsi"/>
          <w:sz w:val="24"/>
          <w:szCs w:val="24"/>
        </w:rPr>
      </w:pPr>
      <w:r w:rsidRPr="00795596">
        <w:rPr>
          <w:rFonts w:cstheme="minorHAnsi"/>
          <w:sz w:val="24"/>
          <w:szCs w:val="24"/>
        </w:rPr>
        <w:t>General bed availability</w:t>
      </w:r>
      <w:r w:rsidRPr="00795596">
        <w:rPr>
          <w:rStyle w:val="FootnoteReference"/>
          <w:rFonts w:cstheme="minorHAnsi"/>
          <w:sz w:val="24"/>
          <w:szCs w:val="24"/>
        </w:rPr>
        <w:footnoteReference w:id="7"/>
      </w:r>
    </w:p>
    <w:p w14:paraId="7AD1F6A9" w14:textId="77777777" w:rsidR="001C03D3" w:rsidRPr="001C03D3" w:rsidRDefault="001C03D3" w:rsidP="001C03D3">
      <w:pPr>
        <w:rPr>
          <w:rFonts w:cstheme="minorHAnsi"/>
        </w:rPr>
      </w:pPr>
    </w:p>
    <w:p w14:paraId="237CD2ED" w14:textId="61DDB0B8" w:rsidR="0023727B" w:rsidRDefault="0023727B" w:rsidP="0023727B">
      <w:pPr>
        <w:pStyle w:val="Heading1"/>
        <w:numPr>
          <w:ilvl w:val="0"/>
          <w:numId w:val="1"/>
        </w:numPr>
        <w:rPr>
          <w:rFonts w:asciiTheme="minorHAnsi" w:hAnsiTheme="minorHAnsi" w:cstheme="minorHAnsi"/>
          <w:b/>
          <w:color w:val="000000" w:themeColor="text1"/>
        </w:rPr>
      </w:pPr>
      <w:bookmarkStart w:id="4" w:name="_Toc37539327"/>
      <w:r w:rsidRPr="00AE3DFB">
        <w:rPr>
          <w:rFonts w:asciiTheme="minorHAnsi" w:hAnsiTheme="minorHAnsi" w:cstheme="minorHAnsi"/>
          <w:b/>
          <w:color w:val="000000" w:themeColor="text1"/>
        </w:rPr>
        <w:lastRenderedPageBreak/>
        <w:t>Data</w:t>
      </w:r>
      <w:r w:rsidR="008D15B0">
        <w:rPr>
          <w:rFonts w:asciiTheme="minorHAnsi" w:hAnsiTheme="minorHAnsi" w:cstheme="minorHAnsi"/>
          <w:b/>
          <w:color w:val="000000" w:themeColor="text1"/>
        </w:rPr>
        <w:t xml:space="preserve"> Overview</w:t>
      </w:r>
      <w:bookmarkEnd w:id="4"/>
    </w:p>
    <w:p w14:paraId="06B482DA" w14:textId="5D420A07" w:rsidR="0023727B" w:rsidRPr="00C64BF8" w:rsidRDefault="0023727B" w:rsidP="0023727B">
      <w:pPr>
        <w:pStyle w:val="Heading2"/>
        <w:numPr>
          <w:ilvl w:val="1"/>
          <w:numId w:val="1"/>
        </w:numPr>
        <w:rPr>
          <w:rFonts w:asciiTheme="minorHAnsi" w:hAnsiTheme="minorHAnsi" w:cstheme="minorBidi"/>
          <w:b/>
          <w:color w:val="000000" w:themeColor="text1"/>
        </w:rPr>
      </w:pPr>
      <w:bookmarkStart w:id="5" w:name="_Toc37539328"/>
      <w:r w:rsidRPr="24A856ED">
        <w:rPr>
          <w:rFonts w:asciiTheme="minorHAnsi" w:hAnsiTheme="minorHAnsi" w:cstheme="minorBidi"/>
          <w:b/>
          <w:color w:val="000000" w:themeColor="text1"/>
        </w:rPr>
        <w:t>Dataset Descriptions</w:t>
      </w:r>
      <w:bookmarkEnd w:id="5"/>
    </w:p>
    <w:p w14:paraId="38EE8FD0" w14:textId="38CFFB28" w:rsidR="00532843" w:rsidRDefault="00532843" w:rsidP="003B3FD9">
      <w:pPr>
        <w:spacing w:after="120"/>
      </w:pPr>
      <w:bookmarkStart w:id="6" w:name="_Hlk37409205"/>
      <w:r>
        <w:t xml:space="preserve">The dataset used for the project is taken from the </w:t>
      </w:r>
      <w:r w:rsidR="00066B9B">
        <w:t>recent</w:t>
      </w:r>
      <w:r>
        <w:t xml:space="preserve"> </w:t>
      </w:r>
      <w:r w:rsidRPr="5A9C39B8">
        <w:rPr>
          <w:b/>
          <w:bCs/>
        </w:rPr>
        <w:t>Global Women in Data Science (</w:t>
      </w:r>
      <w:proofErr w:type="spellStart"/>
      <w:r w:rsidRPr="5A9C39B8">
        <w:rPr>
          <w:b/>
          <w:bCs/>
        </w:rPr>
        <w:t>WiDS</w:t>
      </w:r>
      <w:proofErr w:type="spellEnd"/>
      <w:r w:rsidRPr="5A9C39B8">
        <w:rPr>
          <w:b/>
          <w:bCs/>
        </w:rPr>
        <w:t xml:space="preserve">) 2020 </w:t>
      </w:r>
      <w:r w:rsidR="00066B9B">
        <w:rPr>
          <w:b/>
          <w:bCs/>
        </w:rPr>
        <w:t>C</w:t>
      </w:r>
      <w:r w:rsidRPr="5A9C39B8">
        <w:rPr>
          <w:b/>
          <w:bCs/>
        </w:rPr>
        <w:t>ompetition</w:t>
      </w:r>
      <w:r>
        <w:rPr>
          <w:rStyle w:val="FootnoteReference"/>
          <w:b/>
          <w:bCs/>
        </w:rPr>
        <w:footnoteReference w:id="8"/>
      </w:r>
      <w:r>
        <w:t>. The objective</w:t>
      </w:r>
      <w:r w:rsidR="00066B9B">
        <w:t xml:space="preserve"> of the </w:t>
      </w:r>
      <w:r>
        <w:t xml:space="preserve">challenge is to create a model to </w:t>
      </w:r>
      <w:r w:rsidRPr="5A9C39B8">
        <w:rPr>
          <w:b/>
          <w:bCs/>
        </w:rPr>
        <w:t>predict the patient mortality in an Intensive Care Ward (ICU) ward</w:t>
      </w:r>
      <w:r w:rsidR="00066B9B">
        <w:rPr>
          <w:b/>
          <w:bCs/>
        </w:rPr>
        <w:t>,</w:t>
      </w:r>
      <w:r>
        <w:t xml:space="preserve"> based on patient profile data taken </w:t>
      </w:r>
      <w:r w:rsidR="00066B9B">
        <w:t>in</w:t>
      </w:r>
      <w:r>
        <w:t xml:space="preserve"> the first 24 hours </w:t>
      </w:r>
      <w:r w:rsidR="00066B9B">
        <w:t xml:space="preserve">of </w:t>
      </w:r>
      <w:r>
        <w:t xml:space="preserve">stay in the ICU ward. The </w:t>
      </w:r>
      <w:r w:rsidR="00066B9B">
        <w:t>competition made available observations</w:t>
      </w:r>
      <w:r>
        <w:t xml:space="preserve"> </w:t>
      </w:r>
      <w:r w:rsidR="00066B9B">
        <w:t>collected</w:t>
      </w:r>
      <w:r>
        <w:t xml:space="preserve"> from </w:t>
      </w:r>
      <w:r w:rsidR="00066B9B">
        <w:t>more than 200</w:t>
      </w:r>
      <w:r>
        <w:t xml:space="preserve"> hospitals </w:t>
      </w:r>
      <w:r w:rsidR="00066B9B">
        <w:t>in United States,</w:t>
      </w:r>
      <w:r>
        <w:t xml:space="preserve"> Argentina, Australia, New Zealand, Sri Lanka</w:t>
      </w:r>
      <w:r w:rsidR="00066B9B">
        <w:t xml:space="preserve"> </w:t>
      </w:r>
      <w:r w:rsidR="008B25AA">
        <w:t>&amp;</w:t>
      </w:r>
      <w:r>
        <w:t xml:space="preserve"> Brazil</w:t>
      </w:r>
      <w:r w:rsidR="00066B9B">
        <w:t>,</w:t>
      </w:r>
      <w:r>
        <w:t xml:space="preserve"> and the </w:t>
      </w:r>
      <w:r w:rsidR="008B25AA">
        <w:t>data was</w:t>
      </w:r>
      <w:r>
        <w:t xml:space="preserve"> split into:</w:t>
      </w:r>
    </w:p>
    <w:bookmarkEnd w:id="6"/>
    <w:p w14:paraId="330FFB66" w14:textId="1BB251B0" w:rsidR="00532843" w:rsidRPr="00EA4723" w:rsidRDefault="00532843" w:rsidP="00532843">
      <w:pPr>
        <w:pStyle w:val="ListParagraph"/>
        <w:numPr>
          <w:ilvl w:val="0"/>
          <w:numId w:val="3"/>
        </w:numPr>
        <w:rPr>
          <w:sz w:val="24"/>
          <w:szCs w:val="24"/>
        </w:rPr>
      </w:pPr>
      <w:r w:rsidRPr="00EA4723">
        <w:rPr>
          <w:sz w:val="24"/>
          <w:szCs w:val="24"/>
        </w:rPr>
        <w:t>Train data (91.7K) – labelled</w:t>
      </w:r>
    </w:p>
    <w:p w14:paraId="1182A022" w14:textId="7298684B" w:rsidR="00CB1D28" w:rsidRPr="00EA4723" w:rsidRDefault="00532843" w:rsidP="00CB1D28">
      <w:pPr>
        <w:pStyle w:val="ListParagraph"/>
        <w:numPr>
          <w:ilvl w:val="0"/>
          <w:numId w:val="3"/>
        </w:numPr>
        <w:rPr>
          <w:sz w:val="24"/>
          <w:szCs w:val="24"/>
        </w:rPr>
      </w:pPr>
      <w:r w:rsidRPr="00EA4723">
        <w:rPr>
          <w:sz w:val="24"/>
          <w:szCs w:val="24"/>
        </w:rPr>
        <w:t>Test data (39.3K) – unlabel</w:t>
      </w:r>
      <w:r w:rsidR="008B25AA">
        <w:rPr>
          <w:sz w:val="24"/>
          <w:szCs w:val="24"/>
        </w:rPr>
        <w:t>l</w:t>
      </w:r>
      <w:r w:rsidRPr="00EA4723">
        <w:rPr>
          <w:sz w:val="24"/>
          <w:szCs w:val="24"/>
        </w:rPr>
        <w:t>ed</w:t>
      </w:r>
    </w:p>
    <w:p w14:paraId="03C7A4CE" w14:textId="3050D494" w:rsidR="00CB1D28" w:rsidRDefault="002E3A36" w:rsidP="00CB1D28">
      <w:r>
        <w:t xml:space="preserve">Since the test data is </w:t>
      </w:r>
      <w:r w:rsidR="008B25AA">
        <w:t xml:space="preserve">still </w:t>
      </w:r>
      <w:r>
        <w:t>unlabel</w:t>
      </w:r>
      <w:r w:rsidR="008B25AA">
        <w:t>l</w:t>
      </w:r>
      <w:r>
        <w:t>ed</w:t>
      </w:r>
      <w:r w:rsidR="008B25AA">
        <w:t xml:space="preserve"> at the conclusion of this project</w:t>
      </w:r>
      <w:r>
        <w:t xml:space="preserve">, it </w:t>
      </w:r>
      <w:r w:rsidR="008B25AA">
        <w:t>was not</w:t>
      </w:r>
      <w:r>
        <w:t xml:space="preserve"> used </w:t>
      </w:r>
      <w:r w:rsidR="008B25AA">
        <w:t>in</w:t>
      </w:r>
      <w:r>
        <w:t xml:space="preserve"> our modelling</w:t>
      </w:r>
      <w:r w:rsidR="007832BF">
        <w:t>.</w:t>
      </w:r>
      <w:r w:rsidR="00416059">
        <w:t xml:space="preserve"> The train and test datasets used for developing the model is therefore taken </w:t>
      </w:r>
      <w:r w:rsidR="00F21A8D">
        <w:t xml:space="preserve">only </w:t>
      </w:r>
      <w:r w:rsidR="00416059">
        <w:t>from the train data (91.7k)</w:t>
      </w:r>
      <w:r w:rsidR="00F21A8D">
        <w:t xml:space="preserve"> provided by the competition. </w:t>
      </w:r>
    </w:p>
    <w:p w14:paraId="4631E0FF" w14:textId="77777777" w:rsidR="00CB1D28" w:rsidRDefault="00CB1D28" w:rsidP="00CB1D28"/>
    <w:p w14:paraId="4CD5BB7C" w14:textId="052B6721" w:rsidR="00084A16" w:rsidRDefault="00C31CD3" w:rsidP="001A61E3">
      <w:r>
        <w:t xml:space="preserve">The </w:t>
      </w:r>
      <w:r w:rsidRPr="00C31CD3">
        <w:t>patient mortality</w:t>
      </w:r>
      <w:r>
        <w:t xml:space="preserve"> prediction is a </w:t>
      </w:r>
      <w:r w:rsidRPr="00594F97">
        <w:rPr>
          <w:b/>
        </w:rPr>
        <w:t>binary classification problem</w:t>
      </w:r>
      <w:r>
        <w:t xml:space="preserve"> and </w:t>
      </w:r>
      <w:r w:rsidR="002E09F0">
        <w:t>the dependent variable</w:t>
      </w:r>
      <w:r w:rsidR="00B13B76">
        <w:t xml:space="preserve"> is </w:t>
      </w:r>
      <w:r w:rsidR="0031708B">
        <w:t>hospital death</w:t>
      </w:r>
      <w:r w:rsidR="00D35A34">
        <w:t xml:space="preserve">. </w:t>
      </w:r>
      <w:r w:rsidR="00532843">
        <w:t xml:space="preserve">The </w:t>
      </w:r>
      <w:r w:rsidR="008B25AA">
        <w:t xml:space="preserve">185 </w:t>
      </w:r>
      <w:r w:rsidR="00B13B76">
        <w:t>independent</w:t>
      </w:r>
      <w:r w:rsidR="00532843">
        <w:t xml:space="preserve"> variables </w:t>
      </w:r>
      <w:r w:rsidR="008B25AA">
        <w:t>can be broadly classified into</w:t>
      </w:r>
      <w:r w:rsidR="00532843">
        <w:t xml:space="preserve"> </w:t>
      </w:r>
      <w:r w:rsidR="0005123E">
        <w:t>5</w:t>
      </w:r>
      <w:r w:rsidR="00532843">
        <w:t xml:space="preserve"> categories, </w:t>
      </w:r>
      <w:r w:rsidR="00AB5561">
        <w:t xml:space="preserve">as shown below and </w:t>
      </w:r>
      <w:r w:rsidR="00660CAC">
        <w:fldChar w:fldCharType="begin"/>
      </w:r>
      <w:r w:rsidR="00660CAC">
        <w:instrText xml:space="preserve"> REF _Ref37272157 \h </w:instrText>
      </w:r>
      <w:r w:rsidR="00660CAC">
        <w:fldChar w:fldCharType="separate"/>
      </w:r>
      <w:r w:rsidR="00EA2A1E">
        <w:t xml:space="preserve">Table </w:t>
      </w:r>
      <w:r w:rsidR="00EA2A1E">
        <w:rPr>
          <w:noProof/>
        </w:rPr>
        <w:t>1</w:t>
      </w:r>
      <w:r w:rsidR="00660CAC">
        <w:fldChar w:fldCharType="end"/>
      </w:r>
      <w:r w:rsidR="002F1F03">
        <w:t>.</w:t>
      </w:r>
    </w:p>
    <w:p w14:paraId="46EBBB2F" w14:textId="77777777" w:rsidR="00084A16" w:rsidRDefault="00084A16" w:rsidP="001A61E3"/>
    <w:p w14:paraId="1CCC0044" w14:textId="5696D443" w:rsidR="001A61E3" w:rsidRDefault="001A61E3" w:rsidP="001A61E3">
      <w:pPr>
        <w:pStyle w:val="Caption"/>
      </w:pPr>
      <w:bookmarkStart w:id="7" w:name="_Ref37272157"/>
      <w:bookmarkStart w:id="8" w:name="_Toc37539347"/>
      <w:r>
        <w:t xml:space="preserve">Table </w:t>
      </w:r>
      <w:r>
        <w:fldChar w:fldCharType="begin"/>
      </w:r>
      <w:r>
        <w:instrText>SEQ Table \* ARABIC</w:instrText>
      </w:r>
      <w:r>
        <w:fldChar w:fldCharType="separate"/>
      </w:r>
      <w:r w:rsidR="00EA2A1E">
        <w:rPr>
          <w:noProof/>
        </w:rPr>
        <w:t>1</w:t>
      </w:r>
      <w:r>
        <w:fldChar w:fldCharType="end"/>
      </w:r>
      <w:bookmarkEnd w:id="7"/>
      <w:r>
        <w:t>:</w:t>
      </w:r>
      <w:r w:rsidR="003152EE">
        <w:t xml:space="preserve"> Data Dictionary</w:t>
      </w:r>
      <w:bookmarkEnd w:id="8"/>
    </w:p>
    <w:tbl>
      <w:tblPr>
        <w:tblStyle w:val="GridTable6Colorful"/>
        <w:tblW w:w="9054" w:type="dxa"/>
        <w:tblLook w:val="06A0" w:firstRow="1" w:lastRow="0" w:firstColumn="1" w:lastColumn="0" w:noHBand="1" w:noVBand="1"/>
      </w:tblPr>
      <w:tblGrid>
        <w:gridCol w:w="1402"/>
        <w:gridCol w:w="1472"/>
        <w:gridCol w:w="2610"/>
        <w:gridCol w:w="1653"/>
        <w:gridCol w:w="1917"/>
      </w:tblGrid>
      <w:tr w:rsidR="007817C3" w:rsidRPr="00A02306" w14:paraId="50689590" w14:textId="77777777" w:rsidTr="008F225F">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402" w:type="dxa"/>
            <w:hideMark/>
          </w:tcPr>
          <w:p w14:paraId="393359F9" w14:textId="77777777" w:rsidR="007817C3" w:rsidRPr="00F21020" w:rsidRDefault="007817C3" w:rsidP="007817C3">
            <w:pPr>
              <w:rPr>
                <w:rFonts w:ascii="Calibri" w:eastAsia="Calibri" w:hAnsi="Calibri" w:cs="Calibri"/>
                <w:color w:val="000000"/>
                <w:sz w:val="18"/>
                <w:szCs w:val="18"/>
              </w:rPr>
            </w:pPr>
            <w:r w:rsidRPr="00F21020">
              <w:rPr>
                <w:rFonts w:ascii="Calibri" w:eastAsia="Calibri" w:hAnsi="Calibri" w:cs="Calibri"/>
                <w:sz w:val="18"/>
                <w:szCs w:val="18"/>
              </w:rPr>
              <w:t>Types</w:t>
            </w:r>
          </w:p>
        </w:tc>
        <w:tc>
          <w:tcPr>
            <w:tcW w:w="1472" w:type="dxa"/>
            <w:hideMark/>
          </w:tcPr>
          <w:p w14:paraId="020F854B" w14:textId="53C7B453" w:rsidR="007817C3" w:rsidRPr="00F21020" w:rsidRDefault="00205606" w:rsidP="007817C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F21020">
              <w:rPr>
                <w:rFonts w:ascii="Calibri" w:eastAsia="Calibri" w:hAnsi="Calibri" w:cs="Calibri"/>
                <w:sz w:val="18"/>
                <w:szCs w:val="18"/>
              </w:rPr>
              <w:t>Subcategory</w:t>
            </w:r>
          </w:p>
        </w:tc>
        <w:tc>
          <w:tcPr>
            <w:tcW w:w="2610" w:type="dxa"/>
            <w:hideMark/>
          </w:tcPr>
          <w:p w14:paraId="28794DF0" w14:textId="77777777" w:rsidR="007817C3" w:rsidRPr="00F21020" w:rsidRDefault="007817C3" w:rsidP="007817C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F21020">
              <w:rPr>
                <w:rFonts w:ascii="Calibri" w:eastAsia="Calibri" w:hAnsi="Calibri" w:cs="Calibri"/>
                <w:sz w:val="18"/>
                <w:szCs w:val="18"/>
              </w:rPr>
              <w:t>Description</w:t>
            </w:r>
          </w:p>
        </w:tc>
        <w:tc>
          <w:tcPr>
            <w:tcW w:w="1653" w:type="dxa"/>
            <w:hideMark/>
          </w:tcPr>
          <w:p w14:paraId="50AFB2CD" w14:textId="77777777" w:rsidR="007817C3" w:rsidRPr="00F21020" w:rsidRDefault="007817C3" w:rsidP="007817C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F21020">
              <w:rPr>
                <w:rFonts w:ascii="Calibri" w:eastAsia="Calibri" w:hAnsi="Calibri" w:cs="Calibri"/>
                <w:sz w:val="18"/>
                <w:szCs w:val="18"/>
              </w:rPr>
              <w:t>Example</w:t>
            </w:r>
          </w:p>
        </w:tc>
        <w:tc>
          <w:tcPr>
            <w:tcW w:w="1917" w:type="dxa"/>
            <w:hideMark/>
          </w:tcPr>
          <w:p w14:paraId="7F6B3F4E" w14:textId="77777777" w:rsidR="007817C3" w:rsidRPr="00F21020" w:rsidRDefault="007817C3" w:rsidP="007817C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18"/>
                <w:szCs w:val="18"/>
              </w:rPr>
            </w:pPr>
            <w:r w:rsidRPr="00F21020">
              <w:rPr>
                <w:rFonts w:ascii="Calibri" w:eastAsia="Calibri" w:hAnsi="Calibri" w:cs="Calibri"/>
                <w:sz w:val="18"/>
                <w:szCs w:val="18"/>
              </w:rPr>
              <w:t>Record Period</w:t>
            </w:r>
          </w:p>
        </w:tc>
      </w:tr>
      <w:tr w:rsidR="007817C3" w:rsidRPr="00A02306" w14:paraId="28985AB5" w14:textId="77777777" w:rsidTr="008F225F">
        <w:trPr>
          <w:trHeight w:val="31"/>
        </w:trPr>
        <w:tc>
          <w:tcPr>
            <w:cnfStyle w:val="001000000000" w:firstRow="0" w:lastRow="0" w:firstColumn="1" w:lastColumn="0" w:oddVBand="0" w:evenVBand="0" w:oddHBand="0" w:evenHBand="0" w:firstRowFirstColumn="0" w:firstRowLastColumn="0" w:lastRowFirstColumn="0" w:lastRowLastColumn="0"/>
            <w:tcW w:w="1402" w:type="dxa"/>
            <w:hideMark/>
          </w:tcPr>
          <w:p w14:paraId="573E8376" w14:textId="7C3B725C" w:rsidR="007817C3" w:rsidRPr="00F21020" w:rsidRDefault="00AB5561" w:rsidP="00D23C8D">
            <w:pPr>
              <w:jc w:val="left"/>
              <w:rPr>
                <w:rFonts w:ascii="Calibri" w:eastAsia="Calibri" w:hAnsi="Calibri" w:cs="Calibri"/>
                <w:color w:val="000000"/>
                <w:sz w:val="18"/>
                <w:szCs w:val="18"/>
              </w:rPr>
            </w:pPr>
            <w:r>
              <w:rPr>
                <w:rFonts w:ascii="Calibri" w:eastAsia="Calibri" w:hAnsi="Calibri" w:cs="Calibri"/>
                <w:sz w:val="18"/>
                <w:szCs w:val="18"/>
              </w:rPr>
              <w:t>Administrative</w:t>
            </w:r>
          </w:p>
        </w:tc>
        <w:tc>
          <w:tcPr>
            <w:tcW w:w="1472" w:type="dxa"/>
            <w:hideMark/>
          </w:tcPr>
          <w:p w14:paraId="14463105"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 </w:t>
            </w:r>
          </w:p>
        </w:tc>
        <w:tc>
          <w:tcPr>
            <w:tcW w:w="2610" w:type="dxa"/>
            <w:hideMark/>
          </w:tcPr>
          <w:p w14:paraId="63D3368D" w14:textId="32FF2C5B"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Unique identifier</w:t>
            </w:r>
            <w:r w:rsidR="00AB5561">
              <w:rPr>
                <w:rFonts w:ascii="Calibri" w:eastAsia="Calibri" w:hAnsi="Calibri" w:cs="Calibri"/>
                <w:sz w:val="18"/>
                <w:szCs w:val="18"/>
              </w:rPr>
              <w:t>s</w:t>
            </w:r>
            <w:r w:rsidRPr="00F21020">
              <w:rPr>
                <w:rFonts w:ascii="Calibri" w:eastAsia="Calibri" w:hAnsi="Calibri" w:cs="Calibri"/>
                <w:sz w:val="18"/>
                <w:szCs w:val="18"/>
              </w:rPr>
              <w:t xml:space="preserve"> of patient, hospital </w:t>
            </w:r>
            <w:r w:rsidR="00AB5561">
              <w:rPr>
                <w:rFonts w:ascii="Calibri" w:eastAsia="Calibri" w:hAnsi="Calibri" w:cs="Calibri"/>
                <w:sz w:val="18"/>
                <w:szCs w:val="18"/>
              </w:rPr>
              <w:t>&amp;</w:t>
            </w:r>
            <w:r w:rsidRPr="00F21020">
              <w:rPr>
                <w:rFonts w:ascii="Calibri" w:eastAsia="Calibri" w:hAnsi="Calibri" w:cs="Calibri"/>
                <w:sz w:val="18"/>
                <w:szCs w:val="18"/>
              </w:rPr>
              <w:t xml:space="preserve"> ICU</w:t>
            </w:r>
            <w:r w:rsidR="00AB5561">
              <w:rPr>
                <w:rFonts w:ascii="Calibri" w:eastAsia="Calibri" w:hAnsi="Calibri" w:cs="Calibri"/>
                <w:sz w:val="18"/>
                <w:szCs w:val="18"/>
              </w:rPr>
              <w:t xml:space="preserve">, admit source, length of stay, </w:t>
            </w:r>
            <w:r w:rsidR="00147FC2">
              <w:rPr>
                <w:rFonts w:ascii="Calibri" w:eastAsia="Calibri" w:hAnsi="Calibri" w:cs="Calibri"/>
                <w:sz w:val="18"/>
                <w:szCs w:val="18"/>
              </w:rPr>
              <w:t>ICU</w:t>
            </w:r>
            <w:r w:rsidR="00AB5561">
              <w:rPr>
                <w:rFonts w:ascii="Calibri" w:eastAsia="Calibri" w:hAnsi="Calibri" w:cs="Calibri"/>
                <w:sz w:val="18"/>
                <w:szCs w:val="18"/>
              </w:rPr>
              <w:t xml:space="preserve"> type, etc</w:t>
            </w:r>
          </w:p>
        </w:tc>
        <w:tc>
          <w:tcPr>
            <w:tcW w:w="1653" w:type="dxa"/>
            <w:hideMark/>
          </w:tcPr>
          <w:p w14:paraId="38E09FBB"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Encounter id</w:t>
            </w:r>
          </w:p>
        </w:tc>
        <w:tc>
          <w:tcPr>
            <w:tcW w:w="1917" w:type="dxa"/>
            <w:hideMark/>
          </w:tcPr>
          <w:p w14:paraId="1C5CA0FA"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Admit time</w:t>
            </w:r>
          </w:p>
        </w:tc>
      </w:tr>
      <w:tr w:rsidR="007817C3" w:rsidRPr="00A02306" w14:paraId="534C6B7E" w14:textId="77777777" w:rsidTr="008F225F">
        <w:trPr>
          <w:trHeight w:val="31"/>
        </w:trPr>
        <w:tc>
          <w:tcPr>
            <w:cnfStyle w:val="001000000000" w:firstRow="0" w:lastRow="0" w:firstColumn="1" w:lastColumn="0" w:oddVBand="0" w:evenVBand="0" w:oddHBand="0" w:evenHBand="0" w:firstRowFirstColumn="0" w:firstRowLastColumn="0" w:lastRowFirstColumn="0" w:lastRowLastColumn="0"/>
            <w:tcW w:w="1402" w:type="dxa"/>
            <w:hideMark/>
          </w:tcPr>
          <w:p w14:paraId="77DC9AF5" w14:textId="77777777" w:rsidR="007817C3" w:rsidRPr="00F21020" w:rsidRDefault="007817C3" w:rsidP="00D23C8D">
            <w:pPr>
              <w:jc w:val="left"/>
              <w:rPr>
                <w:rFonts w:ascii="Calibri" w:eastAsia="Calibri" w:hAnsi="Calibri" w:cs="Calibri"/>
                <w:color w:val="000000"/>
                <w:sz w:val="18"/>
                <w:szCs w:val="18"/>
              </w:rPr>
            </w:pPr>
            <w:r w:rsidRPr="00F21020">
              <w:rPr>
                <w:rFonts w:ascii="Calibri" w:eastAsia="Calibri" w:hAnsi="Calibri" w:cs="Calibri"/>
                <w:sz w:val="18"/>
                <w:szCs w:val="18"/>
              </w:rPr>
              <w:t>Demographic</w:t>
            </w:r>
          </w:p>
        </w:tc>
        <w:tc>
          <w:tcPr>
            <w:tcW w:w="1472" w:type="dxa"/>
            <w:hideMark/>
          </w:tcPr>
          <w:p w14:paraId="65319499" w14:textId="202BE7C0"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p>
        </w:tc>
        <w:tc>
          <w:tcPr>
            <w:tcW w:w="2610" w:type="dxa"/>
            <w:hideMark/>
          </w:tcPr>
          <w:p w14:paraId="3A1EAB7E" w14:textId="697D6AA5"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Basic info such as age</w:t>
            </w:r>
            <w:r w:rsidR="00AB5561">
              <w:rPr>
                <w:rFonts w:ascii="Calibri" w:eastAsia="Calibri" w:hAnsi="Calibri" w:cs="Calibri"/>
                <w:sz w:val="18"/>
                <w:szCs w:val="18"/>
              </w:rPr>
              <w:t>, weight, height, gender, etc.</w:t>
            </w:r>
          </w:p>
        </w:tc>
        <w:tc>
          <w:tcPr>
            <w:tcW w:w="1653" w:type="dxa"/>
            <w:hideMark/>
          </w:tcPr>
          <w:p w14:paraId="45A5C88E"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Age</w:t>
            </w:r>
          </w:p>
        </w:tc>
        <w:tc>
          <w:tcPr>
            <w:tcW w:w="1917" w:type="dxa"/>
            <w:hideMark/>
          </w:tcPr>
          <w:p w14:paraId="040BC9E1"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Admit time</w:t>
            </w:r>
          </w:p>
        </w:tc>
      </w:tr>
      <w:tr w:rsidR="007817C3" w:rsidRPr="00A02306" w14:paraId="687954C5" w14:textId="77777777" w:rsidTr="008F225F">
        <w:trPr>
          <w:trHeight w:val="31"/>
        </w:trPr>
        <w:tc>
          <w:tcPr>
            <w:cnfStyle w:val="001000000000" w:firstRow="0" w:lastRow="0" w:firstColumn="1" w:lastColumn="0" w:oddVBand="0" w:evenVBand="0" w:oddHBand="0" w:evenHBand="0" w:firstRowFirstColumn="0" w:firstRowLastColumn="0" w:lastRowFirstColumn="0" w:lastRowLastColumn="0"/>
            <w:tcW w:w="1402" w:type="dxa"/>
            <w:vMerge w:val="restart"/>
            <w:hideMark/>
          </w:tcPr>
          <w:p w14:paraId="377ACCC3" w14:textId="77777777" w:rsidR="007817C3" w:rsidRPr="00F21020" w:rsidRDefault="007817C3" w:rsidP="00D23C8D">
            <w:pPr>
              <w:jc w:val="left"/>
              <w:rPr>
                <w:rFonts w:ascii="Calibri" w:eastAsia="Calibri" w:hAnsi="Calibri" w:cs="Calibri"/>
                <w:color w:val="000000"/>
                <w:sz w:val="18"/>
                <w:szCs w:val="18"/>
              </w:rPr>
            </w:pPr>
            <w:r w:rsidRPr="00F21020">
              <w:rPr>
                <w:rFonts w:ascii="Calibri" w:eastAsia="Calibri" w:hAnsi="Calibri" w:cs="Calibri"/>
                <w:sz w:val="18"/>
                <w:szCs w:val="18"/>
              </w:rPr>
              <w:t>APACHE</w:t>
            </w:r>
          </w:p>
        </w:tc>
        <w:tc>
          <w:tcPr>
            <w:tcW w:w="1472" w:type="dxa"/>
            <w:hideMark/>
          </w:tcPr>
          <w:p w14:paraId="7D0E31BF"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Covariate</w:t>
            </w:r>
          </w:p>
        </w:tc>
        <w:tc>
          <w:tcPr>
            <w:tcW w:w="2610" w:type="dxa"/>
            <w:hideMark/>
          </w:tcPr>
          <w:p w14:paraId="24977595"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Some of Labs tests (which results in the highest APACHE III score)</w:t>
            </w:r>
          </w:p>
        </w:tc>
        <w:tc>
          <w:tcPr>
            <w:tcW w:w="1653" w:type="dxa"/>
            <w:hideMark/>
          </w:tcPr>
          <w:p w14:paraId="61869F15"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Blood composition</w:t>
            </w:r>
          </w:p>
        </w:tc>
        <w:tc>
          <w:tcPr>
            <w:tcW w:w="1917" w:type="dxa"/>
            <w:hideMark/>
          </w:tcPr>
          <w:p w14:paraId="0491CD30"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First 24 hours</w:t>
            </w:r>
          </w:p>
        </w:tc>
      </w:tr>
      <w:tr w:rsidR="007817C3" w:rsidRPr="00A02306" w14:paraId="16ACA120" w14:textId="77777777" w:rsidTr="008F225F">
        <w:trPr>
          <w:trHeight w:val="101"/>
        </w:trPr>
        <w:tc>
          <w:tcPr>
            <w:cnfStyle w:val="001000000000" w:firstRow="0" w:lastRow="0" w:firstColumn="1" w:lastColumn="0" w:oddVBand="0" w:evenVBand="0" w:oddHBand="0" w:evenHBand="0" w:firstRowFirstColumn="0" w:firstRowLastColumn="0" w:lastRowFirstColumn="0" w:lastRowLastColumn="0"/>
            <w:tcW w:w="1402" w:type="dxa"/>
            <w:vMerge/>
            <w:hideMark/>
          </w:tcPr>
          <w:p w14:paraId="11B5FB76" w14:textId="77777777" w:rsidR="007817C3" w:rsidRPr="00F21020" w:rsidRDefault="007817C3" w:rsidP="00D23C8D">
            <w:pPr>
              <w:jc w:val="left"/>
              <w:rPr>
                <w:rFonts w:ascii="Times New Roman" w:hAnsi="Times New Roman"/>
                <w:color w:val="000000"/>
                <w:sz w:val="18"/>
                <w:szCs w:val="18"/>
              </w:rPr>
            </w:pPr>
          </w:p>
        </w:tc>
        <w:tc>
          <w:tcPr>
            <w:tcW w:w="1472" w:type="dxa"/>
            <w:hideMark/>
          </w:tcPr>
          <w:p w14:paraId="0D7C94F1"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Comorbidity</w:t>
            </w:r>
          </w:p>
        </w:tc>
        <w:tc>
          <w:tcPr>
            <w:tcW w:w="2610" w:type="dxa"/>
            <w:hideMark/>
          </w:tcPr>
          <w:p w14:paraId="7F6AA86E" w14:textId="4FE80B8D"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 xml:space="preserve">Chronic </w:t>
            </w:r>
            <w:r w:rsidR="00684359" w:rsidRPr="00F21020">
              <w:rPr>
                <w:rFonts w:ascii="Calibri" w:eastAsia="Calibri" w:hAnsi="Calibri" w:cs="Calibri"/>
                <w:sz w:val="18"/>
                <w:szCs w:val="18"/>
              </w:rPr>
              <w:t>diseases and other ailments</w:t>
            </w:r>
          </w:p>
        </w:tc>
        <w:tc>
          <w:tcPr>
            <w:tcW w:w="1653" w:type="dxa"/>
            <w:hideMark/>
          </w:tcPr>
          <w:p w14:paraId="39CC7DB8"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Diabetes</w:t>
            </w:r>
          </w:p>
        </w:tc>
        <w:tc>
          <w:tcPr>
            <w:tcW w:w="1917" w:type="dxa"/>
            <w:hideMark/>
          </w:tcPr>
          <w:p w14:paraId="74FFDC20"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Admit time</w:t>
            </w:r>
          </w:p>
        </w:tc>
      </w:tr>
      <w:tr w:rsidR="00E71F43" w:rsidRPr="00A02306" w14:paraId="5741451E" w14:textId="77777777" w:rsidTr="008F225F">
        <w:trPr>
          <w:trHeight w:val="101"/>
        </w:trPr>
        <w:tc>
          <w:tcPr>
            <w:cnfStyle w:val="001000000000" w:firstRow="0" w:lastRow="0" w:firstColumn="1" w:lastColumn="0" w:oddVBand="0" w:evenVBand="0" w:oddHBand="0" w:evenHBand="0" w:firstRowFirstColumn="0" w:firstRowLastColumn="0" w:lastRowFirstColumn="0" w:lastRowLastColumn="0"/>
            <w:tcW w:w="1402" w:type="dxa"/>
            <w:vMerge/>
          </w:tcPr>
          <w:p w14:paraId="0A223F38" w14:textId="77777777" w:rsidR="00E71F43" w:rsidRPr="00F21020" w:rsidRDefault="00E71F43" w:rsidP="00D23C8D">
            <w:pPr>
              <w:jc w:val="left"/>
              <w:rPr>
                <w:rFonts w:ascii="Times New Roman" w:hAnsi="Times New Roman"/>
                <w:color w:val="000000"/>
                <w:sz w:val="18"/>
                <w:szCs w:val="18"/>
              </w:rPr>
            </w:pPr>
          </w:p>
        </w:tc>
        <w:tc>
          <w:tcPr>
            <w:tcW w:w="1472" w:type="dxa"/>
          </w:tcPr>
          <w:p w14:paraId="5EDFFE44" w14:textId="71ED523A" w:rsidR="00E71F43" w:rsidRPr="00F21020" w:rsidRDefault="00E71F4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Prediction</w:t>
            </w:r>
          </w:p>
        </w:tc>
        <w:tc>
          <w:tcPr>
            <w:tcW w:w="2610" w:type="dxa"/>
          </w:tcPr>
          <w:p w14:paraId="522A5603" w14:textId="175B3D2B" w:rsidR="00E71F43" w:rsidRPr="00F21020" w:rsidRDefault="00E71F4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APACHE 4a death probability</w:t>
            </w:r>
          </w:p>
        </w:tc>
        <w:tc>
          <w:tcPr>
            <w:tcW w:w="1653" w:type="dxa"/>
          </w:tcPr>
          <w:p w14:paraId="3D328CBA" w14:textId="6AEE6582" w:rsidR="00E71F43" w:rsidRPr="00F21020" w:rsidRDefault="00E71F4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ICU death</w:t>
            </w:r>
          </w:p>
        </w:tc>
        <w:tc>
          <w:tcPr>
            <w:tcW w:w="1917" w:type="dxa"/>
          </w:tcPr>
          <w:p w14:paraId="574D9B07" w14:textId="225D6BE8" w:rsidR="00E71F43" w:rsidRPr="00F21020" w:rsidRDefault="00E71F4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E71F43">
              <w:rPr>
                <w:rFonts w:ascii="Calibri" w:eastAsia="Calibri" w:hAnsi="Calibri" w:cs="Calibri"/>
                <w:sz w:val="18"/>
                <w:szCs w:val="18"/>
              </w:rPr>
              <w:t>First 24 hours</w:t>
            </w:r>
          </w:p>
        </w:tc>
      </w:tr>
      <w:tr w:rsidR="007817C3" w:rsidRPr="00A02306" w14:paraId="7080D771" w14:textId="77777777" w:rsidTr="008F225F">
        <w:trPr>
          <w:trHeight w:val="31"/>
        </w:trPr>
        <w:tc>
          <w:tcPr>
            <w:cnfStyle w:val="001000000000" w:firstRow="0" w:lastRow="0" w:firstColumn="1" w:lastColumn="0" w:oddVBand="0" w:evenVBand="0" w:oddHBand="0" w:evenHBand="0" w:firstRowFirstColumn="0" w:firstRowLastColumn="0" w:lastRowFirstColumn="0" w:lastRowLastColumn="0"/>
            <w:tcW w:w="1402" w:type="dxa"/>
            <w:hideMark/>
          </w:tcPr>
          <w:p w14:paraId="77AE18DF" w14:textId="56B9222A" w:rsidR="007817C3" w:rsidRPr="00F21020" w:rsidRDefault="007817C3" w:rsidP="00D23C8D">
            <w:pPr>
              <w:jc w:val="left"/>
              <w:rPr>
                <w:rFonts w:ascii="Calibri" w:eastAsia="Calibri" w:hAnsi="Calibri" w:cs="Calibri"/>
                <w:color w:val="000000"/>
                <w:sz w:val="18"/>
                <w:szCs w:val="18"/>
              </w:rPr>
            </w:pPr>
            <w:r w:rsidRPr="00F21020">
              <w:rPr>
                <w:rFonts w:ascii="Calibri" w:eastAsia="Calibri" w:hAnsi="Calibri" w:cs="Calibri"/>
                <w:sz w:val="18"/>
                <w:szCs w:val="18"/>
              </w:rPr>
              <w:t>Vitals</w:t>
            </w:r>
          </w:p>
        </w:tc>
        <w:tc>
          <w:tcPr>
            <w:tcW w:w="1472" w:type="dxa"/>
            <w:hideMark/>
          </w:tcPr>
          <w:p w14:paraId="6CFD1174"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 </w:t>
            </w:r>
          </w:p>
        </w:tc>
        <w:tc>
          <w:tcPr>
            <w:tcW w:w="2610" w:type="dxa"/>
            <w:hideMark/>
          </w:tcPr>
          <w:p w14:paraId="43938574"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Max and Min indicators of patient conditions</w:t>
            </w:r>
          </w:p>
        </w:tc>
        <w:tc>
          <w:tcPr>
            <w:tcW w:w="1653" w:type="dxa"/>
            <w:hideMark/>
          </w:tcPr>
          <w:p w14:paraId="0D7385CA"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Temperature</w:t>
            </w:r>
          </w:p>
        </w:tc>
        <w:tc>
          <w:tcPr>
            <w:tcW w:w="1917" w:type="dxa"/>
            <w:hideMark/>
          </w:tcPr>
          <w:p w14:paraId="23E05746"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First 24 hours and 1st hour</w:t>
            </w:r>
          </w:p>
        </w:tc>
      </w:tr>
      <w:tr w:rsidR="007817C3" w:rsidRPr="00A02306" w14:paraId="281709B1" w14:textId="77777777" w:rsidTr="008F225F">
        <w:trPr>
          <w:trHeight w:val="49"/>
        </w:trPr>
        <w:tc>
          <w:tcPr>
            <w:cnfStyle w:val="001000000000" w:firstRow="0" w:lastRow="0" w:firstColumn="1" w:lastColumn="0" w:oddVBand="0" w:evenVBand="0" w:oddHBand="0" w:evenHBand="0" w:firstRowFirstColumn="0" w:firstRowLastColumn="0" w:lastRowFirstColumn="0" w:lastRowLastColumn="0"/>
            <w:tcW w:w="1402" w:type="dxa"/>
            <w:hideMark/>
          </w:tcPr>
          <w:p w14:paraId="19D6010A" w14:textId="77777777" w:rsidR="007817C3" w:rsidRPr="00F21020" w:rsidRDefault="007817C3" w:rsidP="00D23C8D">
            <w:pPr>
              <w:jc w:val="left"/>
              <w:rPr>
                <w:rFonts w:ascii="Calibri" w:eastAsia="Calibri" w:hAnsi="Calibri" w:cs="Calibri"/>
                <w:color w:val="000000"/>
                <w:sz w:val="18"/>
                <w:szCs w:val="18"/>
              </w:rPr>
            </w:pPr>
            <w:r w:rsidRPr="00F21020">
              <w:rPr>
                <w:rFonts w:ascii="Calibri" w:eastAsia="Calibri" w:hAnsi="Calibri" w:cs="Calibri"/>
                <w:sz w:val="18"/>
                <w:szCs w:val="18"/>
              </w:rPr>
              <w:t>Labs Blood Tests</w:t>
            </w:r>
          </w:p>
        </w:tc>
        <w:tc>
          <w:tcPr>
            <w:tcW w:w="1472" w:type="dxa"/>
            <w:hideMark/>
          </w:tcPr>
          <w:p w14:paraId="41F2A131"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 </w:t>
            </w:r>
          </w:p>
        </w:tc>
        <w:tc>
          <w:tcPr>
            <w:tcW w:w="2610" w:type="dxa"/>
            <w:hideMark/>
          </w:tcPr>
          <w:p w14:paraId="141EB65C"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Diagnostic tests</w:t>
            </w:r>
          </w:p>
        </w:tc>
        <w:tc>
          <w:tcPr>
            <w:tcW w:w="1653" w:type="dxa"/>
            <w:hideMark/>
          </w:tcPr>
          <w:p w14:paraId="7946ADED"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Blood composition</w:t>
            </w:r>
          </w:p>
        </w:tc>
        <w:tc>
          <w:tcPr>
            <w:tcW w:w="1917" w:type="dxa"/>
            <w:hideMark/>
          </w:tcPr>
          <w:p w14:paraId="278B5A61" w14:textId="77777777" w:rsidR="007817C3" w:rsidRPr="00F21020" w:rsidRDefault="007817C3" w:rsidP="00781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F21020">
              <w:rPr>
                <w:rFonts w:ascii="Calibri" w:eastAsia="Calibri" w:hAnsi="Calibri" w:cs="Calibri"/>
                <w:sz w:val="18"/>
                <w:szCs w:val="18"/>
              </w:rPr>
              <w:t>First 24 hours and 1st hour</w:t>
            </w:r>
          </w:p>
        </w:tc>
      </w:tr>
    </w:tbl>
    <w:p w14:paraId="2F5AD870" w14:textId="3810D5E1" w:rsidR="000D3069" w:rsidRDefault="000D3069" w:rsidP="00C06EC3"/>
    <w:p w14:paraId="1BFAE406" w14:textId="4B5ABDCC" w:rsidR="00E70EAC" w:rsidRPr="00C376AD" w:rsidRDefault="00E70EAC" w:rsidP="00E70EAC">
      <w:r>
        <w:t xml:space="preserve">It should be noted that </w:t>
      </w:r>
      <w:r w:rsidR="00932B32">
        <w:t xml:space="preserve">some </w:t>
      </w:r>
      <w:r w:rsidR="004B4788">
        <w:t xml:space="preserve">APACHE </w:t>
      </w:r>
      <w:r>
        <w:t xml:space="preserve">covariates </w:t>
      </w:r>
      <w:r w:rsidR="002D23A3">
        <w:t>are taken from</w:t>
      </w:r>
      <w:r>
        <w:t xml:space="preserve"> continuous variables</w:t>
      </w:r>
      <w:r w:rsidR="00932B32">
        <w:t xml:space="preserve"> that are </w:t>
      </w:r>
      <w:r w:rsidR="002D23A3">
        <w:t>monitored or tested</w:t>
      </w:r>
      <w:r w:rsidR="00932B32">
        <w:t xml:space="preserve"> throughout the day</w:t>
      </w:r>
      <w:r>
        <w:t xml:space="preserve">, </w:t>
      </w:r>
      <w:r w:rsidR="002D23A3">
        <w:t>therefore</w:t>
      </w:r>
      <w:r>
        <w:t xml:space="preserve"> the values </w:t>
      </w:r>
      <w:r w:rsidR="002D23A3">
        <w:t>may</w:t>
      </w:r>
      <w:r>
        <w:t xml:space="preserve"> simply represent the worse value (in terms of patient physiological condition) between the </w:t>
      </w:r>
      <w:r w:rsidR="00384F5B">
        <w:t>min</w:t>
      </w:r>
      <w:r>
        <w:t xml:space="preserve"> or </w:t>
      </w:r>
      <w:r w:rsidR="000D0588">
        <w:t>max</w:t>
      </w:r>
      <w:r>
        <w:t xml:space="preserve"> recorded value</w:t>
      </w:r>
      <w:r w:rsidR="002D23A3">
        <w:t>s</w:t>
      </w:r>
      <w:r>
        <w:t xml:space="preserve"> within the first 24hrs of admission.</w:t>
      </w:r>
      <w:r w:rsidR="00F50384">
        <w:t xml:space="preserve"> </w:t>
      </w:r>
      <w:r w:rsidR="002D23A3">
        <w:t>F</w:t>
      </w:r>
      <w:r w:rsidR="00F50384">
        <w:t>eature engineering is applied to those readings</w:t>
      </w:r>
      <w:r w:rsidR="00153275">
        <w:t xml:space="preserve"> recorded from the original </w:t>
      </w:r>
      <w:r w:rsidR="00454A55">
        <w:t>source systems</w:t>
      </w:r>
      <w:r w:rsidR="002D23A3">
        <w:t xml:space="preserve"> at data preparation stage</w:t>
      </w:r>
      <w:r w:rsidR="00454A55">
        <w:t>.</w:t>
      </w:r>
      <w:r>
        <w:t xml:space="preserve"> For instance, for a body temperature with a normal range around 37.5 °C, if a patient have a </w:t>
      </w:r>
      <w:r w:rsidR="00384F5B">
        <w:t>min</w:t>
      </w:r>
      <w:r>
        <w:t xml:space="preserve"> temperature reading of 38°C and a </w:t>
      </w:r>
      <w:r w:rsidR="000D0588">
        <w:t>max</w:t>
      </w:r>
      <w:r>
        <w:t xml:space="preserve"> temperature reading of 39 °C, 39 °C would be chosen to be fitted to the model as it is a </w:t>
      </w:r>
      <w:r w:rsidR="3CFB9282">
        <w:t>worse</w:t>
      </w:r>
      <w:r>
        <w:t xml:space="preserve"> value in terms of physiological outcomes.</w:t>
      </w:r>
    </w:p>
    <w:p w14:paraId="23BF2BB2" w14:textId="77E0BCF0" w:rsidR="007B1577" w:rsidRDefault="007B1577">
      <w:pPr>
        <w:jc w:val="left"/>
      </w:pPr>
    </w:p>
    <w:p w14:paraId="3D5E762E" w14:textId="7F7E710D" w:rsidR="00D63DF5" w:rsidRPr="006E4E91" w:rsidRDefault="00C06EC3" w:rsidP="006E4E91">
      <w:pPr>
        <w:pStyle w:val="Heading2"/>
        <w:numPr>
          <w:ilvl w:val="1"/>
          <w:numId w:val="1"/>
        </w:numPr>
        <w:rPr>
          <w:rFonts w:asciiTheme="minorHAnsi" w:hAnsiTheme="minorHAnsi" w:cstheme="minorBidi"/>
          <w:b/>
          <w:color w:val="000000" w:themeColor="text1"/>
        </w:rPr>
      </w:pPr>
      <w:bookmarkStart w:id="9" w:name="_Toc37539329"/>
      <w:r w:rsidRPr="006E4E91">
        <w:rPr>
          <w:rFonts w:asciiTheme="minorHAnsi" w:hAnsiTheme="minorHAnsi" w:cstheme="minorBidi"/>
          <w:b/>
          <w:color w:val="000000" w:themeColor="text1"/>
        </w:rPr>
        <w:lastRenderedPageBreak/>
        <w:t>Data Exploration</w:t>
      </w:r>
      <w:bookmarkEnd w:id="9"/>
    </w:p>
    <w:p w14:paraId="30C3EF24" w14:textId="2C4C769A" w:rsidR="0092281C" w:rsidRDefault="0092281C" w:rsidP="0092281C">
      <w:r w:rsidRPr="0092281C">
        <w:t xml:space="preserve">The dataset </w:t>
      </w:r>
      <w:r w:rsidR="00F84DC6">
        <w:t>contain</w:t>
      </w:r>
      <w:r w:rsidR="009705B1">
        <w:t>ed</w:t>
      </w:r>
      <w:r w:rsidR="00F84DC6">
        <w:t xml:space="preserve"> large number of missing values. </w:t>
      </w:r>
      <w:r w:rsidR="00F84DC6" w:rsidRPr="00F84DC6">
        <w:t>Out of the 90</w:t>
      </w:r>
      <w:r w:rsidR="00AD2D4B">
        <w:t>k+</w:t>
      </w:r>
      <w:r w:rsidR="00F84DC6" w:rsidRPr="00F84DC6">
        <w:t xml:space="preserve"> observations</w:t>
      </w:r>
      <w:r w:rsidR="00F84DC6">
        <w:t xml:space="preserve"> for the train data</w:t>
      </w:r>
      <w:r w:rsidR="00F84DC6" w:rsidRPr="00F84DC6">
        <w:t>, less than 100 are complete cases without any missing value. To retain as many variables and observations as possible, we had to understand and review each and every variable</w:t>
      </w:r>
      <w:r w:rsidR="008914F0">
        <w:t>s</w:t>
      </w:r>
      <w:r w:rsidR="00F84DC6" w:rsidRPr="00F84DC6">
        <w:t xml:space="preserve"> carefully and group them according to their similarity, and analyse the distribution </w:t>
      </w:r>
      <w:r w:rsidR="00543FD6">
        <w:t xml:space="preserve">(against the target variable, as shown in Section 4 </w:t>
      </w:r>
      <w:r w:rsidR="00F84DC6" w:rsidRPr="00F84DC6">
        <w:t>to determine the actions to be taken at individual variable or grouped variables level.</w:t>
      </w:r>
    </w:p>
    <w:p w14:paraId="62949A94" w14:textId="77777777" w:rsidR="0092281C" w:rsidRPr="0092281C" w:rsidRDefault="0092281C" w:rsidP="0092281C"/>
    <w:p w14:paraId="738018DE" w14:textId="39FCF5FD" w:rsidR="00786539" w:rsidRPr="008B6938" w:rsidRDefault="00BD3780" w:rsidP="00752DFE">
      <w:pPr>
        <w:pStyle w:val="ListParagraph"/>
        <w:numPr>
          <w:ilvl w:val="2"/>
          <w:numId w:val="1"/>
        </w:numPr>
        <w:jc w:val="left"/>
        <w:rPr>
          <w:i/>
          <w:iCs/>
          <w:noProof/>
          <w:color w:val="000000" w:themeColor="text1"/>
          <w:sz w:val="24"/>
          <w:szCs w:val="24"/>
        </w:rPr>
      </w:pPr>
      <w:r w:rsidRPr="008B6938">
        <w:rPr>
          <w:rFonts w:hint="eastAsia"/>
          <w:i/>
          <w:iCs/>
          <w:noProof/>
          <w:color w:val="000000" w:themeColor="text1"/>
          <w:sz w:val="24"/>
          <w:szCs w:val="24"/>
        </w:rPr>
        <w:t>Average</w:t>
      </w:r>
      <w:r w:rsidR="00627285" w:rsidRPr="008B6938">
        <w:rPr>
          <w:i/>
          <w:iCs/>
          <w:noProof/>
          <w:color w:val="000000" w:themeColor="text1"/>
          <w:sz w:val="24"/>
          <w:szCs w:val="24"/>
        </w:rPr>
        <w:t xml:space="preserve"> Death Rate by </w:t>
      </w:r>
      <w:r w:rsidR="00CC3302" w:rsidRPr="008B6938">
        <w:rPr>
          <w:i/>
          <w:iCs/>
          <w:noProof/>
          <w:color w:val="000000" w:themeColor="text1"/>
          <w:sz w:val="24"/>
          <w:szCs w:val="24"/>
        </w:rPr>
        <w:t>A</w:t>
      </w:r>
      <w:r w:rsidR="00E44C76" w:rsidRPr="008B6938">
        <w:rPr>
          <w:i/>
          <w:iCs/>
          <w:noProof/>
          <w:color w:val="000000" w:themeColor="text1"/>
          <w:sz w:val="24"/>
          <w:szCs w:val="24"/>
        </w:rPr>
        <w:t xml:space="preserve">ge and </w:t>
      </w:r>
      <w:r w:rsidR="00CC3302" w:rsidRPr="008B6938">
        <w:rPr>
          <w:i/>
          <w:iCs/>
          <w:noProof/>
          <w:color w:val="000000" w:themeColor="text1"/>
          <w:sz w:val="24"/>
          <w:szCs w:val="24"/>
        </w:rPr>
        <w:t>G</w:t>
      </w:r>
      <w:r w:rsidR="00E44C76" w:rsidRPr="008B6938">
        <w:rPr>
          <w:i/>
          <w:iCs/>
          <w:noProof/>
          <w:color w:val="000000" w:themeColor="text1"/>
          <w:sz w:val="24"/>
          <w:szCs w:val="24"/>
        </w:rPr>
        <w:t>ender</w:t>
      </w:r>
    </w:p>
    <w:p w14:paraId="7A5DBA25" w14:textId="54F76BBF" w:rsidR="006E4E91" w:rsidRPr="006E4E91" w:rsidRDefault="008F3407" w:rsidP="006E4E91">
      <w:pPr>
        <w:ind w:left="360"/>
      </w:pPr>
      <w:r>
        <w:fldChar w:fldCharType="begin"/>
      </w:r>
      <w:r>
        <w:instrText xml:space="preserve"> REF _Ref37499357 \h </w:instrText>
      </w:r>
      <w:r>
        <w:fldChar w:fldCharType="separate"/>
      </w:r>
      <w:r w:rsidR="00EA2A1E">
        <w:t xml:space="preserve">Figure </w:t>
      </w:r>
      <w:r w:rsidR="00EA2A1E">
        <w:rPr>
          <w:noProof/>
        </w:rPr>
        <w:t>2</w:t>
      </w:r>
      <w:r>
        <w:fldChar w:fldCharType="end"/>
      </w:r>
      <w:r>
        <w:t xml:space="preserve"> shows that t</w:t>
      </w:r>
      <w:r w:rsidR="006E4E91" w:rsidRPr="006E4E91">
        <w:t xml:space="preserve">he </w:t>
      </w:r>
      <w:r w:rsidR="006E4E91" w:rsidRPr="008F3407">
        <w:rPr>
          <w:b/>
          <w:bCs/>
        </w:rPr>
        <w:t>average death rate increases with age</w:t>
      </w:r>
      <w:r w:rsidR="006E4E91" w:rsidRPr="006E4E91">
        <w:t xml:space="preserve"> though there is </w:t>
      </w:r>
      <w:r w:rsidR="006E4E91" w:rsidRPr="008F3407">
        <w:rPr>
          <w:b/>
          <w:bCs/>
        </w:rPr>
        <w:t>no significant difference between genders</w:t>
      </w:r>
      <w:r w:rsidR="006E4E91" w:rsidRPr="006E4E91">
        <w:t>.</w:t>
      </w:r>
    </w:p>
    <w:p w14:paraId="16F61A5A" w14:textId="77777777" w:rsidR="006E4E91" w:rsidRPr="006A2B69" w:rsidRDefault="006E4E91" w:rsidP="006A2B69">
      <w:pPr>
        <w:jc w:val="left"/>
        <w:rPr>
          <w:noProof/>
          <w:color w:val="000000" w:themeColor="text1"/>
        </w:rPr>
      </w:pPr>
    </w:p>
    <w:p w14:paraId="7A390DAC" w14:textId="484A589D" w:rsidR="0053289F" w:rsidRDefault="0053289F" w:rsidP="0053289F">
      <w:pPr>
        <w:pStyle w:val="Caption"/>
        <w:rPr>
          <w:noProof/>
          <w:color w:val="FF0000"/>
        </w:rPr>
      </w:pPr>
      <w:bookmarkStart w:id="10" w:name="_Ref37499357"/>
      <w:bookmarkStart w:id="11" w:name="_Toc37539363"/>
      <w:r>
        <w:t xml:space="preserve">Figure </w:t>
      </w:r>
      <w:r>
        <w:fldChar w:fldCharType="begin"/>
      </w:r>
      <w:r>
        <w:instrText>SEQ Figure \* ARABIC</w:instrText>
      </w:r>
      <w:r>
        <w:fldChar w:fldCharType="separate"/>
      </w:r>
      <w:r w:rsidR="00EA2A1E">
        <w:rPr>
          <w:noProof/>
        </w:rPr>
        <w:t>2</w:t>
      </w:r>
      <w:r>
        <w:fldChar w:fldCharType="end"/>
      </w:r>
      <w:bookmarkEnd w:id="10"/>
      <w:r>
        <w:t>:</w:t>
      </w:r>
      <w:r w:rsidR="00752DFE">
        <w:t xml:space="preserve"> Average Death Rate by Age and Gender</w:t>
      </w:r>
      <w:bookmarkEnd w:id="11"/>
    </w:p>
    <w:p w14:paraId="04A8B8FB" w14:textId="2FE58BFB" w:rsidR="00AB1040" w:rsidRDefault="00752DFE" w:rsidP="00084A16">
      <w:pPr>
        <w:ind w:left="360"/>
        <w:jc w:val="left"/>
        <w:rPr>
          <w:noProof/>
          <w:color w:val="FF0000"/>
        </w:rPr>
      </w:pPr>
      <w:r>
        <w:rPr>
          <w:noProof/>
        </w:rPr>
        <w:drawing>
          <wp:inline distT="0" distB="0" distL="0" distR="0" wp14:anchorId="0284137C" wp14:editId="229AC09E">
            <wp:extent cx="2971756" cy="1834243"/>
            <wp:effectExtent l="0" t="0" r="635" b="0"/>
            <wp:docPr id="188878033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021131" cy="1864718"/>
                    </a:xfrm>
                    <a:prstGeom prst="rect">
                      <a:avLst/>
                    </a:prstGeom>
                  </pic:spPr>
                </pic:pic>
              </a:graphicData>
            </a:graphic>
          </wp:inline>
        </w:drawing>
      </w:r>
    </w:p>
    <w:p w14:paraId="5AFAE9EB" w14:textId="77777777" w:rsidR="00CB2C76" w:rsidRPr="00084A16" w:rsidRDefault="00CB2C76" w:rsidP="00CB2C76">
      <w:pPr>
        <w:jc w:val="left"/>
        <w:rPr>
          <w:noProof/>
          <w:color w:val="FF0000"/>
        </w:rPr>
      </w:pPr>
    </w:p>
    <w:p w14:paraId="3444F8C4" w14:textId="31031C13" w:rsidR="00854115" w:rsidRPr="00CB2C76" w:rsidRDefault="00A734BE" w:rsidP="00752DFE">
      <w:pPr>
        <w:pStyle w:val="ListParagraph"/>
        <w:numPr>
          <w:ilvl w:val="2"/>
          <w:numId w:val="1"/>
        </w:numPr>
        <w:jc w:val="left"/>
        <w:rPr>
          <w:i/>
          <w:iCs/>
          <w:noProof/>
          <w:color w:val="000000" w:themeColor="text1"/>
          <w:sz w:val="24"/>
          <w:szCs w:val="24"/>
        </w:rPr>
      </w:pPr>
      <w:r w:rsidRPr="00CB2C76">
        <w:rPr>
          <w:rFonts w:hint="eastAsia"/>
          <w:i/>
          <w:iCs/>
          <w:noProof/>
          <w:color w:val="000000" w:themeColor="text1"/>
          <w:sz w:val="24"/>
          <w:szCs w:val="24"/>
        </w:rPr>
        <w:t>Average</w:t>
      </w:r>
      <w:r w:rsidRPr="00CB2C76">
        <w:rPr>
          <w:i/>
          <w:iCs/>
          <w:noProof/>
          <w:color w:val="000000" w:themeColor="text1"/>
          <w:sz w:val="24"/>
          <w:szCs w:val="24"/>
        </w:rPr>
        <w:t xml:space="preserve"> Death Rate by </w:t>
      </w:r>
      <w:r w:rsidR="004C77DE" w:rsidRPr="00CB2C76">
        <w:rPr>
          <w:i/>
          <w:iCs/>
          <w:noProof/>
          <w:color w:val="000000" w:themeColor="text1"/>
          <w:sz w:val="24"/>
          <w:szCs w:val="24"/>
        </w:rPr>
        <w:t>Ethnicity</w:t>
      </w:r>
      <w:r w:rsidRPr="00CB2C76">
        <w:rPr>
          <w:i/>
          <w:iCs/>
          <w:noProof/>
          <w:color w:val="000000" w:themeColor="text1"/>
          <w:sz w:val="24"/>
          <w:szCs w:val="24"/>
        </w:rPr>
        <w:t xml:space="preserve"> and Gender</w:t>
      </w:r>
    </w:p>
    <w:p w14:paraId="73CE006B" w14:textId="58262E2C" w:rsidR="00B079E8" w:rsidRDefault="008F3407" w:rsidP="00B079E8">
      <w:pPr>
        <w:ind w:left="360"/>
      </w:pPr>
      <w:r>
        <w:fldChar w:fldCharType="begin"/>
      </w:r>
      <w:r>
        <w:instrText xml:space="preserve"> REF _Ref37499385 \h </w:instrText>
      </w:r>
      <w:r>
        <w:fldChar w:fldCharType="separate"/>
      </w:r>
      <w:r w:rsidR="00EA2A1E">
        <w:t xml:space="preserve">Figure </w:t>
      </w:r>
      <w:r w:rsidR="00EA2A1E">
        <w:rPr>
          <w:noProof/>
        </w:rPr>
        <w:t>3</w:t>
      </w:r>
      <w:r>
        <w:fldChar w:fldCharType="end"/>
      </w:r>
      <w:r>
        <w:t xml:space="preserve"> shows that the </w:t>
      </w:r>
      <w:r w:rsidRPr="008F3407">
        <w:rPr>
          <w:b/>
          <w:bCs/>
        </w:rPr>
        <w:t>a</w:t>
      </w:r>
      <w:r w:rsidR="00B079E8" w:rsidRPr="008F3407">
        <w:rPr>
          <w:b/>
          <w:bCs/>
        </w:rPr>
        <w:t>verage death rates appear to differ by Ethnicity</w:t>
      </w:r>
      <w:r w:rsidR="00B079E8">
        <w:t xml:space="preserve">, and except for Asian, </w:t>
      </w:r>
      <w:r w:rsidR="00B079E8" w:rsidRPr="002A5EB0">
        <w:rPr>
          <w:b/>
          <w:bCs/>
        </w:rPr>
        <w:t>average death rate of female tends to be higher</w:t>
      </w:r>
      <w:r w:rsidR="00B079E8">
        <w:t xml:space="preserve"> than male across all ethnic group. But since more than 77% of the observations are Caucasian, ethnicity did not show up as significant in the model.</w:t>
      </w:r>
    </w:p>
    <w:p w14:paraId="64670D26" w14:textId="77777777" w:rsidR="00EB3A4F" w:rsidRPr="00B079E8" w:rsidRDefault="00EB3A4F" w:rsidP="00B079E8">
      <w:pPr>
        <w:jc w:val="left"/>
        <w:rPr>
          <w:noProof/>
          <w:color w:val="000000" w:themeColor="text1"/>
        </w:rPr>
      </w:pPr>
    </w:p>
    <w:p w14:paraId="7283E3FF" w14:textId="0486B3BF" w:rsidR="0053289F" w:rsidRPr="001C7B01" w:rsidRDefault="0053289F" w:rsidP="0053289F">
      <w:pPr>
        <w:pStyle w:val="Caption"/>
      </w:pPr>
      <w:bookmarkStart w:id="12" w:name="_Ref37499385"/>
      <w:bookmarkStart w:id="13" w:name="_Toc37539364"/>
      <w:r>
        <w:t xml:space="preserve">Figure </w:t>
      </w:r>
      <w:r>
        <w:fldChar w:fldCharType="begin"/>
      </w:r>
      <w:r>
        <w:instrText>SEQ Figure \* ARABIC</w:instrText>
      </w:r>
      <w:r>
        <w:fldChar w:fldCharType="separate"/>
      </w:r>
      <w:r w:rsidR="00EA2A1E">
        <w:rPr>
          <w:noProof/>
        </w:rPr>
        <w:t>3</w:t>
      </w:r>
      <w:r>
        <w:fldChar w:fldCharType="end"/>
      </w:r>
      <w:bookmarkEnd w:id="12"/>
      <w:r>
        <w:t>:</w:t>
      </w:r>
      <w:r w:rsidR="00752DFE">
        <w:t xml:space="preserve"> Average Death Rate by Ethnicity and Gender</w:t>
      </w:r>
      <w:bookmarkEnd w:id="13"/>
    </w:p>
    <w:p w14:paraId="2F5CC54F" w14:textId="5D13CB25" w:rsidR="004C20E9" w:rsidRDefault="00752DFE" w:rsidP="004D32D2">
      <w:pPr>
        <w:ind w:left="360"/>
        <w:jc w:val="left"/>
        <w:rPr>
          <w:color w:val="FF0000"/>
        </w:rPr>
      </w:pPr>
      <w:r>
        <w:rPr>
          <w:noProof/>
        </w:rPr>
        <w:drawing>
          <wp:inline distT="0" distB="0" distL="0" distR="0" wp14:anchorId="6FBC2CD0" wp14:editId="0BEF871D">
            <wp:extent cx="2970000" cy="1832553"/>
            <wp:effectExtent l="0" t="0" r="1905" b="0"/>
            <wp:docPr id="1591008053"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2970000" cy="1832553"/>
                    </a:xfrm>
                    <a:prstGeom prst="rect">
                      <a:avLst/>
                    </a:prstGeom>
                  </pic:spPr>
                </pic:pic>
              </a:graphicData>
            </a:graphic>
          </wp:inline>
        </w:drawing>
      </w:r>
    </w:p>
    <w:p w14:paraId="2EC0966E" w14:textId="77777777" w:rsidR="00FA1AC7" w:rsidRPr="00CB2C76" w:rsidRDefault="00FA1AC7" w:rsidP="00CB2C76">
      <w:pPr>
        <w:jc w:val="left"/>
        <w:rPr>
          <w:i/>
          <w:iCs/>
          <w:noProof/>
          <w:color w:val="000000" w:themeColor="text1"/>
        </w:rPr>
      </w:pPr>
    </w:p>
    <w:p w14:paraId="094F8293" w14:textId="1C43EA26" w:rsidR="00EA682A" w:rsidRPr="00CB2C76" w:rsidRDefault="00A111F9" w:rsidP="004D0338">
      <w:pPr>
        <w:pStyle w:val="ListParagraph"/>
        <w:numPr>
          <w:ilvl w:val="2"/>
          <w:numId w:val="1"/>
        </w:numPr>
        <w:jc w:val="left"/>
        <w:rPr>
          <w:i/>
          <w:iCs/>
          <w:noProof/>
          <w:color w:val="000000" w:themeColor="text1"/>
          <w:sz w:val="24"/>
          <w:szCs w:val="24"/>
        </w:rPr>
      </w:pPr>
      <w:r w:rsidRPr="00CB2C76">
        <w:rPr>
          <w:i/>
          <w:iCs/>
          <w:noProof/>
          <w:color w:val="000000" w:themeColor="text1"/>
          <w:sz w:val="24"/>
          <w:szCs w:val="24"/>
        </w:rPr>
        <w:t>Correlation</w:t>
      </w:r>
      <w:r w:rsidR="002B7E91" w:rsidRPr="00CB2C76">
        <w:rPr>
          <w:i/>
          <w:iCs/>
          <w:noProof/>
          <w:color w:val="000000" w:themeColor="text1"/>
          <w:sz w:val="24"/>
          <w:szCs w:val="24"/>
        </w:rPr>
        <w:t xml:space="preserve"> between </w:t>
      </w:r>
      <w:r w:rsidR="004D0338" w:rsidRPr="00CB2C76">
        <w:rPr>
          <w:i/>
          <w:iCs/>
          <w:noProof/>
          <w:color w:val="000000" w:themeColor="text1"/>
          <w:sz w:val="24"/>
          <w:szCs w:val="24"/>
        </w:rPr>
        <w:t>V</w:t>
      </w:r>
      <w:r w:rsidR="007B5DA2" w:rsidRPr="00CB2C76">
        <w:rPr>
          <w:i/>
          <w:iCs/>
          <w:noProof/>
          <w:color w:val="000000" w:themeColor="text1"/>
          <w:sz w:val="24"/>
          <w:szCs w:val="24"/>
        </w:rPr>
        <w:t xml:space="preserve">itals and </w:t>
      </w:r>
      <w:r w:rsidR="004D0338" w:rsidRPr="00CB2C76">
        <w:rPr>
          <w:i/>
          <w:iCs/>
          <w:noProof/>
          <w:color w:val="000000" w:themeColor="text1"/>
          <w:sz w:val="24"/>
          <w:szCs w:val="24"/>
        </w:rPr>
        <w:t>L</w:t>
      </w:r>
      <w:r w:rsidR="007B5DA2" w:rsidRPr="00CB2C76">
        <w:rPr>
          <w:i/>
          <w:iCs/>
          <w:noProof/>
          <w:color w:val="000000" w:themeColor="text1"/>
          <w:sz w:val="24"/>
          <w:szCs w:val="24"/>
        </w:rPr>
        <w:t xml:space="preserve">abs </w:t>
      </w:r>
      <w:r w:rsidR="004D0338" w:rsidRPr="00CB2C76">
        <w:rPr>
          <w:i/>
          <w:iCs/>
          <w:noProof/>
          <w:color w:val="000000" w:themeColor="text1"/>
          <w:sz w:val="24"/>
          <w:szCs w:val="24"/>
        </w:rPr>
        <w:t>B</w:t>
      </w:r>
      <w:r w:rsidR="007B5DA2" w:rsidRPr="00CB2C76">
        <w:rPr>
          <w:i/>
          <w:iCs/>
          <w:noProof/>
          <w:color w:val="000000" w:themeColor="text1"/>
          <w:sz w:val="24"/>
          <w:szCs w:val="24"/>
        </w:rPr>
        <w:t xml:space="preserve">lood </w:t>
      </w:r>
      <w:r w:rsidR="004D0338" w:rsidRPr="00CB2C76">
        <w:rPr>
          <w:i/>
          <w:iCs/>
          <w:noProof/>
          <w:color w:val="000000" w:themeColor="text1"/>
          <w:sz w:val="24"/>
          <w:szCs w:val="24"/>
        </w:rPr>
        <w:t>T</w:t>
      </w:r>
      <w:r w:rsidR="007B5DA2" w:rsidRPr="00CB2C76">
        <w:rPr>
          <w:i/>
          <w:iCs/>
          <w:noProof/>
          <w:color w:val="000000" w:themeColor="text1"/>
          <w:sz w:val="24"/>
          <w:szCs w:val="24"/>
        </w:rPr>
        <w:t xml:space="preserve">ests </w:t>
      </w:r>
      <w:r w:rsidR="004D0338" w:rsidRPr="00CB2C76">
        <w:rPr>
          <w:i/>
          <w:iCs/>
          <w:noProof/>
          <w:color w:val="000000" w:themeColor="text1"/>
          <w:sz w:val="24"/>
          <w:szCs w:val="24"/>
        </w:rPr>
        <w:t>V</w:t>
      </w:r>
      <w:r w:rsidR="00AD1F46" w:rsidRPr="00CB2C76">
        <w:rPr>
          <w:i/>
          <w:iCs/>
          <w:noProof/>
          <w:color w:val="000000" w:themeColor="text1"/>
          <w:sz w:val="24"/>
          <w:szCs w:val="24"/>
        </w:rPr>
        <w:t>ariables</w:t>
      </w:r>
    </w:p>
    <w:p w14:paraId="083BDD1C" w14:textId="30084420" w:rsidR="00B079E8" w:rsidRDefault="00B079E8" w:rsidP="00B079E8">
      <w:pPr>
        <w:ind w:left="360"/>
      </w:pPr>
      <w:r>
        <w:fldChar w:fldCharType="begin"/>
      </w:r>
      <w:r>
        <w:instrText xml:space="preserve"> REF _Ref37499151 \h  \* MERGEFORMAT </w:instrText>
      </w:r>
      <w:r>
        <w:fldChar w:fldCharType="separate"/>
      </w:r>
      <w:r w:rsidR="00EA2A1E">
        <w:t>Figure 4</w:t>
      </w:r>
      <w:r>
        <w:fldChar w:fldCharType="end"/>
      </w:r>
      <w:r>
        <w:t xml:space="preserve"> shows that in general,</w:t>
      </w:r>
      <w:r w:rsidRPr="00FE4FE2">
        <w:t xml:space="preserve"> there is </w:t>
      </w:r>
      <w:r w:rsidRPr="002F1F03">
        <w:rPr>
          <w:b/>
          <w:bCs/>
        </w:rPr>
        <w:t>low correlation between variables</w:t>
      </w:r>
      <w:r w:rsidRPr="00FE4FE2">
        <w:t xml:space="preserve"> except for variables belonging to the same </w:t>
      </w:r>
      <w:r>
        <w:t xml:space="preserve">medical </w:t>
      </w:r>
      <w:r w:rsidRPr="00FE4FE2">
        <w:t xml:space="preserve">category. </w:t>
      </w:r>
      <w:r>
        <w:t>The</w:t>
      </w:r>
      <w:r w:rsidRPr="00FE4FE2">
        <w:t xml:space="preserve"> high correlation between the </w:t>
      </w:r>
      <w:r w:rsidRPr="00FE4FE2">
        <w:lastRenderedPageBreak/>
        <w:t xml:space="preserve">variables on the top left </w:t>
      </w:r>
      <w:r>
        <w:t>(</w:t>
      </w:r>
      <w:proofErr w:type="spellStart"/>
      <w:r>
        <w:t>diasbp</w:t>
      </w:r>
      <w:proofErr w:type="spellEnd"/>
      <w:r>
        <w:t xml:space="preserve">, </w:t>
      </w:r>
      <w:proofErr w:type="spellStart"/>
      <w:r>
        <w:t>sysbp</w:t>
      </w:r>
      <w:proofErr w:type="spellEnd"/>
      <w:r>
        <w:t xml:space="preserve"> and </w:t>
      </w:r>
      <w:proofErr w:type="spellStart"/>
      <w:r>
        <w:t>mbp</w:t>
      </w:r>
      <w:proofErr w:type="spellEnd"/>
      <w:r>
        <w:t xml:space="preserve">) </w:t>
      </w:r>
      <w:r w:rsidRPr="00FE4FE2">
        <w:t xml:space="preserve">are all </w:t>
      </w:r>
      <w:r>
        <w:t>related to</w:t>
      </w:r>
      <w:r w:rsidRPr="00FE4FE2">
        <w:t xml:space="preserve"> blood pressure and are combined </w:t>
      </w:r>
      <w:r>
        <w:t>in</w:t>
      </w:r>
      <w:r w:rsidRPr="00FE4FE2">
        <w:t>to one variable</w:t>
      </w:r>
      <w:r>
        <w:t xml:space="preserve"> in later stage</w:t>
      </w:r>
      <w:r w:rsidRPr="00FE4FE2">
        <w:t xml:space="preserve">. </w:t>
      </w:r>
      <w:r>
        <w:t>While t</w:t>
      </w:r>
      <w:r w:rsidRPr="00FE4FE2">
        <w:t>he variables in the middle (</w:t>
      </w:r>
      <w:proofErr w:type="spellStart"/>
      <w:r>
        <w:t>hemoglobin</w:t>
      </w:r>
      <w:proofErr w:type="spellEnd"/>
      <w:r w:rsidRPr="00FE4FE2">
        <w:t xml:space="preserve"> and </w:t>
      </w:r>
      <w:proofErr w:type="spellStart"/>
      <w:r>
        <w:t>hematocrit</w:t>
      </w:r>
      <w:proofErr w:type="spellEnd"/>
      <w:r w:rsidRPr="00FE4FE2">
        <w:t xml:space="preserve">) are </w:t>
      </w:r>
      <w:r>
        <w:t>both associated with red blood cells</w:t>
      </w:r>
      <w:r w:rsidR="00782375">
        <w:rPr>
          <w:rStyle w:val="FootnoteReference"/>
        </w:rPr>
        <w:footnoteReference w:id="9"/>
      </w:r>
      <w:r>
        <w:t xml:space="preserve">. </w:t>
      </w:r>
    </w:p>
    <w:p w14:paraId="6AB04B0B" w14:textId="77777777" w:rsidR="00B079E8" w:rsidRPr="00084A16" w:rsidRDefault="00B079E8" w:rsidP="00084A16">
      <w:pPr>
        <w:jc w:val="left"/>
        <w:rPr>
          <w:noProof/>
          <w:color w:val="000000" w:themeColor="text1"/>
        </w:rPr>
      </w:pPr>
    </w:p>
    <w:p w14:paraId="06FEE57C" w14:textId="72F634B1" w:rsidR="0053289F" w:rsidRDefault="0053289F" w:rsidP="0053289F">
      <w:pPr>
        <w:pStyle w:val="Caption"/>
      </w:pPr>
      <w:bookmarkStart w:id="14" w:name="_Ref37499151"/>
      <w:bookmarkStart w:id="15" w:name="_Toc37539365"/>
      <w:r>
        <w:t xml:space="preserve">Figure </w:t>
      </w:r>
      <w:r>
        <w:fldChar w:fldCharType="begin"/>
      </w:r>
      <w:r>
        <w:instrText>SEQ Figure \* ARABIC</w:instrText>
      </w:r>
      <w:r>
        <w:fldChar w:fldCharType="separate"/>
      </w:r>
      <w:r w:rsidR="00EA2A1E">
        <w:rPr>
          <w:noProof/>
        </w:rPr>
        <w:t>4</w:t>
      </w:r>
      <w:r>
        <w:fldChar w:fldCharType="end"/>
      </w:r>
      <w:bookmarkEnd w:id="14"/>
      <w:r w:rsidR="004D0338">
        <w:t>: Correlation between Vitals and Labs Blood Tests Variables</w:t>
      </w:r>
      <w:bookmarkEnd w:id="15"/>
    </w:p>
    <w:p w14:paraId="7A901073" w14:textId="4A538838" w:rsidR="00830DE2" w:rsidRDefault="004D0338">
      <w:pPr>
        <w:jc w:val="left"/>
      </w:pPr>
      <w:r w:rsidRPr="00626D29">
        <w:rPr>
          <w:noProof/>
          <w:color w:val="000000" w:themeColor="text1"/>
        </w:rPr>
        <w:drawing>
          <wp:inline distT="0" distB="0" distL="0" distR="0" wp14:anchorId="3A500FAD" wp14:editId="3C85BA5B">
            <wp:extent cx="2705100" cy="2835147"/>
            <wp:effectExtent l="0" t="0" r="0" b="3810"/>
            <wp:docPr id="6"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0"/>
                    <a:srcRect l="21376" r="19752"/>
                    <a:stretch/>
                  </pic:blipFill>
                  <pic:spPr>
                    <a:xfrm>
                      <a:off x="0" y="0"/>
                      <a:ext cx="2729428" cy="2860645"/>
                    </a:xfrm>
                    <a:prstGeom prst="rect">
                      <a:avLst/>
                    </a:prstGeom>
                  </pic:spPr>
                </pic:pic>
              </a:graphicData>
            </a:graphic>
          </wp:inline>
        </w:drawing>
      </w:r>
    </w:p>
    <w:p w14:paraId="257E2A30" w14:textId="77777777" w:rsidR="00CB2C76" w:rsidRDefault="00CB2C76">
      <w:pPr>
        <w:jc w:val="left"/>
      </w:pPr>
    </w:p>
    <w:p w14:paraId="52EAB2CE" w14:textId="77777777" w:rsidR="00CB2C76" w:rsidRDefault="00CB2C76">
      <w:pPr>
        <w:jc w:val="left"/>
      </w:pPr>
    </w:p>
    <w:p w14:paraId="60F3833A" w14:textId="77777777" w:rsidR="00CB2C76" w:rsidRDefault="00CB2C76">
      <w:pPr>
        <w:jc w:val="left"/>
      </w:pPr>
    </w:p>
    <w:p w14:paraId="0F5073AE" w14:textId="77777777" w:rsidR="00CB2C76" w:rsidRDefault="00CB2C76">
      <w:pPr>
        <w:jc w:val="left"/>
      </w:pPr>
    </w:p>
    <w:p w14:paraId="2E6233FC" w14:textId="77777777" w:rsidR="00CB2C76" w:rsidRDefault="00CB2C76">
      <w:pPr>
        <w:jc w:val="left"/>
      </w:pPr>
    </w:p>
    <w:p w14:paraId="53B026AD" w14:textId="77777777" w:rsidR="00CB2C76" w:rsidRDefault="00CB2C76">
      <w:pPr>
        <w:jc w:val="left"/>
      </w:pPr>
    </w:p>
    <w:p w14:paraId="3D40E4AE" w14:textId="77777777" w:rsidR="00CB2C76" w:rsidRDefault="00CB2C76">
      <w:pPr>
        <w:jc w:val="left"/>
      </w:pPr>
    </w:p>
    <w:p w14:paraId="75B57D2A" w14:textId="77777777" w:rsidR="00CB2C76" w:rsidRDefault="00CB2C76">
      <w:pPr>
        <w:jc w:val="left"/>
      </w:pPr>
    </w:p>
    <w:p w14:paraId="395C8ABA" w14:textId="77777777" w:rsidR="00CB2C76" w:rsidRDefault="00CB2C76">
      <w:pPr>
        <w:jc w:val="left"/>
      </w:pPr>
    </w:p>
    <w:p w14:paraId="4BADADD9" w14:textId="77777777" w:rsidR="00CB2C76" w:rsidRDefault="00CB2C76">
      <w:pPr>
        <w:jc w:val="left"/>
      </w:pPr>
    </w:p>
    <w:p w14:paraId="652944A1" w14:textId="77777777" w:rsidR="00CB2C76" w:rsidRDefault="00CB2C76">
      <w:pPr>
        <w:jc w:val="left"/>
      </w:pPr>
    </w:p>
    <w:p w14:paraId="618D343C" w14:textId="77777777" w:rsidR="00CB2C76" w:rsidRDefault="00CB2C76">
      <w:pPr>
        <w:jc w:val="left"/>
      </w:pPr>
    </w:p>
    <w:p w14:paraId="6A4742D5" w14:textId="77777777" w:rsidR="00CB2C76" w:rsidRDefault="00CB2C76">
      <w:pPr>
        <w:jc w:val="left"/>
      </w:pPr>
    </w:p>
    <w:p w14:paraId="09F86C8C" w14:textId="77777777" w:rsidR="00CB2C76" w:rsidRDefault="00CB2C76">
      <w:pPr>
        <w:jc w:val="left"/>
      </w:pPr>
    </w:p>
    <w:p w14:paraId="015016D3" w14:textId="77777777" w:rsidR="00CB2C76" w:rsidRDefault="00CB2C76">
      <w:pPr>
        <w:jc w:val="left"/>
      </w:pPr>
    </w:p>
    <w:p w14:paraId="048A346D" w14:textId="77777777" w:rsidR="00CB2C76" w:rsidRDefault="00CB2C76">
      <w:pPr>
        <w:jc w:val="left"/>
      </w:pPr>
    </w:p>
    <w:p w14:paraId="51DFE725" w14:textId="77777777" w:rsidR="00CB2C76" w:rsidRDefault="00CB2C76">
      <w:pPr>
        <w:jc w:val="left"/>
      </w:pPr>
    </w:p>
    <w:p w14:paraId="6492D457" w14:textId="77777777" w:rsidR="00CB2C76" w:rsidRDefault="00CB2C76">
      <w:pPr>
        <w:jc w:val="left"/>
      </w:pPr>
    </w:p>
    <w:p w14:paraId="054D0666" w14:textId="77777777" w:rsidR="00CB2C76" w:rsidRDefault="00CB2C76">
      <w:pPr>
        <w:jc w:val="left"/>
      </w:pPr>
    </w:p>
    <w:p w14:paraId="1E4E654F" w14:textId="77777777" w:rsidR="00CB2C76" w:rsidRDefault="00CB2C76">
      <w:pPr>
        <w:jc w:val="left"/>
      </w:pPr>
    </w:p>
    <w:p w14:paraId="555C28B7" w14:textId="77777777" w:rsidR="00CB2C76" w:rsidRPr="00084A16" w:rsidRDefault="00CB2C76">
      <w:pPr>
        <w:jc w:val="left"/>
      </w:pPr>
    </w:p>
    <w:p w14:paraId="1D611C77" w14:textId="0858B0D9" w:rsidR="008D15B0" w:rsidRPr="00EE39D6" w:rsidRDefault="008D15B0" w:rsidP="00FA1AC7">
      <w:pPr>
        <w:pStyle w:val="Heading1"/>
        <w:numPr>
          <w:ilvl w:val="0"/>
          <w:numId w:val="1"/>
        </w:numPr>
        <w:rPr>
          <w:rFonts w:asciiTheme="minorHAnsi" w:hAnsiTheme="minorHAnsi" w:cstheme="minorHAnsi"/>
          <w:b/>
          <w:color w:val="000000" w:themeColor="text1"/>
        </w:rPr>
      </w:pPr>
      <w:bookmarkStart w:id="16" w:name="_Toc37539330"/>
      <w:r w:rsidRPr="00AE3DFB">
        <w:rPr>
          <w:rFonts w:asciiTheme="minorHAnsi" w:hAnsiTheme="minorHAnsi" w:cstheme="minorHAnsi"/>
          <w:b/>
          <w:color w:val="000000" w:themeColor="text1"/>
        </w:rPr>
        <w:lastRenderedPageBreak/>
        <w:t>Data</w:t>
      </w:r>
      <w:r>
        <w:rPr>
          <w:rFonts w:asciiTheme="minorHAnsi" w:hAnsiTheme="minorHAnsi" w:cstheme="minorHAnsi"/>
          <w:b/>
          <w:color w:val="000000" w:themeColor="text1"/>
        </w:rPr>
        <w:t xml:space="preserve"> Preparation</w:t>
      </w:r>
      <w:bookmarkEnd w:id="16"/>
    </w:p>
    <w:p w14:paraId="2262C44D" w14:textId="73E46E1C" w:rsidR="00D01C20" w:rsidRDefault="0023727B" w:rsidP="00D01C20">
      <w:pPr>
        <w:pStyle w:val="Heading2"/>
        <w:numPr>
          <w:ilvl w:val="1"/>
          <w:numId w:val="1"/>
        </w:numPr>
        <w:rPr>
          <w:rFonts w:asciiTheme="minorHAnsi" w:hAnsiTheme="minorHAnsi" w:cstheme="minorHAnsi"/>
          <w:b/>
          <w:color w:val="000000" w:themeColor="text1"/>
        </w:rPr>
      </w:pPr>
      <w:bookmarkStart w:id="17" w:name="_Toc37539331"/>
      <w:r w:rsidRPr="24A856ED">
        <w:rPr>
          <w:rFonts w:asciiTheme="minorHAnsi" w:hAnsiTheme="minorHAnsi" w:cstheme="minorBidi"/>
          <w:b/>
          <w:color w:val="000000" w:themeColor="text1"/>
        </w:rPr>
        <w:t>Data Cleaning</w:t>
      </w:r>
      <w:bookmarkEnd w:id="17"/>
    </w:p>
    <w:p w14:paraId="1041621F" w14:textId="7DAA07FC" w:rsidR="00F27540" w:rsidRDefault="00B719E3" w:rsidP="000661FB">
      <w:r>
        <w:t xml:space="preserve">Our data cleaning steps </w:t>
      </w:r>
      <w:r w:rsidR="00E71E4D">
        <w:t>are</w:t>
      </w:r>
      <w:r w:rsidR="00EB2D5F">
        <w:t xml:space="preserve"> depicted in </w:t>
      </w:r>
      <w:r w:rsidR="00EB2D5F">
        <w:fldChar w:fldCharType="begin"/>
      </w:r>
      <w:r w:rsidR="00EB2D5F">
        <w:instrText xml:space="preserve"> REF _Ref37451397 \h </w:instrText>
      </w:r>
      <w:r w:rsidR="00EB2D5F">
        <w:fldChar w:fldCharType="separate"/>
      </w:r>
      <w:r w:rsidR="00EA2A1E">
        <w:t xml:space="preserve">Figure </w:t>
      </w:r>
      <w:r w:rsidR="00EA2A1E">
        <w:rPr>
          <w:noProof/>
        </w:rPr>
        <w:t>5</w:t>
      </w:r>
      <w:r w:rsidR="00EB2D5F">
        <w:fldChar w:fldCharType="end"/>
      </w:r>
      <w:r w:rsidR="00EB2D5F">
        <w:t xml:space="preserve"> </w:t>
      </w:r>
      <w:r w:rsidR="000661FB">
        <w:t xml:space="preserve">following a </w:t>
      </w:r>
      <w:r w:rsidR="00F27540">
        <w:t xml:space="preserve">4 staged process: </w:t>
      </w:r>
    </w:p>
    <w:p w14:paraId="59E55A11" w14:textId="3D3E1570" w:rsidR="00F27540" w:rsidRDefault="00F27540" w:rsidP="00F27540">
      <w:pPr>
        <w:ind w:firstLine="720"/>
      </w:pPr>
      <w:r>
        <w:t>(1)</w:t>
      </w:r>
      <w:r w:rsidRPr="000D6C75">
        <w:rPr>
          <w:b/>
          <w:bCs/>
        </w:rPr>
        <w:t xml:space="preserve"> imputation</w:t>
      </w:r>
      <w:r>
        <w:t xml:space="preserve"> – impute values where possible</w:t>
      </w:r>
    </w:p>
    <w:p w14:paraId="1F328C62" w14:textId="7AA9432A" w:rsidR="00F27540" w:rsidRDefault="00F27540" w:rsidP="00F27540">
      <w:pPr>
        <w:ind w:firstLine="720"/>
      </w:pPr>
      <w:r>
        <w:t xml:space="preserve">(2) </w:t>
      </w:r>
      <w:r w:rsidRPr="000D6C75">
        <w:rPr>
          <w:b/>
          <w:bCs/>
        </w:rPr>
        <w:t>merging</w:t>
      </w:r>
      <w:r>
        <w:t xml:space="preserve"> – merging of </w:t>
      </w:r>
      <w:r w:rsidR="004F58C8">
        <w:t>variables from the same category</w:t>
      </w:r>
    </w:p>
    <w:p w14:paraId="41ADD03E" w14:textId="49B51B76" w:rsidR="00F27540" w:rsidRDefault="00F27540" w:rsidP="00F27540">
      <w:pPr>
        <w:ind w:firstLine="720"/>
      </w:pPr>
      <w:r>
        <w:t xml:space="preserve">(3) </w:t>
      </w:r>
      <w:r w:rsidRPr="000D6C75">
        <w:rPr>
          <w:b/>
          <w:bCs/>
        </w:rPr>
        <w:t>missing values handling</w:t>
      </w:r>
      <w:r w:rsidR="00DC579B">
        <w:t xml:space="preserve"> – removal of columns with excess missing values</w:t>
      </w:r>
    </w:p>
    <w:p w14:paraId="200DF616" w14:textId="41E2D734" w:rsidR="00B719E3" w:rsidRDefault="00F27540" w:rsidP="000D6C75">
      <w:pPr>
        <w:ind w:left="720"/>
      </w:pPr>
      <w:r>
        <w:t xml:space="preserve">(4) </w:t>
      </w:r>
      <w:r w:rsidRPr="000D6C75">
        <w:rPr>
          <w:b/>
          <w:bCs/>
        </w:rPr>
        <w:t>feature engineering</w:t>
      </w:r>
      <w:r w:rsidR="00DC579B">
        <w:t xml:space="preserve"> – </w:t>
      </w:r>
      <w:r w:rsidR="000D6C75">
        <w:t>categorise (bin) the numeric variables according to business understanding</w:t>
      </w:r>
    </w:p>
    <w:p w14:paraId="0D5187DF" w14:textId="77777777" w:rsidR="00DC579B" w:rsidRPr="006C1A1F" w:rsidRDefault="00DC579B" w:rsidP="00F27540">
      <w:pPr>
        <w:ind w:firstLine="720"/>
      </w:pPr>
    </w:p>
    <w:p w14:paraId="173051DA" w14:textId="5A078479" w:rsidR="00DB7000" w:rsidRDefault="00DB7000" w:rsidP="00DB7000">
      <w:pPr>
        <w:pStyle w:val="Caption"/>
        <w:keepNext/>
      </w:pPr>
      <w:bookmarkStart w:id="18" w:name="_Ref37451397"/>
      <w:bookmarkStart w:id="19" w:name="_Toc37539366"/>
      <w:r>
        <w:t xml:space="preserve">Figure </w:t>
      </w:r>
      <w:fldSimple w:instr=" SEQ Figure \* ARABIC ">
        <w:r w:rsidR="00EA2A1E">
          <w:rPr>
            <w:noProof/>
          </w:rPr>
          <w:t>5</w:t>
        </w:r>
      </w:fldSimple>
      <w:bookmarkEnd w:id="18"/>
      <w:r>
        <w:t>: Data cleaning process</w:t>
      </w:r>
      <w:bookmarkEnd w:id="19"/>
    </w:p>
    <w:p w14:paraId="67F4227A" w14:textId="5269AA4E" w:rsidR="00C52872" w:rsidRPr="00C52872" w:rsidRDefault="00F50CB2" w:rsidP="00C52872">
      <w:r>
        <w:rPr>
          <w:noProof/>
        </w:rPr>
        <w:object w:dxaOrig="11017" w:dyaOrig="10789" w14:anchorId="7107B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8.7pt;height:469.55pt;mso-width-percent:0;mso-height-percent:0;mso-width-percent:0;mso-height-percent:0" o:ole="">
            <v:imagedata r:id="rId21" o:title=""/>
          </v:shape>
          <o:OLEObject Type="Embed" ProgID="Visio.Drawing.15" ShapeID="_x0000_i1025" DrawAspect="Content" ObjectID="_1648153234" r:id="rId22"/>
        </w:object>
      </w:r>
    </w:p>
    <w:p w14:paraId="2634AAB5" w14:textId="77777777" w:rsidR="00B719E3" w:rsidRPr="00B719E3" w:rsidRDefault="00B719E3" w:rsidP="00B719E3"/>
    <w:p w14:paraId="6E6D841C" w14:textId="77777777" w:rsidR="003D3FDA" w:rsidRDefault="003D3FDA" w:rsidP="00B719E3"/>
    <w:p w14:paraId="081D23DD" w14:textId="77777777" w:rsidR="003D3FDA" w:rsidRDefault="003D3FDA" w:rsidP="00B719E3"/>
    <w:p w14:paraId="1F99B1D0" w14:textId="77777777" w:rsidR="000D6C75" w:rsidRPr="00B719E3" w:rsidRDefault="000D6C75" w:rsidP="00B719E3"/>
    <w:p w14:paraId="4A4475EE" w14:textId="6A8ED151" w:rsidR="00057F51" w:rsidRPr="00910488" w:rsidRDefault="00A16E64" w:rsidP="00FA1AC7">
      <w:pPr>
        <w:pStyle w:val="ListParagraph"/>
        <w:numPr>
          <w:ilvl w:val="2"/>
          <w:numId w:val="1"/>
        </w:numPr>
        <w:jc w:val="left"/>
        <w:rPr>
          <w:i/>
          <w:sz w:val="26"/>
          <w:szCs w:val="26"/>
        </w:rPr>
      </w:pPr>
      <w:r w:rsidRPr="00910488">
        <w:rPr>
          <w:i/>
          <w:sz w:val="26"/>
          <w:szCs w:val="26"/>
        </w:rPr>
        <w:lastRenderedPageBreak/>
        <w:t>Imputation</w:t>
      </w:r>
    </w:p>
    <w:p w14:paraId="158046DE" w14:textId="6041D365" w:rsidR="00692D28" w:rsidRDefault="00830DE2" w:rsidP="00516073">
      <w:r>
        <w:t>Different</w:t>
      </w:r>
      <w:r w:rsidR="003C2DE7">
        <w:t xml:space="preserve"> imputation rules </w:t>
      </w:r>
      <w:r w:rsidR="00706F16">
        <w:t>were adopted</w:t>
      </w:r>
      <w:r>
        <w:t xml:space="preserve"> for</w:t>
      </w:r>
      <w:r w:rsidR="003C2DE7">
        <w:t xml:space="preserve"> </w:t>
      </w:r>
      <w:r w:rsidR="003C2DE7" w:rsidRPr="00E70AFA">
        <w:rPr>
          <w:b/>
        </w:rPr>
        <w:t xml:space="preserve">binary </w:t>
      </w:r>
      <w:r w:rsidR="00706F16">
        <w:t>variables</w:t>
      </w:r>
      <w:r w:rsidR="003C2DE7" w:rsidRPr="003C2DE7">
        <w:t xml:space="preserve"> </w:t>
      </w:r>
      <w:r w:rsidR="003C2DE7">
        <w:t xml:space="preserve">and </w:t>
      </w:r>
      <w:r w:rsidR="004362EF">
        <w:rPr>
          <w:b/>
        </w:rPr>
        <w:t>numeric</w:t>
      </w:r>
      <w:r w:rsidR="004362EF">
        <w:t xml:space="preserve"> </w:t>
      </w:r>
      <w:r w:rsidR="00706F16">
        <w:t>variables</w:t>
      </w:r>
      <w:r>
        <w:t xml:space="preserve"> as </w:t>
      </w:r>
      <w:r w:rsidR="00692D28">
        <w:t xml:space="preserve">shown in </w:t>
      </w:r>
      <w:r w:rsidR="00516073">
        <w:fldChar w:fldCharType="begin"/>
      </w:r>
      <w:r w:rsidR="00516073">
        <w:instrText xml:space="preserve"> REF _Ref37446687 \h </w:instrText>
      </w:r>
      <w:r w:rsidR="00516073">
        <w:fldChar w:fldCharType="separate"/>
      </w:r>
      <w:r w:rsidR="00EA2A1E">
        <w:t xml:space="preserve">Table </w:t>
      </w:r>
      <w:r w:rsidR="00EA2A1E">
        <w:rPr>
          <w:noProof/>
        </w:rPr>
        <w:t>2</w:t>
      </w:r>
      <w:r w:rsidR="00516073">
        <w:fldChar w:fldCharType="end"/>
      </w:r>
      <w:r w:rsidR="00516073">
        <w:t>.</w:t>
      </w:r>
    </w:p>
    <w:p w14:paraId="71B06881" w14:textId="77777777" w:rsidR="00516073" w:rsidRDefault="00516073" w:rsidP="00516073"/>
    <w:p w14:paraId="26B67135" w14:textId="45A58591" w:rsidR="00516073" w:rsidRDefault="00516073" w:rsidP="00516073">
      <w:pPr>
        <w:pStyle w:val="Caption"/>
        <w:keepNext/>
      </w:pPr>
      <w:bookmarkStart w:id="20" w:name="_Ref37446687"/>
      <w:bookmarkStart w:id="21" w:name="_Toc37539348"/>
      <w:r>
        <w:t xml:space="preserve">Table </w:t>
      </w:r>
      <w:fldSimple w:instr=" SEQ Table \* ARABIC ">
        <w:r w:rsidR="00EA2A1E">
          <w:rPr>
            <w:noProof/>
          </w:rPr>
          <w:t>2</w:t>
        </w:r>
      </w:fldSimple>
      <w:bookmarkEnd w:id="20"/>
      <w:r w:rsidR="008F5B6F">
        <w:t xml:space="preserve">: </w:t>
      </w:r>
      <w:r w:rsidRPr="00C10060">
        <w:t>Overview of binary and non-binary datasets</w:t>
      </w:r>
      <w:bookmarkEnd w:id="21"/>
    </w:p>
    <w:tbl>
      <w:tblPr>
        <w:tblStyle w:val="TableGrid"/>
        <w:tblW w:w="9351" w:type="dxa"/>
        <w:tblLook w:val="04A0" w:firstRow="1" w:lastRow="0" w:firstColumn="1" w:lastColumn="0" w:noHBand="0" w:noVBand="1"/>
      </w:tblPr>
      <w:tblGrid>
        <w:gridCol w:w="1413"/>
        <w:gridCol w:w="1559"/>
        <w:gridCol w:w="1701"/>
        <w:gridCol w:w="2640"/>
        <w:gridCol w:w="2038"/>
      </w:tblGrid>
      <w:tr w:rsidR="00C03E19" w14:paraId="42D90EAF" w14:textId="77777777" w:rsidTr="004246BE">
        <w:tc>
          <w:tcPr>
            <w:tcW w:w="1413" w:type="dxa"/>
          </w:tcPr>
          <w:p w14:paraId="296DBC56" w14:textId="4399200D" w:rsidR="00C03E19" w:rsidRPr="00FF54C4" w:rsidRDefault="00051632" w:rsidP="117F0EC7">
            <w:pPr>
              <w:rPr>
                <w:b/>
                <w:sz w:val="18"/>
                <w:szCs w:val="18"/>
              </w:rPr>
            </w:pPr>
            <w:r w:rsidRPr="00FF54C4">
              <w:rPr>
                <w:b/>
                <w:sz w:val="18"/>
                <w:szCs w:val="18"/>
              </w:rPr>
              <w:t>Category</w:t>
            </w:r>
          </w:p>
        </w:tc>
        <w:tc>
          <w:tcPr>
            <w:tcW w:w="1559" w:type="dxa"/>
          </w:tcPr>
          <w:p w14:paraId="71DEFB71" w14:textId="5CCE3CE4" w:rsidR="00C03E19" w:rsidRPr="00FF54C4" w:rsidRDefault="00051632" w:rsidP="117F0EC7">
            <w:pPr>
              <w:rPr>
                <w:b/>
                <w:sz w:val="18"/>
                <w:szCs w:val="18"/>
              </w:rPr>
            </w:pPr>
            <w:r w:rsidRPr="00FF54C4">
              <w:rPr>
                <w:b/>
                <w:sz w:val="18"/>
                <w:szCs w:val="18"/>
              </w:rPr>
              <w:t>Variable Group</w:t>
            </w:r>
          </w:p>
        </w:tc>
        <w:tc>
          <w:tcPr>
            <w:tcW w:w="1701" w:type="dxa"/>
          </w:tcPr>
          <w:p w14:paraId="126113D7" w14:textId="20D8646D" w:rsidR="00C03E19" w:rsidRPr="00FF54C4" w:rsidRDefault="002942C3" w:rsidP="117F0EC7">
            <w:pPr>
              <w:rPr>
                <w:b/>
                <w:sz w:val="18"/>
                <w:szCs w:val="18"/>
              </w:rPr>
            </w:pPr>
            <w:r w:rsidRPr="00FF54C4">
              <w:rPr>
                <w:b/>
                <w:sz w:val="18"/>
                <w:szCs w:val="18"/>
              </w:rPr>
              <w:t>Imputation Rational</w:t>
            </w:r>
          </w:p>
        </w:tc>
        <w:tc>
          <w:tcPr>
            <w:tcW w:w="2640" w:type="dxa"/>
          </w:tcPr>
          <w:p w14:paraId="3142E743" w14:textId="34AC0CE9" w:rsidR="00C03E19" w:rsidRPr="00FF54C4" w:rsidRDefault="00862902" w:rsidP="117F0EC7">
            <w:pPr>
              <w:rPr>
                <w:b/>
                <w:sz w:val="18"/>
                <w:szCs w:val="18"/>
              </w:rPr>
            </w:pPr>
            <w:r w:rsidRPr="00FF54C4">
              <w:rPr>
                <w:b/>
                <w:sz w:val="18"/>
                <w:szCs w:val="18"/>
              </w:rPr>
              <w:t>Assumption</w:t>
            </w:r>
          </w:p>
        </w:tc>
        <w:tc>
          <w:tcPr>
            <w:tcW w:w="2038" w:type="dxa"/>
          </w:tcPr>
          <w:p w14:paraId="6EAECC1B" w14:textId="1528E737" w:rsidR="00C03E19" w:rsidRPr="00FF54C4" w:rsidRDefault="00D975DC" w:rsidP="117F0EC7">
            <w:pPr>
              <w:rPr>
                <w:b/>
                <w:sz w:val="18"/>
                <w:szCs w:val="18"/>
              </w:rPr>
            </w:pPr>
            <w:r>
              <w:rPr>
                <w:b/>
                <w:bCs/>
                <w:sz w:val="18"/>
                <w:szCs w:val="18"/>
              </w:rPr>
              <w:t>Imputation rules</w:t>
            </w:r>
          </w:p>
        </w:tc>
      </w:tr>
      <w:tr w:rsidR="00C03E19" w14:paraId="06633901" w14:textId="77777777" w:rsidTr="004246BE">
        <w:tc>
          <w:tcPr>
            <w:tcW w:w="1413" w:type="dxa"/>
            <w:tcBorders>
              <w:top w:val="double" w:sz="4" w:space="0" w:color="auto"/>
            </w:tcBorders>
          </w:tcPr>
          <w:p w14:paraId="1C15388D" w14:textId="4A7F5091" w:rsidR="00C03E19" w:rsidRPr="00FF54C4" w:rsidRDefault="00051632" w:rsidP="00EE2D05">
            <w:pPr>
              <w:jc w:val="left"/>
              <w:rPr>
                <w:sz w:val="18"/>
                <w:szCs w:val="18"/>
              </w:rPr>
            </w:pPr>
            <w:r w:rsidRPr="00FF54C4">
              <w:rPr>
                <w:sz w:val="18"/>
                <w:szCs w:val="18"/>
              </w:rPr>
              <w:t>Binary</w:t>
            </w:r>
          </w:p>
        </w:tc>
        <w:tc>
          <w:tcPr>
            <w:tcW w:w="1559" w:type="dxa"/>
            <w:tcBorders>
              <w:top w:val="double" w:sz="4" w:space="0" w:color="auto"/>
            </w:tcBorders>
          </w:tcPr>
          <w:p w14:paraId="75273F0E" w14:textId="1B9E28C0" w:rsidR="00C03E19" w:rsidRPr="00FF54C4" w:rsidRDefault="00051632" w:rsidP="00EE2D05">
            <w:pPr>
              <w:jc w:val="left"/>
              <w:rPr>
                <w:sz w:val="18"/>
                <w:szCs w:val="18"/>
              </w:rPr>
            </w:pPr>
            <w:r w:rsidRPr="00FF54C4">
              <w:rPr>
                <w:sz w:val="18"/>
                <w:szCs w:val="18"/>
              </w:rPr>
              <w:t>Apache Comorbidity</w:t>
            </w:r>
          </w:p>
        </w:tc>
        <w:tc>
          <w:tcPr>
            <w:tcW w:w="1701" w:type="dxa"/>
            <w:tcBorders>
              <w:top w:val="double" w:sz="4" w:space="0" w:color="auto"/>
            </w:tcBorders>
          </w:tcPr>
          <w:p w14:paraId="7DAAE103" w14:textId="61727254" w:rsidR="00C03E19" w:rsidRPr="00FF54C4" w:rsidRDefault="00BE2ED0" w:rsidP="00EE2D05">
            <w:pPr>
              <w:jc w:val="left"/>
              <w:rPr>
                <w:sz w:val="18"/>
                <w:szCs w:val="18"/>
              </w:rPr>
            </w:pPr>
            <w:r w:rsidRPr="00FF54C4">
              <w:rPr>
                <w:sz w:val="18"/>
                <w:szCs w:val="18"/>
              </w:rPr>
              <w:t>Handle on</w:t>
            </w:r>
            <w:r w:rsidR="00003E7C" w:rsidRPr="00FF54C4">
              <w:rPr>
                <w:sz w:val="18"/>
                <w:szCs w:val="18"/>
              </w:rPr>
              <w:t>ly</w:t>
            </w:r>
            <w:r w:rsidRPr="00FF54C4">
              <w:rPr>
                <w:sz w:val="18"/>
                <w:szCs w:val="18"/>
              </w:rPr>
              <w:t xml:space="preserve"> </w:t>
            </w:r>
            <w:r w:rsidR="00003E7C" w:rsidRPr="00FF54C4">
              <w:rPr>
                <w:sz w:val="18"/>
                <w:szCs w:val="18"/>
              </w:rPr>
              <w:t>missing value</w:t>
            </w:r>
          </w:p>
        </w:tc>
        <w:tc>
          <w:tcPr>
            <w:tcW w:w="2640" w:type="dxa"/>
            <w:tcBorders>
              <w:top w:val="double" w:sz="4" w:space="0" w:color="auto"/>
            </w:tcBorders>
          </w:tcPr>
          <w:p w14:paraId="1F8723B5" w14:textId="2227C732" w:rsidR="00C03E19" w:rsidRPr="00FF54C4" w:rsidRDefault="00EE2D05" w:rsidP="00EE2D05">
            <w:pPr>
              <w:jc w:val="left"/>
              <w:rPr>
                <w:sz w:val="18"/>
                <w:szCs w:val="18"/>
              </w:rPr>
            </w:pPr>
            <w:r w:rsidRPr="00FF54C4">
              <w:rPr>
                <w:sz w:val="18"/>
                <w:szCs w:val="18"/>
              </w:rPr>
              <w:t>“</w:t>
            </w:r>
            <w:r w:rsidR="002942C3" w:rsidRPr="00FF54C4">
              <w:rPr>
                <w:sz w:val="18"/>
                <w:szCs w:val="18"/>
              </w:rPr>
              <w:t>NA</w:t>
            </w:r>
            <w:r w:rsidRPr="00FF54C4">
              <w:rPr>
                <w:sz w:val="18"/>
                <w:szCs w:val="18"/>
              </w:rPr>
              <w:t>”</w:t>
            </w:r>
            <w:r w:rsidR="002942C3" w:rsidRPr="00FF54C4">
              <w:rPr>
                <w:sz w:val="18"/>
                <w:szCs w:val="18"/>
              </w:rPr>
              <w:t xml:space="preserve"> indicates that </w:t>
            </w:r>
            <w:r w:rsidR="00157AB1" w:rsidRPr="00FF54C4">
              <w:rPr>
                <w:sz w:val="18"/>
                <w:szCs w:val="18"/>
              </w:rPr>
              <w:t xml:space="preserve">there is </w:t>
            </w:r>
            <w:r w:rsidR="000A420C">
              <w:rPr>
                <w:sz w:val="18"/>
                <w:szCs w:val="18"/>
              </w:rPr>
              <w:t xml:space="preserve">no </w:t>
            </w:r>
            <w:r w:rsidR="00157AB1" w:rsidRPr="00FF54C4">
              <w:rPr>
                <w:sz w:val="18"/>
                <w:szCs w:val="18"/>
              </w:rPr>
              <w:t xml:space="preserve">record for </w:t>
            </w:r>
            <w:r w:rsidR="002942C3" w:rsidRPr="00FF54C4">
              <w:rPr>
                <w:sz w:val="18"/>
                <w:szCs w:val="18"/>
              </w:rPr>
              <w:t>the patient</w:t>
            </w:r>
          </w:p>
        </w:tc>
        <w:tc>
          <w:tcPr>
            <w:tcW w:w="2038" w:type="dxa"/>
            <w:tcBorders>
              <w:top w:val="double" w:sz="4" w:space="0" w:color="auto"/>
            </w:tcBorders>
          </w:tcPr>
          <w:p w14:paraId="1E7194B9" w14:textId="22FE62D5" w:rsidR="00C03E19" w:rsidRPr="00FF54C4" w:rsidRDefault="00A20ECB" w:rsidP="00EE2D05">
            <w:pPr>
              <w:jc w:val="left"/>
              <w:rPr>
                <w:sz w:val="18"/>
                <w:szCs w:val="18"/>
              </w:rPr>
            </w:pPr>
            <w:r w:rsidRPr="00FF54C4">
              <w:rPr>
                <w:sz w:val="18"/>
                <w:szCs w:val="18"/>
              </w:rPr>
              <w:t>Impute “NA” with “unknown”</w:t>
            </w:r>
          </w:p>
        </w:tc>
      </w:tr>
      <w:tr w:rsidR="00C03E19" w14:paraId="7FFB4A8D" w14:textId="77777777" w:rsidTr="004246BE">
        <w:tc>
          <w:tcPr>
            <w:tcW w:w="1413" w:type="dxa"/>
          </w:tcPr>
          <w:p w14:paraId="278E8CE5" w14:textId="07313B09" w:rsidR="00C03E19" w:rsidRPr="00FF54C4" w:rsidRDefault="004362EF" w:rsidP="00EE2D05">
            <w:pPr>
              <w:jc w:val="left"/>
              <w:rPr>
                <w:sz w:val="18"/>
                <w:szCs w:val="18"/>
              </w:rPr>
            </w:pPr>
            <w:r>
              <w:rPr>
                <w:sz w:val="18"/>
                <w:szCs w:val="18"/>
              </w:rPr>
              <w:t>Numeric</w:t>
            </w:r>
          </w:p>
        </w:tc>
        <w:tc>
          <w:tcPr>
            <w:tcW w:w="1559" w:type="dxa"/>
          </w:tcPr>
          <w:p w14:paraId="22BFE324" w14:textId="23628809" w:rsidR="00C03E19" w:rsidRPr="00FF54C4" w:rsidRDefault="000E62E1" w:rsidP="00EE2D05">
            <w:pPr>
              <w:jc w:val="left"/>
              <w:rPr>
                <w:sz w:val="18"/>
                <w:szCs w:val="18"/>
              </w:rPr>
            </w:pPr>
            <w:r w:rsidRPr="00FF54C4">
              <w:rPr>
                <w:sz w:val="18"/>
                <w:szCs w:val="18"/>
              </w:rPr>
              <w:t>Vital and Lab test</w:t>
            </w:r>
          </w:p>
        </w:tc>
        <w:tc>
          <w:tcPr>
            <w:tcW w:w="1701" w:type="dxa"/>
          </w:tcPr>
          <w:p w14:paraId="3679AD87" w14:textId="25C8F599" w:rsidR="00C03E19" w:rsidRPr="00FF54C4" w:rsidRDefault="00157AB1" w:rsidP="00EE2D05">
            <w:pPr>
              <w:jc w:val="left"/>
              <w:rPr>
                <w:sz w:val="18"/>
                <w:szCs w:val="18"/>
              </w:rPr>
            </w:pPr>
            <w:r w:rsidRPr="00FF54C4">
              <w:rPr>
                <w:sz w:val="18"/>
                <w:szCs w:val="18"/>
              </w:rPr>
              <w:t xml:space="preserve">Check missing values, outliers, 0 values and </w:t>
            </w:r>
            <w:r w:rsidR="00B0118B" w:rsidRPr="00FF54C4">
              <w:rPr>
                <w:sz w:val="18"/>
                <w:szCs w:val="18"/>
              </w:rPr>
              <w:t xml:space="preserve">logic test (min/max) </w:t>
            </w:r>
          </w:p>
        </w:tc>
        <w:tc>
          <w:tcPr>
            <w:tcW w:w="2640" w:type="dxa"/>
          </w:tcPr>
          <w:p w14:paraId="08AEC2E7" w14:textId="114F16B5" w:rsidR="004246BE" w:rsidRPr="00FF54C4" w:rsidRDefault="005B1325" w:rsidP="00EE2D05">
            <w:pPr>
              <w:jc w:val="left"/>
              <w:rPr>
                <w:iCs/>
                <w:sz w:val="18"/>
                <w:szCs w:val="18"/>
              </w:rPr>
            </w:pPr>
            <w:r w:rsidRPr="00FF54C4">
              <w:rPr>
                <w:sz w:val="18"/>
                <w:szCs w:val="18"/>
              </w:rPr>
              <w:t xml:space="preserve">Some </w:t>
            </w:r>
            <w:r w:rsidR="00C40844" w:rsidRPr="00FF54C4">
              <w:rPr>
                <w:sz w:val="18"/>
                <w:szCs w:val="18"/>
              </w:rPr>
              <w:t>variables correspond to APACHE covariate measured at different time points</w:t>
            </w:r>
            <w:r w:rsidR="004246BE" w:rsidRPr="00FF54C4">
              <w:rPr>
                <w:sz w:val="18"/>
                <w:szCs w:val="18"/>
              </w:rPr>
              <w:t>. Example</w:t>
            </w:r>
            <w:r w:rsidR="0098216C" w:rsidRPr="00FF54C4">
              <w:rPr>
                <w:sz w:val="18"/>
                <w:szCs w:val="18"/>
              </w:rPr>
              <w:t xml:space="preserve">: </w:t>
            </w:r>
            <w:r w:rsidR="004246BE" w:rsidRPr="00FF54C4">
              <w:rPr>
                <w:sz w:val="18"/>
                <w:szCs w:val="18"/>
              </w:rPr>
              <w:t>for</w:t>
            </w:r>
            <w:r w:rsidR="00C40844" w:rsidRPr="00FF54C4">
              <w:rPr>
                <w:sz w:val="18"/>
                <w:szCs w:val="18"/>
              </w:rPr>
              <w:t xml:space="preserve"> PH data, there are</w:t>
            </w:r>
          </w:p>
          <w:p w14:paraId="45EF86E2" w14:textId="77777777" w:rsidR="004246BE" w:rsidRPr="00FF54C4" w:rsidRDefault="00C40844" w:rsidP="00EE2D05">
            <w:pPr>
              <w:jc w:val="left"/>
              <w:rPr>
                <w:i/>
                <w:sz w:val="18"/>
                <w:szCs w:val="18"/>
              </w:rPr>
            </w:pPr>
            <w:proofErr w:type="spellStart"/>
            <w:r w:rsidRPr="00FF54C4">
              <w:rPr>
                <w:i/>
                <w:sz w:val="18"/>
                <w:szCs w:val="18"/>
              </w:rPr>
              <w:t>ph_apache</w:t>
            </w:r>
            <w:proofErr w:type="spellEnd"/>
          </w:p>
          <w:p w14:paraId="4D1FE8F9" w14:textId="4EF8482B" w:rsidR="004246BE" w:rsidRPr="00FF54C4" w:rsidRDefault="00C40844" w:rsidP="00EE2D05">
            <w:pPr>
              <w:jc w:val="left"/>
              <w:rPr>
                <w:i/>
                <w:sz w:val="18"/>
                <w:szCs w:val="18"/>
              </w:rPr>
            </w:pPr>
            <w:r w:rsidRPr="00FF54C4">
              <w:rPr>
                <w:i/>
                <w:sz w:val="18"/>
                <w:szCs w:val="18"/>
              </w:rPr>
              <w:t>d1_arterial_ph_max</w:t>
            </w:r>
          </w:p>
          <w:p w14:paraId="6CCDEDA4" w14:textId="08E17A5D" w:rsidR="004246BE" w:rsidRPr="00FF54C4" w:rsidRDefault="00C40844" w:rsidP="00EE2D05">
            <w:pPr>
              <w:jc w:val="left"/>
              <w:rPr>
                <w:i/>
                <w:sz w:val="18"/>
                <w:szCs w:val="18"/>
              </w:rPr>
            </w:pPr>
            <w:r w:rsidRPr="00FF54C4">
              <w:rPr>
                <w:i/>
                <w:sz w:val="18"/>
                <w:szCs w:val="18"/>
              </w:rPr>
              <w:t>h1_arterial_ph_max</w:t>
            </w:r>
          </w:p>
          <w:p w14:paraId="7502D886" w14:textId="5327B560" w:rsidR="00C03E19" w:rsidRPr="00FF54C4" w:rsidRDefault="00C40844" w:rsidP="00EE2D05">
            <w:pPr>
              <w:jc w:val="left"/>
              <w:rPr>
                <w:sz w:val="18"/>
                <w:szCs w:val="18"/>
              </w:rPr>
            </w:pPr>
            <w:r w:rsidRPr="00FF54C4">
              <w:rPr>
                <w:i/>
                <w:sz w:val="18"/>
                <w:szCs w:val="18"/>
              </w:rPr>
              <w:t>d1_arterial_ph_min</w:t>
            </w:r>
            <w:r w:rsidRPr="00FF54C4">
              <w:rPr>
                <w:sz w:val="18"/>
                <w:szCs w:val="18"/>
              </w:rPr>
              <w:t xml:space="preserve"> </w:t>
            </w:r>
            <w:r w:rsidRPr="00FF54C4">
              <w:rPr>
                <w:i/>
                <w:sz w:val="18"/>
                <w:szCs w:val="18"/>
              </w:rPr>
              <w:t>h1_arterial_ph_min</w:t>
            </w:r>
          </w:p>
        </w:tc>
        <w:tc>
          <w:tcPr>
            <w:tcW w:w="2038" w:type="dxa"/>
          </w:tcPr>
          <w:p w14:paraId="19001655" w14:textId="6FD88A41" w:rsidR="00D975DC" w:rsidRDefault="00D975DC" w:rsidP="00D975DC">
            <w:pPr>
              <w:jc w:val="left"/>
              <w:rPr>
                <w:sz w:val="18"/>
                <w:szCs w:val="18"/>
              </w:rPr>
            </w:pPr>
            <w:r w:rsidRPr="00D975DC">
              <w:rPr>
                <w:sz w:val="18"/>
                <w:szCs w:val="18"/>
              </w:rPr>
              <w:t xml:space="preserve">d1_ data </w:t>
            </w:r>
            <w:r w:rsidRPr="00D975DC">
              <w:rPr>
                <w:rFonts w:hint="eastAsia"/>
                <w:sz w:val="18"/>
                <w:szCs w:val="18"/>
              </w:rPr>
              <w:t>→</w:t>
            </w:r>
            <w:r w:rsidRPr="00D975DC">
              <w:rPr>
                <w:sz w:val="18"/>
                <w:szCs w:val="18"/>
              </w:rPr>
              <w:t xml:space="preserve"> </w:t>
            </w:r>
            <w:r w:rsidRPr="00D975DC">
              <w:rPr>
                <w:rFonts w:hint="eastAsia"/>
                <w:sz w:val="18"/>
                <w:szCs w:val="18"/>
              </w:rPr>
              <w:t>h</w:t>
            </w:r>
            <w:r w:rsidRPr="00D975DC">
              <w:rPr>
                <w:sz w:val="18"/>
                <w:szCs w:val="18"/>
              </w:rPr>
              <w:t xml:space="preserve">1_ data </w:t>
            </w:r>
            <w:r w:rsidRPr="00D975DC">
              <w:rPr>
                <w:rFonts w:hint="eastAsia"/>
                <w:sz w:val="18"/>
                <w:szCs w:val="18"/>
              </w:rPr>
              <w:t>→ apache</w:t>
            </w:r>
            <w:r w:rsidRPr="00D975DC">
              <w:rPr>
                <w:sz w:val="18"/>
                <w:szCs w:val="18"/>
              </w:rPr>
              <w:t xml:space="preserve"> covariate </w:t>
            </w:r>
            <w:r w:rsidRPr="00D975DC">
              <w:rPr>
                <w:rFonts w:hint="eastAsia"/>
                <w:sz w:val="18"/>
                <w:szCs w:val="18"/>
              </w:rPr>
              <w:t>→ m</w:t>
            </w:r>
            <w:r w:rsidRPr="00D975DC">
              <w:rPr>
                <w:sz w:val="18"/>
                <w:szCs w:val="18"/>
              </w:rPr>
              <w:t>edian (d1_data)</w:t>
            </w:r>
          </w:p>
          <w:p w14:paraId="3926F40B" w14:textId="23B4C7EB" w:rsidR="005946A3" w:rsidRPr="005946A3" w:rsidRDefault="005946A3" w:rsidP="00D975DC">
            <w:pPr>
              <w:jc w:val="left"/>
              <w:rPr>
                <w:sz w:val="18"/>
                <w:szCs w:val="18"/>
              </w:rPr>
            </w:pPr>
            <w:r w:rsidRPr="005946A3">
              <w:rPr>
                <w:sz w:val="18"/>
                <w:szCs w:val="18"/>
              </w:rPr>
              <w:t xml:space="preserve">Summarized in </w:t>
            </w:r>
            <w:r w:rsidRPr="005946A3">
              <w:rPr>
                <w:sz w:val="18"/>
                <w:szCs w:val="18"/>
              </w:rPr>
              <w:fldChar w:fldCharType="begin"/>
            </w:r>
            <w:r w:rsidRPr="005946A3">
              <w:rPr>
                <w:sz w:val="18"/>
                <w:szCs w:val="18"/>
              </w:rPr>
              <w:instrText xml:space="preserve"> REF _Ref37446712 \h </w:instrText>
            </w:r>
            <w:r>
              <w:rPr>
                <w:sz w:val="18"/>
                <w:szCs w:val="18"/>
              </w:rPr>
              <w:instrText xml:space="preserve"> \* MERGEFORMAT </w:instrText>
            </w:r>
            <w:r w:rsidRPr="005946A3">
              <w:rPr>
                <w:sz w:val="18"/>
                <w:szCs w:val="18"/>
              </w:rPr>
            </w:r>
            <w:r w:rsidRPr="005946A3">
              <w:rPr>
                <w:sz w:val="18"/>
                <w:szCs w:val="18"/>
              </w:rPr>
              <w:fldChar w:fldCharType="separate"/>
            </w:r>
            <w:r w:rsidR="00EA2A1E" w:rsidRPr="00EA2A1E">
              <w:rPr>
                <w:sz w:val="18"/>
                <w:szCs w:val="18"/>
              </w:rPr>
              <w:t xml:space="preserve">Table </w:t>
            </w:r>
            <w:r w:rsidR="00EA2A1E" w:rsidRPr="00EA2A1E">
              <w:rPr>
                <w:noProof/>
                <w:sz w:val="18"/>
                <w:szCs w:val="18"/>
              </w:rPr>
              <w:t>3</w:t>
            </w:r>
            <w:r w:rsidRPr="005946A3">
              <w:rPr>
                <w:sz w:val="18"/>
                <w:szCs w:val="18"/>
              </w:rPr>
              <w:fldChar w:fldCharType="end"/>
            </w:r>
          </w:p>
          <w:p w14:paraId="09398DA3" w14:textId="77777777" w:rsidR="00C03E19" w:rsidRPr="00FF54C4" w:rsidRDefault="00C03E19" w:rsidP="00EE2D05">
            <w:pPr>
              <w:jc w:val="left"/>
              <w:rPr>
                <w:sz w:val="18"/>
                <w:szCs w:val="18"/>
              </w:rPr>
            </w:pPr>
          </w:p>
        </w:tc>
      </w:tr>
    </w:tbl>
    <w:p w14:paraId="585B0E8B" w14:textId="41F9B327" w:rsidR="0095598A" w:rsidRDefault="0095598A" w:rsidP="00075F31">
      <w:pPr>
        <w:pStyle w:val="Caption"/>
        <w:rPr>
          <w:iCs w:val="0"/>
        </w:rPr>
      </w:pPr>
    </w:p>
    <w:p w14:paraId="35ABAEDD" w14:textId="30CA9668" w:rsidR="003152EE" w:rsidRPr="00075F31" w:rsidRDefault="006E5773" w:rsidP="00075F31">
      <w:pPr>
        <w:pStyle w:val="Caption"/>
      </w:pPr>
      <w:bookmarkStart w:id="22" w:name="_Ref37446712"/>
      <w:bookmarkStart w:id="23" w:name="_Toc37539349"/>
      <w:r>
        <w:t>Table</w:t>
      </w:r>
      <w:r w:rsidR="008B06F6">
        <w:t xml:space="preserve"> </w:t>
      </w:r>
      <w:r>
        <w:fldChar w:fldCharType="begin"/>
      </w:r>
      <w:r>
        <w:instrText>SEQ Table \* ARABIC</w:instrText>
      </w:r>
      <w:r>
        <w:fldChar w:fldCharType="separate"/>
      </w:r>
      <w:r w:rsidR="00EA2A1E">
        <w:rPr>
          <w:noProof/>
        </w:rPr>
        <w:t>3</w:t>
      </w:r>
      <w:r>
        <w:fldChar w:fldCharType="end"/>
      </w:r>
      <w:bookmarkEnd w:id="22"/>
      <w:r w:rsidR="008B06F6">
        <w:rPr>
          <w:rFonts w:ascii="SimSun" w:eastAsia="SimSun" w:hAnsi="SimSun" w:cs="SimSun"/>
        </w:rPr>
        <w:t>:</w:t>
      </w:r>
      <w:r>
        <w:t xml:space="preserve"> </w:t>
      </w:r>
      <w:r w:rsidR="005E7493">
        <w:t xml:space="preserve">Imputation Datasets </w:t>
      </w:r>
      <w:r w:rsidR="009468DB">
        <w:t>O</w:t>
      </w:r>
      <w:r w:rsidR="005E7493">
        <w:t>verview</w:t>
      </w:r>
      <w:bookmarkEnd w:id="23"/>
    </w:p>
    <w:tbl>
      <w:tblPr>
        <w:tblStyle w:val="CA"/>
        <w:tblW w:w="8847" w:type="dxa"/>
        <w:tblLook w:val="04A0" w:firstRow="1" w:lastRow="0" w:firstColumn="1" w:lastColumn="0" w:noHBand="0" w:noVBand="1"/>
      </w:tblPr>
      <w:tblGrid>
        <w:gridCol w:w="2997"/>
        <w:gridCol w:w="1727"/>
        <w:gridCol w:w="1850"/>
        <w:gridCol w:w="2273"/>
      </w:tblGrid>
      <w:tr w:rsidR="00DA5BA9" w:rsidRPr="001973F8" w14:paraId="240950C0" w14:textId="77777777" w:rsidTr="00057DDB">
        <w:trPr>
          <w:cnfStyle w:val="100000000000" w:firstRow="1" w:lastRow="0" w:firstColumn="0" w:lastColumn="0" w:oddVBand="0" w:evenVBand="0" w:oddHBand="0" w:evenHBand="0" w:firstRowFirstColumn="0" w:firstRowLastColumn="0" w:lastRowFirstColumn="0" w:lastRowLastColumn="0"/>
          <w:trHeight w:val="289"/>
        </w:trPr>
        <w:tc>
          <w:tcPr>
            <w:tcW w:w="2997" w:type="dxa"/>
            <w:noWrap/>
            <w:hideMark/>
          </w:tcPr>
          <w:p w14:paraId="79552149" w14:textId="77777777" w:rsidR="008D083F" w:rsidRPr="00F21020" w:rsidRDefault="008D083F" w:rsidP="0095598A">
            <w:pPr>
              <w:jc w:val="center"/>
              <w:rPr>
                <w:szCs w:val="18"/>
              </w:rPr>
            </w:pPr>
            <w:r w:rsidRPr="00F21020">
              <w:rPr>
                <w:szCs w:val="18"/>
              </w:rPr>
              <w:t>Data Level</w:t>
            </w:r>
          </w:p>
        </w:tc>
        <w:tc>
          <w:tcPr>
            <w:tcW w:w="1727" w:type="dxa"/>
            <w:noWrap/>
            <w:hideMark/>
          </w:tcPr>
          <w:p w14:paraId="51EAF6CA" w14:textId="63DF6297" w:rsidR="008D083F" w:rsidRPr="00F21020" w:rsidRDefault="008D083F" w:rsidP="0095598A">
            <w:pPr>
              <w:jc w:val="center"/>
              <w:rPr>
                <w:szCs w:val="18"/>
              </w:rPr>
            </w:pPr>
            <w:r w:rsidRPr="00F21020">
              <w:rPr>
                <w:szCs w:val="18"/>
              </w:rPr>
              <w:t>Subcategory</w:t>
            </w:r>
          </w:p>
        </w:tc>
        <w:tc>
          <w:tcPr>
            <w:tcW w:w="1850" w:type="dxa"/>
            <w:noWrap/>
            <w:hideMark/>
          </w:tcPr>
          <w:p w14:paraId="3E0A743B" w14:textId="77777777" w:rsidR="008D083F" w:rsidRPr="00F21020" w:rsidRDefault="008D083F" w:rsidP="0095598A">
            <w:pPr>
              <w:jc w:val="center"/>
              <w:rPr>
                <w:szCs w:val="18"/>
              </w:rPr>
            </w:pPr>
            <w:r w:rsidRPr="00F21020">
              <w:rPr>
                <w:szCs w:val="18"/>
              </w:rPr>
              <w:t>Content</w:t>
            </w:r>
          </w:p>
        </w:tc>
        <w:tc>
          <w:tcPr>
            <w:tcW w:w="2273" w:type="dxa"/>
          </w:tcPr>
          <w:p w14:paraId="3219D4E6" w14:textId="77777777" w:rsidR="008D083F" w:rsidRPr="00F21020" w:rsidRDefault="008D083F" w:rsidP="0095598A">
            <w:pPr>
              <w:jc w:val="center"/>
              <w:rPr>
                <w:szCs w:val="18"/>
              </w:rPr>
            </w:pPr>
            <w:r w:rsidRPr="00F21020">
              <w:rPr>
                <w:szCs w:val="18"/>
              </w:rPr>
              <w:t>Order of preference</w:t>
            </w:r>
          </w:p>
        </w:tc>
      </w:tr>
      <w:tr w:rsidR="00997F62" w:rsidRPr="001973F8" w14:paraId="3B9DBB0D" w14:textId="77777777" w:rsidTr="00057DDB">
        <w:trPr>
          <w:trHeight w:val="289"/>
        </w:trPr>
        <w:tc>
          <w:tcPr>
            <w:tcW w:w="2997" w:type="dxa"/>
            <w:noWrap/>
            <w:hideMark/>
          </w:tcPr>
          <w:p w14:paraId="146B9D62" w14:textId="77777777" w:rsidR="008D083F" w:rsidRPr="00F21020" w:rsidRDefault="008D083F" w:rsidP="0095598A">
            <w:pPr>
              <w:jc w:val="center"/>
              <w:rPr>
                <w:szCs w:val="18"/>
              </w:rPr>
            </w:pPr>
            <w:r w:rsidRPr="00F21020">
              <w:rPr>
                <w:szCs w:val="18"/>
              </w:rPr>
              <w:t>APACHE covariate</w:t>
            </w:r>
          </w:p>
        </w:tc>
        <w:tc>
          <w:tcPr>
            <w:tcW w:w="1727" w:type="dxa"/>
            <w:noWrap/>
            <w:hideMark/>
          </w:tcPr>
          <w:p w14:paraId="7F8184F3" w14:textId="77777777" w:rsidR="008D083F" w:rsidRPr="00F21020" w:rsidRDefault="008D083F" w:rsidP="0095598A">
            <w:pPr>
              <w:jc w:val="center"/>
              <w:rPr>
                <w:szCs w:val="18"/>
              </w:rPr>
            </w:pPr>
            <w:r w:rsidRPr="00F21020">
              <w:rPr>
                <w:szCs w:val="18"/>
              </w:rPr>
              <w:t> </w:t>
            </w:r>
          </w:p>
        </w:tc>
        <w:tc>
          <w:tcPr>
            <w:tcW w:w="1850" w:type="dxa"/>
            <w:noWrap/>
            <w:hideMark/>
          </w:tcPr>
          <w:p w14:paraId="26D66201" w14:textId="77777777" w:rsidR="008D083F" w:rsidRPr="00F21020" w:rsidRDefault="008D083F" w:rsidP="0095598A">
            <w:pPr>
              <w:jc w:val="center"/>
              <w:rPr>
                <w:szCs w:val="18"/>
              </w:rPr>
            </w:pPr>
            <w:r w:rsidRPr="00F21020">
              <w:rPr>
                <w:szCs w:val="18"/>
              </w:rPr>
              <w:t> </w:t>
            </w:r>
          </w:p>
        </w:tc>
        <w:tc>
          <w:tcPr>
            <w:tcW w:w="2273" w:type="dxa"/>
          </w:tcPr>
          <w:p w14:paraId="097A806E" w14:textId="77777777" w:rsidR="008D083F" w:rsidRPr="00F21020" w:rsidRDefault="008D083F" w:rsidP="0095598A">
            <w:pPr>
              <w:jc w:val="center"/>
              <w:rPr>
                <w:szCs w:val="18"/>
              </w:rPr>
            </w:pPr>
            <w:r w:rsidRPr="00F21020">
              <w:rPr>
                <w:szCs w:val="18"/>
              </w:rPr>
              <w:t>3</w:t>
            </w:r>
            <w:r w:rsidRPr="00F21020">
              <w:rPr>
                <w:szCs w:val="18"/>
                <w:vertAlign w:val="superscript"/>
              </w:rPr>
              <w:t>rd</w:t>
            </w:r>
            <w:r w:rsidRPr="00F21020">
              <w:rPr>
                <w:szCs w:val="18"/>
              </w:rPr>
              <w:t xml:space="preserve"> </w:t>
            </w:r>
          </w:p>
        </w:tc>
      </w:tr>
      <w:tr w:rsidR="004A6249" w:rsidRPr="001973F8" w14:paraId="5F382230" w14:textId="77777777" w:rsidTr="00057DDB">
        <w:trPr>
          <w:trHeight w:val="289"/>
        </w:trPr>
        <w:tc>
          <w:tcPr>
            <w:tcW w:w="2997" w:type="dxa"/>
            <w:vMerge w:val="restart"/>
            <w:noWrap/>
            <w:hideMark/>
          </w:tcPr>
          <w:p w14:paraId="2D1DB951" w14:textId="77777777" w:rsidR="008D083F" w:rsidRPr="00F21020" w:rsidRDefault="008D083F" w:rsidP="0095598A">
            <w:pPr>
              <w:jc w:val="center"/>
              <w:rPr>
                <w:szCs w:val="18"/>
              </w:rPr>
            </w:pPr>
            <w:r w:rsidRPr="00F21020">
              <w:rPr>
                <w:szCs w:val="18"/>
              </w:rPr>
              <w:t>Vital</w:t>
            </w:r>
          </w:p>
        </w:tc>
        <w:tc>
          <w:tcPr>
            <w:tcW w:w="1727" w:type="dxa"/>
            <w:noWrap/>
            <w:hideMark/>
          </w:tcPr>
          <w:p w14:paraId="685B18DD" w14:textId="7726C976" w:rsidR="008D083F" w:rsidRPr="00472C4A" w:rsidRDefault="008D083F" w:rsidP="0095598A">
            <w:pPr>
              <w:jc w:val="center"/>
              <w:rPr>
                <w:b/>
                <w:szCs w:val="18"/>
              </w:rPr>
            </w:pPr>
            <w:r w:rsidRPr="00472C4A">
              <w:rPr>
                <w:b/>
                <w:szCs w:val="18"/>
              </w:rPr>
              <w:t>d1 (1st day)</w:t>
            </w:r>
          </w:p>
        </w:tc>
        <w:tc>
          <w:tcPr>
            <w:tcW w:w="1850" w:type="dxa"/>
            <w:vMerge w:val="restart"/>
            <w:noWrap/>
            <w:hideMark/>
          </w:tcPr>
          <w:p w14:paraId="09D5B838" w14:textId="77777777" w:rsidR="008D083F" w:rsidRPr="00F21020" w:rsidRDefault="008D083F" w:rsidP="0095598A">
            <w:pPr>
              <w:jc w:val="center"/>
              <w:rPr>
                <w:szCs w:val="18"/>
              </w:rPr>
            </w:pPr>
            <w:r w:rsidRPr="00F21020">
              <w:rPr>
                <w:szCs w:val="18"/>
              </w:rPr>
              <w:t>Min &amp; Max</w:t>
            </w:r>
          </w:p>
        </w:tc>
        <w:tc>
          <w:tcPr>
            <w:tcW w:w="2273" w:type="dxa"/>
          </w:tcPr>
          <w:p w14:paraId="6708FF54" w14:textId="77777777" w:rsidR="008D083F" w:rsidRPr="00F21020" w:rsidRDefault="008D083F" w:rsidP="0095598A">
            <w:pPr>
              <w:jc w:val="center"/>
              <w:rPr>
                <w:szCs w:val="18"/>
              </w:rPr>
            </w:pPr>
            <w:r w:rsidRPr="00F21020">
              <w:rPr>
                <w:szCs w:val="18"/>
              </w:rPr>
              <w:t>1</w:t>
            </w:r>
            <w:r w:rsidRPr="00F21020">
              <w:rPr>
                <w:szCs w:val="18"/>
                <w:vertAlign w:val="superscript"/>
              </w:rPr>
              <w:t>st</w:t>
            </w:r>
            <w:r w:rsidRPr="00F21020">
              <w:rPr>
                <w:szCs w:val="18"/>
              </w:rPr>
              <w:t xml:space="preserve"> </w:t>
            </w:r>
          </w:p>
        </w:tc>
      </w:tr>
      <w:tr w:rsidR="004A6249" w:rsidRPr="001973F8" w14:paraId="746E7F30" w14:textId="77777777" w:rsidTr="00057DDB">
        <w:trPr>
          <w:trHeight w:val="289"/>
        </w:trPr>
        <w:tc>
          <w:tcPr>
            <w:tcW w:w="2997" w:type="dxa"/>
            <w:vMerge/>
            <w:hideMark/>
          </w:tcPr>
          <w:p w14:paraId="07848221" w14:textId="77777777" w:rsidR="008D083F" w:rsidRPr="00F21020" w:rsidRDefault="008D083F" w:rsidP="0095598A">
            <w:pPr>
              <w:rPr>
                <w:szCs w:val="18"/>
              </w:rPr>
            </w:pPr>
          </w:p>
        </w:tc>
        <w:tc>
          <w:tcPr>
            <w:tcW w:w="1727" w:type="dxa"/>
            <w:noWrap/>
            <w:hideMark/>
          </w:tcPr>
          <w:p w14:paraId="0180D4AE" w14:textId="77777777" w:rsidR="008D083F" w:rsidRPr="00F21020" w:rsidRDefault="008D083F" w:rsidP="0095598A">
            <w:pPr>
              <w:jc w:val="center"/>
              <w:rPr>
                <w:szCs w:val="18"/>
              </w:rPr>
            </w:pPr>
            <w:r w:rsidRPr="00F21020">
              <w:rPr>
                <w:szCs w:val="18"/>
              </w:rPr>
              <w:t>h1 (1st hour)</w:t>
            </w:r>
          </w:p>
        </w:tc>
        <w:tc>
          <w:tcPr>
            <w:tcW w:w="1850" w:type="dxa"/>
            <w:vMerge/>
            <w:hideMark/>
          </w:tcPr>
          <w:p w14:paraId="466BBC86" w14:textId="77777777" w:rsidR="008D083F" w:rsidRPr="00F21020" w:rsidRDefault="008D083F" w:rsidP="0095598A">
            <w:pPr>
              <w:rPr>
                <w:szCs w:val="18"/>
              </w:rPr>
            </w:pPr>
          </w:p>
        </w:tc>
        <w:tc>
          <w:tcPr>
            <w:tcW w:w="2273" w:type="dxa"/>
          </w:tcPr>
          <w:p w14:paraId="2E2C4C0E" w14:textId="77777777" w:rsidR="008D083F" w:rsidRPr="00F21020" w:rsidRDefault="008D083F" w:rsidP="0095598A">
            <w:pPr>
              <w:jc w:val="center"/>
              <w:rPr>
                <w:szCs w:val="18"/>
              </w:rPr>
            </w:pPr>
            <w:r w:rsidRPr="00F21020">
              <w:rPr>
                <w:szCs w:val="18"/>
              </w:rPr>
              <w:t>2</w:t>
            </w:r>
            <w:r w:rsidRPr="00F21020">
              <w:rPr>
                <w:szCs w:val="18"/>
                <w:vertAlign w:val="superscript"/>
              </w:rPr>
              <w:t>nd</w:t>
            </w:r>
          </w:p>
        </w:tc>
      </w:tr>
      <w:tr w:rsidR="00033557" w:rsidRPr="001973F8" w14:paraId="46DF7010" w14:textId="77777777" w:rsidTr="00057DDB">
        <w:trPr>
          <w:trHeight w:val="289"/>
        </w:trPr>
        <w:tc>
          <w:tcPr>
            <w:tcW w:w="2997" w:type="dxa"/>
            <w:vMerge w:val="restart"/>
            <w:noWrap/>
            <w:hideMark/>
          </w:tcPr>
          <w:p w14:paraId="4E1246ED" w14:textId="77777777" w:rsidR="008D083F" w:rsidRPr="00F21020" w:rsidRDefault="008D083F" w:rsidP="0095598A">
            <w:pPr>
              <w:jc w:val="center"/>
              <w:rPr>
                <w:szCs w:val="18"/>
              </w:rPr>
            </w:pPr>
            <w:r w:rsidRPr="00F21020">
              <w:rPr>
                <w:szCs w:val="18"/>
              </w:rPr>
              <w:t>Lab Test</w:t>
            </w:r>
          </w:p>
        </w:tc>
        <w:tc>
          <w:tcPr>
            <w:tcW w:w="1727" w:type="dxa"/>
            <w:noWrap/>
            <w:hideMark/>
          </w:tcPr>
          <w:p w14:paraId="2E37E0EB" w14:textId="27C6225B" w:rsidR="008D083F" w:rsidRPr="00F21020" w:rsidRDefault="008D083F" w:rsidP="0095598A">
            <w:pPr>
              <w:jc w:val="center"/>
              <w:rPr>
                <w:b/>
                <w:szCs w:val="18"/>
              </w:rPr>
            </w:pPr>
            <w:r w:rsidRPr="00F21020">
              <w:rPr>
                <w:b/>
                <w:szCs w:val="18"/>
              </w:rPr>
              <w:t>d1 (1st day)</w:t>
            </w:r>
          </w:p>
        </w:tc>
        <w:tc>
          <w:tcPr>
            <w:tcW w:w="1850" w:type="dxa"/>
            <w:vMerge w:val="restart"/>
            <w:noWrap/>
            <w:hideMark/>
          </w:tcPr>
          <w:p w14:paraId="30BC63A6" w14:textId="77777777" w:rsidR="008D083F" w:rsidRPr="00F21020" w:rsidRDefault="008D083F" w:rsidP="0095598A">
            <w:pPr>
              <w:jc w:val="center"/>
              <w:rPr>
                <w:szCs w:val="18"/>
              </w:rPr>
            </w:pPr>
            <w:r w:rsidRPr="00F21020">
              <w:rPr>
                <w:szCs w:val="18"/>
              </w:rPr>
              <w:t>Min &amp; Max</w:t>
            </w:r>
          </w:p>
        </w:tc>
        <w:tc>
          <w:tcPr>
            <w:tcW w:w="2273" w:type="dxa"/>
          </w:tcPr>
          <w:p w14:paraId="4647ADB2" w14:textId="77777777" w:rsidR="008D083F" w:rsidRPr="00F21020" w:rsidRDefault="008D083F" w:rsidP="0095598A">
            <w:pPr>
              <w:jc w:val="center"/>
              <w:rPr>
                <w:szCs w:val="18"/>
              </w:rPr>
            </w:pPr>
            <w:r w:rsidRPr="00F21020">
              <w:rPr>
                <w:szCs w:val="18"/>
              </w:rPr>
              <w:t>1</w:t>
            </w:r>
            <w:r w:rsidRPr="00F21020">
              <w:rPr>
                <w:szCs w:val="18"/>
                <w:vertAlign w:val="superscript"/>
              </w:rPr>
              <w:t>st</w:t>
            </w:r>
            <w:r w:rsidRPr="00F21020">
              <w:rPr>
                <w:szCs w:val="18"/>
              </w:rPr>
              <w:t xml:space="preserve"> </w:t>
            </w:r>
          </w:p>
        </w:tc>
      </w:tr>
      <w:tr w:rsidR="00033557" w:rsidRPr="001973F8" w14:paraId="2F3FDDC1" w14:textId="77777777" w:rsidTr="00057DDB">
        <w:trPr>
          <w:trHeight w:val="289"/>
        </w:trPr>
        <w:tc>
          <w:tcPr>
            <w:tcW w:w="2997" w:type="dxa"/>
            <w:vMerge/>
            <w:hideMark/>
          </w:tcPr>
          <w:p w14:paraId="04DAECF5" w14:textId="77777777" w:rsidR="008D083F" w:rsidRPr="00F21020" w:rsidRDefault="008D083F" w:rsidP="0095598A">
            <w:pPr>
              <w:rPr>
                <w:rFonts w:ascii="Calibri" w:hAnsi="Calibri" w:cs="Calibri"/>
                <w:color w:val="000000"/>
                <w:szCs w:val="18"/>
              </w:rPr>
            </w:pPr>
          </w:p>
        </w:tc>
        <w:tc>
          <w:tcPr>
            <w:tcW w:w="1727" w:type="dxa"/>
            <w:noWrap/>
            <w:hideMark/>
          </w:tcPr>
          <w:p w14:paraId="5DC12FFE" w14:textId="77777777" w:rsidR="008D083F" w:rsidRPr="00F21020" w:rsidRDefault="008D083F" w:rsidP="0095598A">
            <w:pPr>
              <w:jc w:val="center"/>
              <w:rPr>
                <w:rFonts w:ascii="Calibri" w:hAnsi="Calibri" w:cs="Calibri"/>
                <w:color w:val="000000"/>
                <w:szCs w:val="18"/>
              </w:rPr>
            </w:pPr>
            <w:r w:rsidRPr="00F21020">
              <w:rPr>
                <w:szCs w:val="18"/>
              </w:rPr>
              <w:t>h1 (1st hour)</w:t>
            </w:r>
          </w:p>
        </w:tc>
        <w:tc>
          <w:tcPr>
            <w:tcW w:w="1850" w:type="dxa"/>
            <w:vMerge/>
            <w:hideMark/>
          </w:tcPr>
          <w:p w14:paraId="575B1DEE" w14:textId="77777777" w:rsidR="008D083F" w:rsidRPr="00F21020" w:rsidRDefault="008D083F" w:rsidP="0095598A">
            <w:pPr>
              <w:rPr>
                <w:rFonts w:ascii="Calibri" w:hAnsi="Calibri" w:cs="Calibri"/>
                <w:color w:val="000000"/>
                <w:szCs w:val="18"/>
              </w:rPr>
            </w:pPr>
          </w:p>
        </w:tc>
        <w:tc>
          <w:tcPr>
            <w:tcW w:w="2273" w:type="dxa"/>
          </w:tcPr>
          <w:p w14:paraId="5D981A90" w14:textId="77777777" w:rsidR="008D083F" w:rsidRPr="00F21020" w:rsidRDefault="008D083F" w:rsidP="0095598A">
            <w:pPr>
              <w:jc w:val="center"/>
              <w:rPr>
                <w:rFonts w:ascii="Calibri" w:hAnsi="Calibri" w:cs="Calibri"/>
                <w:color w:val="000000"/>
                <w:szCs w:val="18"/>
              </w:rPr>
            </w:pPr>
            <w:r w:rsidRPr="00F21020">
              <w:rPr>
                <w:szCs w:val="18"/>
              </w:rPr>
              <w:t>2</w:t>
            </w:r>
            <w:r w:rsidRPr="00F21020">
              <w:rPr>
                <w:szCs w:val="18"/>
                <w:vertAlign w:val="superscript"/>
              </w:rPr>
              <w:t>nd</w:t>
            </w:r>
          </w:p>
        </w:tc>
      </w:tr>
    </w:tbl>
    <w:p w14:paraId="400CD5EF" w14:textId="0C2A116E" w:rsidR="008D083F" w:rsidRDefault="008D083F" w:rsidP="008D083F">
      <w:pPr>
        <w:rPr>
          <w:iCs/>
        </w:rPr>
      </w:pPr>
    </w:p>
    <w:p w14:paraId="07E8ABE3" w14:textId="418DAAFA" w:rsidR="00DD1879" w:rsidRPr="0073730D" w:rsidRDefault="00DD1879" w:rsidP="00DD1879">
      <w:pPr>
        <w:rPr>
          <w:iCs/>
        </w:rPr>
      </w:pPr>
      <w:r>
        <w:rPr>
          <w:iCs/>
        </w:rPr>
        <w:t xml:space="preserve">For imputing the numeric variables, we used </w:t>
      </w:r>
      <w:r w:rsidRPr="00B904BE">
        <w:rPr>
          <w:b/>
        </w:rPr>
        <w:t>d1_data</w:t>
      </w:r>
      <w:r>
        <w:rPr>
          <w:iCs/>
        </w:rPr>
        <w:t xml:space="preserve"> as the </w:t>
      </w:r>
      <w:r w:rsidRPr="0073730D">
        <w:rPr>
          <w:iCs/>
        </w:rPr>
        <w:t>base</w:t>
      </w:r>
      <w:r>
        <w:rPr>
          <w:iCs/>
        </w:rPr>
        <w:t xml:space="preserve"> value for the following reasons</w:t>
      </w:r>
      <w:r w:rsidRPr="0073730D">
        <w:rPr>
          <w:iCs/>
        </w:rPr>
        <w:t>:</w:t>
      </w:r>
    </w:p>
    <w:p w14:paraId="0416EA20" w14:textId="59A4E815" w:rsidR="00DD1879" w:rsidRPr="0073730D" w:rsidRDefault="00DD1879" w:rsidP="00DD1879">
      <w:pPr>
        <w:pStyle w:val="ListParagraph"/>
        <w:numPr>
          <w:ilvl w:val="0"/>
          <w:numId w:val="12"/>
        </w:numPr>
        <w:rPr>
          <w:iCs/>
          <w:sz w:val="24"/>
          <w:szCs w:val="24"/>
        </w:rPr>
      </w:pPr>
      <w:r w:rsidRPr="0073730D">
        <w:rPr>
          <w:iCs/>
          <w:sz w:val="24"/>
          <w:szCs w:val="24"/>
        </w:rPr>
        <w:t>Compar</w:t>
      </w:r>
      <w:r>
        <w:rPr>
          <w:iCs/>
          <w:sz w:val="24"/>
          <w:szCs w:val="24"/>
        </w:rPr>
        <w:t>ing</w:t>
      </w:r>
      <w:r w:rsidRPr="0073730D">
        <w:rPr>
          <w:iCs/>
          <w:sz w:val="24"/>
          <w:szCs w:val="24"/>
        </w:rPr>
        <w:t xml:space="preserve"> to </w:t>
      </w:r>
      <w:r>
        <w:rPr>
          <w:iCs/>
          <w:sz w:val="24"/>
          <w:szCs w:val="24"/>
        </w:rPr>
        <w:t xml:space="preserve">hourly </w:t>
      </w:r>
      <w:r w:rsidRPr="00DC4688">
        <w:rPr>
          <w:i/>
          <w:sz w:val="24"/>
          <w:szCs w:val="24"/>
        </w:rPr>
        <w:t>h1_ data</w:t>
      </w:r>
      <w:r w:rsidRPr="0073730D">
        <w:rPr>
          <w:iCs/>
          <w:sz w:val="24"/>
          <w:szCs w:val="24"/>
        </w:rPr>
        <w:t xml:space="preserve">, </w:t>
      </w:r>
      <w:r>
        <w:rPr>
          <w:iCs/>
          <w:sz w:val="24"/>
          <w:szCs w:val="24"/>
        </w:rPr>
        <w:t>daily</w:t>
      </w:r>
      <w:r w:rsidRPr="0073730D">
        <w:rPr>
          <w:iCs/>
          <w:sz w:val="24"/>
          <w:szCs w:val="24"/>
        </w:rPr>
        <w:t xml:space="preserve"> </w:t>
      </w:r>
      <w:r w:rsidRPr="00DC4688">
        <w:rPr>
          <w:i/>
          <w:sz w:val="24"/>
          <w:szCs w:val="24"/>
        </w:rPr>
        <w:t>d1_ data</w:t>
      </w:r>
      <w:r w:rsidRPr="0073730D">
        <w:rPr>
          <w:iCs/>
          <w:sz w:val="24"/>
          <w:szCs w:val="24"/>
        </w:rPr>
        <w:t xml:space="preserve"> can reflect </w:t>
      </w:r>
      <w:r w:rsidRPr="00520D4B">
        <w:rPr>
          <w:b/>
          <w:sz w:val="24"/>
          <w:szCs w:val="24"/>
        </w:rPr>
        <w:t>risker status</w:t>
      </w:r>
      <w:r w:rsidRPr="0073730D">
        <w:rPr>
          <w:iCs/>
          <w:sz w:val="24"/>
          <w:szCs w:val="24"/>
        </w:rPr>
        <w:t xml:space="preserve"> of the patient</w:t>
      </w:r>
      <w:r>
        <w:rPr>
          <w:iCs/>
          <w:sz w:val="24"/>
          <w:szCs w:val="24"/>
        </w:rPr>
        <w:t>s</w:t>
      </w:r>
      <w:r w:rsidRPr="00DC4688">
        <w:rPr>
          <w:iCs/>
        </w:rPr>
        <w:t>.</w:t>
      </w:r>
    </w:p>
    <w:p w14:paraId="7E208C1D" w14:textId="0A9E8BDB" w:rsidR="00DD1879" w:rsidRPr="0073730D" w:rsidRDefault="00DD1879" w:rsidP="00DD1879">
      <w:pPr>
        <w:pStyle w:val="ListParagraph"/>
        <w:numPr>
          <w:ilvl w:val="0"/>
          <w:numId w:val="12"/>
        </w:numPr>
        <w:rPr>
          <w:iCs/>
          <w:sz w:val="24"/>
          <w:szCs w:val="24"/>
        </w:rPr>
      </w:pPr>
      <w:r w:rsidRPr="0073730D">
        <w:rPr>
          <w:iCs/>
          <w:sz w:val="24"/>
          <w:szCs w:val="24"/>
        </w:rPr>
        <w:t xml:space="preserve">The missing value percentage of </w:t>
      </w:r>
      <w:r w:rsidRPr="00DC4688">
        <w:rPr>
          <w:rFonts w:hint="eastAsia"/>
          <w:i/>
          <w:sz w:val="24"/>
          <w:szCs w:val="24"/>
        </w:rPr>
        <w:t>d</w:t>
      </w:r>
      <w:r w:rsidRPr="00DC4688">
        <w:rPr>
          <w:i/>
          <w:sz w:val="24"/>
          <w:szCs w:val="24"/>
        </w:rPr>
        <w:t>1_ data</w:t>
      </w:r>
      <w:r w:rsidRPr="0073730D">
        <w:rPr>
          <w:iCs/>
          <w:sz w:val="24"/>
          <w:szCs w:val="24"/>
        </w:rPr>
        <w:t xml:space="preserve"> is </w:t>
      </w:r>
      <w:r>
        <w:rPr>
          <w:iCs/>
          <w:sz w:val="24"/>
          <w:szCs w:val="24"/>
        </w:rPr>
        <w:t xml:space="preserve">much </w:t>
      </w:r>
      <w:r w:rsidRPr="0073730D">
        <w:rPr>
          <w:iCs/>
          <w:sz w:val="24"/>
          <w:szCs w:val="24"/>
        </w:rPr>
        <w:t xml:space="preserve">fewer than that of </w:t>
      </w:r>
      <w:r w:rsidRPr="00DC4688">
        <w:rPr>
          <w:i/>
          <w:sz w:val="24"/>
          <w:szCs w:val="24"/>
        </w:rPr>
        <w:t>h1_ data</w:t>
      </w:r>
      <w:r>
        <w:rPr>
          <w:i/>
          <w:sz w:val="24"/>
          <w:szCs w:val="24"/>
        </w:rPr>
        <w:t>.</w:t>
      </w:r>
    </w:p>
    <w:p w14:paraId="25AA2EC6" w14:textId="7F6A3BAE" w:rsidR="00EA18CD" w:rsidRPr="00BB10C9" w:rsidRDefault="00DD1879" w:rsidP="001A61E3">
      <w:pPr>
        <w:pStyle w:val="ListParagraph"/>
        <w:numPr>
          <w:ilvl w:val="0"/>
          <w:numId w:val="12"/>
        </w:numPr>
        <w:rPr>
          <w:iCs/>
          <w:sz w:val="24"/>
          <w:szCs w:val="24"/>
        </w:rPr>
      </w:pPr>
      <w:r w:rsidRPr="0073730D">
        <w:rPr>
          <w:iCs/>
          <w:sz w:val="24"/>
          <w:szCs w:val="24"/>
        </w:rPr>
        <w:t xml:space="preserve">The </w:t>
      </w:r>
      <w:r>
        <w:rPr>
          <w:iCs/>
          <w:sz w:val="24"/>
          <w:szCs w:val="24"/>
        </w:rPr>
        <w:t>min</w:t>
      </w:r>
      <w:r w:rsidRPr="0073730D">
        <w:rPr>
          <w:iCs/>
          <w:sz w:val="24"/>
          <w:szCs w:val="24"/>
        </w:rPr>
        <w:t xml:space="preserve"> and </w:t>
      </w:r>
      <w:r>
        <w:rPr>
          <w:iCs/>
          <w:sz w:val="24"/>
          <w:szCs w:val="24"/>
        </w:rPr>
        <w:t>max</w:t>
      </w:r>
      <w:r w:rsidRPr="0073730D">
        <w:rPr>
          <w:iCs/>
          <w:sz w:val="24"/>
          <w:szCs w:val="24"/>
        </w:rPr>
        <w:t xml:space="preserve"> </w:t>
      </w:r>
      <w:r>
        <w:rPr>
          <w:iCs/>
          <w:sz w:val="24"/>
          <w:szCs w:val="24"/>
        </w:rPr>
        <w:t xml:space="preserve">values </w:t>
      </w:r>
      <w:r w:rsidRPr="0073730D">
        <w:rPr>
          <w:iCs/>
          <w:sz w:val="24"/>
          <w:szCs w:val="24"/>
        </w:rPr>
        <w:t xml:space="preserve">of </w:t>
      </w:r>
      <w:r w:rsidRPr="00D9345A">
        <w:rPr>
          <w:i/>
          <w:sz w:val="24"/>
          <w:szCs w:val="24"/>
        </w:rPr>
        <w:t>h1_ data</w:t>
      </w:r>
      <w:r w:rsidRPr="0073730D">
        <w:rPr>
          <w:iCs/>
          <w:sz w:val="24"/>
          <w:szCs w:val="24"/>
        </w:rPr>
        <w:t xml:space="preserve"> </w:t>
      </w:r>
      <w:r>
        <w:rPr>
          <w:iCs/>
          <w:sz w:val="24"/>
          <w:szCs w:val="24"/>
        </w:rPr>
        <w:t>are</w:t>
      </w:r>
      <w:r w:rsidRPr="0073730D">
        <w:rPr>
          <w:iCs/>
          <w:sz w:val="24"/>
          <w:szCs w:val="24"/>
        </w:rPr>
        <w:t xml:space="preserve"> </w:t>
      </w:r>
      <w:r>
        <w:rPr>
          <w:iCs/>
          <w:sz w:val="24"/>
          <w:szCs w:val="24"/>
        </w:rPr>
        <w:t>almost</w:t>
      </w:r>
      <w:r w:rsidRPr="0073730D">
        <w:rPr>
          <w:iCs/>
          <w:sz w:val="24"/>
          <w:szCs w:val="24"/>
        </w:rPr>
        <w:t xml:space="preserve"> the same</w:t>
      </w:r>
      <w:r>
        <w:rPr>
          <w:iCs/>
          <w:sz w:val="24"/>
          <w:szCs w:val="24"/>
        </w:rPr>
        <w:t>,</w:t>
      </w:r>
      <w:r w:rsidRPr="0073730D">
        <w:rPr>
          <w:iCs/>
          <w:sz w:val="24"/>
          <w:szCs w:val="24"/>
        </w:rPr>
        <w:t xml:space="preserve"> and there </w:t>
      </w:r>
      <w:r>
        <w:rPr>
          <w:iCs/>
          <w:sz w:val="24"/>
          <w:szCs w:val="24"/>
        </w:rPr>
        <w:t>are</w:t>
      </w:r>
      <w:r w:rsidRPr="0073730D">
        <w:rPr>
          <w:iCs/>
          <w:sz w:val="24"/>
          <w:szCs w:val="24"/>
        </w:rPr>
        <w:t xml:space="preserve"> no </w:t>
      </w:r>
      <w:r>
        <w:rPr>
          <w:iCs/>
          <w:sz w:val="24"/>
          <w:szCs w:val="24"/>
        </w:rPr>
        <w:t>min</w:t>
      </w:r>
      <w:r w:rsidRPr="0073730D">
        <w:rPr>
          <w:iCs/>
          <w:sz w:val="24"/>
          <w:szCs w:val="24"/>
        </w:rPr>
        <w:t xml:space="preserve"> and </w:t>
      </w:r>
      <w:r>
        <w:rPr>
          <w:iCs/>
          <w:sz w:val="24"/>
          <w:szCs w:val="24"/>
        </w:rPr>
        <w:t>max</w:t>
      </w:r>
      <w:r w:rsidRPr="0073730D">
        <w:rPr>
          <w:iCs/>
          <w:sz w:val="24"/>
          <w:szCs w:val="24"/>
        </w:rPr>
        <w:t xml:space="preserve"> </w:t>
      </w:r>
      <w:r>
        <w:rPr>
          <w:iCs/>
          <w:sz w:val="24"/>
          <w:szCs w:val="24"/>
        </w:rPr>
        <w:t xml:space="preserve">values </w:t>
      </w:r>
      <w:r w:rsidRPr="0073730D">
        <w:rPr>
          <w:iCs/>
          <w:sz w:val="24"/>
          <w:szCs w:val="24"/>
        </w:rPr>
        <w:t xml:space="preserve">in the </w:t>
      </w:r>
      <w:proofErr w:type="spellStart"/>
      <w:r w:rsidRPr="00D9345A">
        <w:rPr>
          <w:i/>
          <w:sz w:val="24"/>
          <w:szCs w:val="24"/>
        </w:rPr>
        <w:t>apache</w:t>
      </w:r>
      <w:r>
        <w:rPr>
          <w:i/>
          <w:sz w:val="24"/>
          <w:szCs w:val="24"/>
        </w:rPr>
        <w:t>_</w:t>
      </w:r>
      <w:r w:rsidRPr="00D9345A">
        <w:rPr>
          <w:i/>
          <w:sz w:val="24"/>
          <w:szCs w:val="24"/>
        </w:rPr>
        <w:t>data</w:t>
      </w:r>
      <w:proofErr w:type="spellEnd"/>
      <w:r>
        <w:rPr>
          <w:iCs/>
          <w:sz w:val="24"/>
          <w:szCs w:val="24"/>
        </w:rPr>
        <w:t>.</w:t>
      </w:r>
    </w:p>
    <w:p w14:paraId="693EC279" w14:textId="580B4063" w:rsidR="00FE7EEA" w:rsidRDefault="00EA18CD" w:rsidP="00760783">
      <w:pPr>
        <w:rPr>
          <w:iCs/>
        </w:rPr>
      </w:pPr>
      <w:r>
        <w:rPr>
          <w:iCs/>
        </w:rPr>
        <w:fldChar w:fldCharType="begin"/>
      </w:r>
      <w:r>
        <w:rPr>
          <w:iCs/>
        </w:rPr>
        <w:instrText xml:space="preserve"> REF _Ref37499544 \h </w:instrText>
      </w:r>
      <w:r>
        <w:rPr>
          <w:iCs/>
        </w:rPr>
      </w:r>
      <w:r>
        <w:rPr>
          <w:iCs/>
        </w:rPr>
        <w:fldChar w:fldCharType="separate"/>
      </w:r>
      <w:r w:rsidR="00EA2A1E">
        <w:t xml:space="preserve">Table </w:t>
      </w:r>
      <w:r w:rsidR="00EA2A1E">
        <w:rPr>
          <w:noProof/>
        </w:rPr>
        <w:t>4</w:t>
      </w:r>
      <w:r>
        <w:rPr>
          <w:iCs/>
        </w:rPr>
        <w:fldChar w:fldCharType="end"/>
      </w:r>
      <w:r>
        <w:rPr>
          <w:iCs/>
        </w:rPr>
        <w:t xml:space="preserve"> summarise</w:t>
      </w:r>
      <w:r w:rsidR="00910488" w:rsidRPr="00910488">
        <w:rPr>
          <w:iCs/>
        </w:rPr>
        <w:t>d</w:t>
      </w:r>
      <w:r>
        <w:rPr>
          <w:iCs/>
        </w:rPr>
        <w:t xml:space="preserve"> the imputation </w:t>
      </w:r>
      <w:r w:rsidR="00BB10C9">
        <w:rPr>
          <w:iCs/>
        </w:rPr>
        <w:t xml:space="preserve">process and </w:t>
      </w:r>
      <w:r>
        <w:rPr>
          <w:iCs/>
        </w:rPr>
        <w:t>scenarios</w:t>
      </w:r>
      <w:r w:rsidR="00DD1879">
        <w:rPr>
          <w:iCs/>
        </w:rPr>
        <w:t xml:space="preserve"> for the numeric variables.</w:t>
      </w:r>
    </w:p>
    <w:p w14:paraId="672CB7BD" w14:textId="77777777" w:rsidR="00BB10C9" w:rsidRPr="0073730D" w:rsidRDefault="00BB10C9" w:rsidP="00760783">
      <w:pPr>
        <w:rPr>
          <w:iCs/>
        </w:rPr>
      </w:pPr>
    </w:p>
    <w:p w14:paraId="4FF9A288" w14:textId="2EE46F9B" w:rsidR="00FE7EEA" w:rsidRDefault="00FE7EEA" w:rsidP="00FE7EEA">
      <w:pPr>
        <w:pStyle w:val="Caption"/>
        <w:keepNext/>
      </w:pPr>
      <w:bookmarkStart w:id="24" w:name="_Ref37499544"/>
      <w:bookmarkStart w:id="25" w:name="_Toc37539350"/>
      <w:r>
        <w:t xml:space="preserve">Table </w:t>
      </w:r>
      <w:fldSimple w:instr=" SEQ Table \* ARABIC ">
        <w:r w:rsidR="00EA2A1E">
          <w:rPr>
            <w:noProof/>
          </w:rPr>
          <w:t>4</w:t>
        </w:r>
      </w:fldSimple>
      <w:bookmarkEnd w:id="24"/>
      <w:r>
        <w:t xml:space="preserve"> Imputation scenarios</w:t>
      </w:r>
      <w:bookmarkEnd w:id="25"/>
    </w:p>
    <w:tbl>
      <w:tblPr>
        <w:tblStyle w:val="TableGrid"/>
        <w:tblW w:w="9067" w:type="dxa"/>
        <w:tblLook w:val="04A0" w:firstRow="1" w:lastRow="0" w:firstColumn="1" w:lastColumn="0" w:noHBand="0" w:noVBand="1"/>
      </w:tblPr>
      <w:tblGrid>
        <w:gridCol w:w="1129"/>
        <w:gridCol w:w="993"/>
        <w:gridCol w:w="1134"/>
        <w:gridCol w:w="1134"/>
        <w:gridCol w:w="1134"/>
        <w:gridCol w:w="3543"/>
      </w:tblGrid>
      <w:tr w:rsidR="00FE7EEA" w14:paraId="75CCBC40" w14:textId="77777777" w:rsidTr="00BB10C9">
        <w:tc>
          <w:tcPr>
            <w:tcW w:w="1129" w:type="dxa"/>
            <w:tcBorders>
              <w:bottom w:val="double" w:sz="4" w:space="0" w:color="auto"/>
            </w:tcBorders>
          </w:tcPr>
          <w:p w14:paraId="7E9BF26F" w14:textId="77777777" w:rsidR="00FE7EEA" w:rsidRPr="00BB10C9" w:rsidRDefault="00FE7EEA" w:rsidP="00974C6C">
            <w:pPr>
              <w:rPr>
                <w:b/>
                <w:bCs/>
                <w:sz w:val="18"/>
                <w:szCs w:val="18"/>
              </w:rPr>
            </w:pPr>
            <w:r w:rsidRPr="00BB10C9">
              <w:rPr>
                <w:b/>
                <w:bCs/>
                <w:sz w:val="18"/>
                <w:szCs w:val="18"/>
              </w:rPr>
              <w:t>Scenario</w:t>
            </w:r>
          </w:p>
        </w:tc>
        <w:tc>
          <w:tcPr>
            <w:tcW w:w="993" w:type="dxa"/>
            <w:tcBorders>
              <w:bottom w:val="double" w:sz="4" w:space="0" w:color="auto"/>
            </w:tcBorders>
          </w:tcPr>
          <w:p w14:paraId="3FB07A0F" w14:textId="52927469" w:rsidR="00FE7EEA" w:rsidRPr="00BB10C9" w:rsidRDefault="00FE7EEA" w:rsidP="00974C6C">
            <w:pPr>
              <w:rPr>
                <w:b/>
                <w:bCs/>
                <w:sz w:val="18"/>
                <w:szCs w:val="18"/>
              </w:rPr>
            </w:pPr>
            <w:r w:rsidRPr="00BB10C9">
              <w:rPr>
                <w:b/>
                <w:bCs/>
                <w:sz w:val="18"/>
                <w:szCs w:val="18"/>
              </w:rPr>
              <w:t>D1_data</w:t>
            </w:r>
          </w:p>
        </w:tc>
        <w:tc>
          <w:tcPr>
            <w:tcW w:w="1134" w:type="dxa"/>
            <w:tcBorders>
              <w:bottom w:val="double" w:sz="4" w:space="0" w:color="auto"/>
            </w:tcBorders>
          </w:tcPr>
          <w:p w14:paraId="704758B4" w14:textId="77777777" w:rsidR="00FE7EEA" w:rsidRPr="00BB10C9" w:rsidRDefault="00FE7EEA" w:rsidP="00974C6C">
            <w:pPr>
              <w:rPr>
                <w:b/>
                <w:bCs/>
                <w:sz w:val="18"/>
                <w:szCs w:val="18"/>
              </w:rPr>
            </w:pPr>
            <w:r w:rsidRPr="00BB10C9">
              <w:rPr>
                <w:b/>
                <w:bCs/>
                <w:sz w:val="18"/>
                <w:szCs w:val="18"/>
              </w:rPr>
              <w:t>H1_data</w:t>
            </w:r>
          </w:p>
        </w:tc>
        <w:tc>
          <w:tcPr>
            <w:tcW w:w="1134" w:type="dxa"/>
            <w:tcBorders>
              <w:bottom w:val="double" w:sz="4" w:space="0" w:color="auto"/>
            </w:tcBorders>
          </w:tcPr>
          <w:p w14:paraId="7C22E7A0" w14:textId="77777777" w:rsidR="00FE7EEA" w:rsidRPr="00BB10C9" w:rsidRDefault="00FE7EEA" w:rsidP="00974C6C">
            <w:pPr>
              <w:rPr>
                <w:b/>
                <w:bCs/>
                <w:sz w:val="18"/>
                <w:szCs w:val="18"/>
              </w:rPr>
            </w:pPr>
            <w:proofErr w:type="spellStart"/>
            <w:r w:rsidRPr="00BB10C9">
              <w:rPr>
                <w:b/>
                <w:bCs/>
                <w:sz w:val="18"/>
                <w:szCs w:val="18"/>
              </w:rPr>
              <w:t>Aapche</w:t>
            </w:r>
            <w:proofErr w:type="spellEnd"/>
            <w:r w:rsidRPr="00BB10C9">
              <w:rPr>
                <w:b/>
                <w:bCs/>
                <w:sz w:val="18"/>
                <w:szCs w:val="18"/>
              </w:rPr>
              <w:t xml:space="preserve"> Covariates</w:t>
            </w:r>
          </w:p>
        </w:tc>
        <w:tc>
          <w:tcPr>
            <w:tcW w:w="1134" w:type="dxa"/>
            <w:tcBorders>
              <w:bottom w:val="double" w:sz="4" w:space="0" w:color="auto"/>
            </w:tcBorders>
          </w:tcPr>
          <w:p w14:paraId="621CD73D" w14:textId="77777777" w:rsidR="00FE7EEA" w:rsidRPr="00BB10C9" w:rsidRDefault="00FE7EEA" w:rsidP="00974C6C">
            <w:pPr>
              <w:rPr>
                <w:b/>
                <w:bCs/>
                <w:sz w:val="18"/>
                <w:szCs w:val="18"/>
              </w:rPr>
            </w:pPr>
            <w:r w:rsidRPr="00BB10C9">
              <w:rPr>
                <w:b/>
                <w:bCs/>
                <w:sz w:val="18"/>
                <w:szCs w:val="18"/>
              </w:rPr>
              <w:t>Imputation outcome</w:t>
            </w:r>
          </w:p>
        </w:tc>
        <w:tc>
          <w:tcPr>
            <w:tcW w:w="3543" w:type="dxa"/>
            <w:tcBorders>
              <w:bottom w:val="double" w:sz="4" w:space="0" w:color="auto"/>
            </w:tcBorders>
          </w:tcPr>
          <w:p w14:paraId="077A3194" w14:textId="77777777" w:rsidR="00FE7EEA" w:rsidRPr="00BB10C9" w:rsidRDefault="00FE7EEA" w:rsidP="00974C6C">
            <w:pPr>
              <w:rPr>
                <w:b/>
                <w:bCs/>
                <w:sz w:val="18"/>
                <w:szCs w:val="18"/>
              </w:rPr>
            </w:pPr>
            <w:r w:rsidRPr="00BB10C9">
              <w:rPr>
                <w:b/>
                <w:bCs/>
                <w:sz w:val="18"/>
                <w:szCs w:val="18"/>
              </w:rPr>
              <w:t>Assumption</w:t>
            </w:r>
          </w:p>
        </w:tc>
      </w:tr>
      <w:tr w:rsidR="00FE7EEA" w14:paraId="459F97E9" w14:textId="77777777" w:rsidTr="00BB10C9">
        <w:trPr>
          <w:trHeight w:val="196"/>
        </w:trPr>
        <w:tc>
          <w:tcPr>
            <w:tcW w:w="1129" w:type="dxa"/>
            <w:vMerge w:val="restart"/>
            <w:tcBorders>
              <w:top w:val="double" w:sz="4" w:space="0" w:color="auto"/>
            </w:tcBorders>
          </w:tcPr>
          <w:p w14:paraId="4A5EDA03" w14:textId="77777777" w:rsidR="00FE7EEA" w:rsidRPr="00BB10C9" w:rsidRDefault="00FE7EEA" w:rsidP="00BB10C9">
            <w:pPr>
              <w:jc w:val="left"/>
              <w:rPr>
                <w:sz w:val="18"/>
                <w:szCs w:val="18"/>
              </w:rPr>
            </w:pPr>
            <w:r w:rsidRPr="00BB10C9">
              <w:rPr>
                <w:sz w:val="18"/>
                <w:szCs w:val="18"/>
              </w:rPr>
              <w:t>(1) Missing values</w:t>
            </w:r>
          </w:p>
        </w:tc>
        <w:tc>
          <w:tcPr>
            <w:tcW w:w="993" w:type="dxa"/>
            <w:tcBorders>
              <w:top w:val="double" w:sz="4" w:space="0" w:color="auto"/>
            </w:tcBorders>
          </w:tcPr>
          <w:p w14:paraId="33DE7B2F" w14:textId="77777777" w:rsidR="00FE7EEA" w:rsidRPr="00BB10C9" w:rsidRDefault="00FE7EEA" w:rsidP="00974C6C">
            <w:pPr>
              <w:rPr>
                <w:sz w:val="18"/>
                <w:szCs w:val="18"/>
              </w:rPr>
            </w:pPr>
            <w:r w:rsidRPr="00BB10C9">
              <w:rPr>
                <w:sz w:val="18"/>
                <w:szCs w:val="18"/>
              </w:rPr>
              <w:t xml:space="preserve">Available </w:t>
            </w:r>
          </w:p>
        </w:tc>
        <w:tc>
          <w:tcPr>
            <w:tcW w:w="1134" w:type="dxa"/>
            <w:tcBorders>
              <w:top w:val="double" w:sz="4" w:space="0" w:color="auto"/>
            </w:tcBorders>
          </w:tcPr>
          <w:p w14:paraId="79288899" w14:textId="77777777" w:rsidR="00FE7EEA" w:rsidRPr="00BB10C9" w:rsidRDefault="00FE7EEA" w:rsidP="00974C6C">
            <w:pPr>
              <w:rPr>
                <w:sz w:val="18"/>
                <w:szCs w:val="18"/>
              </w:rPr>
            </w:pPr>
            <w:r w:rsidRPr="00BB10C9">
              <w:rPr>
                <w:sz w:val="18"/>
                <w:szCs w:val="18"/>
              </w:rPr>
              <w:t>Available or Missing</w:t>
            </w:r>
          </w:p>
        </w:tc>
        <w:tc>
          <w:tcPr>
            <w:tcW w:w="1134" w:type="dxa"/>
            <w:tcBorders>
              <w:top w:val="double" w:sz="4" w:space="0" w:color="auto"/>
            </w:tcBorders>
          </w:tcPr>
          <w:p w14:paraId="230D3D36" w14:textId="77777777" w:rsidR="00FE7EEA" w:rsidRPr="00BB10C9" w:rsidRDefault="00FE7EEA" w:rsidP="00974C6C">
            <w:pPr>
              <w:rPr>
                <w:sz w:val="18"/>
                <w:szCs w:val="18"/>
              </w:rPr>
            </w:pPr>
            <w:r w:rsidRPr="00BB10C9">
              <w:rPr>
                <w:sz w:val="18"/>
                <w:szCs w:val="18"/>
              </w:rPr>
              <w:t>Available or Missing</w:t>
            </w:r>
          </w:p>
        </w:tc>
        <w:tc>
          <w:tcPr>
            <w:tcW w:w="1134" w:type="dxa"/>
            <w:tcBorders>
              <w:top w:val="double" w:sz="4" w:space="0" w:color="auto"/>
            </w:tcBorders>
          </w:tcPr>
          <w:p w14:paraId="4DF1FC2F" w14:textId="77777777" w:rsidR="00FE7EEA" w:rsidRPr="00BB10C9" w:rsidRDefault="00FE7EEA" w:rsidP="00BB10C9">
            <w:pPr>
              <w:jc w:val="left"/>
              <w:rPr>
                <w:sz w:val="18"/>
                <w:szCs w:val="18"/>
              </w:rPr>
            </w:pPr>
            <w:r w:rsidRPr="00BB10C9">
              <w:rPr>
                <w:sz w:val="18"/>
                <w:szCs w:val="18"/>
              </w:rPr>
              <w:t>No action required</w:t>
            </w:r>
          </w:p>
        </w:tc>
        <w:tc>
          <w:tcPr>
            <w:tcW w:w="3543" w:type="dxa"/>
            <w:vMerge w:val="restart"/>
            <w:tcBorders>
              <w:top w:val="double" w:sz="4" w:space="0" w:color="auto"/>
            </w:tcBorders>
          </w:tcPr>
          <w:p w14:paraId="5764806C" w14:textId="77777777" w:rsidR="00FE7EEA" w:rsidRPr="00BB10C9" w:rsidRDefault="00FE7EEA" w:rsidP="00974C6C">
            <w:pPr>
              <w:jc w:val="left"/>
              <w:rPr>
                <w:sz w:val="18"/>
                <w:szCs w:val="18"/>
              </w:rPr>
            </w:pPr>
            <w:r w:rsidRPr="00BB10C9">
              <w:rPr>
                <w:sz w:val="18"/>
                <w:szCs w:val="18"/>
              </w:rPr>
              <w:t>Values are not recorded</w:t>
            </w:r>
          </w:p>
        </w:tc>
      </w:tr>
      <w:tr w:rsidR="00FE7EEA" w14:paraId="6DF307D0" w14:textId="77777777" w:rsidTr="00BB10C9">
        <w:trPr>
          <w:trHeight w:val="207"/>
        </w:trPr>
        <w:tc>
          <w:tcPr>
            <w:tcW w:w="1129" w:type="dxa"/>
            <w:vMerge/>
          </w:tcPr>
          <w:p w14:paraId="169395F8" w14:textId="77777777" w:rsidR="00FE7EEA" w:rsidRPr="00BB10C9" w:rsidRDefault="00FE7EEA" w:rsidP="00BB10C9">
            <w:pPr>
              <w:jc w:val="left"/>
              <w:rPr>
                <w:sz w:val="18"/>
                <w:szCs w:val="18"/>
              </w:rPr>
            </w:pPr>
          </w:p>
        </w:tc>
        <w:tc>
          <w:tcPr>
            <w:tcW w:w="993" w:type="dxa"/>
          </w:tcPr>
          <w:p w14:paraId="36ED1A25" w14:textId="77777777" w:rsidR="00FE7EEA" w:rsidRPr="00BB10C9" w:rsidRDefault="00FE7EEA" w:rsidP="00974C6C">
            <w:pPr>
              <w:rPr>
                <w:sz w:val="18"/>
                <w:szCs w:val="18"/>
              </w:rPr>
            </w:pPr>
            <w:r w:rsidRPr="00BB10C9">
              <w:rPr>
                <w:sz w:val="18"/>
                <w:szCs w:val="18"/>
              </w:rPr>
              <w:t>Missing</w:t>
            </w:r>
          </w:p>
        </w:tc>
        <w:tc>
          <w:tcPr>
            <w:tcW w:w="1134" w:type="dxa"/>
          </w:tcPr>
          <w:p w14:paraId="4110C91F" w14:textId="77777777" w:rsidR="00FE7EEA" w:rsidRPr="00BB10C9" w:rsidRDefault="00FE7EEA" w:rsidP="00974C6C">
            <w:pPr>
              <w:tabs>
                <w:tab w:val="left" w:pos="775"/>
              </w:tabs>
              <w:rPr>
                <w:sz w:val="18"/>
                <w:szCs w:val="18"/>
              </w:rPr>
            </w:pPr>
            <w:r w:rsidRPr="00BB10C9">
              <w:rPr>
                <w:sz w:val="18"/>
                <w:szCs w:val="18"/>
              </w:rPr>
              <w:t>Available</w:t>
            </w:r>
          </w:p>
        </w:tc>
        <w:tc>
          <w:tcPr>
            <w:tcW w:w="1134" w:type="dxa"/>
          </w:tcPr>
          <w:p w14:paraId="3C006F45" w14:textId="77777777" w:rsidR="00FE7EEA" w:rsidRPr="00BB10C9" w:rsidRDefault="00FE7EEA" w:rsidP="00974C6C">
            <w:pPr>
              <w:rPr>
                <w:sz w:val="18"/>
                <w:szCs w:val="18"/>
              </w:rPr>
            </w:pPr>
            <w:r w:rsidRPr="00BB10C9">
              <w:rPr>
                <w:sz w:val="18"/>
                <w:szCs w:val="18"/>
              </w:rPr>
              <w:t>Available</w:t>
            </w:r>
          </w:p>
        </w:tc>
        <w:tc>
          <w:tcPr>
            <w:tcW w:w="1134" w:type="dxa"/>
          </w:tcPr>
          <w:p w14:paraId="77B98F11" w14:textId="77777777" w:rsidR="00FE7EEA" w:rsidRPr="00BB10C9" w:rsidRDefault="00FE7EEA" w:rsidP="00BB10C9">
            <w:pPr>
              <w:jc w:val="left"/>
              <w:rPr>
                <w:sz w:val="18"/>
                <w:szCs w:val="18"/>
              </w:rPr>
            </w:pPr>
            <w:r w:rsidRPr="00BB10C9">
              <w:rPr>
                <w:sz w:val="18"/>
                <w:szCs w:val="18"/>
              </w:rPr>
              <w:t>H1_data</w:t>
            </w:r>
          </w:p>
        </w:tc>
        <w:tc>
          <w:tcPr>
            <w:tcW w:w="3543" w:type="dxa"/>
            <w:vMerge/>
          </w:tcPr>
          <w:p w14:paraId="24B279AF" w14:textId="77777777" w:rsidR="00FE7EEA" w:rsidRPr="00BB10C9" w:rsidRDefault="00FE7EEA" w:rsidP="00974C6C">
            <w:pPr>
              <w:jc w:val="left"/>
              <w:rPr>
                <w:sz w:val="18"/>
                <w:szCs w:val="18"/>
              </w:rPr>
            </w:pPr>
          </w:p>
        </w:tc>
      </w:tr>
      <w:tr w:rsidR="00FE7EEA" w14:paraId="4C6052EF" w14:textId="77777777" w:rsidTr="00BB10C9">
        <w:trPr>
          <w:trHeight w:val="120"/>
        </w:trPr>
        <w:tc>
          <w:tcPr>
            <w:tcW w:w="1129" w:type="dxa"/>
            <w:vMerge/>
          </w:tcPr>
          <w:p w14:paraId="1F7F9D37" w14:textId="77777777" w:rsidR="00FE7EEA" w:rsidRPr="00BB10C9" w:rsidRDefault="00FE7EEA" w:rsidP="00BB10C9">
            <w:pPr>
              <w:jc w:val="left"/>
              <w:rPr>
                <w:sz w:val="18"/>
                <w:szCs w:val="18"/>
              </w:rPr>
            </w:pPr>
          </w:p>
        </w:tc>
        <w:tc>
          <w:tcPr>
            <w:tcW w:w="993" w:type="dxa"/>
          </w:tcPr>
          <w:p w14:paraId="7DBF1B1F" w14:textId="77777777" w:rsidR="00FE7EEA" w:rsidRPr="00BB10C9" w:rsidRDefault="00FE7EEA" w:rsidP="00974C6C">
            <w:pPr>
              <w:rPr>
                <w:sz w:val="18"/>
                <w:szCs w:val="18"/>
              </w:rPr>
            </w:pPr>
            <w:r w:rsidRPr="00BB10C9">
              <w:rPr>
                <w:sz w:val="18"/>
                <w:szCs w:val="18"/>
              </w:rPr>
              <w:t>Missing</w:t>
            </w:r>
          </w:p>
        </w:tc>
        <w:tc>
          <w:tcPr>
            <w:tcW w:w="1134" w:type="dxa"/>
          </w:tcPr>
          <w:p w14:paraId="278073CB" w14:textId="77777777" w:rsidR="00FE7EEA" w:rsidRPr="00BB10C9" w:rsidRDefault="00FE7EEA" w:rsidP="00974C6C">
            <w:pPr>
              <w:rPr>
                <w:sz w:val="18"/>
                <w:szCs w:val="18"/>
              </w:rPr>
            </w:pPr>
            <w:r w:rsidRPr="00BB10C9">
              <w:rPr>
                <w:sz w:val="18"/>
                <w:szCs w:val="18"/>
              </w:rPr>
              <w:t>Missing</w:t>
            </w:r>
          </w:p>
        </w:tc>
        <w:tc>
          <w:tcPr>
            <w:tcW w:w="1134" w:type="dxa"/>
          </w:tcPr>
          <w:p w14:paraId="05E6EC38" w14:textId="77777777" w:rsidR="00FE7EEA" w:rsidRPr="00BB10C9" w:rsidRDefault="00FE7EEA" w:rsidP="00974C6C">
            <w:pPr>
              <w:rPr>
                <w:sz w:val="18"/>
                <w:szCs w:val="18"/>
              </w:rPr>
            </w:pPr>
            <w:r w:rsidRPr="00BB10C9">
              <w:rPr>
                <w:sz w:val="18"/>
                <w:szCs w:val="18"/>
              </w:rPr>
              <w:t>Available</w:t>
            </w:r>
          </w:p>
        </w:tc>
        <w:tc>
          <w:tcPr>
            <w:tcW w:w="1134" w:type="dxa"/>
          </w:tcPr>
          <w:p w14:paraId="0700E009" w14:textId="77777777" w:rsidR="00FE7EEA" w:rsidRPr="00BB10C9" w:rsidRDefault="00FE7EEA" w:rsidP="00BB10C9">
            <w:pPr>
              <w:jc w:val="left"/>
              <w:rPr>
                <w:sz w:val="18"/>
                <w:szCs w:val="18"/>
              </w:rPr>
            </w:pPr>
            <w:r w:rsidRPr="00BB10C9">
              <w:rPr>
                <w:sz w:val="18"/>
                <w:szCs w:val="18"/>
              </w:rPr>
              <w:t>Apache</w:t>
            </w:r>
          </w:p>
        </w:tc>
        <w:tc>
          <w:tcPr>
            <w:tcW w:w="3543" w:type="dxa"/>
            <w:vMerge/>
          </w:tcPr>
          <w:p w14:paraId="479F7BE1" w14:textId="77777777" w:rsidR="00FE7EEA" w:rsidRPr="00BB10C9" w:rsidRDefault="00FE7EEA" w:rsidP="00974C6C">
            <w:pPr>
              <w:jc w:val="left"/>
              <w:rPr>
                <w:sz w:val="18"/>
                <w:szCs w:val="18"/>
              </w:rPr>
            </w:pPr>
          </w:p>
        </w:tc>
      </w:tr>
      <w:tr w:rsidR="00FE7EEA" w14:paraId="290FF3E9" w14:textId="77777777" w:rsidTr="00BB10C9">
        <w:trPr>
          <w:trHeight w:val="164"/>
        </w:trPr>
        <w:tc>
          <w:tcPr>
            <w:tcW w:w="1129" w:type="dxa"/>
            <w:vMerge/>
          </w:tcPr>
          <w:p w14:paraId="265A7FC1" w14:textId="77777777" w:rsidR="00FE7EEA" w:rsidRPr="00BB10C9" w:rsidRDefault="00FE7EEA" w:rsidP="00BB10C9">
            <w:pPr>
              <w:jc w:val="left"/>
              <w:rPr>
                <w:sz w:val="18"/>
                <w:szCs w:val="18"/>
              </w:rPr>
            </w:pPr>
          </w:p>
        </w:tc>
        <w:tc>
          <w:tcPr>
            <w:tcW w:w="993" w:type="dxa"/>
          </w:tcPr>
          <w:p w14:paraId="78E3DC49" w14:textId="77777777" w:rsidR="00FE7EEA" w:rsidRPr="00BB10C9" w:rsidRDefault="00FE7EEA" w:rsidP="00974C6C">
            <w:pPr>
              <w:rPr>
                <w:sz w:val="18"/>
                <w:szCs w:val="18"/>
              </w:rPr>
            </w:pPr>
            <w:r w:rsidRPr="00BB10C9">
              <w:rPr>
                <w:sz w:val="18"/>
                <w:szCs w:val="18"/>
              </w:rPr>
              <w:t>Missing</w:t>
            </w:r>
          </w:p>
        </w:tc>
        <w:tc>
          <w:tcPr>
            <w:tcW w:w="1134" w:type="dxa"/>
          </w:tcPr>
          <w:p w14:paraId="5886E02B" w14:textId="77777777" w:rsidR="00FE7EEA" w:rsidRPr="00BB10C9" w:rsidRDefault="00FE7EEA" w:rsidP="00974C6C">
            <w:pPr>
              <w:rPr>
                <w:sz w:val="18"/>
                <w:szCs w:val="18"/>
              </w:rPr>
            </w:pPr>
            <w:r w:rsidRPr="00BB10C9">
              <w:rPr>
                <w:sz w:val="18"/>
                <w:szCs w:val="18"/>
              </w:rPr>
              <w:t>Missing</w:t>
            </w:r>
          </w:p>
        </w:tc>
        <w:tc>
          <w:tcPr>
            <w:tcW w:w="1134" w:type="dxa"/>
          </w:tcPr>
          <w:p w14:paraId="4952B101" w14:textId="77777777" w:rsidR="00FE7EEA" w:rsidRPr="00BB10C9" w:rsidRDefault="00FE7EEA" w:rsidP="00974C6C">
            <w:pPr>
              <w:rPr>
                <w:sz w:val="18"/>
                <w:szCs w:val="18"/>
              </w:rPr>
            </w:pPr>
            <w:r w:rsidRPr="00BB10C9">
              <w:rPr>
                <w:sz w:val="18"/>
                <w:szCs w:val="18"/>
              </w:rPr>
              <w:t>Missing</w:t>
            </w:r>
          </w:p>
        </w:tc>
        <w:tc>
          <w:tcPr>
            <w:tcW w:w="1134" w:type="dxa"/>
          </w:tcPr>
          <w:p w14:paraId="045D55F9" w14:textId="77777777" w:rsidR="00FE7EEA" w:rsidRPr="00BB10C9" w:rsidRDefault="00FE7EEA" w:rsidP="00BB10C9">
            <w:pPr>
              <w:jc w:val="left"/>
              <w:rPr>
                <w:sz w:val="18"/>
                <w:szCs w:val="18"/>
              </w:rPr>
            </w:pPr>
            <w:r w:rsidRPr="00BB10C9">
              <w:rPr>
                <w:sz w:val="18"/>
                <w:szCs w:val="18"/>
              </w:rPr>
              <w:t>“unknown”</w:t>
            </w:r>
          </w:p>
        </w:tc>
        <w:tc>
          <w:tcPr>
            <w:tcW w:w="3543" w:type="dxa"/>
            <w:vMerge/>
          </w:tcPr>
          <w:p w14:paraId="0BB7E66F" w14:textId="77777777" w:rsidR="00FE7EEA" w:rsidRPr="00BB10C9" w:rsidRDefault="00FE7EEA" w:rsidP="00974C6C">
            <w:pPr>
              <w:jc w:val="left"/>
              <w:rPr>
                <w:sz w:val="18"/>
                <w:szCs w:val="18"/>
              </w:rPr>
            </w:pPr>
          </w:p>
        </w:tc>
      </w:tr>
      <w:tr w:rsidR="00FE7EEA" w14:paraId="3429A465" w14:textId="77777777" w:rsidTr="00BB10C9">
        <w:tc>
          <w:tcPr>
            <w:tcW w:w="1129" w:type="dxa"/>
          </w:tcPr>
          <w:p w14:paraId="640D0556" w14:textId="77777777" w:rsidR="00FE7EEA" w:rsidRPr="00BB10C9" w:rsidRDefault="00FE7EEA" w:rsidP="00BB10C9">
            <w:pPr>
              <w:jc w:val="left"/>
              <w:rPr>
                <w:sz w:val="18"/>
                <w:szCs w:val="18"/>
              </w:rPr>
            </w:pPr>
            <w:r w:rsidRPr="00BB10C9">
              <w:rPr>
                <w:sz w:val="18"/>
                <w:szCs w:val="18"/>
              </w:rPr>
              <w:t>(2) Outliers</w:t>
            </w:r>
          </w:p>
        </w:tc>
        <w:tc>
          <w:tcPr>
            <w:tcW w:w="4395" w:type="dxa"/>
            <w:gridSpan w:val="4"/>
          </w:tcPr>
          <w:p w14:paraId="6292B052" w14:textId="77777777" w:rsidR="00FE7EEA" w:rsidRPr="00BB10C9" w:rsidRDefault="00FE7EEA" w:rsidP="00974C6C">
            <w:pPr>
              <w:rPr>
                <w:sz w:val="18"/>
                <w:szCs w:val="18"/>
              </w:rPr>
            </w:pPr>
            <w:r w:rsidRPr="00BB10C9">
              <w:rPr>
                <w:sz w:val="18"/>
                <w:szCs w:val="18"/>
              </w:rPr>
              <w:t>Same imputation rational as (1)</w:t>
            </w:r>
          </w:p>
        </w:tc>
        <w:tc>
          <w:tcPr>
            <w:tcW w:w="3543" w:type="dxa"/>
          </w:tcPr>
          <w:p w14:paraId="30833233" w14:textId="77777777" w:rsidR="00FE7EEA" w:rsidRPr="00BB10C9" w:rsidRDefault="00FE7EEA" w:rsidP="00974C6C">
            <w:pPr>
              <w:jc w:val="left"/>
              <w:rPr>
                <w:sz w:val="18"/>
                <w:szCs w:val="18"/>
              </w:rPr>
            </w:pPr>
            <w:r w:rsidRPr="00BB10C9">
              <w:rPr>
                <w:sz w:val="18"/>
                <w:szCs w:val="18"/>
              </w:rPr>
              <w:t xml:space="preserve">Values are unreasonable, for example, 300 for heart rate  </w:t>
            </w:r>
          </w:p>
        </w:tc>
      </w:tr>
      <w:tr w:rsidR="00FE7EEA" w14:paraId="2487FEE3" w14:textId="77777777" w:rsidTr="00BB10C9">
        <w:tc>
          <w:tcPr>
            <w:tcW w:w="1129" w:type="dxa"/>
          </w:tcPr>
          <w:p w14:paraId="3C9496AD" w14:textId="77777777" w:rsidR="00FE7EEA" w:rsidRPr="00BB10C9" w:rsidRDefault="00FE7EEA" w:rsidP="00BB10C9">
            <w:pPr>
              <w:jc w:val="left"/>
              <w:rPr>
                <w:sz w:val="18"/>
                <w:szCs w:val="18"/>
              </w:rPr>
            </w:pPr>
            <w:r w:rsidRPr="00BB10C9">
              <w:rPr>
                <w:sz w:val="18"/>
                <w:szCs w:val="18"/>
              </w:rPr>
              <w:t>(3) Dubious 0 values</w:t>
            </w:r>
          </w:p>
        </w:tc>
        <w:tc>
          <w:tcPr>
            <w:tcW w:w="4395" w:type="dxa"/>
            <w:gridSpan w:val="4"/>
          </w:tcPr>
          <w:p w14:paraId="2B65387A" w14:textId="77777777" w:rsidR="00FE7EEA" w:rsidRPr="00BB10C9" w:rsidRDefault="00FE7EEA" w:rsidP="00974C6C">
            <w:pPr>
              <w:rPr>
                <w:sz w:val="18"/>
                <w:szCs w:val="18"/>
              </w:rPr>
            </w:pPr>
            <w:r w:rsidRPr="00BB10C9">
              <w:rPr>
                <w:sz w:val="18"/>
                <w:szCs w:val="18"/>
              </w:rPr>
              <w:t>Same imputation rational as (1)</w:t>
            </w:r>
          </w:p>
        </w:tc>
        <w:tc>
          <w:tcPr>
            <w:tcW w:w="3543" w:type="dxa"/>
          </w:tcPr>
          <w:p w14:paraId="65345AB0" w14:textId="77777777" w:rsidR="00FE7EEA" w:rsidRPr="00BB10C9" w:rsidRDefault="00FE7EEA" w:rsidP="00974C6C">
            <w:pPr>
              <w:jc w:val="left"/>
              <w:rPr>
                <w:sz w:val="18"/>
                <w:szCs w:val="18"/>
              </w:rPr>
            </w:pPr>
            <w:r w:rsidRPr="00BB10C9">
              <w:rPr>
                <w:sz w:val="18"/>
                <w:szCs w:val="18"/>
              </w:rPr>
              <w:t>0 is not possible for the variable given the patient survived, for example 0 for heart rate</w:t>
            </w:r>
          </w:p>
        </w:tc>
      </w:tr>
      <w:tr w:rsidR="00FE7EEA" w14:paraId="41BF6442" w14:textId="77777777" w:rsidTr="00BB10C9">
        <w:tc>
          <w:tcPr>
            <w:tcW w:w="1129" w:type="dxa"/>
          </w:tcPr>
          <w:p w14:paraId="1A511DE3" w14:textId="77777777" w:rsidR="00EA18CD" w:rsidRPr="00BB10C9" w:rsidRDefault="00EA18CD" w:rsidP="00BB10C9">
            <w:pPr>
              <w:jc w:val="left"/>
              <w:rPr>
                <w:sz w:val="18"/>
                <w:szCs w:val="18"/>
              </w:rPr>
            </w:pPr>
            <w:r w:rsidRPr="00BB10C9">
              <w:rPr>
                <w:sz w:val="18"/>
                <w:szCs w:val="18"/>
              </w:rPr>
              <w:t>(4)</w:t>
            </w:r>
          </w:p>
          <w:p w14:paraId="104A01FD" w14:textId="77777777" w:rsidR="00FE7EEA" w:rsidRPr="00BB10C9" w:rsidRDefault="00FE7EEA" w:rsidP="00BB10C9">
            <w:pPr>
              <w:jc w:val="left"/>
              <w:rPr>
                <w:sz w:val="18"/>
                <w:szCs w:val="18"/>
              </w:rPr>
            </w:pPr>
            <w:r w:rsidRPr="00BB10C9">
              <w:rPr>
                <w:sz w:val="18"/>
                <w:szCs w:val="18"/>
              </w:rPr>
              <w:t>Min &gt; Max</w:t>
            </w:r>
          </w:p>
        </w:tc>
        <w:tc>
          <w:tcPr>
            <w:tcW w:w="4395" w:type="dxa"/>
            <w:gridSpan w:val="4"/>
          </w:tcPr>
          <w:p w14:paraId="023B113E" w14:textId="77777777" w:rsidR="00FE7EEA" w:rsidRPr="00BB10C9" w:rsidRDefault="00FE7EEA" w:rsidP="00974C6C">
            <w:pPr>
              <w:rPr>
                <w:sz w:val="18"/>
                <w:szCs w:val="18"/>
              </w:rPr>
            </w:pPr>
            <w:r w:rsidRPr="00BB10C9">
              <w:rPr>
                <w:sz w:val="18"/>
                <w:szCs w:val="18"/>
              </w:rPr>
              <w:t>Same imputation rational as (1)</w:t>
            </w:r>
          </w:p>
        </w:tc>
        <w:tc>
          <w:tcPr>
            <w:tcW w:w="3543" w:type="dxa"/>
          </w:tcPr>
          <w:p w14:paraId="2F113232" w14:textId="77777777" w:rsidR="00FE7EEA" w:rsidRPr="00BB10C9" w:rsidRDefault="00FE7EEA" w:rsidP="00974C6C">
            <w:pPr>
              <w:jc w:val="left"/>
              <w:rPr>
                <w:sz w:val="18"/>
                <w:szCs w:val="18"/>
              </w:rPr>
            </w:pPr>
            <w:r w:rsidRPr="00BB10C9">
              <w:rPr>
                <w:sz w:val="18"/>
                <w:szCs w:val="18"/>
              </w:rPr>
              <w:t>Either the Min or the Max value is wrong. Impute for the wrong value (determined by eyeballing)</w:t>
            </w:r>
          </w:p>
        </w:tc>
      </w:tr>
    </w:tbl>
    <w:p w14:paraId="0B732C0F" w14:textId="396011C9" w:rsidR="00C469FE" w:rsidRDefault="00C469FE" w:rsidP="00C469FE">
      <w:pPr>
        <w:pStyle w:val="ListParagraph"/>
        <w:numPr>
          <w:ilvl w:val="2"/>
          <w:numId w:val="1"/>
        </w:numPr>
        <w:jc w:val="left"/>
        <w:rPr>
          <w:i/>
          <w:sz w:val="26"/>
          <w:szCs w:val="26"/>
        </w:rPr>
      </w:pPr>
      <w:r>
        <w:rPr>
          <w:i/>
          <w:sz w:val="26"/>
          <w:szCs w:val="26"/>
        </w:rPr>
        <w:lastRenderedPageBreak/>
        <w:t>Merging</w:t>
      </w:r>
    </w:p>
    <w:p w14:paraId="2AA4FA67" w14:textId="0E69C2B6" w:rsidR="00FD03AA" w:rsidRDefault="004D3AD0" w:rsidP="00FD03AA">
      <w:r>
        <w:t xml:space="preserve">The purpose of merging is </w:t>
      </w:r>
      <w:r w:rsidRPr="00A14045">
        <w:rPr>
          <w:b/>
          <w:bCs/>
        </w:rPr>
        <w:t xml:space="preserve">to </w:t>
      </w:r>
      <w:r w:rsidR="00612C75" w:rsidRPr="00A14045">
        <w:rPr>
          <w:b/>
          <w:bCs/>
        </w:rPr>
        <w:t xml:space="preserve">combine the variables with </w:t>
      </w:r>
      <w:r w:rsidR="0068064E">
        <w:rPr>
          <w:b/>
          <w:bCs/>
        </w:rPr>
        <w:t>D1 min and D1 max</w:t>
      </w:r>
      <w:r w:rsidR="00612C75" w:rsidRPr="00A14045">
        <w:rPr>
          <w:b/>
          <w:bCs/>
        </w:rPr>
        <w:t xml:space="preserve"> values into one new column</w:t>
      </w:r>
      <w:r w:rsidR="00A14045">
        <w:t xml:space="preserve">. </w:t>
      </w:r>
      <w:r w:rsidR="006C6D10">
        <w:t xml:space="preserve">For model development, there is a need to </w:t>
      </w:r>
      <w:r w:rsidR="006C6D10" w:rsidRPr="00F42938">
        <w:rPr>
          <w:b/>
        </w:rPr>
        <w:t>select the worst value</w:t>
      </w:r>
      <w:r w:rsidR="006C6D10">
        <w:t xml:space="preserve"> recorded in the first 24 hrs of the patient’s stay</w:t>
      </w:r>
      <w:r w:rsidR="003F0822">
        <w:rPr>
          <w:rStyle w:val="FootnoteReference"/>
        </w:rPr>
        <w:footnoteReference w:id="10"/>
      </w:r>
      <w:r w:rsidR="006C6D10">
        <w:t xml:space="preserve">. </w:t>
      </w:r>
      <w:r w:rsidR="003F0822">
        <w:t>We</w:t>
      </w:r>
      <w:r w:rsidR="006C6D10">
        <w:t xml:space="preserve"> first defin</w:t>
      </w:r>
      <w:r w:rsidR="003F0822">
        <w:t xml:space="preserve">e </w:t>
      </w:r>
      <w:r w:rsidR="006C6D10">
        <w:t xml:space="preserve">the </w:t>
      </w:r>
      <w:r w:rsidR="006C6D10" w:rsidRPr="00F51320">
        <w:rPr>
          <w:b/>
        </w:rPr>
        <w:t>Goldilocks’ Point</w:t>
      </w:r>
      <w:r w:rsidR="006C6D10">
        <w:t xml:space="preserve"> and compar</w:t>
      </w:r>
      <w:r w:rsidR="003F0822">
        <w:t>e</w:t>
      </w:r>
      <w:r w:rsidR="006C6D10">
        <w:t xml:space="preserve"> the absolute deviation of the D1 min and D1 max values from that point, selecting </w:t>
      </w:r>
      <w:r w:rsidR="001F567B">
        <w:t>whichever value with</w:t>
      </w:r>
      <w:r w:rsidR="006C6D10">
        <w:t xml:space="preserve"> the higher deviation, </w:t>
      </w:r>
      <w:r w:rsidR="00422BF1">
        <w:t xml:space="preserve">as </w:t>
      </w:r>
      <w:r w:rsidR="00332753">
        <w:t>summarised</w:t>
      </w:r>
      <w:r w:rsidR="00FD03AA">
        <w:t xml:space="preserve"> in </w:t>
      </w:r>
      <w:r w:rsidR="00187E33">
        <w:t xml:space="preserve">Table 5 </w:t>
      </w:r>
      <w:r w:rsidR="00332753">
        <w:t>and</w:t>
      </w:r>
      <w:r w:rsidR="00187E33">
        <w:t xml:space="preserve"> Table 6</w:t>
      </w:r>
      <w:r w:rsidR="00332753">
        <w:t>.</w:t>
      </w:r>
    </w:p>
    <w:p w14:paraId="16090853" w14:textId="77777777" w:rsidR="005169BC" w:rsidRDefault="005169BC" w:rsidP="00FD03AA"/>
    <w:p w14:paraId="78658A2F" w14:textId="0BD72EE0" w:rsidR="005169BC" w:rsidRDefault="005169BC" w:rsidP="005169BC">
      <w:r>
        <w:t xml:space="preserve">If there is a tie in the absolute deviation, a bias factor </w:t>
      </w:r>
      <w:r w:rsidR="00C123C6">
        <w:t xml:space="preserve">is applied </w:t>
      </w:r>
      <w:r>
        <w:t xml:space="preserve">as a tie breaker, based on the relative severity if there is a deficiency (low) or excess (high). The reason </w:t>
      </w:r>
      <w:r w:rsidR="00D85159">
        <w:t>that</w:t>
      </w:r>
      <w:r>
        <w:t xml:space="preserve"> all biological organism</w:t>
      </w:r>
      <w:r w:rsidR="00D85159">
        <w:t xml:space="preserve">s </w:t>
      </w:r>
      <w:r>
        <w:t>function</w:t>
      </w:r>
      <w:r w:rsidR="00D85159">
        <w:t>ed</w:t>
      </w:r>
      <w:r>
        <w:t xml:space="preserve"> best at a certain optimal point maintained by homeostasis. When the balance is disrupted in times of stress, it could lead to permanent cell damage and even death</w:t>
      </w:r>
      <w:r w:rsidR="00096151">
        <w:rPr>
          <w:rStyle w:val="FootnoteReference"/>
        </w:rPr>
        <w:footnoteReference w:id="11"/>
      </w:r>
      <w:r>
        <w:t xml:space="preserve">. Hence, without in-depth medical knowledge, we believe that this is a </w:t>
      </w:r>
      <w:r w:rsidR="00C123C6">
        <w:t>reasonable</w:t>
      </w:r>
      <w:r>
        <w:t xml:space="preserve"> compromise for variable selection in the model.</w:t>
      </w:r>
    </w:p>
    <w:p w14:paraId="162703A8" w14:textId="77777777" w:rsidR="00FD03AA" w:rsidRPr="00EE5CEB" w:rsidRDefault="00FD03AA" w:rsidP="00FD03AA"/>
    <w:p w14:paraId="71C40D62" w14:textId="72137521" w:rsidR="00FD03AA" w:rsidRPr="00EE5CEB" w:rsidRDefault="00FD03AA" w:rsidP="00FD03AA">
      <w:pPr>
        <w:pStyle w:val="Caption"/>
      </w:pPr>
      <w:bookmarkStart w:id="26" w:name="_Ref37501072"/>
      <w:bookmarkStart w:id="27" w:name="_Ref37501068"/>
      <w:bookmarkStart w:id="28" w:name="_Toc37539351"/>
      <w:r>
        <w:t xml:space="preserve">Table </w:t>
      </w:r>
      <w:r>
        <w:fldChar w:fldCharType="begin"/>
      </w:r>
      <w:r>
        <w:instrText>SEQ Table \* ARABIC</w:instrText>
      </w:r>
      <w:r>
        <w:fldChar w:fldCharType="separate"/>
      </w:r>
      <w:r w:rsidR="00EA2A1E">
        <w:rPr>
          <w:noProof/>
        </w:rPr>
        <w:t>5</w:t>
      </w:r>
      <w:r>
        <w:fldChar w:fldCharType="end"/>
      </w:r>
      <w:bookmarkEnd w:id="26"/>
      <w:r>
        <w:t>: Solution of Data M</w:t>
      </w:r>
      <w:r>
        <w:rPr>
          <w:rFonts w:hint="eastAsia"/>
        </w:rPr>
        <w:t>er</w:t>
      </w:r>
      <w:r>
        <w:t>ging</w:t>
      </w:r>
      <w:bookmarkEnd w:id="27"/>
      <w:bookmarkEnd w:id="28"/>
    </w:p>
    <w:tbl>
      <w:tblPr>
        <w:tblW w:w="8931" w:type="dxa"/>
        <w:tblInd w:w="-5" w:type="dxa"/>
        <w:tblLook w:val="04A0" w:firstRow="1" w:lastRow="0" w:firstColumn="1" w:lastColumn="0" w:noHBand="0" w:noVBand="1"/>
      </w:tblPr>
      <w:tblGrid>
        <w:gridCol w:w="1843"/>
        <w:gridCol w:w="1418"/>
        <w:gridCol w:w="5670"/>
      </w:tblGrid>
      <w:tr w:rsidR="00FD03AA" w:rsidRPr="001973F8" w14:paraId="2729295C" w14:textId="77777777" w:rsidTr="00365C0D">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26224" w14:textId="77777777" w:rsidR="00FD03AA" w:rsidRPr="00F21020" w:rsidRDefault="00FD03AA" w:rsidP="00974C6C">
            <w:pPr>
              <w:jc w:val="center"/>
              <w:rPr>
                <w:szCs w:val="18"/>
              </w:rPr>
            </w:pPr>
            <w:r w:rsidRPr="00F21020">
              <w:rPr>
                <w:b/>
                <w:sz w:val="18"/>
                <w:szCs w:val="18"/>
              </w:rPr>
              <w:t>Data Level</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2BBA42B" w14:textId="77777777" w:rsidR="00FD03AA" w:rsidRPr="00F21020" w:rsidRDefault="00FD03AA" w:rsidP="00974C6C">
            <w:pPr>
              <w:jc w:val="center"/>
              <w:rPr>
                <w:szCs w:val="18"/>
              </w:rPr>
            </w:pPr>
            <w:r w:rsidRPr="00F21020">
              <w:rPr>
                <w:b/>
                <w:bCs/>
                <w:iCs/>
                <w:sz w:val="18"/>
                <w:szCs w:val="18"/>
              </w:rPr>
              <w:t>Subcategory</w:t>
            </w:r>
          </w:p>
        </w:tc>
        <w:tc>
          <w:tcPr>
            <w:tcW w:w="5670" w:type="dxa"/>
            <w:tcBorders>
              <w:top w:val="single" w:sz="4" w:space="0" w:color="auto"/>
              <w:left w:val="nil"/>
              <w:bottom w:val="single" w:sz="4" w:space="0" w:color="auto"/>
              <w:right w:val="single" w:sz="4" w:space="0" w:color="auto"/>
            </w:tcBorders>
            <w:vAlign w:val="center"/>
          </w:tcPr>
          <w:p w14:paraId="0395DC18" w14:textId="77777777" w:rsidR="00FD03AA" w:rsidRPr="00F21020" w:rsidRDefault="00FD03AA" w:rsidP="00974C6C">
            <w:pPr>
              <w:jc w:val="center"/>
              <w:rPr>
                <w:szCs w:val="18"/>
              </w:rPr>
            </w:pPr>
            <w:r>
              <w:rPr>
                <w:b/>
                <w:sz w:val="18"/>
                <w:szCs w:val="18"/>
              </w:rPr>
              <w:t>Solution</w:t>
            </w:r>
          </w:p>
        </w:tc>
      </w:tr>
    </w:tbl>
    <w:tbl>
      <w:tblPr>
        <w:tblStyle w:val="CA"/>
        <w:tblW w:w="8931" w:type="dxa"/>
        <w:tblLook w:val="04A0" w:firstRow="1" w:lastRow="0" w:firstColumn="1" w:lastColumn="0" w:noHBand="0" w:noVBand="1"/>
      </w:tblPr>
      <w:tblGrid>
        <w:gridCol w:w="1843"/>
        <w:gridCol w:w="1418"/>
        <w:gridCol w:w="5670"/>
      </w:tblGrid>
      <w:tr w:rsidR="00FD03AA" w:rsidRPr="001973F8" w14:paraId="5D739A54" w14:textId="77777777" w:rsidTr="00974C6C">
        <w:trPr>
          <w:cnfStyle w:val="100000000000" w:firstRow="1" w:lastRow="0" w:firstColumn="0" w:lastColumn="0" w:oddVBand="0" w:evenVBand="0" w:oddHBand="0" w:evenHBand="0" w:firstRowFirstColumn="0" w:firstRowLastColumn="0" w:lastRowFirstColumn="0" w:lastRowLastColumn="0"/>
          <w:trHeight w:val="240"/>
        </w:trPr>
        <w:tc>
          <w:tcPr>
            <w:tcW w:w="1843" w:type="dxa"/>
            <w:tcBorders>
              <w:bottom w:val="single" w:sz="4" w:space="0" w:color="auto"/>
            </w:tcBorders>
            <w:noWrap/>
            <w:hideMark/>
          </w:tcPr>
          <w:p w14:paraId="71248171" w14:textId="77777777" w:rsidR="00FD03AA" w:rsidRPr="00C830EC" w:rsidRDefault="00FD03AA" w:rsidP="00974C6C">
            <w:pPr>
              <w:jc w:val="center"/>
              <w:rPr>
                <w:b w:val="0"/>
                <w:szCs w:val="18"/>
              </w:rPr>
            </w:pPr>
            <w:r w:rsidRPr="00C830EC">
              <w:rPr>
                <w:b w:val="0"/>
                <w:szCs w:val="18"/>
              </w:rPr>
              <w:t>Demographics</w:t>
            </w:r>
          </w:p>
        </w:tc>
        <w:tc>
          <w:tcPr>
            <w:tcW w:w="1418" w:type="dxa"/>
            <w:tcBorders>
              <w:bottom w:val="single" w:sz="4" w:space="0" w:color="auto"/>
            </w:tcBorders>
            <w:noWrap/>
            <w:hideMark/>
          </w:tcPr>
          <w:p w14:paraId="2086AFC8" w14:textId="77777777" w:rsidR="00FD03AA" w:rsidRPr="00C830EC" w:rsidRDefault="00FD03AA" w:rsidP="00974C6C">
            <w:pPr>
              <w:jc w:val="center"/>
              <w:rPr>
                <w:b w:val="0"/>
                <w:szCs w:val="18"/>
              </w:rPr>
            </w:pPr>
            <w:r w:rsidRPr="00C830EC">
              <w:rPr>
                <w:b w:val="0"/>
                <w:szCs w:val="18"/>
              </w:rPr>
              <w:t> </w:t>
            </w:r>
          </w:p>
        </w:tc>
        <w:tc>
          <w:tcPr>
            <w:tcW w:w="5670" w:type="dxa"/>
            <w:vMerge w:val="restart"/>
          </w:tcPr>
          <w:p w14:paraId="6A125C80" w14:textId="77777777" w:rsidR="00FD03AA" w:rsidRPr="00C830EC" w:rsidRDefault="00FD03AA" w:rsidP="00840868">
            <w:pPr>
              <w:jc w:val="center"/>
              <w:rPr>
                <w:b w:val="0"/>
                <w:szCs w:val="18"/>
              </w:rPr>
            </w:pPr>
            <w:r w:rsidRPr="00C830EC">
              <w:rPr>
                <w:b w:val="0"/>
                <w:szCs w:val="18"/>
              </w:rPr>
              <w:t>Drop redundant variables.</w:t>
            </w:r>
          </w:p>
        </w:tc>
      </w:tr>
      <w:tr w:rsidR="00FD03AA" w:rsidRPr="001973F8" w14:paraId="5E4FD2CE" w14:textId="77777777" w:rsidTr="00974C6C">
        <w:trPr>
          <w:trHeight w:val="240"/>
        </w:trPr>
        <w:tc>
          <w:tcPr>
            <w:tcW w:w="1843" w:type="dxa"/>
            <w:tcBorders>
              <w:top w:val="single" w:sz="4" w:space="0" w:color="auto"/>
            </w:tcBorders>
            <w:noWrap/>
          </w:tcPr>
          <w:p w14:paraId="36F45DB6" w14:textId="77777777" w:rsidR="00FD03AA" w:rsidRPr="00F21020" w:rsidRDefault="00FD03AA" w:rsidP="00974C6C">
            <w:pPr>
              <w:jc w:val="center"/>
              <w:rPr>
                <w:szCs w:val="18"/>
              </w:rPr>
            </w:pPr>
            <w:r w:rsidRPr="00F21020">
              <w:rPr>
                <w:szCs w:val="18"/>
              </w:rPr>
              <w:t>APACHE covariate</w:t>
            </w:r>
          </w:p>
        </w:tc>
        <w:tc>
          <w:tcPr>
            <w:tcW w:w="1418" w:type="dxa"/>
            <w:tcBorders>
              <w:top w:val="single" w:sz="4" w:space="0" w:color="auto"/>
            </w:tcBorders>
            <w:noWrap/>
          </w:tcPr>
          <w:p w14:paraId="57BBD6BF" w14:textId="77777777" w:rsidR="00FD03AA" w:rsidRPr="00F21020" w:rsidRDefault="00FD03AA" w:rsidP="00974C6C">
            <w:pPr>
              <w:jc w:val="center"/>
              <w:rPr>
                <w:b/>
                <w:szCs w:val="18"/>
              </w:rPr>
            </w:pPr>
          </w:p>
        </w:tc>
        <w:tc>
          <w:tcPr>
            <w:tcW w:w="5670" w:type="dxa"/>
            <w:vMerge/>
            <w:tcBorders>
              <w:bottom w:val="single" w:sz="4" w:space="0" w:color="000000"/>
            </w:tcBorders>
          </w:tcPr>
          <w:p w14:paraId="5C2A501A" w14:textId="77777777" w:rsidR="00FD03AA" w:rsidRPr="00F21020" w:rsidRDefault="00FD03AA" w:rsidP="00974C6C">
            <w:pPr>
              <w:jc w:val="left"/>
              <w:rPr>
                <w:szCs w:val="18"/>
              </w:rPr>
            </w:pPr>
          </w:p>
        </w:tc>
      </w:tr>
      <w:tr w:rsidR="00FD03AA" w:rsidRPr="001973F8" w14:paraId="00DCC032" w14:textId="77777777" w:rsidTr="00974C6C">
        <w:trPr>
          <w:trHeight w:val="288"/>
        </w:trPr>
        <w:tc>
          <w:tcPr>
            <w:tcW w:w="1843" w:type="dxa"/>
            <w:vMerge w:val="restart"/>
            <w:noWrap/>
            <w:hideMark/>
          </w:tcPr>
          <w:p w14:paraId="37570F1D" w14:textId="77777777" w:rsidR="00FD03AA" w:rsidRPr="00F21020" w:rsidRDefault="00FD03AA" w:rsidP="00974C6C">
            <w:pPr>
              <w:jc w:val="center"/>
              <w:rPr>
                <w:szCs w:val="18"/>
              </w:rPr>
            </w:pPr>
            <w:r w:rsidRPr="00F21020">
              <w:rPr>
                <w:szCs w:val="18"/>
              </w:rPr>
              <w:t>Vital</w:t>
            </w:r>
          </w:p>
        </w:tc>
        <w:tc>
          <w:tcPr>
            <w:tcW w:w="1418" w:type="dxa"/>
            <w:noWrap/>
            <w:hideMark/>
          </w:tcPr>
          <w:p w14:paraId="21EBA30E" w14:textId="300D27E9" w:rsidR="00FD03AA" w:rsidRPr="00F21020" w:rsidRDefault="00FD03AA" w:rsidP="00974C6C">
            <w:pPr>
              <w:jc w:val="center"/>
              <w:rPr>
                <w:szCs w:val="18"/>
              </w:rPr>
            </w:pPr>
            <w:r w:rsidRPr="00F21020">
              <w:rPr>
                <w:szCs w:val="18"/>
              </w:rPr>
              <w:t xml:space="preserve">d1 </w:t>
            </w:r>
            <w:r>
              <w:rPr>
                <w:szCs w:val="18"/>
              </w:rPr>
              <w:t>min</w:t>
            </w:r>
          </w:p>
        </w:tc>
        <w:tc>
          <w:tcPr>
            <w:tcW w:w="5670" w:type="dxa"/>
            <w:vMerge w:val="restart"/>
            <w:tcBorders>
              <w:bottom w:val="nil"/>
            </w:tcBorders>
          </w:tcPr>
          <w:p w14:paraId="67DB098E" w14:textId="77777777" w:rsidR="00FD03AA" w:rsidRPr="00F21020" w:rsidRDefault="00FD03AA" w:rsidP="00974C6C">
            <w:pPr>
              <w:pStyle w:val="ListParagraph"/>
              <w:numPr>
                <w:ilvl w:val="0"/>
                <w:numId w:val="26"/>
              </w:numPr>
              <w:jc w:val="left"/>
              <w:rPr>
                <w:sz w:val="18"/>
                <w:szCs w:val="18"/>
              </w:rPr>
            </w:pPr>
            <w:r w:rsidRPr="00F21020">
              <w:rPr>
                <w:sz w:val="18"/>
                <w:szCs w:val="18"/>
              </w:rPr>
              <w:t xml:space="preserve">Select values with a larger absolute distance from the </w:t>
            </w:r>
            <w:proofErr w:type="spellStart"/>
            <w:r w:rsidRPr="00F21020">
              <w:rPr>
                <w:sz w:val="18"/>
                <w:szCs w:val="18"/>
              </w:rPr>
              <w:t>Goldilock’s</w:t>
            </w:r>
            <w:proofErr w:type="spellEnd"/>
            <w:r w:rsidRPr="00F21020">
              <w:rPr>
                <w:sz w:val="18"/>
                <w:szCs w:val="18"/>
              </w:rPr>
              <w:t xml:space="preserve"> zone.</w:t>
            </w:r>
          </w:p>
          <w:p w14:paraId="590A72A3" w14:textId="11B612ED" w:rsidR="00FD03AA" w:rsidRPr="00F21020" w:rsidRDefault="00FD03AA" w:rsidP="00974C6C">
            <w:pPr>
              <w:pStyle w:val="ListParagraph"/>
              <w:numPr>
                <w:ilvl w:val="0"/>
                <w:numId w:val="26"/>
              </w:numPr>
              <w:jc w:val="left"/>
              <w:rPr>
                <w:sz w:val="18"/>
                <w:szCs w:val="18"/>
              </w:rPr>
            </w:pPr>
            <w:r w:rsidRPr="00F21020">
              <w:rPr>
                <w:sz w:val="18"/>
                <w:szCs w:val="18"/>
              </w:rPr>
              <w:t xml:space="preserve">If the </w:t>
            </w:r>
            <w:r>
              <w:rPr>
                <w:sz w:val="18"/>
                <w:szCs w:val="18"/>
              </w:rPr>
              <w:t>min</w:t>
            </w:r>
            <w:r w:rsidRPr="00F21020">
              <w:rPr>
                <w:sz w:val="18"/>
                <w:szCs w:val="18"/>
              </w:rPr>
              <w:t xml:space="preserve"> and </w:t>
            </w:r>
            <w:r>
              <w:rPr>
                <w:sz w:val="18"/>
                <w:szCs w:val="18"/>
              </w:rPr>
              <w:t>max</w:t>
            </w:r>
            <w:r w:rsidRPr="00F21020">
              <w:rPr>
                <w:sz w:val="18"/>
                <w:szCs w:val="18"/>
              </w:rPr>
              <w:t xml:space="preserve"> have the same absolute distance from the </w:t>
            </w:r>
            <w:proofErr w:type="spellStart"/>
            <w:r w:rsidRPr="00F21020">
              <w:rPr>
                <w:sz w:val="18"/>
                <w:szCs w:val="18"/>
              </w:rPr>
              <w:t>Goldilock’s</w:t>
            </w:r>
            <w:proofErr w:type="spellEnd"/>
            <w:r w:rsidRPr="00F21020">
              <w:rPr>
                <w:sz w:val="18"/>
                <w:szCs w:val="18"/>
              </w:rPr>
              <w:t xml:space="preserve"> zone, assign </w:t>
            </w:r>
            <w:r w:rsidR="00F733CA">
              <w:rPr>
                <w:sz w:val="18"/>
                <w:szCs w:val="18"/>
              </w:rPr>
              <w:t>a</w:t>
            </w:r>
            <w:r w:rsidR="00FE74A8">
              <w:rPr>
                <w:sz w:val="18"/>
                <w:szCs w:val="18"/>
              </w:rPr>
              <w:t xml:space="preserve"> </w:t>
            </w:r>
            <w:r w:rsidRPr="00F21020">
              <w:rPr>
                <w:sz w:val="18"/>
                <w:szCs w:val="18"/>
              </w:rPr>
              <w:t xml:space="preserve">bias factor </w:t>
            </w:r>
          </w:p>
        </w:tc>
      </w:tr>
      <w:tr w:rsidR="00FD03AA" w:rsidRPr="001973F8" w14:paraId="5520A9C6" w14:textId="77777777" w:rsidTr="00974C6C">
        <w:trPr>
          <w:trHeight w:val="315"/>
        </w:trPr>
        <w:tc>
          <w:tcPr>
            <w:tcW w:w="1843" w:type="dxa"/>
            <w:vMerge/>
            <w:hideMark/>
          </w:tcPr>
          <w:p w14:paraId="2FC5DDA3" w14:textId="77777777" w:rsidR="00FD03AA" w:rsidRPr="00F21020" w:rsidRDefault="00FD03AA" w:rsidP="00974C6C">
            <w:pPr>
              <w:rPr>
                <w:szCs w:val="18"/>
              </w:rPr>
            </w:pPr>
          </w:p>
        </w:tc>
        <w:tc>
          <w:tcPr>
            <w:tcW w:w="1418" w:type="dxa"/>
            <w:noWrap/>
            <w:hideMark/>
          </w:tcPr>
          <w:p w14:paraId="54D474C8" w14:textId="19EA0E28" w:rsidR="00FD03AA" w:rsidRPr="00F21020" w:rsidRDefault="00FD03AA" w:rsidP="00974C6C">
            <w:pPr>
              <w:jc w:val="center"/>
              <w:rPr>
                <w:szCs w:val="18"/>
              </w:rPr>
            </w:pPr>
            <w:r w:rsidRPr="00F21020">
              <w:rPr>
                <w:szCs w:val="18"/>
              </w:rPr>
              <w:t xml:space="preserve">d1 </w:t>
            </w:r>
            <w:r>
              <w:rPr>
                <w:szCs w:val="18"/>
              </w:rPr>
              <w:t>max</w:t>
            </w:r>
          </w:p>
        </w:tc>
        <w:tc>
          <w:tcPr>
            <w:tcW w:w="5670" w:type="dxa"/>
            <w:vMerge/>
            <w:tcBorders>
              <w:bottom w:val="nil"/>
            </w:tcBorders>
          </w:tcPr>
          <w:p w14:paraId="7590F555" w14:textId="77777777" w:rsidR="00FD03AA" w:rsidRPr="00F21020" w:rsidRDefault="00FD03AA" w:rsidP="00974C6C">
            <w:pPr>
              <w:jc w:val="center"/>
              <w:rPr>
                <w:szCs w:val="18"/>
              </w:rPr>
            </w:pPr>
          </w:p>
        </w:tc>
      </w:tr>
      <w:tr w:rsidR="00FD03AA" w:rsidRPr="001973F8" w14:paraId="0D65F3D9" w14:textId="77777777" w:rsidTr="00974C6C">
        <w:trPr>
          <w:trHeight w:val="320"/>
        </w:trPr>
        <w:tc>
          <w:tcPr>
            <w:tcW w:w="1843" w:type="dxa"/>
            <w:vMerge w:val="restart"/>
            <w:noWrap/>
            <w:hideMark/>
          </w:tcPr>
          <w:p w14:paraId="611E0059" w14:textId="77777777" w:rsidR="00FD03AA" w:rsidRPr="00F21020" w:rsidRDefault="00FD03AA" w:rsidP="00974C6C">
            <w:pPr>
              <w:jc w:val="center"/>
              <w:rPr>
                <w:szCs w:val="18"/>
              </w:rPr>
            </w:pPr>
            <w:r w:rsidRPr="00F21020">
              <w:rPr>
                <w:szCs w:val="18"/>
              </w:rPr>
              <w:t>Lab Test</w:t>
            </w:r>
          </w:p>
        </w:tc>
        <w:tc>
          <w:tcPr>
            <w:tcW w:w="1418" w:type="dxa"/>
            <w:noWrap/>
            <w:hideMark/>
          </w:tcPr>
          <w:p w14:paraId="570033FE" w14:textId="4E2548FC" w:rsidR="00FD03AA" w:rsidRPr="00F21020" w:rsidRDefault="00FD03AA" w:rsidP="00974C6C">
            <w:pPr>
              <w:jc w:val="center"/>
              <w:rPr>
                <w:szCs w:val="18"/>
              </w:rPr>
            </w:pPr>
            <w:r w:rsidRPr="00F21020">
              <w:rPr>
                <w:szCs w:val="18"/>
              </w:rPr>
              <w:t xml:space="preserve">d1 </w:t>
            </w:r>
            <w:r>
              <w:rPr>
                <w:szCs w:val="18"/>
              </w:rPr>
              <w:t>min</w:t>
            </w:r>
          </w:p>
        </w:tc>
        <w:tc>
          <w:tcPr>
            <w:tcW w:w="5670" w:type="dxa"/>
            <w:vMerge/>
            <w:tcBorders>
              <w:bottom w:val="nil"/>
            </w:tcBorders>
          </w:tcPr>
          <w:p w14:paraId="3DD77310" w14:textId="77777777" w:rsidR="00FD03AA" w:rsidRPr="00F21020" w:rsidRDefault="00FD03AA" w:rsidP="00974C6C">
            <w:pPr>
              <w:jc w:val="center"/>
              <w:rPr>
                <w:szCs w:val="18"/>
              </w:rPr>
            </w:pPr>
          </w:p>
        </w:tc>
      </w:tr>
      <w:tr w:rsidR="00FD03AA" w:rsidRPr="001973F8" w14:paraId="6DF9C46B" w14:textId="77777777" w:rsidTr="00974C6C">
        <w:trPr>
          <w:trHeight w:val="276"/>
        </w:trPr>
        <w:tc>
          <w:tcPr>
            <w:tcW w:w="1843" w:type="dxa"/>
            <w:vMerge/>
            <w:hideMark/>
          </w:tcPr>
          <w:p w14:paraId="1B4886CE" w14:textId="77777777" w:rsidR="00FD03AA" w:rsidRPr="00F21020" w:rsidRDefault="00FD03AA" w:rsidP="00974C6C">
            <w:pPr>
              <w:rPr>
                <w:rFonts w:ascii="Calibri" w:hAnsi="Calibri" w:cs="Calibri"/>
                <w:color w:val="000000"/>
                <w:szCs w:val="18"/>
              </w:rPr>
            </w:pPr>
          </w:p>
        </w:tc>
        <w:tc>
          <w:tcPr>
            <w:tcW w:w="1418" w:type="dxa"/>
            <w:noWrap/>
            <w:hideMark/>
          </w:tcPr>
          <w:p w14:paraId="48683E70" w14:textId="1A036F96" w:rsidR="00FD03AA" w:rsidRPr="00F21020" w:rsidRDefault="00FD03AA" w:rsidP="00974C6C">
            <w:pPr>
              <w:jc w:val="center"/>
              <w:rPr>
                <w:rFonts w:ascii="Calibri" w:hAnsi="Calibri" w:cs="Calibri"/>
                <w:color w:val="000000"/>
                <w:szCs w:val="18"/>
              </w:rPr>
            </w:pPr>
            <w:r w:rsidRPr="00F21020">
              <w:rPr>
                <w:szCs w:val="18"/>
              </w:rPr>
              <w:t xml:space="preserve">d1 </w:t>
            </w:r>
            <w:r>
              <w:rPr>
                <w:szCs w:val="18"/>
              </w:rPr>
              <w:t>max</w:t>
            </w:r>
          </w:p>
        </w:tc>
        <w:tc>
          <w:tcPr>
            <w:tcW w:w="5670" w:type="dxa"/>
            <w:vMerge/>
            <w:tcBorders>
              <w:bottom w:val="single" w:sz="4" w:space="0" w:color="auto"/>
            </w:tcBorders>
          </w:tcPr>
          <w:p w14:paraId="623031F7" w14:textId="77777777" w:rsidR="00FD03AA" w:rsidRPr="00F21020" w:rsidRDefault="00FD03AA" w:rsidP="00974C6C">
            <w:pPr>
              <w:jc w:val="center"/>
              <w:rPr>
                <w:rFonts w:ascii="Calibri" w:hAnsi="Calibri" w:cs="Calibri"/>
                <w:color w:val="000000"/>
                <w:szCs w:val="18"/>
              </w:rPr>
            </w:pPr>
          </w:p>
        </w:tc>
      </w:tr>
    </w:tbl>
    <w:p w14:paraId="000D77B2" w14:textId="6ACFDDF9" w:rsidR="00C469FE" w:rsidRPr="005E1696" w:rsidRDefault="00C469FE" w:rsidP="00C469FE">
      <w:pPr>
        <w:jc w:val="left"/>
      </w:pPr>
    </w:p>
    <w:p w14:paraId="587DD5AC" w14:textId="248E72E9" w:rsidR="003546CA" w:rsidRDefault="003546CA" w:rsidP="003546CA">
      <w:pPr>
        <w:pStyle w:val="Caption"/>
        <w:keepNext/>
      </w:pPr>
      <w:bookmarkStart w:id="29" w:name="_Toc37539352"/>
      <w:r>
        <w:t xml:space="preserve">Table </w:t>
      </w:r>
      <w:fldSimple w:instr=" SEQ Table \* ARABIC ">
        <w:r w:rsidR="00EA2A1E">
          <w:rPr>
            <w:noProof/>
          </w:rPr>
          <w:t>6</w:t>
        </w:r>
      </w:fldSimple>
      <w:r>
        <w:t xml:space="preserve">: </w:t>
      </w:r>
      <w:r w:rsidRPr="009C24DC">
        <w:t>Settings Used for Selecting the Worst Value for the Day</w:t>
      </w:r>
      <w:bookmarkEnd w:id="29"/>
    </w:p>
    <w:tbl>
      <w:tblPr>
        <w:tblStyle w:val="CA"/>
        <w:tblW w:w="0" w:type="auto"/>
        <w:tblLayout w:type="fixed"/>
        <w:tblLook w:val="04A0" w:firstRow="1" w:lastRow="0" w:firstColumn="1" w:lastColumn="0" w:noHBand="0" w:noVBand="1"/>
      </w:tblPr>
      <w:tblGrid>
        <w:gridCol w:w="405"/>
        <w:gridCol w:w="1575"/>
        <w:gridCol w:w="1904"/>
        <w:gridCol w:w="1073"/>
        <w:gridCol w:w="1275"/>
        <w:gridCol w:w="851"/>
        <w:gridCol w:w="1927"/>
      </w:tblGrid>
      <w:tr w:rsidR="003546CA" w:rsidRPr="00FF336C" w14:paraId="7AB7A61A" w14:textId="77777777" w:rsidTr="00562019">
        <w:trPr>
          <w:cnfStyle w:val="100000000000" w:firstRow="1" w:lastRow="0" w:firstColumn="0" w:lastColumn="0" w:oddVBand="0" w:evenVBand="0" w:oddHBand="0" w:evenHBand="0" w:firstRowFirstColumn="0" w:firstRowLastColumn="0" w:lastRowFirstColumn="0" w:lastRowLastColumn="0"/>
        </w:trPr>
        <w:tc>
          <w:tcPr>
            <w:tcW w:w="405" w:type="dxa"/>
          </w:tcPr>
          <w:p w14:paraId="39991C64" w14:textId="77777777" w:rsidR="003546CA" w:rsidRPr="00F61862" w:rsidRDefault="003546CA" w:rsidP="00562019">
            <w:pPr>
              <w:rPr>
                <w:sz w:val="16"/>
                <w:szCs w:val="16"/>
              </w:rPr>
            </w:pPr>
            <w:r w:rsidRPr="00F61862">
              <w:rPr>
                <w:sz w:val="16"/>
                <w:szCs w:val="16"/>
              </w:rPr>
              <w:t>SN</w:t>
            </w:r>
          </w:p>
        </w:tc>
        <w:tc>
          <w:tcPr>
            <w:tcW w:w="1575" w:type="dxa"/>
          </w:tcPr>
          <w:p w14:paraId="41E2FE1F" w14:textId="77777777" w:rsidR="003546CA" w:rsidRPr="00F61862" w:rsidRDefault="003546CA" w:rsidP="00562019">
            <w:pPr>
              <w:jc w:val="left"/>
              <w:rPr>
                <w:sz w:val="16"/>
                <w:szCs w:val="16"/>
              </w:rPr>
            </w:pPr>
            <w:r w:rsidRPr="00F61862">
              <w:rPr>
                <w:sz w:val="16"/>
                <w:szCs w:val="16"/>
              </w:rPr>
              <w:t>Variable</w:t>
            </w:r>
          </w:p>
        </w:tc>
        <w:tc>
          <w:tcPr>
            <w:tcW w:w="1904" w:type="dxa"/>
          </w:tcPr>
          <w:p w14:paraId="3C3BC447" w14:textId="77777777" w:rsidR="003546CA" w:rsidRPr="00F61862" w:rsidRDefault="003546CA" w:rsidP="00562019">
            <w:pPr>
              <w:jc w:val="left"/>
              <w:rPr>
                <w:sz w:val="16"/>
                <w:szCs w:val="16"/>
              </w:rPr>
            </w:pPr>
            <w:r w:rsidRPr="00F61862">
              <w:rPr>
                <w:sz w:val="16"/>
                <w:szCs w:val="16"/>
              </w:rPr>
              <w:t>Description</w:t>
            </w:r>
          </w:p>
        </w:tc>
        <w:tc>
          <w:tcPr>
            <w:tcW w:w="1073" w:type="dxa"/>
          </w:tcPr>
          <w:p w14:paraId="5BE5A98A" w14:textId="77777777" w:rsidR="003546CA" w:rsidRPr="00F61862" w:rsidRDefault="003546CA" w:rsidP="00562019">
            <w:pPr>
              <w:jc w:val="left"/>
              <w:rPr>
                <w:sz w:val="16"/>
                <w:szCs w:val="16"/>
              </w:rPr>
            </w:pPr>
            <w:r w:rsidRPr="00F61862">
              <w:rPr>
                <w:sz w:val="16"/>
                <w:szCs w:val="16"/>
              </w:rPr>
              <w:t>Goldilocks’ Point</w:t>
            </w:r>
          </w:p>
        </w:tc>
        <w:tc>
          <w:tcPr>
            <w:tcW w:w="1275" w:type="dxa"/>
          </w:tcPr>
          <w:p w14:paraId="14A5F37E" w14:textId="77777777" w:rsidR="003546CA" w:rsidRPr="00F61862" w:rsidRDefault="003546CA" w:rsidP="00562019">
            <w:pPr>
              <w:jc w:val="left"/>
              <w:rPr>
                <w:sz w:val="16"/>
                <w:szCs w:val="16"/>
              </w:rPr>
            </w:pPr>
            <w:r w:rsidRPr="00F61862">
              <w:rPr>
                <w:sz w:val="16"/>
                <w:szCs w:val="16"/>
              </w:rPr>
              <w:t>UOM</w:t>
            </w:r>
          </w:p>
        </w:tc>
        <w:tc>
          <w:tcPr>
            <w:tcW w:w="851" w:type="dxa"/>
          </w:tcPr>
          <w:p w14:paraId="3D7AF2E1" w14:textId="77777777" w:rsidR="003546CA" w:rsidRPr="00F61862" w:rsidRDefault="003546CA" w:rsidP="00562019">
            <w:pPr>
              <w:jc w:val="left"/>
              <w:rPr>
                <w:sz w:val="16"/>
                <w:szCs w:val="16"/>
              </w:rPr>
            </w:pPr>
            <w:r w:rsidRPr="00F61862">
              <w:rPr>
                <w:sz w:val="16"/>
                <w:szCs w:val="16"/>
              </w:rPr>
              <w:t>Bias (Low / High)</w:t>
            </w:r>
          </w:p>
        </w:tc>
        <w:tc>
          <w:tcPr>
            <w:tcW w:w="1927" w:type="dxa"/>
          </w:tcPr>
          <w:p w14:paraId="30C46DDE" w14:textId="77777777" w:rsidR="003546CA" w:rsidRPr="00F61862" w:rsidRDefault="003546CA" w:rsidP="00562019">
            <w:pPr>
              <w:jc w:val="left"/>
              <w:rPr>
                <w:sz w:val="16"/>
                <w:szCs w:val="16"/>
              </w:rPr>
            </w:pPr>
            <w:r w:rsidRPr="00F61862">
              <w:rPr>
                <w:sz w:val="16"/>
                <w:szCs w:val="16"/>
              </w:rPr>
              <w:t>Bias Rationale</w:t>
            </w:r>
          </w:p>
        </w:tc>
      </w:tr>
      <w:tr w:rsidR="003546CA" w:rsidRPr="00FF336C" w14:paraId="24818E0D" w14:textId="77777777" w:rsidTr="00562019">
        <w:tc>
          <w:tcPr>
            <w:tcW w:w="405" w:type="dxa"/>
          </w:tcPr>
          <w:p w14:paraId="726C2615" w14:textId="77777777" w:rsidR="003546CA" w:rsidRPr="00FF336C" w:rsidRDefault="003546CA" w:rsidP="00562019">
            <w:pPr>
              <w:rPr>
                <w:sz w:val="16"/>
                <w:szCs w:val="16"/>
              </w:rPr>
            </w:pPr>
            <w:r>
              <w:rPr>
                <w:sz w:val="16"/>
                <w:szCs w:val="16"/>
              </w:rPr>
              <w:t>1</w:t>
            </w:r>
          </w:p>
        </w:tc>
        <w:tc>
          <w:tcPr>
            <w:tcW w:w="1575" w:type="dxa"/>
          </w:tcPr>
          <w:p w14:paraId="39FDF089" w14:textId="77777777" w:rsidR="003546CA" w:rsidRPr="00AE6A1F" w:rsidRDefault="003546CA" w:rsidP="0056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6"/>
                <w:szCs w:val="16"/>
              </w:rPr>
            </w:pPr>
            <w:r>
              <w:rPr>
                <w:sz w:val="16"/>
                <w:szCs w:val="16"/>
              </w:rPr>
              <w:t>d1</w:t>
            </w:r>
            <w:r w:rsidRPr="005700D1">
              <w:rPr>
                <w:sz w:val="16"/>
                <w:szCs w:val="16"/>
              </w:rPr>
              <w:t>_diasbp_fin</w:t>
            </w:r>
          </w:p>
        </w:tc>
        <w:tc>
          <w:tcPr>
            <w:tcW w:w="1904" w:type="dxa"/>
          </w:tcPr>
          <w:p w14:paraId="5E0189D1" w14:textId="77777777" w:rsidR="003546CA" w:rsidRPr="00FF336C" w:rsidRDefault="003546CA" w:rsidP="00562019">
            <w:pPr>
              <w:jc w:val="left"/>
              <w:rPr>
                <w:sz w:val="16"/>
                <w:szCs w:val="16"/>
              </w:rPr>
            </w:pPr>
            <w:r w:rsidRPr="00FF336C">
              <w:rPr>
                <w:sz w:val="16"/>
                <w:szCs w:val="16"/>
              </w:rPr>
              <w:t>Diastolic Blood Pressure</w:t>
            </w:r>
          </w:p>
        </w:tc>
        <w:tc>
          <w:tcPr>
            <w:tcW w:w="1073" w:type="dxa"/>
          </w:tcPr>
          <w:p w14:paraId="7C10ECCA" w14:textId="77777777" w:rsidR="003546CA" w:rsidRPr="00FF336C" w:rsidRDefault="003546CA" w:rsidP="00562019">
            <w:pPr>
              <w:rPr>
                <w:sz w:val="16"/>
                <w:szCs w:val="16"/>
              </w:rPr>
            </w:pPr>
            <w:r w:rsidRPr="00FF336C">
              <w:rPr>
                <w:sz w:val="16"/>
                <w:szCs w:val="16"/>
              </w:rPr>
              <w:t>90</w:t>
            </w:r>
          </w:p>
        </w:tc>
        <w:tc>
          <w:tcPr>
            <w:tcW w:w="1275" w:type="dxa"/>
          </w:tcPr>
          <w:p w14:paraId="305907BB" w14:textId="77777777" w:rsidR="003546CA" w:rsidRPr="00FF336C" w:rsidRDefault="003546CA" w:rsidP="00562019">
            <w:pPr>
              <w:rPr>
                <w:sz w:val="16"/>
                <w:szCs w:val="16"/>
              </w:rPr>
            </w:pPr>
            <w:r>
              <w:rPr>
                <w:sz w:val="16"/>
                <w:szCs w:val="16"/>
              </w:rPr>
              <w:t>mm/Hg</w:t>
            </w:r>
          </w:p>
        </w:tc>
        <w:tc>
          <w:tcPr>
            <w:tcW w:w="851" w:type="dxa"/>
          </w:tcPr>
          <w:p w14:paraId="628A5EA2" w14:textId="77777777" w:rsidR="003546CA" w:rsidRPr="00FF336C" w:rsidRDefault="003546CA" w:rsidP="00562019">
            <w:pPr>
              <w:rPr>
                <w:sz w:val="16"/>
                <w:szCs w:val="16"/>
              </w:rPr>
            </w:pPr>
            <w:r w:rsidRPr="00FF336C">
              <w:rPr>
                <w:sz w:val="16"/>
                <w:szCs w:val="16"/>
              </w:rPr>
              <w:t>High</w:t>
            </w:r>
          </w:p>
        </w:tc>
        <w:tc>
          <w:tcPr>
            <w:tcW w:w="1927" w:type="dxa"/>
          </w:tcPr>
          <w:p w14:paraId="715D548D" w14:textId="77777777" w:rsidR="003546CA" w:rsidRPr="00FF336C" w:rsidRDefault="003546CA" w:rsidP="00562019">
            <w:pPr>
              <w:jc w:val="left"/>
              <w:rPr>
                <w:sz w:val="16"/>
                <w:szCs w:val="16"/>
              </w:rPr>
            </w:pPr>
            <w:r w:rsidRPr="00641CA0">
              <w:rPr>
                <w:sz w:val="16"/>
                <w:szCs w:val="16"/>
              </w:rPr>
              <w:t>Extreme stress</w:t>
            </w:r>
          </w:p>
        </w:tc>
      </w:tr>
      <w:tr w:rsidR="003546CA" w:rsidRPr="00FF336C" w14:paraId="16E461FA" w14:textId="77777777" w:rsidTr="00562019">
        <w:tc>
          <w:tcPr>
            <w:tcW w:w="405" w:type="dxa"/>
          </w:tcPr>
          <w:p w14:paraId="193340B2" w14:textId="77777777" w:rsidR="003546CA" w:rsidRPr="00FF336C" w:rsidRDefault="003546CA" w:rsidP="00562019">
            <w:pPr>
              <w:rPr>
                <w:sz w:val="16"/>
                <w:szCs w:val="16"/>
              </w:rPr>
            </w:pPr>
            <w:r>
              <w:rPr>
                <w:sz w:val="16"/>
                <w:szCs w:val="16"/>
              </w:rPr>
              <w:t>2</w:t>
            </w:r>
          </w:p>
        </w:tc>
        <w:tc>
          <w:tcPr>
            <w:tcW w:w="1575" w:type="dxa"/>
          </w:tcPr>
          <w:p w14:paraId="5E45BA70" w14:textId="77777777" w:rsidR="003546CA" w:rsidRPr="00AE6A1F" w:rsidRDefault="003546CA" w:rsidP="00562019">
            <w:pPr>
              <w:pStyle w:val="HTMLPreformatted"/>
              <w:rPr>
                <w:rFonts w:asciiTheme="minorHAnsi" w:hAnsiTheme="minorHAnsi" w:cs="Times New Roman"/>
                <w:sz w:val="16"/>
                <w:szCs w:val="16"/>
                <w:lang w:val="en-US"/>
              </w:rPr>
            </w:pPr>
            <w:r>
              <w:rPr>
                <w:rFonts w:asciiTheme="minorHAnsi" w:hAnsiTheme="minorHAnsi" w:cs="Times New Roman"/>
                <w:sz w:val="16"/>
                <w:szCs w:val="16"/>
                <w:lang w:val="en-US"/>
              </w:rPr>
              <w:t>d1</w:t>
            </w:r>
            <w:r w:rsidRPr="00454C87">
              <w:rPr>
                <w:rFonts w:asciiTheme="minorHAnsi" w:hAnsiTheme="minorHAnsi" w:cs="Times New Roman"/>
                <w:sz w:val="16"/>
                <w:szCs w:val="16"/>
                <w:lang w:val="en-US"/>
              </w:rPr>
              <w:t>_sysbp _fin</w:t>
            </w:r>
          </w:p>
        </w:tc>
        <w:tc>
          <w:tcPr>
            <w:tcW w:w="1904" w:type="dxa"/>
          </w:tcPr>
          <w:p w14:paraId="340E495C" w14:textId="77777777" w:rsidR="003546CA" w:rsidRPr="00FF336C" w:rsidRDefault="003546CA" w:rsidP="00562019">
            <w:pPr>
              <w:jc w:val="left"/>
              <w:rPr>
                <w:sz w:val="16"/>
                <w:szCs w:val="16"/>
              </w:rPr>
            </w:pPr>
            <w:r w:rsidRPr="00FF336C">
              <w:rPr>
                <w:sz w:val="16"/>
                <w:szCs w:val="16"/>
              </w:rPr>
              <w:t>Systolic Blood Pressure</w:t>
            </w:r>
          </w:p>
        </w:tc>
        <w:tc>
          <w:tcPr>
            <w:tcW w:w="1073" w:type="dxa"/>
          </w:tcPr>
          <w:p w14:paraId="23210CC4" w14:textId="77777777" w:rsidR="003546CA" w:rsidRPr="00FF336C" w:rsidRDefault="003546CA" w:rsidP="00562019">
            <w:pPr>
              <w:rPr>
                <w:sz w:val="16"/>
                <w:szCs w:val="16"/>
              </w:rPr>
            </w:pPr>
            <w:r w:rsidRPr="00FF336C">
              <w:rPr>
                <w:sz w:val="16"/>
                <w:szCs w:val="16"/>
              </w:rPr>
              <w:t>140</w:t>
            </w:r>
          </w:p>
        </w:tc>
        <w:tc>
          <w:tcPr>
            <w:tcW w:w="1275" w:type="dxa"/>
          </w:tcPr>
          <w:p w14:paraId="45F37379" w14:textId="77777777" w:rsidR="003546CA" w:rsidRPr="00FF336C" w:rsidRDefault="003546CA" w:rsidP="00562019">
            <w:pPr>
              <w:rPr>
                <w:sz w:val="16"/>
                <w:szCs w:val="16"/>
              </w:rPr>
            </w:pPr>
            <w:r>
              <w:rPr>
                <w:sz w:val="16"/>
                <w:szCs w:val="16"/>
              </w:rPr>
              <w:t>mm/Hg</w:t>
            </w:r>
          </w:p>
        </w:tc>
        <w:tc>
          <w:tcPr>
            <w:tcW w:w="851" w:type="dxa"/>
          </w:tcPr>
          <w:p w14:paraId="27A1D29C" w14:textId="77777777" w:rsidR="003546CA" w:rsidRPr="00FF336C" w:rsidRDefault="003546CA" w:rsidP="00562019">
            <w:pPr>
              <w:rPr>
                <w:sz w:val="16"/>
                <w:szCs w:val="16"/>
              </w:rPr>
            </w:pPr>
            <w:r w:rsidRPr="00FF336C">
              <w:rPr>
                <w:sz w:val="16"/>
                <w:szCs w:val="16"/>
              </w:rPr>
              <w:t>High</w:t>
            </w:r>
          </w:p>
        </w:tc>
        <w:tc>
          <w:tcPr>
            <w:tcW w:w="1927" w:type="dxa"/>
          </w:tcPr>
          <w:p w14:paraId="0619627F" w14:textId="77777777" w:rsidR="003546CA" w:rsidRPr="00FF336C" w:rsidRDefault="003546CA" w:rsidP="00562019">
            <w:pPr>
              <w:jc w:val="left"/>
              <w:rPr>
                <w:sz w:val="16"/>
                <w:szCs w:val="16"/>
              </w:rPr>
            </w:pPr>
            <w:r w:rsidRPr="00641CA0">
              <w:rPr>
                <w:sz w:val="16"/>
                <w:szCs w:val="16"/>
              </w:rPr>
              <w:t>Extreme stress</w:t>
            </w:r>
          </w:p>
        </w:tc>
      </w:tr>
      <w:tr w:rsidR="003546CA" w:rsidRPr="00FF336C" w14:paraId="765BF08B" w14:textId="77777777" w:rsidTr="00562019">
        <w:tc>
          <w:tcPr>
            <w:tcW w:w="405" w:type="dxa"/>
          </w:tcPr>
          <w:p w14:paraId="528F845E" w14:textId="77777777" w:rsidR="003546CA" w:rsidRPr="00FF336C" w:rsidRDefault="003546CA" w:rsidP="00562019">
            <w:pPr>
              <w:rPr>
                <w:sz w:val="16"/>
                <w:szCs w:val="16"/>
              </w:rPr>
            </w:pPr>
            <w:r>
              <w:rPr>
                <w:sz w:val="16"/>
                <w:szCs w:val="16"/>
              </w:rPr>
              <w:t>3</w:t>
            </w:r>
          </w:p>
        </w:tc>
        <w:tc>
          <w:tcPr>
            <w:tcW w:w="1575" w:type="dxa"/>
          </w:tcPr>
          <w:p w14:paraId="66D5EE1A" w14:textId="77777777" w:rsidR="003546CA" w:rsidRPr="00AE6A1F" w:rsidRDefault="003546CA" w:rsidP="00562019">
            <w:pPr>
              <w:pStyle w:val="HTMLPreformatted"/>
              <w:rPr>
                <w:rFonts w:asciiTheme="minorHAnsi" w:hAnsiTheme="minorHAnsi" w:cs="Times New Roman"/>
                <w:sz w:val="16"/>
                <w:szCs w:val="16"/>
                <w:lang w:val="en-US"/>
              </w:rPr>
            </w:pPr>
            <w:r>
              <w:rPr>
                <w:rFonts w:asciiTheme="minorHAnsi" w:hAnsiTheme="minorHAnsi" w:cs="Times New Roman"/>
                <w:sz w:val="16"/>
                <w:szCs w:val="16"/>
                <w:lang w:val="en-US"/>
              </w:rPr>
              <w:t>d1</w:t>
            </w:r>
            <w:r w:rsidRPr="00AE6A1F">
              <w:rPr>
                <w:rFonts w:asciiTheme="minorHAnsi" w:hAnsiTheme="minorHAnsi" w:cs="Times New Roman"/>
                <w:sz w:val="16"/>
                <w:szCs w:val="16"/>
                <w:lang w:val="en-US"/>
              </w:rPr>
              <w:t>_map_fin</w:t>
            </w:r>
          </w:p>
        </w:tc>
        <w:tc>
          <w:tcPr>
            <w:tcW w:w="1904" w:type="dxa"/>
          </w:tcPr>
          <w:p w14:paraId="381C4120" w14:textId="77777777" w:rsidR="003546CA" w:rsidRPr="00FF336C" w:rsidRDefault="003546CA" w:rsidP="00562019">
            <w:pPr>
              <w:jc w:val="left"/>
              <w:rPr>
                <w:sz w:val="16"/>
                <w:szCs w:val="16"/>
              </w:rPr>
            </w:pPr>
            <w:r>
              <w:rPr>
                <w:sz w:val="16"/>
                <w:szCs w:val="16"/>
              </w:rPr>
              <w:t>Mean arterial blood pressure</w:t>
            </w:r>
          </w:p>
        </w:tc>
        <w:tc>
          <w:tcPr>
            <w:tcW w:w="1073" w:type="dxa"/>
          </w:tcPr>
          <w:p w14:paraId="2EFB2EC2" w14:textId="77777777" w:rsidR="003546CA" w:rsidRPr="00FF336C" w:rsidRDefault="003546CA" w:rsidP="00562019">
            <w:pPr>
              <w:rPr>
                <w:sz w:val="16"/>
                <w:szCs w:val="16"/>
              </w:rPr>
            </w:pPr>
            <w:r>
              <w:rPr>
                <w:sz w:val="16"/>
                <w:szCs w:val="16"/>
              </w:rPr>
              <w:t>85</w:t>
            </w:r>
          </w:p>
        </w:tc>
        <w:tc>
          <w:tcPr>
            <w:tcW w:w="1275" w:type="dxa"/>
          </w:tcPr>
          <w:p w14:paraId="753DA2E9" w14:textId="77777777" w:rsidR="003546CA" w:rsidRPr="00FF336C" w:rsidRDefault="003546CA" w:rsidP="00562019">
            <w:pPr>
              <w:rPr>
                <w:sz w:val="16"/>
                <w:szCs w:val="16"/>
              </w:rPr>
            </w:pPr>
            <w:r>
              <w:rPr>
                <w:sz w:val="16"/>
                <w:szCs w:val="16"/>
              </w:rPr>
              <w:t>mm/Hg</w:t>
            </w:r>
          </w:p>
        </w:tc>
        <w:tc>
          <w:tcPr>
            <w:tcW w:w="851" w:type="dxa"/>
          </w:tcPr>
          <w:p w14:paraId="589FCE10" w14:textId="77777777" w:rsidR="003546CA" w:rsidRPr="00FF336C" w:rsidRDefault="003546CA" w:rsidP="00562019">
            <w:pPr>
              <w:rPr>
                <w:sz w:val="16"/>
                <w:szCs w:val="16"/>
              </w:rPr>
            </w:pPr>
            <w:r>
              <w:rPr>
                <w:sz w:val="16"/>
                <w:szCs w:val="16"/>
              </w:rPr>
              <w:t>Low</w:t>
            </w:r>
          </w:p>
        </w:tc>
        <w:tc>
          <w:tcPr>
            <w:tcW w:w="1927" w:type="dxa"/>
          </w:tcPr>
          <w:p w14:paraId="05B11AC0" w14:textId="77777777" w:rsidR="003546CA" w:rsidRPr="00FF336C" w:rsidRDefault="003546CA" w:rsidP="00562019">
            <w:pPr>
              <w:jc w:val="left"/>
              <w:rPr>
                <w:sz w:val="16"/>
                <w:szCs w:val="16"/>
              </w:rPr>
            </w:pPr>
            <w:r>
              <w:rPr>
                <w:sz w:val="16"/>
                <w:szCs w:val="16"/>
              </w:rPr>
              <w:t>Weakened state of health</w:t>
            </w:r>
          </w:p>
        </w:tc>
      </w:tr>
      <w:tr w:rsidR="003546CA" w:rsidRPr="00FF336C" w14:paraId="67E7D9CB" w14:textId="77777777" w:rsidTr="00562019">
        <w:tc>
          <w:tcPr>
            <w:tcW w:w="405" w:type="dxa"/>
          </w:tcPr>
          <w:p w14:paraId="4027F88F" w14:textId="77777777" w:rsidR="003546CA" w:rsidRPr="00FF336C" w:rsidRDefault="003546CA" w:rsidP="00562019">
            <w:pPr>
              <w:rPr>
                <w:sz w:val="16"/>
                <w:szCs w:val="16"/>
              </w:rPr>
            </w:pPr>
            <w:r>
              <w:rPr>
                <w:sz w:val="16"/>
                <w:szCs w:val="16"/>
              </w:rPr>
              <w:t>4</w:t>
            </w:r>
          </w:p>
        </w:tc>
        <w:tc>
          <w:tcPr>
            <w:tcW w:w="1575" w:type="dxa"/>
          </w:tcPr>
          <w:p w14:paraId="58776DB9" w14:textId="77777777" w:rsidR="003546CA" w:rsidRPr="00FF336C" w:rsidRDefault="003546CA" w:rsidP="00562019">
            <w:pPr>
              <w:rPr>
                <w:sz w:val="16"/>
                <w:szCs w:val="16"/>
              </w:rPr>
            </w:pPr>
            <w:r>
              <w:rPr>
                <w:sz w:val="16"/>
                <w:szCs w:val="16"/>
              </w:rPr>
              <w:t>d1</w:t>
            </w:r>
            <w:r w:rsidRPr="00A56B64">
              <w:rPr>
                <w:sz w:val="16"/>
                <w:szCs w:val="16"/>
              </w:rPr>
              <w:t>_heartrate_fi</w:t>
            </w:r>
            <w:r>
              <w:rPr>
                <w:sz w:val="16"/>
                <w:szCs w:val="16"/>
              </w:rPr>
              <w:t>n</w:t>
            </w:r>
          </w:p>
        </w:tc>
        <w:tc>
          <w:tcPr>
            <w:tcW w:w="1904" w:type="dxa"/>
          </w:tcPr>
          <w:p w14:paraId="78B941FF" w14:textId="77777777" w:rsidR="003546CA" w:rsidRPr="00FF336C" w:rsidRDefault="003546CA" w:rsidP="00562019">
            <w:pPr>
              <w:jc w:val="left"/>
              <w:rPr>
                <w:sz w:val="16"/>
                <w:szCs w:val="16"/>
              </w:rPr>
            </w:pPr>
            <w:r>
              <w:rPr>
                <w:sz w:val="16"/>
                <w:szCs w:val="16"/>
              </w:rPr>
              <w:t>Heart rate</w:t>
            </w:r>
          </w:p>
        </w:tc>
        <w:tc>
          <w:tcPr>
            <w:tcW w:w="1073" w:type="dxa"/>
          </w:tcPr>
          <w:p w14:paraId="7625D423" w14:textId="77777777" w:rsidR="003546CA" w:rsidRPr="00FF336C" w:rsidRDefault="003546CA" w:rsidP="00562019">
            <w:pPr>
              <w:rPr>
                <w:sz w:val="16"/>
                <w:szCs w:val="16"/>
              </w:rPr>
            </w:pPr>
            <w:r>
              <w:rPr>
                <w:sz w:val="16"/>
                <w:szCs w:val="16"/>
              </w:rPr>
              <w:t>80</w:t>
            </w:r>
          </w:p>
        </w:tc>
        <w:tc>
          <w:tcPr>
            <w:tcW w:w="1275" w:type="dxa"/>
          </w:tcPr>
          <w:p w14:paraId="24483056" w14:textId="77777777" w:rsidR="003546CA" w:rsidRPr="00FF336C" w:rsidRDefault="003546CA" w:rsidP="00562019">
            <w:pPr>
              <w:rPr>
                <w:sz w:val="16"/>
                <w:szCs w:val="16"/>
              </w:rPr>
            </w:pPr>
            <w:r>
              <w:rPr>
                <w:sz w:val="16"/>
                <w:szCs w:val="16"/>
              </w:rPr>
              <w:t>Beats per min</w:t>
            </w:r>
          </w:p>
        </w:tc>
        <w:tc>
          <w:tcPr>
            <w:tcW w:w="851" w:type="dxa"/>
          </w:tcPr>
          <w:p w14:paraId="00732332" w14:textId="77777777" w:rsidR="003546CA" w:rsidRPr="00FF336C" w:rsidRDefault="003546CA" w:rsidP="00562019">
            <w:pPr>
              <w:rPr>
                <w:sz w:val="16"/>
                <w:szCs w:val="16"/>
              </w:rPr>
            </w:pPr>
            <w:r>
              <w:rPr>
                <w:sz w:val="16"/>
                <w:szCs w:val="16"/>
              </w:rPr>
              <w:t>High</w:t>
            </w:r>
          </w:p>
        </w:tc>
        <w:tc>
          <w:tcPr>
            <w:tcW w:w="1927" w:type="dxa"/>
          </w:tcPr>
          <w:p w14:paraId="5C19E15F" w14:textId="77777777" w:rsidR="003546CA" w:rsidRPr="00FF336C" w:rsidRDefault="003546CA" w:rsidP="00562019">
            <w:pPr>
              <w:jc w:val="left"/>
              <w:rPr>
                <w:sz w:val="16"/>
                <w:szCs w:val="16"/>
              </w:rPr>
            </w:pPr>
            <w:r>
              <w:rPr>
                <w:sz w:val="16"/>
                <w:szCs w:val="16"/>
              </w:rPr>
              <w:t>Possible cardiac arrest</w:t>
            </w:r>
          </w:p>
        </w:tc>
      </w:tr>
      <w:tr w:rsidR="003546CA" w:rsidRPr="00FF336C" w14:paraId="3B4E95C4" w14:textId="77777777" w:rsidTr="00562019">
        <w:tc>
          <w:tcPr>
            <w:tcW w:w="405" w:type="dxa"/>
          </w:tcPr>
          <w:p w14:paraId="449B35B6" w14:textId="77777777" w:rsidR="003546CA" w:rsidRPr="00FF336C" w:rsidRDefault="003546CA" w:rsidP="00562019">
            <w:pPr>
              <w:rPr>
                <w:sz w:val="16"/>
                <w:szCs w:val="16"/>
              </w:rPr>
            </w:pPr>
            <w:r>
              <w:rPr>
                <w:sz w:val="16"/>
                <w:szCs w:val="16"/>
              </w:rPr>
              <w:t>5</w:t>
            </w:r>
          </w:p>
        </w:tc>
        <w:tc>
          <w:tcPr>
            <w:tcW w:w="1575" w:type="dxa"/>
          </w:tcPr>
          <w:p w14:paraId="11684F5A" w14:textId="77777777" w:rsidR="003546CA" w:rsidRPr="00FF336C" w:rsidRDefault="003546CA" w:rsidP="00562019">
            <w:pPr>
              <w:rPr>
                <w:sz w:val="16"/>
                <w:szCs w:val="16"/>
              </w:rPr>
            </w:pPr>
            <w:r>
              <w:rPr>
                <w:sz w:val="16"/>
                <w:szCs w:val="16"/>
              </w:rPr>
              <w:t>d1</w:t>
            </w:r>
            <w:r w:rsidRPr="00EF29C9">
              <w:rPr>
                <w:sz w:val="16"/>
                <w:szCs w:val="16"/>
              </w:rPr>
              <w:t>_resprate_fin</w:t>
            </w:r>
          </w:p>
        </w:tc>
        <w:tc>
          <w:tcPr>
            <w:tcW w:w="1904" w:type="dxa"/>
          </w:tcPr>
          <w:p w14:paraId="69B8E711" w14:textId="77777777" w:rsidR="003546CA" w:rsidRPr="00FF336C" w:rsidRDefault="003546CA" w:rsidP="00562019">
            <w:pPr>
              <w:jc w:val="left"/>
              <w:rPr>
                <w:sz w:val="16"/>
                <w:szCs w:val="16"/>
              </w:rPr>
            </w:pPr>
            <w:r>
              <w:rPr>
                <w:sz w:val="16"/>
                <w:szCs w:val="16"/>
              </w:rPr>
              <w:t>Respiration Rate</w:t>
            </w:r>
          </w:p>
        </w:tc>
        <w:tc>
          <w:tcPr>
            <w:tcW w:w="1073" w:type="dxa"/>
          </w:tcPr>
          <w:p w14:paraId="758559EE" w14:textId="77777777" w:rsidR="003546CA" w:rsidRPr="00FF336C" w:rsidRDefault="003546CA" w:rsidP="00562019">
            <w:pPr>
              <w:rPr>
                <w:sz w:val="16"/>
                <w:szCs w:val="16"/>
              </w:rPr>
            </w:pPr>
            <w:r>
              <w:rPr>
                <w:sz w:val="16"/>
                <w:szCs w:val="16"/>
              </w:rPr>
              <w:t>80</w:t>
            </w:r>
          </w:p>
        </w:tc>
        <w:tc>
          <w:tcPr>
            <w:tcW w:w="1275" w:type="dxa"/>
          </w:tcPr>
          <w:p w14:paraId="17D7E8BD" w14:textId="77777777" w:rsidR="003546CA" w:rsidRPr="00FF336C" w:rsidRDefault="003546CA" w:rsidP="00562019">
            <w:pPr>
              <w:rPr>
                <w:sz w:val="16"/>
                <w:szCs w:val="16"/>
              </w:rPr>
            </w:pPr>
            <w:r>
              <w:rPr>
                <w:sz w:val="16"/>
                <w:szCs w:val="16"/>
              </w:rPr>
              <w:t>Breaths per min</w:t>
            </w:r>
          </w:p>
        </w:tc>
        <w:tc>
          <w:tcPr>
            <w:tcW w:w="851" w:type="dxa"/>
          </w:tcPr>
          <w:p w14:paraId="51085614" w14:textId="77777777" w:rsidR="003546CA" w:rsidRPr="00FF336C" w:rsidRDefault="003546CA" w:rsidP="00562019">
            <w:pPr>
              <w:rPr>
                <w:sz w:val="16"/>
                <w:szCs w:val="16"/>
              </w:rPr>
            </w:pPr>
            <w:r>
              <w:rPr>
                <w:sz w:val="16"/>
                <w:szCs w:val="16"/>
              </w:rPr>
              <w:t>High</w:t>
            </w:r>
          </w:p>
        </w:tc>
        <w:tc>
          <w:tcPr>
            <w:tcW w:w="1927" w:type="dxa"/>
          </w:tcPr>
          <w:p w14:paraId="47DB18AE" w14:textId="77777777" w:rsidR="003546CA" w:rsidRPr="00FF336C" w:rsidRDefault="003546CA" w:rsidP="00562019">
            <w:pPr>
              <w:jc w:val="left"/>
              <w:rPr>
                <w:sz w:val="16"/>
                <w:szCs w:val="16"/>
              </w:rPr>
            </w:pPr>
            <w:r>
              <w:rPr>
                <w:sz w:val="16"/>
                <w:szCs w:val="16"/>
              </w:rPr>
              <w:t>Extreme stress</w:t>
            </w:r>
          </w:p>
        </w:tc>
      </w:tr>
      <w:tr w:rsidR="003546CA" w:rsidRPr="00FF336C" w14:paraId="238DBB0C" w14:textId="77777777" w:rsidTr="00562019">
        <w:tc>
          <w:tcPr>
            <w:tcW w:w="405" w:type="dxa"/>
          </w:tcPr>
          <w:p w14:paraId="50D44FC7" w14:textId="77777777" w:rsidR="003546CA" w:rsidRPr="00FF336C" w:rsidRDefault="003546CA" w:rsidP="00562019">
            <w:pPr>
              <w:rPr>
                <w:sz w:val="16"/>
                <w:szCs w:val="16"/>
              </w:rPr>
            </w:pPr>
            <w:r>
              <w:rPr>
                <w:sz w:val="16"/>
                <w:szCs w:val="16"/>
              </w:rPr>
              <w:t>6</w:t>
            </w:r>
          </w:p>
        </w:tc>
        <w:tc>
          <w:tcPr>
            <w:tcW w:w="1575" w:type="dxa"/>
          </w:tcPr>
          <w:p w14:paraId="7C055B62" w14:textId="77777777" w:rsidR="003546CA" w:rsidRPr="00FF336C" w:rsidRDefault="003546CA" w:rsidP="00562019">
            <w:pPr>
              <w:rPr>
                <w:sz w:val="16"/>
                <w:szCs w:val="16"/>
              </w:rPr>
            </w:pPr>
            <w:r>
              <w:rPr>
                <w:sz w:val="16"/>
                <w:szCs w:val="16"/>
              </w:rPr>
              <w:t>d1</w:t>
            </w:r>
            <w:r w:rsidRPr="005B5C15">
              <w:rPr>
                <w:sz w:val="16"/>
                <w:szCs w:val="16"/>
              </w:rPr>
              <w:t>_spo2_fin</w:t>
            </w:r>
          </w:p>
        </w:tc>
        <w:tc>
          <w:tcPr>
            <w:tcW w:w="1904" w:type="dxa"/>
          </w:tcPr>
          <w:p w14:paraId="748FB37D" w14:textId="77777777" w:rsidR="003546CA" w:rsidRPr="00FF336C" w:rsidRDefault="003546CA" w:rsidP="00562019">
            <w:pPr>
              <w:jc w:val="left"/>
              <w:rPr>
                <w:sz w:val="16"/>
                <w:szCs w:val="16"/>
              </w:rPr>
            </w:pPr>
            <w:r>
              <w:rPr>
                <w:sz w:val="16"/>
                <w:szCs w:val="16"/>
              </w:rPr>
              <w:t>Oxygen Saturation</w:t>
            </w:r>
          </w:p>
        </w:tc>
        <w:tc>
          <w:tcPr>
            <w:tcW w:w="1073" w:type="dxa"/>
          </w:tcPr>
          <w:p w14:paraId="47E5AA09" w14:textId="77777777" w:rsidR="003546CA" w:rsidRPr="00FF336C" w:rsidRDefault="003546CA" w:rsidP="00562019">
            <w:pPr>
              <w:rPr>
                <w:sz w:val="16"/>
                <w:szCs w:val="16"/>
              </w:rPr>
            </w:pPr>
            <w:r>
              <w:rPr>
                <w:sz w:val="16"/>
                <w:szCs w:val="16"/>
              </w:rPr>
              <w:t>95</w:t>
            </w:r>
          </w:p>
        </w:tc>
        <w:tc>
          <w:tcPr>
            <w:tcW w:w="1275" w:type="dxa"/>
          </w:tcPr>
          <w:p w14:paraId="50B8FD33" w14:textId="77777777" w:rsidR="003546CA" w:rsidRPr="00FF336C" w:rsidRDefault="003546CA" w:rsidP="00562019">
            <w:pPr>
              <w:rPr>
                <w:sz w:val="16"/>
                <w:szCs w:val="16"/>
              </w:rPr>
            </w:pPr>
            <w:r>
              <w:rPr>
                <w:sz w:val="16"/>
                <w:szCs w:val="16"/>
              </w:rPr>
              <w:t>%</w:t>
            </w:r>
          </w:p>
        </w:tc>
        <w:tc>
          <w:tcPr>
            <w:tcW w:w="851" w:type="dxa"/>
          </w:tcPr>
          <w:p w14:paraId="63D676E0" w14:textId="77777777" w:rsidR="003546CA" w:rsidRPr="00FF336C" w:rsidRDefault="003546CA" w:rsidP="00562019">
            <w:pPr>
              <w:rPr>
                <w:sz w:val="16"/>
                <w:szCs w:val="16"/>
              </w:rPr>
            </w:pPr>
            <w:r>
              <w:rPr>
                <w:sz w:val="16"/>
                <w:szCs w:val="16"/>
              </w:rPr>
              <w:t>Low</w:t>
            </w:r>
          </w:p>
        </w:tc>
        <w:tc>
          <w:tcPr>
            <w:tcW w:w="1927" w:type="dxa"/>
          </w:tcPr>
          <w:p w14:paraId="359B580D" w14:textId="77777777" w:rsidR="003546CA" w:rsidRPr="00FF336C" w:rsidRDefault="003546CA" w:rsidP="00562019">
            <w:pPr>
              <w:jc w:val="left"/>
              <w:rPr>
                <w:sz w:val="16"/>
                <w:szCs w:val="16"/>
              </w:rPr>
            </w:pPr>
            <w:r>
              <w:rPr>
                <w:sz w:val="16"/>
                <w:szCs w:val="16"/>
              </w:rPr>
              <w:t>Breathing issues</w:t>
            </w:r>
          </w:p>
        </w:tc>
      </w:tr>
      <w:tr w:rsidR="003546CA" w:rsidRPr="00FF336C" w14:paraId="1806E2AA" w14:textId="77777777" w:rsidTr="00562019">
        <w:tc>
          <w:tcPr>
            <w:tcW w:w="405" w:type="dxa"/>
          </w:tcPr>
          <w:p w14:paraId="0F4D8A69" w14:textId="77777777" w:rsidR="003546CA" w:rsidRPr="00FF336C" w:rsidRDefault="003546CA" w:rsidP="00562019">
            <w:pPr>
              <w:rPr>
                <w:sz w:val="16"/>
                <w:szCs w:val="16"/>
              </w:rPr>
            </w:pPr>
            <w:r>
              <w:rPr>
                <w:sz w:val="16"/>
                <w:szCs w:val="16"/>
              </w:rPr>
              <w:t>7</w:t>
            </w:r>
          </w:p>
        </w:tc>
        <w:tc>
          <w:tcPr>
            <w:tcW w:w="1575" w:type="dxa"/>
          </w:tcPr>
          <w:p w14:paraId="2CC3A9D3" w14:textId="77777777" w:rsidR="003546CA" w:rsidRPr="00FF336C" w:rsidRDefault="003546CA" w:rsidP="00562019">
            <w:pPr>
              <w:rPr>
                <w:sz w:val="16"/>
                <w:szCs w:val="16"/>
              </w:rPr>
            </w:pPr>
            <w:r>
              <w:rPr>
                <w:sz w:val="16"/>
                <w:szCs w:val="16"/>
              </w:rPr>
              <w:t>d1</w:t>
            </w:r>
            <w:r w:rsidRPr="00981723">
              <w:rPr>
                <w:sz w:val="16"/>
                <w:szCs w:val="16"/>
              </w:rPr>
              <w:t>_temp_fi</w:t>
            </w:r>
          </w:p>
        </w:tc>
        <w:tc>
          <w:tcPr>
            <w:tcW w:w="1904" w:type="dxa"/>
          </w:tcPr>
          <w:p w14:paraId="6956C8A9" w14:textId="77777777" w:rsidR="003546CA" w:rsidRPr="00FF336C" w:rsidRDefault="003546CA" w:rsidP="00562019">
            <w:pPr>
              <w:jc w:val="left"/>
              <w:rPr>
                <w:sz w:val="16"/>
                <w:szCs w:val="16"/>
              </w:rPr>
            </w:pPr>
            <w:r>
              <w:rPr>
                <w:sz w:val="16"/>
                <w:szCs w:val="16"/>
              </w:rPr>
              <w:t>Body Temperature</w:t>
            </w:r>
          </w:p>
        </w:tc>
        <w:tc>
          <w:tcPr>
            <w:tcW w:w="1073" w:type="dxa"/>
          </w:tcPr>
          <w:p w14:paraId="415CE066" w14:textId="77777777" w:rsidR="003546CA" w:rsidRPr="00FF336C" w:rsidRDefault="003546CA" w:rsidP="00562019">
            <w:pPr>
              <w:rPr>
                <w:sz w:val="16"/>
                <w:szCs w:val="16"/>
              </w:rPr>
            </w:pPr>
            <w:r>
              <w:rPr>
                <w:sz w:val="16"/>
                <w:szCs w:val="16"/>
              </w:rPr>
              <w:t>37</w:t>
            </w:r>
          </w:p>
        </w:tc>
        <w:tc>
          <w:tcPr>
            <w:tcW w:w="1275" w:type="dxa"/>
          </w:tcPr>
          <w:p w14:paraId="23197D34" w14:textId="77777777" w:rsidR="003546CA" w:rsidRPr="00FF336C" w:rsidRDefault="003546CA" w:rsidP="00562019">
            <w:pPr>
              <w:rPr>
                <w:sz w:val="16"/>
                <w:szCs w:val="16"/>
              </w:rPr>
            </w:pPr>
            <w:r>
              <w:rPr>
                <w:sz w:val="16"/>
                <w:szCs w:val="16"/>
              </w:rPr>
              <w:t>Degrees Celsius</w:t>
            </w:r>
          </w:p>
        </w:tc>
        <w:tc>
          <w:tcPr>
            <w:tcW w:w="851" w:type="dxa"/>
          </w:tcPr>
          <w:p w14:paraId="23E4E6B2" w14:textId="77777777" w:rsidR="003546CA" w:rsidRPr="00FF336C" w:rsidRDefault="003546CA" w:rsidP="00562019">
            <w:pPr>
              <w:rPr>
                <w:sz w:val="16"/>
                <w:szCs w:val="16"/>
              </w:rPr>
            </w:pPr>
            <w:r>
              <w:rPr>
                <w:sz w:val="16"/>
                <w:szCs w:val="16"/>
              </w:rPr>
              <w:t>High</w:t>
            </w:r>
          </w:p>
        </w:tc>
        <w:tc>
          <w:tcPr>
            <w:tcW w:w="1927" w:type="dxa"/>
          </w:tcPr>
          <w:p w14:paraId="1F72F3FD" w14:textId="77777777" w:rsidR="003546CA" w:rsidRPr="00FF336C" w:rsidRDefault="003546CA" w:rsidP="00562019">
            <w:pPr>
              <w:jc w:val="left"/>
              <w:rPr>
                <w:sz w:val="16"/>
                <w:szCs w:val="16"/>
              </w:rPr>
            </w:pPr>
            <w:r>
              <w:rPr>
                <w:sz w:val="16"/>
                <w:szCs w:val="16"/>
              </w:rPr>
              <w:t>Permanent cell damage from fever</w:t>
            </w:r>
          </w:p>
        </w:tc>
      </w:tr>
      <w:tr w:rsidR="003546CA" w:rsidRPr="00FF336C" w14:paraId="7C6CB339" w14:textId="77777777" w:rsidTr="00562019">
        <w:tc>
          <w:tcPr>
            <w:tcW w:w="405" w:type="dxa"/>
          </w:tcPr>
          <w:p w14:paraId="5B325E9C" w14:textId="77777777" w:rsidR="003546CA" w:rsidRPr="00FF336C" w:rsidRDefault="003546CA" w:rsidP="00562019">
            <w:pPr>
              <w:rPr>
                <w:sz w:val="16"/>
                <w:szCs w:val="16"/>
              </w:rPr>
            </w:pPr>
            <w:r>
              <w:rPr>
                <w:sz w:val="16"/>
                <w:szCs w:val="16"/>
              </w:rPr>
              <w:t>8</w:t>
            </w:r>
          </w:p>
        </w:tc>
        <w:tc>
          <w:tcPr>
            <w:tcW w:w="1575" w:type="dxa"/>
          </w:tcPr>
          <w:p w14:paraId="3664721F" w14:textId="77777777" w:rsidR="003546CA" w:rsidRPr="00981723" w:rsidRDefault="003546CA" w:rsidP="00562019">
            <w:pPr>
              <w:rPr>
                <w:sz w:val="16"/>
                <w:szCs w:val="16"/>
              </w:rPr>
            </w:pPr>
            <w:r>
              <w:rPr>
                <w:sz w:val="16"/>
                <w:szCs w:val="16"/>
              </w:rPr>
              <w:t>d1</w:t>
            </w:r>
            <w:r w:rsidRPr="00805F37">
              <w:rPr>
                <w:sz w:val="16"/>
                <w:szCs w:val="16"/>
              </w:rPr>
              <w:t>_bun_fin</w:t>
            </w:r>
          </w:p>
        </w:tc>
        <w:tc>
          <w:tcPr>
            <w:tcW w:w="1904" w:type="dxa"/>
          </w:tcPr>
          <w:p w14:paraId="467AD4DF" w14:textId="77777777" w:rsidR="003546CA" w:rsidRDefault="003546CA" w:rsidP="00562019">
            <w:pPr>
              <w:jc w:val="left"/>
              <w:rPr>
                <w:sz w:val="16"/>
                <w:szCs w:val="16"/>
              </w:rPr>
            </w:pPr>
            <w:r>
              <w:rPr>
                <w:sz w:val="16"/>
                <w:szCs w:val="16"/>
              </w:rPr>
              <w:t>Blood urea nitrogen</w:t>
            </w:r>
          </w:p>
        </w:tc>
        <w:tc>
          <w:tcPr>
            <w:tcW w:w="1073" w:type="dxa"/>
          </w:tcPr>
          <w:p w14:paraId="71453F08" w14:textId="77777777" w:rsidR="003546CA" w:rsidRDefault="003546CA" w:rsidP="00562019">
            <w:pPr>
              <w:rPr>
                <w:sz w:val="16"/>
                <w:szCs w:val="16"/>
              </w:rPr>
            </w:pPr>
            <w:r>
              <w:rPr>
                <w:sz w:val="16"/>
                <w:szCs w:val="16"/>
              </w:rPr>
              <w:t>15</w:t>
            </w:r>
          </w:p>
        </w:tc>
        <w:tc>
          <w:tcPr>
            <w:tcW w:w="1275" w:type="dxa"/>
          </w:tcPr>
          <w:p w14:paraId="089015D0" w14:textId="77777777" w:rsidR="003546CA" w:rsidRPr="00FF336C" w:rsidRDefault="003546CA" w:rsidP="00562019">
            <w:pPr>
              <w:rPr>
                <w:sz w:val="16"/>
                <w:szCs w:val="16"/>
              </w:rPr>
            </w:pPr>
            <w:r w:rsidRPr="002669D9">
              <w:rPr>
                <w:sz w:val="16"/>
                <w:szCs w:val="16"/>
              </w:rPr>
              <w:t>mg/dL</w:t>
            </w:r>
          </w:p>
        </w:tc>
        <w:tc>
          <w:tcPr>
            <w:tcW w:w="851" w:type="dxa"/>
          </w:tcPr>
          <w:p w14:paraId="1AA18270" w14:textId="77777777" w:rsidR="003546CA" w:rsidRDefault="003546CA" w:rsidP="00562019">
            <w:pPr>
              <w:rPr>
                <w:sz w:val="16"/>
                <w:szCs w:val="16"/>
              </w:rPr>
            </w:pPr>
            <w:r>
              <w:rPr>
                <w:sz w:val="16"/>
                <w:szCs w:val="16"/>
              </w:rPr>
              <w:t>High</w:t>
            </w:r>
          </w:p>
        </w:tc>
        <w:tc>
          <w:tcPr>
            <w:tcW w:w="1927" w:type="dxa"/>
          </w:tcPr>
          <w:p w14:paraId="4115CD2B" w14:textId="77777777" w:rsidR="003546CA" w:rsidRDefault="003546CA" w:rsidP="00562019">
            <w:pPr>
              <w:jc w:val="left"/>
              <w:rPr>
                <w:sz w:val="16"/>
                <w:szCs w:val="16"/>
              </w:rPr>
            </w:pPr>
            <w:r>
              <w:rPr>
                <w:sz w:val="16"/>
                <w:szCs w:val="16"/>
              </w:rPr>
              <w:t>Possible kidney disorder</w:t>
            </w:r>
          </w:p>
        </w:tc>
      </w:tr>
      <w:tr w:rsidR="003546CA" w:rsidRPr="00FF336C" w14:paraId="702BB00A" w14:textId="77777777" w:rsidTr="00562019">
        <w:tc>
          <w:tcPr>
            <w:tcW w:w="405" w:type="dxa"/>
          </w:tcPr>
          <w:p w14:paraId="71249248" w14:textId="77777777" w:rsidR="003546CA" w:rsidRPr="00FF336C" w:rsidRDefault="003546CA" w:rsidP="00562019">
            <w:pPr>
              <w:rPr>
                <w:sz w:val="16"/>
                <w:szCs w:val="16"/>
              </w:rPr>
            </w:pPr>
            <w:r>
              <w:rPr>
                <w:sz w:val="16"/>
                <w:szCs w:val="16"/>
              </w:rPr>
              <w:t>9</w:t>
            </w:r>
          </w:p>
        </w:tc>
        <w:tc>
          <w:tcPr>
            <w:tcW w:w="1575" w:type="dxa"/>
          </w:tcPr>
          <w:p w14:paraId="230CC8AC" w14:textId="77777777" w:rsidR="003546CA" w:rsidRPr="00981723" w:rsidRDefault="003546CA" w:rsidP="00562019">
            <w:pPr>
              <w:rPr>
                <w:sz w:val="16"/>
                <w:szCs w:val="16"/>
              </w:rPr>
            </w:pPr>
            <w:r>
              <w:rPr>
                <w:sz w:val="16"/>
                <w:szCs w:val="16"/>
              </w:rPr>
              <w:t>d1</w:t>
            </w:r>
            <w:r w:rsidRPr="003909B5">
              <w:rPr>
                <w:sz w:val="16"/>
                <w:szCs w:val="16"/>
              </w:rPr>
              <w:t>_calcium_fi</w:t>
            </w:r>
            <w:r>
              <w:rPr>
                <w:sz w:val="16"/>
                <w:szCs w:val="16"/>
              </w:rPr>
              <w:t>n</w:t>
            </w:r>
          </w:p>
        </w:tc>
        <w:tc>
          <w:tcPr>
            <w:tcW w:w="1904" w:type="dxa"/>
          </w:tcPr>
          <w:p w14:paraId="3C7B3358" w14:textId="77777777" w:rsidR="003546CA" w:rsidRDefault="003546CA" w:rsidP="00562019">
            <w:pPr>
              <w:jc w:val="left"/>
              <w:rPr>
                <w:sz w:val="16"/>
                <w:szCs w:val="16"/>
              </w:rPr>
            </w:pPr>
            <w:r>
              <w:rPr>
                <w:sz w:val="16"/>
                <w:szCs w:val="16"/>
              </w:rPr>
              <w:t>Blood calcium level</w:t>
            </w:r>
          </w:p>
        </w:tc>
        <w:tc>
          <w:tcPr>
            <w:tcW w:w="1073" w:type="dxa"/>
          </w:tcPr>
          <w:p w14:paraId="5D6D8E09" w14:textId="77777777" w:rsidR="003546CA" w:rsidRDefault="003546CA" w:rsidP="00562019">
            <w:pPr>
              <w:rPr>
                <w:sz w:val="16"/>
                <w:szCs w:val="16"/>
              </w:rPr>
            </w:pPr>
            <w:r>
              <w:rPr>
                <w:sz w:val="16"/>
                <w:szCs w:val="16"/>
              </w:rPr>
              <w:t>9.4</w:t>
            </w:r>
          </w:p>
        </w:tc>
        <w:tc>
          <w:tcPr>
            <w:tcW w:w="1275" w:type="dxa"/>
          </w:tcPr>
          <w:p w14:paraId="4EEECBA8" w14:textId="77777777" w:rsidR="003546CA" w:rsidRPr="00FF336C" w:rsidRDefault="003546CA" w:rsidP="00562019">
            <w:pPr>
              <w:rPr>
                <w:sz w:val="16"/>
                <w:szCs w:val="16"/>
              </w:rPr>
            </w:pPr>
            <w:r w:rsidRPr="002669D9">
              <w:rPr>
                <w:sz w:val="16"/>
                <w:szCs w:val="16"/>
              </w:rPr>
              <w:t>mg/dL</w:t>
            </w:r>
          </w:p>
        </w:tc>
        <w:tc>
          <w:tcPr>
            <w:tcW w:w="851" w:type="dxa"/>
          </w:tcPr>
          <w:p w14:paraId="3A07C473" w14:textId="77777777" w:rsidR="003546CA" w:rsidRDefault="003546CA" w:rsidP="00562019">
            <w:pPr>
              <w:rPr>
                <w:sz w:val="16"/>
                <w:szCs w:val="16"/>
              </w:rPr>
            </w:pPr>
            <w:r>
              <w:rPr>
                <w:sz w:val="16"/>
                <w:szCs w:val="16"/>
              </w:rPr>
              <w:t>High</w:t>
            </w:r>
          </w:p>
        </w:tc>
        <w:tc>
          <w:tcPr>
            <w:tcW w:w="1927" w:type="dxa"/>
          </w:tcPr>
          <w:p w14:paraId="57083024" w14:textId="77777777" w:rsidR="003546CA" w:rsidRDefault="003546CA" w:rsidP="00562019">
            <w:pPr>
              <w:jc w:val="left"/>
              <w:rPr>
                <w:sz w:val="16"/>
                <w:szCs w:val="16"/>
              </w:rPr>
            </w:pPr>
            <w:r>
              <w:rPr>
                <w:sz w:val="16"/>
                <w:szCs w:val="16"/>
              </w:rPr>
              <w:t>Possible thyroid disorder or cancer</w:t>
            </w:r>
          </w:p>
        </w:tc>
      </w:tr>
      <w:tr w:rsidR="003546CA" w:rsidRPr="00FF336C" w14:paraId="5EE01945" w14:textId="77777777" w:rsidTr="00562019">
        <w:tc>
          <w:tcPr>
            <w:tcW w:w="405" w:type="dxa"/>
          </w:tcPr>
          <w:p w14:paraId="570D5D1A" w14:textId="77777777" w:rsidR="003546CA" w:rsidRPr="00FF336C" w:rsidRDefault="003546CA" w:rsidP="00562019">
            <w:pPr>
              <w:rPr>
                <w:sz w:val="16"/>
                <w:szCs w:val="16"/>
              </w:rPr>
            </w:pPr>
            <w:r>
              <w:rPr>
                <w:sz w:val="16"/>
                <w:szCs w:val="16"/>
              </w:rPr>
              <w:t>10</w:t>
            </w:r>
          </w:p>
        </w:tc>
        <w:tc>
          <w:tcPr>
            <w:tcW w:w="1575" w:type="dxa"/>
          </w:tcPr>
          <w:p w14:paraId="36B996D2" w14:textId="77777777" w:rsidR="003546CA" w:rsidRPr="00981723" w:rsidRDefault="003546CA" w:rsidP="00562019">
            <w:pPr>
              <w:rPr>
                <w:sz w:val="16"/>
                <w:szCs w:val="16"/>
              </w:rPr>
            </w:pPr>
            <w:r>
              <w:rPr>
                <w:sz w:val="16"/>
                <w:szCs w:val="16"/>
              </w:rPr>
              <w:t>d1</w:t>
            </w:r>
            <w:r w:rsidRPr="0060285D">
              <w:rPr>
                <w:sz w:val="16"/>
                <w:szCs w:val="16"/>
              </w:rPr>
              <w:t>_creatinine_fin</w:t>
            </w:r>
          </w:p>
        </w:tc>
        <w:tc>
          <w:tcPr>
            <w:tcW w:w="1904" w:type="dxa"/>
          </w:tcPr>
          <w:p w14:paraId="08DBD11B" w14:textId="77777777" w:rsidR="003546CA" w:rsidRDefault="003546CA" w:rsidP="00562019">
            <w:pPr>
              <w:jc w:val="left"/>
              <w:rPr>
                <w:sz w:val="16"/>
                <w:szCs w:val="16"/>
              </w:rPr>
            </w:pPr>
            <w:r>
              <w:rPr>
                <w:sz w:val="16"/>
                <w:szCs w:val="16"/>
              </w:rPr>
              <w:t>Blood creatinine level</w:t>
            </w:r>
          </w:p>
        </w:tc>
        <w:tc>
          <w:tcPr>
            <w:tcW w:w="1073" w:type="dxa"/>
          </w:tcPr>
          <w:p w14:paraId="73F1B1FA" w14:textId="77777777" w:rsidR="003546CA" w:rsidRDefault="003546CA" w:rsidP="00562019">
            <w:pPr>
              <w:rPr>
                <w:sz w:val="16"/>
                <w:szCs w:val="16"/>
              </w:rPr>
            </w:pPr>
            <w:r>
              <w:rPr>
                <w:sz w:val="16"/>
                <w:szCs w:val="16"/>
              </w:rPr>
              <w:t>0.95</w:t>
            </w:r>
          </w:p>
        </w:tc>
        <w:tc>
          <w:tcPr>
            <w:tcW w:w="1275" w:type="dxa"/>
          </w:tcPr>
          <w:p w14:paraId="1A45B45E" w14:textId="77777777" w:rsidR="003546CA" w:rsidRPr="00FF336C" w:rsidRDefault="003546CA" w:rsidP="00562019">
            <w:pPr>
              <w:rPr>
                <w:sz w:val="16"/>
                <w:szCs w:val="16"/>
              </w:rPr>
            </w:pPr>
            <w:r w:rsidRPr="002669D9">
              <w:rPr>
                <w:sz w:val="16"/>
                <w:szCs w:val="16"/>
              </w:rPr>
              <w:t>mg/dL</w:t>
            </w:r>
          </w:p>
        </w:tc>
        <w:tc>
          <w:tcPr>
            <w:tcW w:w="851" w:type="dxa"/>
          </w:tcPr>
          <w:p w14:paraId="7F252707" w14:textId="77777777" w:rsidR="003546CA" w:rsidRDefault="003546CA" w:rsidP="00562019">
            <w:pPr>
              <w:rPr>
                <w:sz w:val="16"/>
                <w:szCs w:val="16"/>
              </w:rPr>
            </w:pPr>
            <w:r>
              <w:rPr>
                <w:sz w:val="16"/>
                <w:szCs w:val="16"/>
              </w:rPr>
              <w:t>High</w:t>
            </w:r>
          </w:p>
        </w:tc>
        <w:tc>
          <w:tcPr>
            <w:tcW w:w="1927" w:type="dxa"/>
          </w:tcPr>
          <w:p w14:paraId="4F57302D" w14:textId="77777777" w:rsidR="003546CA" w:rsidRDefault="003546CA" w:rsidP="00562019">
            <w:pPr>
              <w:jc w:val="left"/>
              <w:rPr>
                <w:sz w:val="16"/>
                <w:szCs w:val="16"/>
              </w:rPr>
            </w:pPr>
            <w:r>
              <w:rPr>
                <w:sz w:val="16"/>
                <w:szCs w:val="16"/>
              </w:rPr>
              <w:t>Possible kidney disorder</w:t>
            </w:r>
          </w:p>
        </w:tc>
      </w:tr>
      <w:tr w:rsidR="003546CA" w:rsidRPr="00FF336C" w14:paraId="7B47F462" w14:textId="77777777" w:rsidTr="00562019">
        <w:tc>
          <w:tcPr>
            <w:tcW w:w="405" w:type="dxa"/>
          </w:tcPr>
          <w:p w14:paraId="56364D9F" w14:textId="77777777" w:rsidR="003546CA" w:rsidRPr="00FF336C" w:rsidRDefault="003546CA" w:rsidP="00562019">
            <w:pPr>
              <w:rPr>
                <w:sz w:val="16"/>
                <w:szCs w:val="16"/>
              </w:rPr>
            </w:pPr>
            <w:r>
              <w:rPr>
                <w:sz w:val="16"/>
                <w:szCs w:val="16"/>
              </w:rPr>
              <w:t>11</w:t>
            </w:r>
          </w:p>
        </w:tc>
        <w:tc>
          <w:tcPr>
            <w:tcW w:w="1575" w:type="dxa"/>
          </w:tcPr>
          <w:p w14:paraId="7C4CB9A1" w14:textId="77777777" w:rsidR="003546CA" w:rsidRPr="00981723" w:rsidRDefault="003546CA" w:rsidP="00562019">
            <w:pPr>
              <w:rPr>
                <w:sz w:val="16"/>
                <w:szCs w:val="16"/>
              </w:rPr>
            </w:pPr>
            <w:r>
              <w:rPr>
                <w:sz w:val="16"/>
                <w:szCs w:val="16"/>
              </w:rPr>
              <w:t>d1</w:t>
            </w:r>
            <w:r w:rsidRPr="0020506A">
              <w:rPr>
                <w:sz w:val="16"/>
                <w:szCs w:val="16"/>
              </w:rPr>
              <w:t>_glucose_fin</w:t>
            </w:r>
          </w:p>
        </w:tc>
        <w:tc>
          <w:tcPr>
            <w:tcW w:w="1904" w:type="dxa"/>
          </w:tcPr>
          <w:p w14:paraId="267A52C5" w14:textId="77777777" w:rsidR="003546CA" w:rsidRDefault="003546CA" w:rsidP="00562019">
            <w:pPr>
              <w:jc w:val="left"/>
              <w:rPr>
                <w:sz w:val="16"/>
                <w:szCs w:val="16"/>
              </w:rPr>
            </w:pPr>
            <w:r>
              <w:rPr>
                <w:sz w:val="16"/>
                <w:szCs w:val="16"/>
              </w:rPr>
              <w:t>Blood glucose level</w:t>
            </w:r>
          </w:p>
        </w:tc>
        <w:tc>
          <w:tcPr>
            <w:tcW w:w="1073" w:type="dxa"/>
          </w:tcPr>
          <w:p w14:paraId="3DC61E04" w14:textId="77777777" w:rsidR="003546CA" w:rsidRDefault="003546CA" w:rsidP="00562019">
            <w:pPr>
              <w:rPr>
                <w:sz w:val="16"/>
                <w:szCs w:val="16"/>
              </w:rPr>
            </w:pPr>
            <w:r>
              <w:rPr>
                <w:sz w:val="16"/>
                <w:szCs w:val="16"/>
              </w:rPr>
              <w:t>100</w:t>
            </w:r>
          </w:p>
        </w:tc>
        <w:tc>
          <w:tcPr>
            <w:tcW w:w="1275" w:type="dxa"/>
          </w:tcPr>
          <w:p w14:paraId="747A601C" w14:textId="77777777" w:rsidR="003546CA" w:rsidRPr="00FF336C" w:rsidRDefault="003546CA" w:rsidP="00562019">
            <w:pPr>
              <w:rPr>
                <w:sz w:val="16"/>
                <w:szCs w:val="16"/>
              </w:rPr>
            </w:pPr>
            <w:r w:rsidRPr="002669D9">
              <w:rPr>
                <w:sz w:val="16"/>
                <w:szCs w:val="16"/>
              </w:rPr>
              <w:t>mg/dL</w:t>
            </w:r>
          </w:p>
        </w:tc>
        <w:tc>
          <w:tcPr>
            <w:tcW w:w="851" w:type="dxa"/>
          </w:tcPr>
          <w:p w14:paraId="15C5F827" w14:textId="77777777" w:rsidR="003546CA" w:rsidRDefault="003546CA" w:rsidP="00562019">
            <w:pPr>
              <w:rPr>
                <w:sz w:val="16"/>
                <w:szCs w:val="16"/>
              </w:rPr>
            </w:pPr>
            <w:r>
              <w:rPr>
                <w:sz w:val="16"/>
                <w:szCs w:val="16"/>
              </w:rPr>
              <w:t>High</w:t>
            </w:r>
          </w:p>
        </w:tc>
        <w:tc>
          <w:tcPr>
            <w:tcW w:w="1927" w:type="dxa"/>
          </w:tcPr>
          <w:p w14:paraId="66CDABE2" w14:textId="77777777" w:rsidR="003546CA" w:rsidRDefault="003546CA" w:rsidP="00562019">
            <w:pPr>
              <w:jc w:val="left"/>
              <w:rPr>
                <w:sz w:val="16"/>
                <w:szCs w:val="16"/>
              </w:rPr>
            </w:pPr>
            <w:r>
              <w:rPr>
                <w:sz w:val="16"/>
                <w:szCs w:val="16"/>
              </w:rPr>
              <w:t>Diabetes</w:t>
            </w:r>
          </w:p>
        </w:tc>
      </w:tr>
      <w:tr w:rsidR="003546CA" w:rsidRPr="00FF336C" w14:paraId="7968F41C" w14:textId="77777777" w:rsidTr="00562019">
        <w:tc>
          <w:tcPr>
            <w:tcW w:w="405" w:type="dxa"/>
          </w:tcPr>
          <w:p w14:paraId="12775A67" w14:textId="77777777" w:rsidR="003546CA" w:rsidRPr="00FF336C" w:rsidRDefault="003546CA" w:rsidP="00562019">
            <w:pPr>
              <w:rPr>
                <w:sz w:val="16"/>
                <w:szCs w:val="16"/>
              </w:rPr>
            </w:pPr>
            <w:r>
              <w:rPr>
                <w:sz w:val="16"/>
                <w:szCs w:val="16"/>
              </w:rPr>
              <w:t>12</w:t>
            </w:r>
          </w:p>
        </w:tc>
        <w:tc>
          <w:tcPr>
            <w:tcW w:w="1575" w:type="dxa"/>
          </w:tcPr>
          <w:p w14:paraId="07D3CC35" w14:textId="77777777" w:rsidR="003546CA" w:rsidRPr="00981723" w:rsidRDefault="003546CA" w:rsidP="00562019">
            <w:pPr>
              <w:rPr>
                <w:sz w:val="16"/>
                <w:szCs w:val="16"/>
              </w:rPr>
            </w:pPr>
            <w:r>
              <w:rPr>
                <w:sz w:val="16"/>
                <w:szCs w:val="16"/>
              </w:rPr>
              <w:t>d1</w:t>
            </w:r>
            <w:r w:rsidRPr="005E299C">
              <w:rPr>
                <w:sz w:val="16"/>
                <w:szCs w:val="16"/>
              </w:rPr>
              <w:t>_hco3_fin</w:t>
            </w:r>
          </w:p>
        </w:tc>
        <w:tc>
          <w:tcPr>
            <w:tcW w:w="1904" w:type="dxa"/>
          </w:tcPr>
          <w:p w14:paraId="634DB5DD" w14:textId="77777777" w:rsidR="003546CA" w:rsidRDefault="003546CA" w:rsidP="00562019">
            <w:pPr>
              <w:jc w:val="left"/>
              <w:rPr>
                <w:sz w:val="16"/>
                <w:szCs w:val="16"/>
              </w:rPr>
            </w:pPr>
            <w:r>
              <w:rPr>
                <w:sz w:val="16"/>
                <w:szCs w:val="16"/>
              </w:rPr>
              <w:t>Blood bicarbonate level (oxygen saturation)</w:t>
            </w:r>
          </w:p>
        </w:tc>
        <w:tc>
          <w:tcPr>
            <w:tcW w:w="1073" w:type="dxa"/>
          </w:tcPr>
          <w:p w14:paraId="3746CA5C" w14:textId="77777777" w:rsidR="003546CA" w:rsidRDefault="003546CA" w:rsidP="00562019">
            <w:pPr>
              <w:rPr>
                <w:sz w:val="16"/>
                <w:szCs w:val="16"/>
              </w:rPr>
            </w:pPr>
            <w:r>
              <w:rPr>
                <w:sz w:val="16"/>
                <w:szCs w:val="16"/>
              </w:rPr>
              <w:t>26</w:t>
            </w:r>
          </w:p>
        </w:tc>
        <w:tc>
          <w:tcPr>
            <w:tcW w:w="1275" w:type="dxa"/>
          </w:tcPr>
          <w:p w14:paraId="31CDF48E" w14:textId="77777777" w:rsidR="003546CA" w:rsidRPr="007304A1" w:rsidRDefault="003546CA" w:rsidP="00562019">
            <w:pPr>
              <w:rPr>
                <w:sz w:val="16"/>
                <w:szCs w:val="16"/>
              </w:rPr>
            </w:pPr>
            <w:r w:rsidRPr="007304A1">
              <w:rPr>
                <w:sz w:val="16"/>
                <w:szCs w:val="16"/>
              </w:rPr>
              <w:t>mmol/L</w:t>
            </w:r>
          </w:p>
          <w:p w14:paraId="452BA9DA" w14:textId="77777777" w:rsidR="003546CA" w:rsidRPr="00FF336C" w:rsidRDefault="003546CA" w:rsidP="00562019">
            <w:pPr>
              <w:rPr>
                <w:sz w:val="16"/>
                <w:szCs w:val="16"/>
              </w:rPr>
            </w:pPr>
          </w:p>
        </w:tc>
        <w:tc>
          <w:tcPr>
            <w:tcW w:w="851" w:type="dxa"/>
          </w:tcPr>
          <w:p w14:paraId="371FE7DD" w14:textId="77777777" w:rsidR="003546CA" w:rsidRDefault="003546CA" w:rsidP="00562019">
            <w:pPr>
              <w:rPr>
                <w:sz w:val="16"/>
                <w:szCs w:val="16"/>
              </w:rPr>
            </w:pPr>
            <w:r>
              <w:rPr>
                <w:sz w:val="16"/>
                <w:szCs w:val="16"/>
              </w:rPr>
              <w:t>Low</w:t>
            </w:r>
          </w:p>
        </w:tc>
        <w:tc>
          <w:tcPr>
            <w:tcW w:w="1927" w:type="dxa"/>
          </w:tcPr>
          <w:p w14:paraId="5E0ED0B1" w14:textId="77777777" w:rsidR="003546CA" w:rsidRDefault="003546CA" w:rsidP="00562019">
            <w:pPr>
              <w:jc w:val="left"/>
              <w:rPr>
                <w:sz w:val="16"/>
                <w:szCs w:val="16"/>
              </w:rPr>
            </w:pPr>
            <w:r>
              <w:rPr>
                <w:sz w:val="16"/>
                <w:szCs w:val="16"/>
              </w:rPr>
              <w:t>Breathing issues</w:t>
            </w:r>
          </w:p>
        </w:tc>
      </w:tr>
      <w:tr w:rsidR="003546CA" w:rsidRPr="00FF336C" w14:paraId="35C8CEB5" w14:textId="77777777" w:rsidTr="00562019">
        <w:tc>
          <w:tcPr>
            <w:tcW w:w="405" w:type="dxa"/>
          </w:tcPr>
          <w:p w14:paraId="4A69BFE5" w14:textId="77777777" w:rsidR="003546CA" w:rsidRPr="00FF336C" w:rsidRDefault="003546CA" w:rsidP="00562019">
            <w:pPr>
              <w:rPr>
                <w:sz w:val="16"/>
                <w:szCs w:val="16"/>
              </w:rPr>
            </w:pPr>
            <w:r>
              <w:rPr>
                <w:sz w:val="16"/>
                <w:szCs w:val="16"/>
              </w:rPr>
              <w:t>13</w:t>
            </w:r>
          </w:p>
        </w:tc>
        <w:tc>
          <w:tcPr>
            <w:tcW w:w="1575" w:type="dxa"/>
          </w:tcPr>
          <w:p w14:paraId="55F3996B" w14:textId="77777777" w:rsidR="003546CA" w:rsidRPr="00981723" w:rsidRDefault="003546CA" w:rsidP="00562019">
            <w:pPr>
              <w:rPr>
                <w:sz w:val="16"/>
                <w:szCs w:val="16"/>
              </w:rPr>
            </w:pPr>
            <w:r>
              <w:rPr>
                <w:sz w:val="16"/>
                <w:szCs w:val="16"/>
              </w:rPr>
              <w:t>d1</w:t>
            </w:r>
            <w:r w:rsidRPr="006D1553">
              <w:rPr>
                <w:sz w:val="16"/>
                <w:szCs w:val="16"/>
              </w:rPr>
              <w:t>_hemoglobin_fin</w:t>
            </w:r>
          </w:p>
        </w:tc>
        <w:tc>
          <w:tcPr>
            <w:tcW w:w="1904" w:type="dxa"/>
          </w:tcPr>
          <w:p w14:paraId="7D5186EB" w14:textId="77777777" w:rsidR="003546CA" w:rsidRDefault="003546CA" w:rsidP="00562019">
            <w:pPr>
              <w:jc w:val="left"/>
              <w:rPr>
                <w:sz w:val="16"/>
                <w:szCs w:val="16"/>
              </w:rPr>
            </w:pPr>
            <w:r>
              <w:rPr>
                <w:sz w:val="16"/>
                <w:szCs w:val="16"/>
              </w:rPr>
              <w:t xml:space="preserve">Blood </w:t>
            </w:r>
            <w:proofErr w:type="spellStart"/>
            <w:r>
              <w:rPr>
                <w:sz w:val="16"/>
                <w:szCs w:val="16"/>
              </w:rPr>
              <w:t>hemoglobin</w:t>
            </w:r>
            <w:proofErr w:type="spellEnd"/>
            <w:r>
              <w:rPr>
                <w:sz w:val="16"/>
                <w:szCs w:val="16"/>
              </w:rPr>
              <w:t xml:space="preserve"> level</w:t>
            </w:r>
          </w:p>
        </w:tc>
        <w:tc>
          <w:tcPr>
            <w:tcW w:w="1073" w:type="dxa"/>
          </w:tcPr>
          <w:p w14:paraId="3BB1D889" w14:textId="77777777" w:rsidR="003546CA" w:rsidRDefault="003546CA" w:rsidP="00562019">
            <w:pPr>
              <w:rPr>
                <w:sz w:val="16"/>
                <w:szCs w:val="16"/>
              </w:rPr>
            </w:pPr>
            <w:r>
              <w:rPr>
                <w:sz w:val="16"/>
                <w:szCs w:val="16"/>
              </w:rPr>
              <w:t>14</w:t>
            </w:r>
          </w:p>
        </w:tc>
        <w:tc>
          <w:tcPr>
            <w:tcW w:w="1275" w:type="dxa"/>
          </w:tcPr>
          <w:p w14:paraId="30CCE0A7" w14:textId="77777777" w:rsidR="003546CA" w:rsidRPr="00FF336C" w:rsidRDefault="003546CA" w:rsidP="00562019">
            <w:pPr>
              <w:rPr>
                <w:sz w:val="16"/>
                <w:szCs w:val="16"/>
              </w:rPr>
            </w:pPr>
            <w:r w:rsidRPr="00CD37FE">
              <w:rPr>
                <w:sz w:val="16"/>
                <w:szCs w:val="16"/>
              </w:rPr>
              <w:t>g/dL</w:t>
            </w:r>
          </w:p>
        </w:tc>
        <w:tc>
          <w:tcPr>
            <w:tcW w:w="851" w:type="dxa"/>
          </w:tcPr>
          <w:p w14:paraId="3ED33B30" w14:textId="77777777" w:rsidR="003546CA" w:rsidRDefault="003546CA" w:rsidP="00562019">
            <w:pPr>
              <w:rPr>
                <w:sz w:val="16"/>
                <w:szCs w:val="16"/>
              </w:rPr>
            </w:pPr>
            <w:r>
              <w:rPr>
                <w:sz w:val="16"/>
                <w:szCs w:val="16"/>
              </w:rPr>
              <w:t>Low</w:t>
            </w:r>
          </w:p>
        </w:tc>
        <w:tc>
          <w:tcPr>
            <w:tcW w:w="1927" w:type="dxa"/>
          </w:tcPr>
          <w:p w14:paraId="48927615" w14:textId="77777777" w:rsidR="003546CA" w:rsidRDefault="003546CA" w:rsidP="00562019">
            <w:pPr>
              <w:jc w:val="left"/>
              <w:rPr>
                <w:sz w:val="16"/>
                <w:szCs w:val="16"/>
              </w:rPr>
            </w:pPr>
            <w:r>
              <w:rPr>
                <w:sz w:val="16"/>
                <w:szCs w:val="16"/>
              </w:rPr>
              <w:t xml:space="preserve">Respiration issues; possible </w:t>
            </w:r>
            <w:proofErr w:type="spellStart"/>
            <w:r>
              <w:rPr>
                <w:sz w:val="16"/>
                <w:szCs w:val="16"/>
              </w:rPr>
              <w:t>hemorrhaging</w:t>
            </w:r>
            <w:proofErr w:type="spellEnd"/>
          </w:p>
        </w:tc>
      </w:tr>
      <w:tr w:rsidR="003546CA" w:rsidRPr="00FF336C" w14:paraId="785860E2" w14:textId="77777777" w:rsidTr="00562019">
        <w:tc>
          <w:tcPr>
            <w:tcW w:w="405" w:type="dxa"/>
          </w:tcPr>
          <w:p w14:paraId="73AECFBD" w14:textId="77777777" w:rsidR="003546CA" w:rsidRPr="00FF336C" w:rsidRDefault="003546CA" w:rsidP="00562019">
            <w:pPr>
              <w:rPr>
                <w:sz w:val="16"/>
                <w:szCs w:val="16"/>
              </w:rPr>
            </w:pPr>
            <w:r>
              <w:rPr>
                <w:sz w:val="16"/>
                <w:szCs w:val="16"/>
              </w:rPr>
              <w:t>14</w:t>
            </w:r>
          </w:p>
        </w:tc>
        <w:tc>
          <w:tcPr>
            <w:tcW w:w="1575" w:type="dxa"/>
          </w:tcPr>
          <w:p w14:paraId="14648BA3" w14:textId="77777777" w:rsidR="003546CA" w:rsidRPr="006D1553" w:rsidRDefault="003546CA" w:rsidP="00562019">
            <w:pPr>
              <w:rPr>
                <w:sz w:val="16"/>
                <w:szCs w:val="16"/>
              </w:rPr>
            </w:pPr>
            <w:r>
              <w:rPr>
                <w:sz w:val="16"/>
                <w:szCs w:val="16"/>
              </w:rPr>
              <w:t>d1</w:t>
            </w:r>
            <w:r w:rsidRPr="004A1AED">
              <w:rPr>
                <w:sz w:val="16"/>
                <w:szCs w:val="16"/>
              </w:rPr>
              <w:t>_hematocrit_fin</w:t>
            </w:r>
          </w:p>
        </w:tc>
        <w:tc>
          <w:tcPr>
            <w:tcW w:w="1904" w:type="dxa"/>
          </w:tcPr>
          <w:p w14:paraId="704D96FF" w14:textId="77777777" w:rsidR="003546CA" w:rsidRDefault="003546CA" w:rsidP="00562019">
            <w:pPr>
              <w:jc w:val="left"/>
              <w:rPr>
                <w:sz w:val="16"/>
                <w:szCs w:val="16"/>
              </w:rPr>
            </w:pPr>
            <w:r>
              <w:rPr>
                <w:sz w:val="16"/>
                <w:szCs w:val="16"/>
              </w:rPr>
              <w:t>Red blood cell concentration</w:t>
            </w:r>
          </w:p>
        </w:tc>
        <w:tc>
          <w:tcPr>
            <w:tcW w:w="1073" w:type="dxa"/>
          </w:tcPr>
          <w:p w14:paraId="6BA6A9F9" w14:textId="77777777" w:rsidR="003546CA" w:rsidRDefault="003546CA" w:rsidP="00562019">
            <w:pPr>
              <w:rPr>
                <w:sz w:val="16"/>
                <w:szCs w:val="16"/>
              </w:rPr>
            </w:pPr>
            <w:r>
              <w:rPr>
                <w:sz w:val="16"/>
                <w:szCs w:val="16"/>
              </w:rPr>
              <w:t>40</w:t>
            </w:r>
          </w:p>
        </w:tc>
        <w:tc>
          <w:tcPr>
            <w:tcW w:w="1275" w:type="dxa"/>
          </w:tcPr>
          <w:p w14:paraId="73D3A0AD" w14:textId="77777777" w:rsidR="003546CA" w:rsidRPr="00FF336C" w:rsidRDefault="003546CA" w:rsidP="00562019">
            <w:pPr>
              <w:rPr>
                <w:sz w:val="16"/>
                <w:szCs w:val="16"/>
              </w:rPr>
            </w:pPr>
            <w:r>
              <w:rPr>
                <w:sz w:val="16"/>
                <w:szCs w:val="16"/>
              </w:rPr>
              <w:t>%</w:t>
            </w:r>
          </w:p>
        </w:tc>
        <w:tc>
          <w:tcPr>
            <w:tcW w:w="851" w:type="dxa"/>
          </w:tcPr>
          <w:p w14:paraId="18C80A5B" w14:textId="77777777" w:rsidR="003546CA" w:rsidRDefault="003546CA" w:rsidP="00562019">
            <w:pPr>
              <w:rPr>
                <w:sz w:val="16"/>
                <w:szCs w:val="16"/>
              </w:rPr>
            </w:pPr>
            <w:r>
              <w:rPr>
                <w:sz w:val="16"/>
                <w:szCs w:val="16"/>
              </w:rPr>
              <w:t>Low</w:t>
            </w:r>
          </w:p>
        </w:tc>
        <w:tc>
          <w:tcPr>
            <w:tcW w:w="1927" w:type="dxa"/>
          </w:tcPr>
          <w:p w14:paraId="4D420220" w14:textId="77777777" w:rsidR="003546CA" w:rsidRDefault="003546CA" w:rsidP="00562019">
            <w:pPr>
              <w:jc w:val="left"/>
              <w:rPr>
                <w:sz w:val="16"/>
                <w:szCs w:val="16"/>
              </w:rPr>
            </w:pPr>
            <w:r>
              <w:rPr>
                <w:sz w:val="16"/>
                <w:szCs w:val="16"/>
              </w:rPr>
              <w:t xml:space="preserve">Respiration issues; possible </w:t>
            </w:r>
            <w:proofErr w:type="spellStart"/>
            <w:r>
              <w:rPr>
                <w:sz w:val="16"/>
                <w:szCs w:val="16"/>
              </w:rPr>
              <w:t>hemorrhaging</w:t>
            </w:r>
            <w:proofErr w:type="spellEnd"/>
          </w:p>
        </w:tc>
      </w:tr>
      <w:tr w:rsidR="003546CA" w:rsidRPr="00FF336C" w14:paraId="59EA477C" w14:textId="77777777" w:rsidTr="00562019">
        <w:tc>
          <w:tcPr>
            <w:tcW w:w="405" w:type="dxa"/>
          </w:tcPr>
          <w:p w14:paraId="7189C771" w14:textId="77777777" w:rsidR="003546CA" w:rsidRPr="00FF336C" w:rsidRDefault="003546CA" w:rsidP="00562019">
            <w:pPr>
              <w:rPr>
                <w:sz w:val="16"/>
                <w:szCs w:val="16"/>
              </w:rPr>
            </w:pPr>
            <w:r>
              <w:rPr>
                <w:sz w:val="16"/>
                <w:szCs w:val="16"/>
              </w:rPr>
              <w:t>15</w:t>
            </w:r>
          </w:p>
        </w:tc>
        <w:tc>
          <w:tcPr>
            <w:tcW w:w="1575" w:type="dxa"/>
          </w:tcPr>
          <w:p w14:paraId="4DB5384E" w14:textId="77777777" w:rsidR="003546CA" w:rsidRPr="006D1553" w:rsidRDefault="003546CA" w:rsidP="00562019">
            <w:pPr>
              <w:rPr>
                <w:sz w:val="16"/>
                <w:szCs w:val="16"/>
              </w:rPr>
            </w:pPr>
            <w:r>
              <w:rPr>
                <w:sz w:val="16"/>
                <w:szCs w:val="16"/>
              </w:rPr>
              <w:t>d1</w:t>
            </w:r>
            <w:r w:rsidRPr="002E6082">
              <w:rPr>
                <w:sz w:val="16"/>
                <w:szCs w:val="16"/>
              </w:rPr>
              <w:t>_sodium_fin</w:t>
            </w:r>
          </w:p>
        </w:tc>
        <w:tc>
          <w:tcPr>
            <w:tcW w:w="1904" w:type="dxa"/>
          </w:tcPr>
          <w:p w14:paraId="3C3DE4B9" w14:textId="77777777" w:rsidR="003546CA" w:rsidRDefault="003546CA" w:rsidP="00562019">
            <w:pPr>
              <w:jc w:val="left"/>
              <w:rPr>
                <w:sz w:val="16"/>
                <w:szCs w:val="16"/>
              </w:rPr>
            </w:pPr>
            <w:r>
              <w:rPr>
                <w:sz w:val="16"/>
                <w:szCs w:val="16"/>
              </w:rPr>
              <w:t>Blood sodium level</w:t>
            </w:r>
          </w:p>
        </w:tc>
        <w:tc>
          <w:tcPr>
            <w:tcW w:w="1073" w:type="dxa"/>
          </w:tcPr>
          <w:p w14:paraId="2D7C65A0" w14:textId="77777777" w:rsidR="003546CA" w:rsidRDefault="003546CA" w:rsidP="00562019">
            <w:pPr>
              <w:rPr>
                <w:sz w:val="16"/>
                <w:szCs w:val="16"/>
              </w:rPr>
            </w:pPr>
            <w:r>
              <w:rPr>
                <w:sz w:val="16"/>
                <w:szCs w:val="16"/>
              </w:rPr>
              <w:t>140</w:t>
            </w:r>
          </w:p>
        </w:tc>
        <w:tc>
          <w:tcPr>
            <w:tcW w:w="1275" w:type="dxa"/>
          </w:tcPr>
          <w:p w14:paraId="18536B7E" w14:textId="77777777" w:rsidR="003546CA" w:rsidRPr="00FF336C" w:rsidRDefault="003546CA" w:rsidP="00562019">
            <w:pPr>
              <w:rPr>
                <w:sz w:val="16"/>
                <w:szCs w:val="16"/>
              </w:rPr>
            </w:pPr>
            <w:r w:rsidRPr="00142487">
              <w:rPr>
                <w:sz w:val="16"/>
                <w:szCs w:val="16"/>
              </w:rPr>
              <w:t>mmol/L</w:t>
            </w:r>
          </w:p>
        </w:tc>
        <w:tc>
          <w:tcPr>
            <w:tcW w:w="851" w:type="dxa"/>
          </w:tcPr>
          <w:p w14:paraId="534F755F" w14:textId="77777777" w:rsidR="003546CA" w:rsidRDefault="003546CA" w:rsidP="00562019">
            <w:pPr>
              <w:rPr>
                <w:sz w:val="16"/>
                <w:szCs w:val="16"/>
              </w:rPr>
            </w:pPr>
            <w:r>
              <w:rPr>
                <w:sz w:val="16"/>
                <w:szCs w:val="16"/>
              </w:rPr>
              <w:t>High</w:t>
            </w:r>
          </w:p>
        </w:tc>
        <w:tc>
          <w:tcPr>
            <w:tcW w:w="1927" w:type="dxa"/>
          </w:tcPr>
          <w:p w14:paraId="2A56AAFC" w14:textId="77777777" w:rsidR="003546CA" w:rsidRDefault="003546CA" w:rsidP="00562019">
            <w:pPr>
              <w:jc w:val="left"/>
              <w:rPr>
                <w:sz w:val="16"/>
                <w:szCs w:val="16"/>
              </w:rPr>
            </w:pPr>
            <w:r>
              <w:rPr>
                <w:sz w:val="16"/>
                <w:szCs w:val="16"/>
              </w:rPr>
              <w:t xml:space="preserve">Irreversible dehydration </w:t>
            </w:r>
          </w:p>
        </w:tc>
      </w:tr>
      <w:tr w:rsidR="003546CA" w:rsidRPr="00FF336C" w14:paraId="73DE3A03" w14:textId="77777777" w:rsidTr="00562019">
        <w:tc>
          <w:tcPr>
            <w:tcW w:w="405" w:type="dxa"/>
          </w:tcPr>
          <w:p w14:paraId="0BC533E5" w14:textId="77777777" w:rsidR="003546CA" w:rsidRPr="00FF336C" w:rsidRDefault="003546CA" w:rsidP="00562019">
            <w:pPr>
              <w:rPr>
                <w:sz w:val="16"/>
                <w:szCs w:val="16"/>
              </w:rPr>
            </w:pPr>
            <w:r>
              <w:rPr>
                <w:sz w:val="16"/>
                <w:szCs w:val="16"/>
              </w:rPr>
              <w:t>16</w:t>
            </w:r>
          </w:p>
        </w:tc>
        <w:tc>
          <w:tcPr>
            <w:tcW w:w="1575" w:type="dxa"/>
          </w:tcPr>
          <w:p w14:paraId="2764957C" w14:textId="77777777" w:rsidR="003546CA" w:rsidRPr="006D1553" w:rsidRDefault="003546CA" w:rsidP="00562019">
            <w:pPr>
              <w:rPr>
                <w:sz w:val="16"/>
                <w:szCs w:val="16"/>
              </w:rPr>
            </w:pPr>
            <w:r>
              <w:rPr>
                <w:sz w:val="16"/>
                <w:szCs w:val="16"/>
              </w:rPr>
              <w:t>d1</w:t>
            </w:r>
            <w:r w:rsidRPr="00A00672">
              <w:rPr>
                <w:sz w:val="16"/>
                <w:szCs w:val="16"/>
              </w:rPr>
              <w:t>_wbc_fin</w:t>
            </w:r>
          </w:p>
        </w:tc>
        <w:tc>
          <w:tcPr>
            <w:tcW w:w="1904" w:type="dxa"/>
          </w:tcPr>
          <w:p w14:paraId="58C77FDA" w14:textId="77777777" w:rsidR="003546CA" w:rsidRDefault="003546CA" w:rsidP="00562019">
            <w:pPr>
              <w:jc w:val="left"/>
              <w:rPr>
                <w:sz w:val="16"/>
                <w:szCs w:val="16"/>
              </w:rPr>
            </w:pPr>
            <w:r>
              <w:rPr>
                <w:sz w:val="16"/>
                <w:szCs w:val="16"/>
              </w:rPr>
              <w:t>White blood cell concentration</w:t>
            </w:r>
          </w:p>
        </w:tc>
        <w:tc>
          <w:tcPr>
            <w:tcW w:w="1073" w:type="dxa"/>
          </w:tcPr>
          <w:p w14:paraId="7880A4CF" w14:textId="77777777" w:rsidR="003546CA" w:rsidRDefault="003546CA" w:rsidP="00562019">
            <w:pPr>
              <w:rPr>
                <w:sz w:val="16"/>
                <w:szCs w:val="16"/>
              </w:rPr>
            </w:pPr>
            <w:r>
              <w:rPr>
                <w:sz w:val="16"/>
                <w:szCs w:val="16"/>
              </w:rPr>
              <w:t>7</w:t>
            </w:r>
          </w:p>
        </w:tc>
        <w:tc>
          <w:tcPr>
            <w:tcW w:w="1275" w:type="dxa"/>
          </w:tcPr>
          <w:p w14:paraId="7A3F9880" w14:textId="77777777" w:rsidR="003546CA" w:rsidRPr="00FF336C" w:rsidRDefault="003546CA" w:rsidP="00562019">
            <w:pPr>
              <w:rPr>
                <w:sz w:val="16"/>
                <w:szCs w:val="16"/>
              </w:rPr>
            </w:pPr>
            <w:r>
              <w:rPr>
                <w:sz w:val="16"/>
                <w:szCs w:val="16"/>
              </w:rPr>
              <w:t>%</w:t>
            </w:r>
          </w:p>
        </w:tc>
        <w:tc>
          <w:tcPr>
            <w:tcW w:w="851" w:type="dxa"/>
          </w:tcPr>
          <w:p w14:paraId="74CA57B7" w14:textId="77777777" w:rsidR="003546CA" w:rsidRDefault="003546CA" w:rsidP="00562019">
            <w:pPr>
              <w:rPr>
                <w:sz w:val="16"/>
                <w:szCs w:val="16"/>
              </w:rPr>
            </w:pPr>
            <w:r>
              <w:rPr>
                <w:sz w:val="16"/>
                <w:szCs w:val="16"/>
              </w:rPr>
              <w:t>Low</w:t>
            </w:r>
          </w:p>
        </w:tc>
        <w:tc>
          <w:tcPr>
            <w:tcW w:w="1927" w:type="dxa"/>
          </w:tcPr>
          <w:p w14:paraId="1193F301" w14:textId="77777777" w:rsidR="003546CA" w:rsidRDefault="003546CA" w:rsidP="00562019">
            <w:pPr>
              <w:jc w:val="left"/>
              <w:rPr>
                <w:sz w:val="16"/>
                <w:szCs w:val="16"/>
              </w:rPr>
            </w:pPr>
            <w:r>
              <w:rPr>
                <w:sz w:val="16"/>
                <w:szCs w:val="16"/>
              </w:rPr>
              <w:t>Possible immunosuppression</w:t>
            </w:r>
          </w:p>
        </w:tc>
      </w:tr>
      <w:tr w:rsidR="003546CA" w:rsidRPr="00FF336C" w14:paraId="1C48F02C" w14:textId="77777777" w:rsidTr="00562019">
        <w:tc>
          <w:tcPr>
            <w:tcW w:w="405" w:type="dxa"/>
          </w:tcPr>
          <w:p w14:paraId="2F647E53" w14:textId="77777777" w:rsidR="003546CA" w:rsidRPr="00FF336C" w:rsidRDefault="003546CA" w:rsidP="00562019">
            <w:pPr>
              <w:rPr>
                <w:sz w:val="16"/>
                <w:szCs w:val="16"/>
              </w:rPr>
            </w:pPr>
            <w:r>
              <w:rPr>
                <w:sz w:val="16"/>
                <w:szCs w:val="16"/>
              </w:rPr>
              <w:lastRenderedPageBreak/>
              <w:t>17</w:t>
            </w:r>
          </w:p>
        </w:tc>
        <w:tc>
          <w:tcPr>
            <w:tcW w:w="1575" w:type="dxa"/>
          </w:tcPr>
          <w:p w14:paraId="3D4F0C18" w14:textId="77777777" w:rsidR="003546CA" w:rsidRPr="006D1553" w:rsidRDefault="003546CA" w:rsidP="00562019">
            <w:pPr>
              <w:rPr>
                <w:sz w:val="16"/>
                <w:szCs w:val="16"/>
              </w:rPr>
            </w:pPr>
            <w:r>
              <w:rPr>
                <w:sz w:val="16"/>
                <w:szCs w:val="16"/>
              </w:rPr>
              <w:t>d1</w:t>
            </w:r>
            <w:r w:rsidRPr="002E1CC9">
              <w:rPr>
                <w:sz w:val="16"/>
                <w:szCs w:val="16"/>
              </w:rPr>
              <w:t>_platelets_fin</w:t>
            </w:r>
          </w:p>
        </w:tc>
        <w:tc>
          <w:tcPr>
            <w:tcW w:w="1904" w:type="dxa"/>
          </w:tcPr>
          <w:p w14:paraId="1C8FDBAC" w14:textId="77777777" w:rsidR="003546CA" w:rsidRDefault="003546CA" w:rsidP="00562019">
            <w:pPr>
              <w:jc w:val="left"/>
              <w:rPr>
                <w:sz w:val="16"/>
                <w:szCs w:val="16"/>
              </w:rPr>
            </w:pPr>
            <w:r>
              <w:rPr>
                <w:sz w:val="16"/>
                <w:szCs w:val="16"/>
              </w:rPr>
              <w:t>Blood platelet concentration</w:t>
            </w:r>
          </w:p>
        </w:tc>
        <w:tc>
          <w:tcPr>
            <w:tcW w:w="1073" w:type="dxa"/>
          </w:tcPr>
          <w:p w14:paraId="55EB1EFD" w14:textId="77777777" w:rsidR="003546CA" w:rsidRDefault="003546CA" w:rsidP="00562019">
            <w:pPr>
              <w:rPr>
                <w:sz w:val="16"/>
                <w:szCs w:val="16"/>
              </w:rPr>
            </w:pPr>
            <w:r>
              <w:rPr>
                <w:sz w:val="16"/>
                <w:szCs w:val="16"/>
              </w:rPr>
              <w:t>275</w:t>
            </w:r>
          </w:p>
        </w:tc>
        <w:tc>
          <w:tcPr>
            <w:tcW w:w="1275" w:type="dxa"/>
          </w:tcPr>
          <w:p w14:paraId="3810B105" w14:textId="77777777" w:rsidR="003546CA" w:rsidRPr="00FF336C" w:rsidRDefault="003546CA" w:rsidP="00562019">
            <w:pPr>
              <w:rPr>
                <w:sz w:val="16"/>
                <w:szCs w:val="16"/>
              </w:rPr>
            </w:pPr>
            <w:r w:rsidRPr="000630E6">
              <w:rPr>
                <w:sz w:val="16"/>
                <w:szCs w:val="16"/>
              </w:rPr>
              <w:t>10^9/L</w:t>
            </w:r>
          </w:p>
        </w:tc>
        <w:tc>
          <w:tcPr>
            <w:tcW w:w="851" w:type="dxa"/>
          </w:tcPr>
          <w:p w14:paraId="7363CFE0" w14:textId="77777777" w:rsidR="003546CA" w:rsidRDefault="003546CA" w:rsidP="00562019">
            <w:pPr>
              <w:rPr>
                <w:sz w:val="16"/>
                <w:szCs w:val="16"/>
              </w:rPr>
            </w:pPr>
            <w:r>
              <w:rPr>
                <w:sz w:val="16"/>
                <w:szCs w:val="16"/>
              </w:rPr>
              <w:t>Low</w:t>
            </w:r>
          </w:p>
        </w:tc>
        <w:tc>
          <w:tcPr>
            <w:tcW w:w="1927" w:type="dxa"/>
          </w:tcPr>
          <w:p w14:paraId="572AB404" w14:textId="77777777" w:rsidR="003546CA" w:rsidRDefault="003546CA" w:rsidP="00562019">
            <w:pPr>
              <w:jc w:val="left"/>
              <w:rPr>
                <w:sz w:val="16"/>
                <w:szCs w:val="16"/>
              </w:rPr>
            </w:pPr>
            <w:r>
              <w:rPr>
                <w:sz w:val="16"/>
                <w:szCs w:val="16"/>
              </w:rPr>
              <w:t xml:space="preserve">High risk of excessive </w:t>
            </w:r>
            <w:proofErr w:type="spellStart"/>
            <w:r>
              <w:rPr>
                <w:sz w:val="16"/>
                <w:szCs w:val="16"/>
              </w:rPr>
              <w:t>hemorrhaging</w:t>
            </w:r>
            <w:proofErr w:type="spellEnd"/>
          </w:p>
        </w:tc>
      </w:tr>
      <w:tr w:rsidR="003546CA" w:rsidRPr="00FF336C" w14:paraId="340E7779" w14:textId="77777777" w:rsidTr="00562019">
        <w:tc>
          <w:tcPr>
            <w:tcW w:w="405" w:type="dxa"/>
          </w:tcPr>
          <w:p w14:paraId="35327EFC" w14:textId="77777777" w:rsidR="003546CA" w:rsidRPr="00FF336C" w:rsidRDefault="003546CA" w:rsidP="00562019">
            <w:pPr>
              <w:rPr>
                <w:sz w:val="16"/>
                <w:szCs w:val="16"/>
              </w:rPr>
            </w:pPr>
            <w:r>
              <w:rPr>
                <w:sz w:val="16"/>
                <w:szCs w:val="16"/>
              </w:rPr>
              <w:t>18</w:t>
            </w:r>
          </w:p>
        </w:tc>
        <w:tc>
          <w:tcPr>
            <w:tcW w:w="1575" w:type="dxa"/>
          </w:tcPr>
          <w:p w14:paraId="6D3E4975" w14:textId="77777777" w:rsidR="003546CA" w:rsidRPr="006D1553" w:rsidRDefault="003546CA" w:rsidP="00562019">
            <w:pPr>
              <w:rPr>
                <w:sz w:val="16"/>
                <w:szCs w:val="16"/>
              </w:rPr>
            </w:pPr>
            <w:r>
              <w:rPr>
                <w:sz w:val="16"/>
                <w:szCs w:val="16"/>
              </w:rPr>
              <w:t>d1</w:t>
            </w:r>
            <w:r w:rsidRPr="00FD5B1D">
              <w:rPr>
                <w:sz w:val="16"/>
                <w:szCs w:val="16"/>
              </w:rPr>
              <w:t>_potassium_fin</w:t>
            </w:r>
          </w:p>
        </w:tc>
        <w:tc>
          <w:tcPr>
            <w:tcW w:w="1904" w:type="dxa"/>
          </w:tcPr>
          <w:p w14:paraId="09950B63" w14:textId="77777777" w:rsidR="003546CA" w:rsidRDefault="003546CA" w:rsidP="00562019">
            <w:pPr>
              <w:jc w:val="left"/>
              <w:rPr>
                <w:sz w:val="16"/>
                <w:szCs w:val="16"/>
              </w:rPr>
            </w:pPr>
            <w:r>
              <w:rPr>
                <w:sz w:val="16"/>
                <w:szCs w:val="16"/>
              </w:rPr>
              <w:t>Blood potassium level</w:t>
            </w:r>
          </w:p>
        </w:tc>
        <w:tc>
          <w:tcPr>
            <w:tcW w:w="1073" w:type="dxa"/>
          </w:tcPr>
          <w:p w14:paraId="35E28E70" w14:textId="77777777" w:rsidR="003546CA" w:rsidRDefault="003546CA" w:rsidP="00562019">
            <w:pPr>
              <w:rPr>
                <w:sz w:val="16"/>
                <w:szCs w:val="16"/>
              </w:rPr>
            </w:pPr>
            <w:r>
              <w:rPr>
                <w:sz w:val="16"/>
                <w:szCs w:val="16"/>
              </w:rPr>
              <w:t>4.4</w:t>
            </w:r>
          </w:p>
        </w:tc>
        <w:tc>
          <w:tcPr>
            <w:tcW w:w="1275" w:type="dxa"/>
          </w:tcPr>
          <w:p w14:paraId="4F7F1E60" w14:textId="77777777" w:rsidR="003546CA" w:rsidRPr="00FF336C" w:rsidRDefault="003546CA" w:rsidP="00562019">
            <w:pPr>
              <w:rPr>
                <w:sz w:val="16"/>
                <w:szCs w:val="16"/>
              </w:rPr>
            </w:pPr>
            <w:r w:rsidRPr="00142487">
              <w:rPr>
                <w:sz w:val="16"/>
                <w:szCs w:val="16"/>
              </w:rPr>
              <w:t>mmol/L</w:t>
            </w:r>
          </w:p>
        </w:tc>
        <w:tc>
          <w:tcPr>
            <w:tcW w:w="851" w:type="dxa"/>
          </w:tcPr>
          <w:p w14:paraId="5ABD31D9" w14:textId="77777777" w:rsidR="003546CA" w:rsidRDefault="003546CA" w:rsidP="00562019">
            <w:pPr>
              <w:rPr>
                <w:sz w:val="16"/>
                <w:szCs w:val="16"/>
              </w:rPr>
            </w:pPr>
            <w:r>
              <w:rPr>
                <w:sz w:val="16"/>
                <w:szCs w:val="16"/>
              </w:rPr>
              <w:t>High</w:t>
            </w:r>
          </w:p>
        </w:tc>
        <w:tc>
          <w:tcPr>
            <w:tcW w:w="1927" w:type="dxa"/>
          </w:tcPr>
          <w:p w14:paraId="272E3E08" w14:textId="77777777" w:rsidR="003546CA" w:rsidRDefault="003546CA" w:rsidP="00562019">
            <w:pPr>
              <w:jc w:val="left"/>
              <w:rPr>
                <w:sz w:val="16"/>
                <w:szCs w:val="16"/>
              </w:rPr>
            </w:pPr>
            <w:r>
              <w:rPr>
                <w:sz w:val="16"/>
                <w:szCs w:val="16"/>
              </w:rPr>
              <w:t>Possible kidney disorder, trauma and cell damage</w:t>
            </w:r>
          </w:p>
        </w:tc>
      </w:tr>
    </w:tbl>
    <w:p w14:paraId="7B519F9E" w14:textId="77777777" w:rsidR="006F3F82" w:rsidRPr="00EE5CEB" w:rsidRDefault="006F3F82" w:rsidP="00EE5CEB"/>
    <w:p w14:paraId="2FA9FFC7" w14:textId="6371A1BB" w:rsidR="004C20E9" w:rsidRPr="00384563" w:rsidRDefault="00122D2A" w:rsidP="00FA1AC7">
      <w:pPr>
        <w:pStyle w:val="ListParagraph"/>
        <w:numPr>
          <w:ilvl w:val="2"/>
          <w:numId w:val="1"/>
        </w:numPr>
        <w:jc w:val="left"/>
        <w:rPr>
          <w:i/>
          <w:sz w:val="26"/>
          <w:szCs w:val="26"/>
        </w:rPr>
      </w:pPr>
      <w:r>
        <w:rPr>
          <w:i/>
          <w:sz w:val="26"/>
          <w:szCs w:val="26"/>
        </w:rPr>
        <w:t>Missing Values Handling and Dropping Redundant Variables</w:t>
      </w:r>
    </w:p>
    <w:p w14:paraId="133AD2BA" w14:textId="04EB7A1B" w:rsidR="00B63DB2" w:rsidRDefault="00774D7F" w:rsidP="00A9501B">
      <w:r>
        <w:t>At this stage, columns</w:t>
      </w:r>
      <w:r w:rsidR="00A9501B">
        <w:t xml:space="preserve"> with </w:t>
      </w:r>
      <w:r w:rsidR="00E729C7">
        <w:t xml:space="preserve">large </w:t>
      </w:r>
      <w:r>
        <w:t xml:space="preserve">proportion of </w:t>
      </w:r>
      <w:r w:rsidR="00E729C7">
        <w:t xml:space="preserve">missing values, in particular those </w:t>
      </w:r>
      <w:r w:rsidR="00077E01">
        <w:t xml:space="preserve">that </w:t>
      </w:r>
      <w:r w:rsidR="00E729C7">
        <w:t>fall under the blood gas lab tests category</w:t>
      </w:r>
      <w:r w:rsidR="00C74798">
        <w:t xml:space="preserve">, </w:t>
      </w:r>
      <w:r>
        <w:t>were dropped.</w:t>
      </w:r>
      <w:r w:rsidR="00E729C7">
        <w:t xml:space="preserve"> </w:t>
      </w:r>
      <w:r w:rsidR="00F30181">
        <w:t>We have chosen to remove these variables</w:t>
      </w:r>
      <w:r w:rsidR="00A9501B">
        <w:t xml:space="preserve"> as</w:t>
      </w:r>
      <w:r w:rsidR="00F30181">
        <w:t xml:space="preserve"> they might be incomplete information and there </w:t>
      </w:r>
      <w:r w:rsidR="00E729C7">
        <w:t>is</w:t>
      </w:r>
      <w:r w:rsidR="00F30181">
        <w:t xml:space="preserve"> no </w:t>
      </w:r>
      <w:r w:rsidR="00E729C7">
        <w:t>good</w:t>
      </w:r>
      <w:r w:rsidR="00F30181">
        <w:t xml:space="preserve"> way to </w:t>
      </w:r>
      <w:r w:rsidR="00E729C7">
        <w:t>derive</w:t>
      </w:r>
      <w:r w:rsidR="00F30181">
        <w:t xml:space="preserve"> a reasonable estimation of the values. </w:t>
      </w:r>
      <w:r>
        <w:t xml:space="preserve">We set the </w:t>
      </w:r>
      <w:r w:rsidR="00C74798">
        <w:t xml:space="preserve">missing proportion </w:t>
      </w:r>
      <w:r>
        <w:t>threshold at 20%</w:t>
      </w:r>
      <w:r w:rsidR="00B63DB2">
        <w:t xml:space="preserve"> </w:t>
      </w:r>
      <w:r w:rsidR="00365C0D">
        <w:t>and remove all columns that falls outside the threshold.</w:t>
      </w:r>
    </w:p>
    <w:p w14:paraId="317DF68D" w14:textId="77777777" w:rsidR="00B63DB2" w:rsidRDefault="00B63DB2" w:rsidP="00A9501B"/>
    <w:p w14:paraId="6EAA8DA2" w14:textId="783FAB75" w:rsidR="00F91FDB" w:rsidRDefault="00B63DB2" w:rsidP="00A9501B">
      <w:r>
        <w:t xml:space="preserve">We also dropped </w:t>
      </w:r>
      <w:r w:rsidR="00C74798">
        <w:t xml:space="preserve">the redundant original columns after merging the </w:t>
      </w:r>
      <w:r w:rsidR="0068064E">
        <w:t>D1 min</w:t>
      </w:r>
      <w:r w:rsidR="00C74798">
        <w:t xml:space="preserve"> or </w:t>
      </w:r>
      <w:r w:rsidR="0068064E">
        <w:t>D1 max</w:t>
      </w:r>
      <w:r w:rsidR="00077E01">
        <w:t xml:space="preserve"> value columns for each </w:t>
      </w:r>
      <w:r w:rsidR="004F57C0">
        <w:t>variable</w:t>
      </w:r>
      <w:r w:rsidR="00077E01">
        <w:t xml:space="preserve"> handled in the previous section.  </w:t>
      </w:r>
      <w:r w:rsidR="00E729C7">
        <w:t xml:space="preserve"> </w:t>
      </w:r>
    </w:p>
    <w:p w14:paraId="0B1B9280" w14:textId="77777777" w:rsidR="00A9501B" w:rsidRDefault="00A9501B" w:rsidP="00323CC0"/>
    <w:p w14:paraId="6A6FF6A6" w14:textId="5AE1FC63" w:rsidR="00582534" w:rsidRDefault="00833DE0" w:rsidP="00833DE0">
      <w:pPr>
        <w:pStyle w:val="ListParagraph"/>
        <w:numPr>
          <w:ilvl w:val="2"/>
          <w:numId w:val="1"/>
        </w:numPr>
        <w:jc w:val="left"/>
        <w:rPr>
          <w:i/>
          <w:sz w:val="26"/>
          <w:szCs w:val="26"/>
        </w:rPr>
      </w:pPr>
      <w:r w:rsidRPr="00F22617">
        <w:rPr>
          <w:rFonts w:hint="eastAsia"/>
          <w:i/>
          <w:sz w:val="26"/>
          <w:szCs w:val="26"/>
        </w:rPr>
        <w:t>Feature</w:t>
      </w:r>
      <w:r w:rsidRPr="00F22617">
        <w:rPr>
          <w:i/>
          <w:sz w:val="26"/>
          <w:szCs w:val="26"/>
        </w:rPr>
        <w:t xml:space="preserve"> Engineering</w:t>
      </w:r>
    </w:p>
    <w:p w14:paraId="34308E1C" w14:textId="1B8E25A9" w:rsidR="008D403B" w:rsidRDefault="003546CA" w:rsidP="00323CC0">
      <w:pPr>
        <w:jc w:val="left"/>
      </w:pPr>
      <w:r>
        <w:t xml:space="preserve">In this stage, we </w:t>
      </w:r>
      <w:r w:rsidRPr="00A051F7">
        <w:rPr>
          <w:b/>
        </w:rPr>
        <w:t>categorise the numeric variables</w:t>
      </w:r>
      <w:r w:rsidR="00323CC0">
        <w:t>.</w:t>
      </w:r>
      <w:r w:rsidR="00E67F20">
        <w:t xml:space="preserve"> The WOE package from R is used</w:t>
      </w:r>
      <w:r w:rsidR="003070AC">
        <w:t xml:space="preserve">. </w:t>
      </w:r>
    </w:p>
    <w:p w14:paraId="18ABD087" w14:textId="126B84E4" w:rsidR="005F584B" w:rsidRDefault="005F584B" w:rsidP="00323CC0">
      <w:pPr>
        <w:jc w:val="left"/>
      </w:pPr>
    </w:p>
    <w:p w14:paraId="23B2CE55" w14:textId="718D66C7" w:rsidR="008F7475" w:rsidRDefault="00162E7B" w:rsidP="00323CC0">
      <w:pPr>
        <w:jc w:val="left"/>
      </w:pPr>
      <w:r w:rsidRPr="00162E7B">
        <w:t xml:space="preserve">Weight of Evidence (WOE) </w:t>
      </w:r>
      <w:r w:rsidR="00D27BE5">
        <w:t>group</w:t>
      </w:r>
      <w:r w:rsidRPr="00162E7B">
        <w:t xml:space="preserve"> a continuous independent variable into a set of bins based on dependent variable distribution </w:t>
      </w:r>
      <w:r w:rsidR="006F7F28">
        <w:t>(survived or died)</w:t>
      </w:r>
      <w:r w:rsidRPr="00162E7B">
        <w:t>.</w:t>
      </w:r>
      <w:r w:rsidR="0028431F">
        <w:t xml:space="preserve"> It is </w:t>
      </w:r>
      <w:r w:rsidR="0028431F" w:rsidRPr="0028431F">
        <w:t xml:space="preserve">been used as a benchmark to screen variables in the credit risk </w:t>
      </w:r>
      <w:r w:rsidR="00D27BE5" w:rsidRPr="0028431F">
        <w:t>modelling</w:t>
      </w:r>
      <w:r w:rsidR="0028431F" w:rsidRPr="0028431F">
        <w:t xml:space="preserve"> projects such as probability of default. </w:t>
      </w:r>
      <w:r w:rsidR="0028431F">
        <w:t xml:space="preserve">Since our scorecard (discussed in Section </w:t>
      </w:r>
      <w:r w:rsidR="0028431F">
        <w:fldChar w:fldCharType="begin"/>
      </w:r>
      <w:r w:rsidR="0028431F">
        <w:instrText xml:space="preserve"> REF _Ref37503576 \r \h </w:instrText>
      </w:r>
      <w:r w:rsidR="0028431F">
        <w:fldChar w:fldCharType="separate"/>
      </w:r>
      <w:r w:rsidR="00EA2A1E">
        <w:t>6</w:t>
      </w:r>
      <w:r w:rsidR="0028431F">
        <w:fldChar w:fldCharType="end"/>
      </w:r>
      <w:r w:rsidR="0028431F">
        <w:t xml:space="preserve">) is derived based on a credit scorecard model, </w:t>
      </w:r>
      <w:r w:rsidR="00D27BE5">
        <w:t xml:space="preserve">we adopted this methodology to transform the variables. </w:t>
      </w:r>
      <w:r w:rsidR="0028431F">
        <w:t xml:space="preserve"> </w:t>
      </w:r>
      <w:r w:rsidR="00E54A98">
        <w:t xml:space="preserve">An outcome example is shown in </w:t>
      </w:r>
      <w:r w:rsidR="00E54A98">
        <w:fldChar w:fldCharType="begin"/>
      </w:r>
      <w:r w:rsidR="00E54A98">
        <w:instrText xml:space="preserve"> REF _Ref37502992 \h </w:instrText>
      </w:r>
      <w:r w:rsidR="00E54A98">
        <w:fldChar w:fldCharType="separate"/>
      </w:r>
      <w:r w:rsidR="00EA2A1E">
        <w:t xml:space="preserve">Figure </w:t>
      </w:r>
      <w:r w:rsidR="00EA2A1E">
        <w:rPr>
          <w:noProof/>
        </w:rPr>
        <w:t>6</w:t>
      </w:r>
      <w:r w:rsidR="00E54A98">
        <w:fldChar w:fldCharType="end"/>
      </w:r>
      <w:r w:rsidR="00E54A98">
        <w:t>.</w:t>
      </w:r>
    </w:p>
    <w:p w14:paraId="7A3324F4" w14:textId="77777777" w:rsidR="008F7475" w:rsidRDefault="008F7475" w:rsidP="00323CC0">
      <w:pPr>
        <w:jc w:val="left"/>
      </w:pPr>
    </w:p>
    <w:p w14:paraId="74F3C4C6" w14:textId="26414D72" w:rsidR="008F7475" w:rsidRDefault="008F7475" w:rsidP="008F7475">
      <w:pPr>
        <w:pStyle w:val="Caption"/>
        <w:keepNext/>
      </w:pPr>
      <w:bookmarkStart w:id="30" w:name="_Ref37502992"/>
      <w:bookmarkStart w:id="31" w:name="_Toc37539367"/>
      <w:r>
        <w:t xml:space="preserve">Figure </w:t>
      </w:r>
      <w:fldSimple w:instr=" SEQ Figure \* ARABIC ">
        <w:r w:rsidR="00EA2A1E">
          <w:rPr>
            <w:noProof/>
          </w:rPr>
          <w:t>6</w:t>
        </w:r>
      </w:fldSimple>
      <w:bookmarkEnd w:id="30"/>
      <w:r>
        <w:t xml:space="preserve">: </w:t>
      </w:r>
      <w:r w:rsidRPr="00B22228">
        <w:t>WOE Bins of the Score Distribution</w:t>
      </w:r>
      <w:bookmarkEnd w:id="31"/>
    </w:p>
    <w:p w14:paraId="4B07199D" w14:textId="77777777" w:rsidR="008F7475" w:rsidRDefault="008F7475" w:rsidP="008F7475">
      <w:pPr>
        <w:keepNext/>
      </w:pPr>
      <w:r w:rsidRPr="00754B26">
        <w:rPr>
          <w:noProof/>
        </w:rPr>
        <w:drawing>
          <wp:inline distT="0" distB="0" distL="0" distR="0" wp14:anchorId="2CE04AB3" wp14:editId="77CDCEAA">
            <wp:extent cx="5306786" cy="3663043"/>
            <wp:effectExtent l="0" t="0" r="8255" b="13970"/>
            <wp:docPr id="4" name="Chart 4">
              <a:extLst xmlns:a="http://schemas.openxmlformats.org/drawingml/2006/main">
                <a:ext uri="{FF2B5EF4-FFF2-40B4-BE49-F238E27FC236}">
                  <a16:creationId xmlns:a16="http://schemas.microsoft.com/office/drawing/2014/main" id="{073EAAFE-08B6-4CB5-9878-ADBB922A76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A6E848F" w14:textId="3B4D4DE8" w:rsidR="008F7475" w:rsidRDefault="008F7475" w:rsidP="008F7475">
      <w:pPr>
        <w:pStyle w:val="Caption"/>
      </w:pPr>
    </w:p>
    <w:p w14:paraId="1F65789F" w14:textId="212D5D15" w:rsidR="00833DE0" w:rsidRDefault="00FF3420" w:rsidP="00833DE0">
      <w:r>
        <w:lastRenderedPageBreak/>
        <w:t xml:space="preserve">For </w:t>
      </w:r>
      <w:r w:rsidR="00A52AA1">
        <w:t xml:space="preserve">features such as </w:t>
      </w:r>
      <w:r w:rsidR="002B206C">
        <w:t xml:space="preserve">the </w:t>
      </w:r>
      <w:r w:rsidR="002B206C" w:rsidRPr="002C1594">
        <w:rPr>
          <w:b/>
        </w:rPr>
        <w:t>Glasgow Coma Scale</w:t>
      </w:r>
      <w:r w:rsidR="002B206C">
        <w:t xml:space="preserve"> (GCS) for the eye</w:t>
      </w:r>
      <w:r w:rsidR="002D32D8">
        <w:t>s</w:t>
      </w:r>
      <w:r w:rsidR="002B206C">
        <w:t xml:space="preserve">, verbal and </w:t>
      </w:r>
      <w:r w:rsidR="00FC671A">
        <w:t>motor responses,</w:t>
      </w:r>
      <w:r w:rsidR="00177DA4">
        <w:t xml:space="preserve"> </w:t>
      </w:r>
      <w:r w:rsidR="00177DA4" w:rsidRPr="008B4FD2">
        <w:rPr>
          <w:b/>
        </w:rPr>
        <w:t>we combined the scores together</w:t>
      </w:r>
      <w:r w:rsidR="00177DA4">
        <w:t xml:space="preserve"> as a</w:t>
      </w:r>
      <w:r w:rsidR="00292144">
        <w:t>n overall GCS score</w:t>
      </w:r>
      <w:r w:rsidR="00810867">
        <w:t xml:space="preserve"> with a range of 0 to 24. </w:t>
      </w:r>
      <w:r w:rsidR="00454100">
        <w:t>This is akin to</w:t>
      </w:r>
      <w:r w:rsidR="00F041D6">
        <w:t xml:space="preserve"> how </w:t>
      </w:r>
      <w:r w:rsidR="00BC5A5B">
        <w:t>the old</w:t>
      </w:r>
      <w:r w:rsidR="009B6C19">
        <w:t>er versions of APACHE such as APACHE II uses this variable.</w:t>
      </w:r>
      <w:r w:rsidR="00AB1817">
        <w:t xml:space="preserve"> The GCS ranges are as follows:</w:t>
      </w:r>
    </w:p>
    <w:p w14:paraId="20C43FD4" w14:textId="77777777" w:rsidR="00A06956" w:rsidRDefault="00A06956" w:rsidP="00A06956">
      <w:pPr>
        <w:pStyle w:val="ListParagraph"/>
        <w:numPr>
          <w:ilvl w:val="0"/>
          <w:numId w:val="21"/>
        </w:numPr>
      </w:pPr>
      <w:r>
        <w:t>Eye: 0 to 4</w:t>
      </w:r>
    </w:p>
    <w:p w14:paraId="23D1781E" w14:textId="5D8C9201" w:rsidR="00A06956" w:rsidRDefault="00A06956" w:rsidP="00A06956">
      <w:pPr>
        <w:pStyle w:val="ListParagraph"/>
        <w:numPr>
          <w:ilvl w:val="0"/>
          <w:numId w:val="21"/>
        </w:numPr>
      </w:pPr>
      <w:r>
        <w:t>Verbal: 0 to 5</w:t>
      </w:r>
    </w:p>
    <w:p w14:paraId="58D224A6" w14:textId="4B2C6080" w:rsidR="00682EB6" w:rsidRDefault="00A06956" w:rsidP="00833DE0">
      <w:pPr>
        <w:pStyle w:val="ListParagraph"/>
        <w:numPr>
          <w:ilvl w:val="0"/>
          <w:numId w:val="21"/>
        </w:numPr>
      </w:pPr>
      <w:r>
        <w:t>Motor 0 to 6</w:t>
      </w:r>
    </w:p>
    <w:p w14:paraId="528B398C" w14:textId="124B1C0F" w:rsidR="00620D78" w:rsidRDefault="00620D78" w:rsidP="00620D78">
      <w:pPr>
        <w:pStyle w:val="Caption"/>
        <w:keepNext/>
      </w:pPr>
      <w:bookmarkStart w:id="32" w:name="_Ref37446393"/>
      <w:bookmarkStart w:id="33" w:name="_Toc37539353"/>
      <w:r>
        <w:t xml:space="preserve">Table </w:t>
      </w:r>
      <w:r>
        <w:fldChar w:fldCharType="begin"/>
      </w:r>
      <w:r>
        <w:instrText>SEQ Table \* ARABIC</w:instrText>
      </w:r>
      <w:r>
        <w:fldChar w:fldCharType="separate"/>
      </w:r>
      <w:r w:rsidR="00EA2A1E">
        <w:rPr>
          <w:noProof/>
        </w:rPr>
        <w:t>7</w:t>
      </w:r>
      <w:r>
        <w:fldChar w:fldCharType="end"/>
      </w:r>
      <w:bookmarkEnd w:id="32"/>
      <w:r>
        <w:t>: GCS Scoring table</w:t>
      </w:r>
      <w:bookmarkEnd w:id="33"/>
    </w:p>
    <w:tbl>
      <w:tblPr>
        <w:tblStyle w:val="CA"/>
        <w:tblW w:w="0" w:type="auto"/>
        <w:tblLook w:val="04A0" w:firstRow="1" w:lastRow="0" w:firstColumn="1" w:lastColumn="0" w:noHBand="0" w:noVBand="1"/>
      </w:tblPr>
      <w:tblGrid>
        <w:gridCol w:w="1696"/>
        <w:gridCol w:w="4410"/>
        <w:gridCol w:w="2904"/>
      </w:tblGrid>
      <w:tr w:rsidR="00A06956" w14:paraId="63FAAAC3" w14:textId="3421949F" w:rsidTr="001F011F">
        <w:trPr>
          <w:cnfStyle w:val="100000000000" w:firstRow="1" w:lastRow="0" w:firstColumn="0" w:lastColumn="0" w:oddVBand="0" w:evenVBand="0" w:oddHBand="0" w:evenHBand="0" w:firstRowFirstColumn="0" w:firstRowLastColumn="0" w:lastRowFirstColumn="0" w:lastRowLastColumn="0"/>
        </w:trPr>
        <w:tc>
          <w:tcPr>
            <w:tcW w:w="1696" w:type="dxa"/>
          </w:tcPr>
          <w:p w14:paraId="311DDE3A" w14:textId="6AEA8367" w:rsidR="00A06956" w:rsidRPr="00F21020" w:rsidRDefault="00A06956" w:rsidP="00833DE0">
            <w:pPr>
              <w:rPr>
                <w:szCs w:val="18"/>
              </w:rPr>
            </w:pPr>
            <w:r w:rsidRPr="00F21020">
              <w:rPr>
                <w:szCs w:val="18"/>
              </w:rPr>
              <w:t>GCS Variable</w:t>
            </w:r>
          </w:p>
        </w:tc>
        <w:tc>
          <w:tcPr>
            <w:tcW w:w="4410" w:type="dxa"/>
          </w:tcPr>
          <w:p w14:paraId="61E331CF" w14:textId="3FD60BAC" w:rsidR="00A06956" w:rsidRPr="00F21020" w:rsidRDefault="00A06956" w:rsidP="00833DE0">
            <w:pPr>
              <w:rPr>
                <w:szCs w:val="18"/>
              </w:rPr>
            </w:pPr>
            <w:r w:rsidRPr="00F21020">
              <w:rPr>
                <w:szCs w:val="18"/>
              </w:rPr>
              <w:t>Scale Description</w:t>
            </w:r>
          </w:p>
        </w:tc>
        <w:tc>
          <w:tcPr>
            <w:tcW w:w="2904" w:type="dxa"/>
          </w:tcPr>
          <w:p w14:paraId="074F5E6C" w14:textId="5A6137BA" w:rsidR="00A06956" w:rsidRPr="00F21020" w:rsidRDefault="00A06956" w:rsidP="00833DE0">
            <w:pPr>
              <w:rPr>
                <w:szCs w:val="18"/>
              </w:rPr>
            </w:pPr>
            <w:r w:rsidRPr="00F21020">
              <w:rPr>
                <w:szCs w:val="18"/>
              </w:rPr>
              <w:t>Points</w:t>
            </w:r>
          </w:p>
        </w:tc>
      </w:tr>
      <w:tr w:rsidR="00E2483A" w14:paraId="2CA7145A" w14:textId="19188FB4" w:rsidTr="001F011F">
        <w:tc>
          <w:tcPr>
            <w:tcW w:w="1696" w:type="dxa"/>
            <w:vMerge w:val="restart"/>
          </w:tcPr>
          <w:p w14:paraId="2275EF81" w14:textId="21302175" w:rsidR="00E2483A" w:rsidRPr="00F21020" w:rsidRDefault="00E2483A" w:rsidP="00E2483A">
            <w:pPr>
              <w:jc w:val="left"/>
              <w:rPr>
                <w:szCs w:val="18"/>
              </w:rPr>
            </w:pPr>
            <w:r w:rsidRPr="00F21020">
              <w:rPr>
                <w:szCs w:val="18"/>
              </w:rPr>
              <w:t>Best Eye Response</w:t>
            </w:r>
          </w:p>
        </w:tc>
        <w:tc>
          <w:tcPr>
            <w:tcW w:w="4410" w:type="dxa"/>
          </w:tcPr>
          <w:p w14:paraId="2171FA96" w14:textId="3CDF6512" w:rsidR="00E2483A" w:rsidRPr="00F21020" w:rsidRDefault="00D96934" w:rsidP="00833DE0">
            <w:pPr>
              <w:rPr>
                <w:szCs w:val="18"/>
              </w:rPr>
            </w:pPr>
            <w:r w:rsidRPr="00F21020">
              <w:rPr>
                <w:szCs w:val="18"/>
              </w:rPr>
              <w:t>Spontaneously</w:t>
            </w:r>
          </w:p>
        </w:tc>
        <w:tc>
          <w:tcPr>
            <w:tcW w:w="2904" w:type="dxa"/>
          </w:tcPr>
          <w:p w14:paraId="5E4DA4F6" w14:textId="3F508D49" w:rsidR="00E2483A" w:rsidRPr="00F21020" w:rsidRDefault="00E2483A" w:rsidP="00833DE0">
            <w:pPr>
              <w:rPr>
                <w:szCs w:val="18"/>
              </w:rPr>
            </w:pPr>
            <w:r w:rsidRPr="00F21020">
              <w:rPr>
                <w:szCs w:val="18"/>
              </w:rPr>
              <w:t>4</w:t>
            </w:r>
          </w:p>
        </w:tc>
      </w:tr>
      <w:tr w:rsidR="00E2483A" w14:paraId="47E73299" w14:textId="5ED618B9" w:rsidTr="001F011F">
        <w:tc>
          <w:tcPr>
            <w:tcW w:w="1696" w:type="dxa"/>
            <w:vMerge/>
          </w:tcPr>
          <w:p w14:paraId="20C47B97" w14:textId="77777777" w:rsidR="00E2483A" w:rsidRPr="00F21020" w:rsidRDefault="00E2483A" w:rsidP="00E2483A">
            <w:pPr>
              <w:jc w:val="left"/>
              <w:rPr>
                <w:szCs w:val="18"/>
              </w:rPr>
            </w:pPr>
          </w:p>
        </w:tc>
        <w:tc>
          <w:tcPr>
            <w:tcW w:w="4410" w:type="dxa"/>
          </w:tcPr>
          <w:p w14:paraId="2CC620DB" w14:textId="36CAFD01" w:rsidR="00E2483A" w:rsidRPr="00F21020" w:rsidRDefault="00D96934" w:rsidP="00833DE0">
            <w:pPr>
              <w:rPr>
                <w:szCs w:val="18"/>
              </w:rPr>
            </w:pPr>
            <w:r w:rsidRPr="00F21020">
              <w:rPr>
                <w:szCs w:val="18"/>
              </w:rPr>
              <w:t>To verbal command</w:t>
            </w:r>
          </w:p>
        </w:tc>
        <w:tc>
          <w:tcPr>
            <w:tcW w:w="2904" w:type="dxa"/>
          </w:tcPr>
          <w:p w14:paraId="567F5A08" w14:textId="1048F7F9" w:rsidR="00E2483A" w:rsidRPr="00F21020" w:rsidRDefault="00E2483A" w:rsidP="00833DE0">
            <w:pPr>
              <w:rPr>
                <w:szCs w:val="18"/>
              </w:rPr>
            </w:pPr>
            <w:r w:rsidRPr="00F21020">
              <w:rPr>
                <w:szCs w:val="18"/>
              </w:rPr>
              <w:t>3</w:t>
            </w:r>
          </w:p>
        </w:tc>
      </w:tr>
      <w:tr w:rsidR="00E2483A" w14:paraId="19FFB17B" w14:textId="77CDBB76" w:rsidTr="001F011F">
        <w:tc>
          <w:tcPr>
            <w:tcW w:w="1696" w:type="dxa"/>
            <w:vMerge/>
          </w:tcPr>
          <w:p w14:paraId="0B8CE489" w14:textId="77777777" w:rsidR="00E2483A" w:rsidRPr="00F21020" w:rsidRDefault="00E2483A" w:rsidP="00E2483A">
            <w:pPr>
              <w:jc w:val="left"/>
              <w:rPr>
                <w:szCs w:val="18"/>
              </w:rPr>
            </w:pPr>
          </w:p>
        </w:tc>
        <w:tc>
          <w:tcPr>
            <w:tcW w:w="4410" w:type="dxa"/>
          </w:tcPr>
          <w:p w14:paraId="37282427" w14:textId="306710A6" w:rsidR="00E2483A" w:rsidRPr="00F21020" w:rsidRDefault="00D96934" w:rsidP="00833DE0">
            <w:pPr>
              <w:rPr>
                <w:szCs w:val="18"/>
              </w:rPr>
            </w:pPr>
            <w:r w:rsidRPr="00F21020">
              <w:rPr>
                <w:szCs w:val="18"/>
              </w:rPr>
              <w:t>To Pain</w:t>
            </w:r>
          </w:p>
        </w:tc>
        <w:tc>
          <w:tcPr>
            <w:tcW w:w="2904" w:type="dxa"/>
          </w:tcPr>
          <w:p w14:paraId="2A9D892B" w14:textId="5A5DC5C0" w:rsidR="00E2483A" w:rsidRPr="00F21020" w:rsidRDefault="00E2483A" w:rsidP="00833DE0">
            <w:pPr>
              <w:rPr>
                <w:szCs w:val="18"/>
              </w:rPr>
            </w:pPr>
            <w:r w:rsidRPr="00F21020">
              <w:rPr>
                <w:szCs w:val="18"/>
              </w:rPr>
              <w:t>2</w:t>
            </w:r>
          </w:p>
        </w:tc>
      </w:tr>
      <w:tr w:rsidR="00E2483A" w14:paraId="6ED5D214" w14:textId="5769F987" w:rsidTr="001F011F">
        <w:tc>
          <w:tcPr>
            <w:tcW w:w="1696" w:type="dxa"/>
            <w:vMerge/>
          </w:tcPr>
          <w:p w14:paraId="01486FD6" w14:textId="77777777" w:rsidR="00E2483A" w:rsidRPr="00F21020" w:rsidRDefault="00E2483A" w:rsidP="00E2483A">
            <w:pPr>
              <w:jc w:val="left"/>
              <w:rPr>
                <w:szCs w:val="18"/>
              </w:rPr>
            </w:pPr>
          </w:p>
        </w:tc>
        <w:tc>
          <w:tcPr>
            <w:tcW w:w="4410" w:type="dxa"/>
          </w:tcPr>
          <w:p w14:paraId="52F72867" w14:textId="74A8E5C6" w:rsidR="00E2483A" w:rsidRPr="00F21020" w:rsidRDefault="00D96934" w:rsidP="00833DE0">
            <w:pPr>
              <w:rPr>
                <w:szCs w:val="18"/>
              </w:rPr>
            </w:pPr>
            <w:r w:rsidRPr="00F21020">
              <w:rPr>
                <w:szCs w:val="18"/>
              </w:rPr>
              <w:t>No eye opening</w:t>
            </w:r>
          </w:p>
        </w:tc>
        <w:tc>
          <w:tcPr>
            <w:tcW w:w="2904" w:type="dxa"/>
          </w:tcPr>
          <w:p w14:paraId="1796A130" w14:textId="5A783CBA" w:rsidR="00E2483A" w:rsidRPr="00F21020" w:rsidRDefault="00E2483A" w:rsidP="00833DE0">
            <w:pPr>
              <w:rPr>
                <w:szCs w:val="18"/>
              </w:rPr>
            </w:pPr>
            <w:r w:rsidRPr="00F21020">
              <w:rPr>
                <w:szCs w:val="18"/>
              </w:rPr>
              <w:t>1</w:t>
            </w:r>
          </w:p>
        </w:tc>
      </w:tr>
      <w:tr w:rsidR="00E2483A" w14:paraId="299E5D22" w14:textId="26D1EC14" w:rsidTr="001F011F">
        <w:tc>
          <w:tcPr>
            <w:tcW w:w="1696" w:type="dxa"/>
            <w:vMerge/>
          </w:tcPr>
          <w:p w14:paraId="1BE94CB1" w14:textId="77777777" w:rsidR="00E2483A" w:rsidRPr="00F21020" w:rsidRDefault="00E2483A" w:rsidP="00E2483A">
            <w:pPr>
              <w:jc w:val="left"/>
              <w:rPr>
                <w:szCs w:val="18"/>
              </w:rPr>
            </w:pPr>
          </w:p>
        </w:tc>
        <w:tc>
          <w:tcPr>
            <w:tcW w:w="4410" w:type="dxa"/>
          </w:tcPr>
          <w:p w14:paraId="602FECDA" w14:textId="1125E607" w:rsidR="00E2483A" w:rsidRPr="00F21020" w:rsidRDefault="00D74FA0" w:rsidP="00833DE0">
            <w:pPr>
              <w:rPr>
                <w:szCs w:val="18"/>
              </w:rPr>
            </w:pPr>
            <w:r w:rsidRPr="00F21020">
              <w:rPr>
                <w:szCs w:val="18"/>
              </w:rPr>
              <w:t>Not</w:t>
            </w:r>
            <w:r w:rsidR="003F29F6" w:rsidRPr="00F21020">
              <w:rPr>
                <w:szCs w:val="18"/>
              </w:rPr>
              <w:t xml:space="preserve"> testable (NA)</w:t>
            </w:r>
          </w:p>
        </w:tc>
        <w:tc>
          <w:tcPr>
            <w:tcW w:w="2904" w:type="dxa"/>
          </w:tcPr>
          <w:p w14:paraId="5E5A71F6" w14:textId="51BE8D93" w:rsidR="00E2483A" w:rsidRPr="00F21020" w:rsidRDefault="00E2483A" w:rsidP="00833DE0">
            <w:pPr>
              <w:rPr>
                <w:szCs w:val="18"/>
              </w:rPr>
            </w:pPr>
            <w:r w:rsidRPr="00F21020">
              <w:rPr>
                <w:szCs w:val="18"/>
              </w:rPr>
              <w:t>0</w:t>
            </w:r>
          </w:p>
        </w:tc>
      </w:tr>
      <w:tr w:rsidR="00E2483A" w14:paraId="244804D1" w14:textId="10E14E09" w:rsidTr="001F011F">
        <w:tc>
          <w:tcPr>
            <w:tcW w:w="1696" w:type="dxa"/>
            <w:vMerge w:val="restart"/>
          </w:tcPr>
          <w:p w14:paraId="3B67B772" w14:textId="333E3543" w:rsidR="00E2483A" w:rsidRPr="00F21020" w:rsidRDefault="00E2483A" w:rsidP="00E2483A">
            <w:pPr>
              <w:jc w:val="left"/>
              <w:rPr>
                <w:szCs w:val="18"/>
              </w:rPr>
            </w:pPr>
            <w:r w:rsidRPr="00F21020">
              <w:rPr>
                <w:szCs w:val="18"/>
              </w:rPr>
              <w:t>Best Verbal Response</w:t>
            </w:r>
          </w:p>
        </w:tc>
        <w:tc>
          <w:tcPr>
            <w:tcW w:w="4410" w:type="dxa"/>
          </w:tcPr>
          <w:p w14:paraId="14F55EF1" w14:textId="611D6218" w:rsidR="00E2483A" w:rsidRPr="00F21020" w:rsidRDefault="00DE4028" w:rsidP="00833DE0">
            <w:pPr>
              <w:rPr>
                <w:szCs w:val="18"/>
              </w:rPr>
            </w:pPr>
            <w:r w:rsidRPr="00F21020">
              <w:rPr>
                <w:szCs w:val="18"/>
              </w:rPr>
              <w:t>Oriented</w:t>
            </w:r>
          </w:p>
        </w:tc>
        <w:tc>
          <w:tcPr>
            <w:tcW w:w="2904" w:type="dxa"/>
          </w:tcPr>
          <w:p w14:paraId="2E7B56AF" w14:textId="0C63D7DF" w:rsidR="00E2483A" w:rsidRPr="00F21020" w:rsidRDefault="00E2483A" w:rsidP="00833DE0">
            <w:pPr>
              <w:rPr>
                <w:szCs w:val="18"/>
              </w:rPr>
            </w:pPr>
            <w:r w:rsidRPr="00F21020">
              <w:rPr>
                <w:szCs w:val="18"/>
              </w:rPr>
              <w:t>5</w:t>
            </w:r>
          </w:p>
        </w:tc>
      </w:tr>
      <w:tr w:rsidR="00E2483A" w14:paraId="12312C20" w14:textId="6829F0AF" w:rsidTr="001F011F">
        <w:tc>
          <w:tcPr>
            <w:tcW w:w="1696" w:type="dxa"/>
            <w:vMerge/>
          </w:tcPr>
          <w:p w14:paraId="79ED816A" w14:textId="77777777" w:rsidR="00E2483A" w:rsidRPr="00F21020" w:rsidRDefault="00E2483A" w:rsidP="00E2483A">
            <w:pPr>
              <w:jc w:val="left"/>
              <w:rPr>
                <w:szCs w:val="18"/>
              </w:rPr>
            </w:pPr>
          </w:p>
        </w:tc>
        <w:tc>
          <w:tcPr>
            <w:tcW w:w="4410" w:type="dxa"/>
          </w:tcPr>
          <w:p w14:paraId="278AC841" w14:textId="2B8B880A" w:rsidR="00E2483A" w:rsidRPr="00F21020" w:rsidRDefault="00DE4028" w:rsidP="00E2483A">
            <w:pPr>
              <w:rPr>
                <w:szCs w:val="18"/>
              </w:rPr>
            </w:pPr>
            <w:r w:rsidRPr="00F21020">
              <w:rPr>
                <w:szCs w:val="18"/>
              </w:rPr>
              <w:t>Confused</w:t>
            </w:r>
          </w:p>
        </w:tc>
        <w:tc>
          <w:tcPr>
            <w:tcW w:w="2904" w:type="dxa"/>
          </w:tcPr>
          <w:p w14:paraId="2C03534D" w14:textId="73E62CEE" w:rsidR="00E2483A" w:rsidRPr="00F21020" w:rsidRDefault="00E2483A" w:rsidP="00E2483A">
            <w:pPr>
              <w:rPr>
                <w:szCs w:val="18"/>
              </w:rPr>
            </w:pPr>
            <w:r w:rsidRPr="00F21020">
              <w:rPr>
                <w:szCs w:val="18"/>
              </w:rPr>
              <w:t>4</w:t>
            </w:r>
          </w:p>
        </w:tc>
      </w:tr>
      <w:tr w:rsidR="00E2483A" w14:paraId="318F07C0" w14:textId="0278C7A9" w:rsidTr="001F011F">
        <w:tc>
          <w:tcPr>
            <w:tcW w:w="1696" w:type="dxa"/>
            <w:vMerge/>
          </w:tcPr>
          <w:p w14:paraId="28AA71A9" w14:textId="77777777" w:rsidR="00E2483A" w:rsidRPr="00F21020" w:rsidRDefault="00E2483A" w:rsidP="00E2483A">
            <w:pPr>
              <w:jc w:val="left"/>
              <w:rPr>
                <w:szCs w:val="18"/>
              </w:rPr>
            </w:pPr>
          </w:p>
        </w:tc>
        <w:tc>
          <w:tcPr>
            <w:tcW w:w="4410" w:type="dxa"/>
          </w:tcPr>
          <w:p w14:paraId="2DD7240E" w14:textId="7B7CC35B" w:rsidR="00E2483A" w:rsidRPr="00F21020" w:rsidRDefault="00DE4028" w:rsidP="00E2483A">
            <w:pPr>
              <w:rPr>
                <w:szCs w:val="18"/>
              </w:rPr>
            </w:pPr>
            <w:r w:rsidRPr="00F21020">
              <w:rPr>
                <w:szCs w:val="18"/>
              </w:rPr>
              <w:t>Inappropriate words</w:t>
            </w:r>
          </w:p>
        </w:tc>
        <w:tc>
          <w:tcPr>
            <w:tcW w:w="2904" w:type="dxa"/>
          </w:tcPr>
          <w:p w14:paraId="6E905876" w14:textId="60568A7D" w:rsidR="00E2483A" w:rsidRPr="00F21020" w:rsidRDefault="00E2483A" w:rsidP="00E2483A">
            <w:pPr>
              <w:rPr>
                <w:szCs w:val="18"/>
              </w:rPr>
            </w:pPr>
            <w:r w:rsidRPr="00F21020">
              <w:rPr>
                <w:szCs w:val="18"/>
              </w:rPr>
              <w:t>3</w:t>
            </w:r>
          </w:p>
        </w:tc>
      </w:tr>
      <w:tr w:rsidR="00E2483A" w14:paraId="00FFF877" w14:textId="5372F6F7" w:rsidTr="001F011F">
        <w:tc>
          <w:tcPr>
            <w:tcW w:w="1696" w:type="dxa"/>
            <w:vMerge/>
          </w:tcPr>
          <w:p w14:paraId="57292259" w14:textId="77777777" w:rsidR="00E2483A" w:rsidRPr="00F21020" w:rsidRDefault="00E2483A" w:rsidP="00E2483A">
            <w:pPr>
              <w:jc w:val="left"/>
              <w:rPr>
                <w:szCs w:val="18"/>
              </w:rPr>
            </w:pPr>
          </w:p>
        </w:tc>
        <w:tc>
          <w:tcPr>
            <w:tcW w:w="4410" w:type="dxa"/>
          </w:tcPr>
          <w:p w14:paraId="601782C0" w14:textId="0D26DAEC" w:rsidR="00E2483A" w:rsidRPr="00F21020" w:rsidRDefault="00DE4028" w:rsidP="00E2483A">
            <w:pPr>
              <w:rPr>
                <w:szCs w:val="18"/>
              </w:rPr>
            </w:pPr>
            <w:r w:rsidRPr="00F21020">
              <w:rPr>
                <w:szCs w:val="18"/>
              </w:rPr>
              <w:t>Incomprehensible sounds</w:t>
            </w:r>
          </w:p>
        </w:tc>
        <w:tc>
          <w:tcPr>
            <w:tcW w:w="2904" w:type="dxa"/>
          </w:tcPr>
          <w:p w14:paraId="7C794D8D" w14:textId="730BCA21" w:rsidR="00E2483A" w:rsidRPr="00F21020" w:rsidRDefault="00E2483A" w:rsidP="00E2483A">
            <w:pPr>
              <w:rPr>
                <w:szCs w:val="18"/>
              </w:rPr>
            </w:pPr>
            <w:r w:rsidRPr="00F21020">
              <w:rPr>
                <w:szCs w:val="18"/>
              </w:rPr>
              <w:t>2</w:t>
            </w:r>
          </w:p>
        </w:tc>
      </w:tr>
      <w:tr w:rsidR="00E2483A" w14:paraId="777092B3" w14:textId="03FC65DC" w:rsidTr="001F011F">
        <w:tc>
          <w:tcPr>
            <w:tcW w:w="1696" w:type="dxa"/>
            <w:vMerge/>
          </w:tcPr>
          <w:p w14:paraId="76EB923E" w14:textId="77777777" w:rsidR="00E2483A" w:rsidRPr="00F21020" w:rsidRDefault="00E2483A" w:rsidP="00E2483A">
            <w:pPr>
              <w:jc w:val="left"/>
              <w:rPr>
                <w:szCs w:val="18"/>
              </w:rPr>
            </w:pPr>
          </w:p>
        </w:tc>
        <w:tc>
          <w:tcPr>
            <w:tcW w:w="4410" w:type="dxa"/>
          </w:tcPr>
          <w:p w14:paraId="46564A63" w14:textId="761EAECD" w:rsidR="00E2483A" w:rsidRPr="00F21020" w:rsidRDefault="00DE4028" w:rsidP="00E2483A">
            <w:pPr>
              <w:rPr>
                <w:szCs w:val="18"/>
              </w:rPr>
            </w:pPr>
            <w:r w:rsidRPr="00F21020">
              <w:rPr>
                <w:szCs w:val="18"/>
              </w:rPr>
              <w:t>No verbal response</w:t>
            </w:r>
          </w:p>
        </w:tc>
        <w:tc>
          <w:tcPr>
            <w:tcW w:w="2904" w:type="dxa"/>
          </w:tcPr>
          <w:p w14:paraId="04DC6B3D" w14:textId="26564355" w:rsidR="00E2483A" w:rsidRPr="00F21020" w:rsidRDefault="00E2483A" w:rsidP="00E2483A">
            <w:pPr>
              <w:rPr>
                <w:szCs w:val="18"/>
              </w:rPr>
            </w:pPr>
            <w:r w:rsidRPr="00F21020">
              <w:rPr>
                <w:szCs w:val="18"/>
              </w:rPr>
              <w:t>1</w:t>
            </w:r>
          </w:p>
        </w:tc>
      </w:tr>
      <w:tr w:rsidR="00E2483A" w14:paraId="19AC86CD" w14:textId="13C2C1BE" w:rsidTr="001F011F">
        <w:tc>
          <w:tcPr>
            <w:tcW w:w="1696" w:type="dxa"/>
            <w:vMerge/>
          </w:tcPr>
          <w:p w14:paraId="34B8DBF5" w14:textId="77777777" w:rsidR="00E2483A" w:rsidRPr="00F21020" w:rsidRDefault="00E2483A" w:rsidP="00E2483A">
            <w:pPr>
              <w:jc w:val="left"/>
              <w:rPr>
                <w:szCs w:val="18"/>
              </w:rPr>
            </w:pPr>
          </w:p>
        </w:tc>
        <w:tc>
          <w:tcPr>
            <w:tcW w:w="4410" w:type="dxa"/>
          </w:tcPr>
          <w:p w14:paraId="32DB1474" w14:textId="2D50EDE1" w:rsidR="00E2483A" w:rsidRPr="00F21020" w:rsidRDefault="00DE4028" w:rsidP="00E2483A">
            <w:pPr>
              <w:rPr>
                <w:szCs w:val="18"/>
              </w:rPr>
            </w:pPr>
            <w:r w:rsidRPr="00F21020">
              <w:rPr>
                <w:szCs w:val="18"/>
              </w:rPr>
              <w:t>Not testable (NA)</w:t>
            </w:r>
          </w:p>
        </w:tc>
        <w:tc>
          <w:tcPr>
            <w:tcW w:w="2904" w:type="dxa"/>
          </w:tcPr>
          <w:p w14:paraId="318F5B09" w14:textId="5661EAB8" w:rsidR="00E2483A" w:rsidRPr="00F21020" w:rsidRDefault="00E2483A" w:rsidP="00E2483A">
            <w:pPr>
              <w:rPr>
                <w:szCs w:val="18"/>
              </w:rPr>
            </w:pPr>
            <w:r w:rsidRPr="00F21020">
              <w:rPr>
                <w:szCs w:val="18"/>
              </w:rPr>
              <w:t>0</w:t>
            </w:r>
          </w:p>
        </w:tc>
      </w:tr>
      <w:tr w:rsidR="00E2483A" w14:paraId="068955F5" w14:textId="57A6FA8C" w:rsidTr="001F011F">
        <w:tc>
          <w:tcPr>
            <w:tcW w:w="1696" w:type="dxa"/>
            <w:vMerge w:val="restart"/>
          </w:tcPr>
          <w:p w14:paraId="0ABC2617" w14:textId="0EF66CC0" w:rsidR="00E2483A" w:rsidRPr="00F21020" w:rsidRDefault="00E2483A" w:rsidP="00E2483A">
            <w:pPr>
              <w:jc w:val="left"/>
              <w:rPr>
                <w:szCs w:val="18"/>
              </w:rPr>
            </w:pPr>
            <w:r w:rsidRPr="00F21020">
              <w:rPr>
                <w:szCs w:val="18"/>
              </w:rPr>
              <w:t>Best Motor Response</w:t>
            </w:r>
          </w:p>
        </w:tc>
        <w:tc>
          <w:tcPr>
            <w:tcW w:w="4410" w:type="dxa"/>
          </w:tcPr>
          <w:p w14:paraId="6F0DFBFF" w14:textId="733BF002" w:rsidR="00E2483A" w:rsidRPr="00F21020" w:rsidRDefault="00EB1FEA" w:rsidP="00E2483A">
            <w:pPr>
              <w:rPr>
                <w:szCs w:val="18"/>
              </w:rPr>
            </w:pPr>
            <w:r w:rsidRPr="00F21020">
              <w:rPr>
                <w:szCs w:val="18"/>
              </w:rPr>
              <w:t>Obeys command</w:t>
            </w:r>
            <w:r w:rsidR="00A24390" w:rsidRPr="00F21020">
              <w:rPr>
                <w:szCs w:val="18"/>
              </w:rPr>
              <w:t>s</w:t>
            </w:r>
          </w:p>
        </w:tc>
        <w:tc>
          <w:tcPr>
            <w:tcW w:w="2904" w:type="dxa"/>
          </w:tcPr>
          <w:p w14:paraId="3BE6AC8B" w14:textId="57604B2F" w:rsidR="00E2483A" w:rsidRPr="00F21020" w:rsidRDefault="00E2483A" w:rsidP="00E2483A">
            <w:pPr>
              <w:rPr>
                <w:szCs w:val="18"/>
              </w:rPr>
            </w:pPr>
            <w:r w:rsidRPr="00F21020">
              <w:rPr>
                <w:szCs w:val="18"/>
              </w:rPr>
              <w:t>6</w:t>
            </w:r>
          </w:p>
        </w:tc>
      </w:tr>
      <w:tr w:rsidR="00E2483A" w14:paraId="05B52FB5" w14:textId="7EB3C4E9" w:rsidTr="001F011F">
        <w:tc>
          <w:tcPr>
            <w:tcW w:w="1696" w:type="dxa"/>
            <w:vMerge/>
          </w:tcPr>
          <w:p w14:paraId="5DB35645" w14:textId="77777777" w:rsidR="00E2483A" w:rsidRPr="00F21020" w:rsidRDefault="00E2483A" w:rsidP="00E2483A">
            <w:pPr>
              <w:rPr>
                <w:szCs w:val="18"/>
              </w:rPr>
            </w:pPr>
          </w:p>
        </w:tc>
        <w:tc>
          <w:tcPr>
            <w:tcW w:w="4410" w:type="dxa"/>
          </w:tcPr>
          <w:p w14:paraId="44016CBC" w14:textId="133B166A" w:rsidR="00E2483A" w:rsidRPr="00F21020" w:rsidRDefault="4D9B3682" w:rsidP="00E2483A">
            <w:pPr>
              <w:rPr>
                <w:szCs w:val="18"/>
              </w:rPr>
            </w:pPr>
            <w:r w:rsidRPr="00F21020">
              <w:rPr>
                <w:szCs w:val="18"/>
              </w:rPr>
              <w:t>Localizes</w:t>
            </w:r>
            <w:r w:rsidR="00A24390" w:rsidRPr="00F21020">
              <w:rPr>
                <w:szCs w:val="18"/>
              </w:rPr>
              <w:t xml:space="preserve"> pain</w:t>
            </w:r>
          </w:p>
        </w:tc>
        <w:tc>
          <w:tcPr>
            <w:tcW w:w="2904" w:type="dxa"/>
          </w:tcPr>
          <w:p w14:paraId="51960A9E" w14:textId="243124F7" w:rsidR="00E2483A" w:rsidRPr="00F21020" w:rsidRDefault="00E2483A" w:rsidP="00E2483A">
            <w:pPr>
              <w:rPr>
                <w:szCs w:val="18"/>
              </w:rPr>
            </w:pPr>
            <w:r w:rsidRPr="00F21020">
              <w:rPr>
                <w:szCs w:val="18"/>
              </w:rPr>
              <w:t>5</w:t>
            </w:r>
          </w:p>
        </w:tc>
      </w:tr>
      <w:tr w:rsidR="00E2483A" w14:paraId="09E6CC68" w14:textId="42DA30FB" w:rsidTr="001F011F">
        <w:tc>
          <w:tcPr>
            <w:tcW w:w="1696" w:type="dxa"/>
            <w:vMerge/>
          </w:tcPr>
          <w:p w14:paraId="12F3EA34" w14:textId="77777777" w:rsidR="00E2483A" w:rsidRPr="00F21020" w:rsidRDefault="00E2483A" w:rsidP="00E2483A">
            <w:pPr>
              <w:rPr>
                <w:szCs w:val="18"/>
              </w:rPr>
            </w:pPr>
          </w:p>
        </w:tc>
        <w:tc>
          <w:tcPr>
            <w:tcW w:w="4410" w:type="dxa"/>
          </w:tcPr>
          <w:p w14:paraId="326C9041" w14:textId="7C157E77" w:rsidR="00E2483A" w:rsidRPr="00F21020" w:rsidRDefault="00A24390" w:rsidP="00E2483A">
            <w:pPr>
              <w:rPr>
                <w:szCs w:val="18"/>
              </w:rPr>
            </w:pPr>
            <w:r w:rsidRPr="00F21020">
              <w:rPr>
                <w:szCs w:val="18"/>
              </w:rPr>
              <w:t>Withdrawal from pain</w:t>
            </w:r>
          </w:p>
        </w:tc>
        <w:tc>
          <w:tcPr>
            <w:tcW w:w="2904" w:type="dxa"/>
          </w:tcPr>
          <w:p w14:paraId="4795F76F" w14:textId="79290DA6" w:rsidR="00E2483A" w:rsidRPr="00F21020" w:rsidRDefault="00E2483A" w:rsidP="00E2483A">
            <w:pPr>
              <w:rPr>
                <w:szCs w:val="18"/>
              </w:rPr>
            </w:pPr>
            <w:r w:rsidRPr="00F21020">
              <w:rPr>
                <w:szCs w:val="18"/>
              </w:rPr>
              <w:t>4</w:t>
            </w:r>
          </w:p>
        </w:tc>
      </w:tr>
      <w:tr w:rsidR="00E2483A" w14:paraId="7A8147AA" w14:textId="5CD20B1F" w:rsidTr="001F011F">
        <w:tc>
          <w:tcPr>
            <w:tcW w:w="1696" w:type="dxa"/>
            <w:vMerge/>
          </w:tcPr>
          <w:p w14:paraId="763C6D7F" w14:textId="77777777" w:rsidR="00E2483A" w:rsidRPr="00F21020" w:rsidRDefault="00E2483A" w:rsidP="00E2483A">
            <w:pPr>
              <w:rPr>
                <w:szCs w:val="18"/>
              </w:rPr>
            </w:pPr>
          </w:p>
        </w:tc>
        <w:tc>
          <w:tcPr>
            <w:tcW w:w="4410" w:type="dxa"/>
          </w:tcPr>
          <w:p w14:paraId="0741986D" w14:textId="04C9FEF2" w:rsidR="00E2483A" w:rsidRPr="00F21020" w:rsidRDefault="00E804A1" w:rsidP="00E2483A">
            <w:pPr>
              <w:rPr>
                <w:szCs w:val="18"/>
              </w:rPr>
            </w:pPr>
            <w:r w:rsidRPr="00F21020">
              <w:rPr>
                <w:szCs w:val="18"/>
              </w:rPr>
              <w:t>Flexion to pain</w:t>
            </w:r>
          </w:p>
        </w:tc>
        <w:tc>
          <w:tcPr>
            <w:tcW w:w="2904" w:type="dxa"/>
          </w:tcPr>
          <w:p w14:paraId="01019269" w14:textId="36FD8F05" w:rsidR="00E2483A" w:rsidRPr="00F21020" w:rsidRDefault="00E2483A" w:rsidP="00E2483A">
            <w:pPr>
              <w:rPr>
                <w:szCs w:val="18"/>
              </w:rPr>
            </w:pPr>
            <w:r w:rsidRPr="00F21020">
              <w:rPr>
                <w:szCs w:val="18"/>
              </w:rPr>
              <w:t>3</w:t>
            </w:r>
          </w:p>
        </w:tc>
      </w:tr>
      <w:tr w:rsidR="00E2483A" w14:paraId="08B45B44" w14:textId="77777777" w:rsidTr="001F011F">
        <w:tc>
          <w:tcPr>
            <w:tcW w:w="1696" w:type="dxa"/>
            <w:vMerge/>
          </w:tcPr>
          <w:p w14:paraId="12B87861" w14:textId="77777777" w:rsidR="00E2483A" w:rsidRPr="00F21020" w:rsidRDefault="00E2483A" w:rsidP="00E2483A">
            <w:pPr>
              <w:rPr>
                <w:szCs w:val="18"/>
              </w:rPr>
            </w:pPr>
          </w:p>
        </w:tc>
        <w:tc>
          <w:tcPr>
            <w:tcW w:w="4410" w:type="dxa"/>
          </w:tcPr>
          <w:p w14:paraId="49EED64A" w14:textId="15DC8E2B" w:rsidR="00E2483A" w:rsidRPr="00F21020" w:rsidRDefault="0069477D" w:rsidP="00E2483A">
            <w:pPr>
              <w:rPr>
                <w:szCs w:val="18"/>
              </w:rPr>
            </w:pPr>
            <w:r w:rsidRPr="00F21020">
              <w:rPr>
                <w:szCs w:val="18"/>
              </w:rPr>
              <w:t>Extension to pain</w:t>
            </w:r>
          </w:p>
        </w:tc>
        <w:tc>
          <w:tcPr>
            <w:tcW w:w="2904" w:type="dxa"/>
          </w:tcPr>
          <w:p w14:paraId="6A9F9F6F" w14:textId="0A1DEF70" w:rsidR="00E2483A" w:rsidRPr="00F21020" w:rsidRDefault="00E2483A" w:rsidP="00E2483A">
            <w:pPr>
              <w:rPr>
                <w:szCs w:val="18"/>
              </w:rPr>
            </w:pPr>
            <w:r w:rsidRPr="00F21020">
              <w:rPr>
                <w:szCs w:val="18"/>
              </w:rPr>
              <w:t>2</w:t>
            </w:r>
          </w:p>
        </w:tc>
      </w:tr>
      <w:tr w:rsidR="00E2483A" w14:paraId="38608C06" w14:textId="77777777" w:rsidTr="001F011F">
        <w:tc>
          <w:tcPr>
            <w:tcW w:w="1696" w:type="dxa"/>
            <w:vMerge/>
          </w:tcPr>
          <w:p w14:paraId="70F548CD" w14:textId="77777777" w:rsidR="00E2483A" w:rsidRPr="00F21020" w:rsidRDefault="00E2483A" w:rsidP="00E2483A">
            <w:pPr>
              <w:rPr>
                <w:szCs w:val="18"/>
              </w:rPr>
            </w:pPr>
          </w:p>
        </w:tc>
        <w:tc>
          <w:tcPr>
            <w:tcW w:w="4410" w:type="dxa"/>
          </w:tcPr>
          <w:p w14:paraId="0CF6CD46" w14:textId="6D3E482B" w:rsidR="00E2483A" w:rsidRPr="00F21020" w:rsidRDefault="000A57B4" w:rsidP="00E2483A">
            <w:pPr>
              <w:rPr>
                <w:szCs w:val="18"/>
              </w:rPr>
            </w:pPr>
            <w:r w:rsidRPr="00F21020">
              <w:rPr>
                <w:szCs w:val="18"/>
              </w:rPr>
              <w:t>No motor response</w:t>
            </w:r>
          </w:p>
        </w:tc>
        <w:tc>
          <w:tcPr>
            <w:tcW w:w="2904" w:type="dxa"/>
          </w:tcPr>
          <w:p w14:paraId="732DA003" w14:textId="6AE8A29C" w:rsidR="00E2483A" w:rsidRPr="00F21020" w:rsidRDefault="00E2483A" w:rsidP="00E2483A">
            <w:pPr>
              <w:rPr>
                <w:szCs w:val="18"/>
              </w:rPr>
            </w:pPr>
            <w:r w:rsidRPr="00F21020">
              <w:rPr>
                <w:szCs w:val="18"/>
              </w:rPr>
              <w:t>1</w:t>
            </w:r>
          </w:p>
        </w:tc>
      </w:tr>
      <w:tr w:rsidR="00E2483A" w14:paraId="1B7B533C" w14:textId="77777777" w:rsidTr="001F011F">
        <w:tc>
          <w:tcPr>
            <w:tcW w:w="1696" w:type="dxa"/>
            <w:vMerge/>
          </w:tcPr>
          <w:p w14:paraId="1DFB6DE8" w14:textId="77777777" w:rsidR="00E2483A" w:rsidRPr="00F21020" w:rsidRDefault="00E2483A" w:rsidP="00E2483A">
            <w:pPr>
              <w:rPr>
                <w:szCs w:val="18"/>
              </w:rPr>
            </w:pPr>
          </w:p>
        </w:tc>
        <w:tc>
          <w:tcPr>
            <w:tcW w:w="4410" w:type="dxa"/>
          </w:tcPr>
          <w:p w14:paraId="51B41BB2" w14:textId="0732DE87" w:rsidR="00E2483A" w:rsidRPr="00F21020" w:rsidRDefault="00DE4028" w:rsidP="00E2483A">
            <w:pPr>
              <w:rPr>
                <w:szCs w:val="18"/>
              </w:rPr>
            </w:pPr>
            <w:r w:rsidRPr="00F21020">
              <w:rPr>
                <w:szCs w:val="18"/>
              </w:rPr>
              <w:t>Not testable (NA)</w:t>
            </w:r>
          </w:p>
        </w:tc>
        <w:tc>
          <w:tcPr>
            <w:tcW w:w="2904" w:type="dxa"/>
          </w:tcPr>
          <w:p w14:paraId="05976145" w14:textId="6534DCFE" w:rsidR="00E2483A" w:rsidRPr="00F21020" w:rsidRDefault="00E2483A" w:rsidP="00E2483A">
            <w:pPr>
              <w:rPr>
                <w:szCs w:val="18"/>
              </w:rPr>
            </w:pPr>
            <w:r w:rsidRPr="00F21020">
              <w:rPr>
                <w:szCs w:val="18"/>
              </w:rPr>
              <w:t>0</w:t>
            </w:r>
          </w:p>
        </w:tc>
      </w:tr>
    </w:tbl>
    <w:p w14:paraId="3EBD94F4" w14:textId="77777777" w:rsidR="00833DE0" w:rsidRPr="00833DE0" w:rsidRDefault="00833DE0" w:rsidP="00833DE0"/>
    <w:p w14:paraId="11CA4C4E" w14:textId="0783A2BB" w:rsidR="00833DE0" w:rsidRPr="00833DE0" w:rsidRDefault="00833DE0" w:rsidP="00315C07">
      <w:pPr>
        <w:pStyle w:val="Heading2"/>
        <w:numPr>
          <w:ilvl w:val="1"/>
          <w:numId w:val="1"/>
        </w:numPr>
        <w:rPr>
          <w:rFonts w:asciiTheme="minorHAnsi" w:hAnsiTheme="minorHAnsi" w:cstheme="minorBidi"/>
          <w:b/>
          <w:color w:val="000000" w:themeColor="text1"/>
        </w:rPr>
      </w:pPr>
      <w:bookmarkStart w:id="34" w:name="_Toc37539332"/>
      <w:r w:rsidRPr="24A856ED">
        <w:rPr>
          <w:rFonts w:asciiTheme="minorHAnsi" w:hAnsiTheme="minorHAnsi" w:cstheme="minorBidi"/>
          <w:b/>
          <w:color w:val="000000" w:themeColor="text1"/>
        </w:rPr>
        <w:t>Data Balancing</w:t>
      </w:r>
      <w:bookmarkEnd w:id="34"/>
    </w:p>
    <w:p w14:paraId="2B3AF987" w14:textId="108369F7" w:rsidR="00833DE0" w:rsidRDefault="00833DE0" w:rsidP="00833DE0"/>
    <w:p w14:paraId="03C09EEA" w14:textId="26A2E4B9" w:rsidR="00934E63" w:rsidRPr="00934E63" w:rsidRDefault="002D32D8" w:rsidP="00934E63">
      <w:bookmarkStart w:id="35" w:name="_Hlk37496512"/>
      <w:r>
        <w:t xml:space="preserve">The minority class (hospital death = 1) of </w:t>
      </w:r>
      <w:r w:rsidRPr="001D1D6A">
        <w:rPr>
          <w:b/>
        </w:rPr>
        <w:t>the dataset seem</w:t>
      </w:r>
      <w:r w:rsidR="00E54A98">
        <w:rPr>
          <w:b/>
        </w:rPr>
        <w:t>ed</w:t>
      </w:r>
      <w:r w:rsidRPr="001D1D6A">
        <w:rPr>
          <w:b/>
        </w:rPr>
        <w:t xml:space="preserve"> imbalance</w:t>
      </w:r>
      <w:r>
        <w:t xml:space="preserve">, at only 8% of the total, which may </w:t>
      </w:r>
      <w:r w:rsidR="00F86526">
        <w:t xml:space="preserve">pose problem to classification algorithms like Decision Tree. To have a fair comparison between selected modelling techniques, we used </w:t>
      </w:r>
      <w:r w:rsidR="5087EB85" w:rsidRPr="00940218">
        <w:rPr>
          <w:b/>
        </w:rPr>
        <w:t>5 methods to balance</w:t>
      </w:r>
      <w:r w:rsidR="5087EB85">
        <w:t xml:space="preserve"> </w:t>
      </w:r>
      <w:r w:rsidR="00F86526">
        <w:t xml:space="preserve">the train </w:t>
      </w:r>
      <w:r w:rsidR="5087EB85">
        <w:t xml:space="preserve">data and </w:t>
      </w:r>
      <w:r w:rsidR="00F86526">
        <w:t xml:space="preserve">validate </w:t>
      </w:r>
      <w:r w:rsidR="5087EB85">
        <w:t>the result</w:t>
      </w:r>
      <w:r w:rsidR="00F86526">
        <w:t>s</w:t>
      </w:r>
      <w:r w:rsidR="5087EB85">
        <w:t xml:space="preserve"> with </w:t>
      </w:r>
      <w:r w:rsidR="5087EB85" w:rsidRPr="00690096">
        <w:rPr>
          <w:b/>
        </w:rPr>
        <w:t xml:space="preserve">the </w:t>
      </w:r>
      <w:r w:rsidR="00F86526" w:rsidRPr="00690096">
        <w:rPr>
          <w:b/>
        </w:rPr>
        <w:t>test</w:t>
      </w:r>
      <w:r w:rsidR="5087EB85" w:rsidRPr="00690096">
        <w:rPr>
          <w:b/>
        </w:rPr>
        <w:t xml:space="preserve"> data</w:t>
      </w:r>
      <w:r w:rsidR="00F86526" w:rsidRPr="00690096">
        <w:rPr>
          <w:b/>
        </w:rPr>
        <w:t xml:space="preserve"> for all models. A total of 6 sets of train data were created as shown in the table below.</w:t>
      </w:r>
    </w:p>
    <w:bookmarkEnd w:id="35"/>
    <w:p w14:paraId="60CC0AE6" w14:textId="12527AD7" w:rsidR="00533BEC" w:rsidRDefault="00533BEC" w:rsidP="00533BEC">
      <w:pPr>
        <w:pStyle w:val="Caption"/>
      </w:pPr>
    </w:p>
    <w:p w14:paraId="1611F638" w14:textId="7AE727D0" w:rsidR="00CE25D3" w:rsidRDefault="00CE25D3" w:rsidP="00CE25D3">
      <w:pPr>
        <w:pStyle w:val="Caption"/>
        <w:keepNext/>
      </w:pPr>
      <w:bookmarkStart w:id="36" w:name="_Toc37539354"/>
      <w:r>
        <w:t xml:space="preserve">Table </w:t>
      </w:r>
      <w:fldSimple w:instr=" SEQ Table \* ARABIC ">
        <w:r w:rsidR="00EA2A1E">
          <w:rPr>
            <w:noProof/>
          </w:rPr>
          <w:t>8</w:t>
        </w:r>
      </w:fldSimple>
      <w:r>
        <w:t xml:space="preserve">: </w:t>
      </w:r>
      <w:r w:rsidRPr="00D93188">
        <w:t>Summary of Sampling Methods</w:t>
      </w:r>
      <w:bookmarkEnd w:id="36"/>
    </w:p>
    <w:tbl>
      <w:tblPr>
        <w:tblStyle w:val="CA"/>
        <w:tblW w:w="9020" w:type="dxa"/>
        <w:tblLayout w:type="fixed"/>
        <w:tblLook w:val="06A0" w:firstRow="1" w:lastRow="0" w:firstColumn="1" w:lastColumn="0" w:noHBand="1" w:noVBand="1"/>
      </w:tblPr>
      <w:tblGrid>
        <w:gridCol w:w="1245"/>
        <w:gridCol w:w="4140"/>
        <w:gridCol w:w="1170"/>
        <w:gridCol w:w="885"/>
        <w:gridCol w:w="768"/>
        <w:gridCol w:w="812"/>
      </w:tblGrid>
      <w:tr w:rsidR="00B77FDB" w14:paraId="0F34F7EC" w14:textId="77777777" w:rsidTr="001F011F">
        <w:trPr>
          <w:cnfStyle w:val="100000000000" w:firstRow="1" w:lastRow="0" w:firstColumn="0" w:lastColumn="0" w:oddVBand="0" w:evenVBand="0" w:oddHBand="0" w:evenHBand="0" w:firstRowFirstColumn="0" w:firstRowLastColumn="0" w:lastRowFirstColumn="0" w:lastRowLastColumn="0"/>
        </w:trPr>
        <w:tc>
          <w:tcPr>
            <w:tcW w:w="1245" w:type="dxa"/>
          </w:tcPr>
          <w:p w14:paraId="5A3220E1" w14:textId="01B7CE89" w:rsidR="5144F656" w:rsidRPr="00F21020" w:rsidRDefault="5144F656" w:rsidP="001F011F">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Method</w:t>
            </w:r>
          </w:p>
        </w:tc>
        <w:tc>
          <w:tcPr>
            <w:tcW w:w="4140" w:type="dxa"/>
          </w:tcPr>
          <w:p w14:paraId="543FA9A5" w14:textId="5AE492EB" w:rsidR="5144F656" w:rsidRPr="00F21020" w:rsidRDefault="48A8F70C" w:rsidP="001F011F">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Definition</w:t>
            </w:r>
          </w:p>
        </w:tc>
        <w:tc>
          <w:tcPr>
            <w:tcW w:w="1170" w:type="dxa"/>
          </w:tcPr>
          <w:p w14:paraId="3468BA5E" w14:textId="5BDF41A1" w:rsidR="5144F656" w:rsidRPr="00F21020" w:rsidRDefault="5144F656" w:rsidP="001F011F">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N</w:t>
            </w:r>
            <w:r w:rsidR="00E22429" w:rsidRPr="00F21020">
              <w:rPr>
                <w:rFonts w:ascii="Calibri" w:eastAsia="Calibri" w:hAnsi="Calibri" w:cs="Calibri"/>
                <w:color w:val="000000" w:themeColor="text1"/>
                <w:szCs w:val="18"/>
              </w:rPr>
              <w:t>o.</w:t>
            </w:r>
            <w:r w:rsidRPr="00F21020">
              <w:rPr>
                <w:rFonts w:ascii="Calibri" w:eastAsia="Calibri" w:hAnsi="Calibri" w:cs="Calibri"/>
                <w:color w:val="000000" w:themeColor="text1"/>
                <w:szCs w:val="18"/>
              </w:rPr>
              <w:t xml:space="preserve"> of Non-death</w:t>
            </w:r>
          </w:p>
        </w:tc>
        <w:tc>
          <w:tcPr>
            <w:tcW w:w="885" w:type="dxa"/>
          </w:tcPr>
          <w:p w14:paraId="70220457" w14:textId="5134C827" w:rsidR="5144F656" w:rsidRPr="00F21020" w:rsidRDefault="5144F656" w:rsidP="001F011F">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N</w:t>
            </w:r>
            <w:r w:rsidR="00E22429" w:rsidRPr="00F21020">
              <w:rPr>
                <w:rFonts w:ascii="Calibri" w:eastAsia="Calibri" w:hAnsi="Calibri" w:cs="Calibri"/>
                <w:color w:val="000000" w:themeColor="text1"/>
                <w:szCs w:val="18"/>
              </w:rPr>
              <w:t>o.</w:t>
            </w:r>
            <w:r w:rsidRPr="00F21020">
              <w:rPr>
                <w:rFonts w:ascii="Calibri" w:eastAsia="Calibri" w:hAnsi="Calibri" w:cs="Calibri"/>
                <w:color w:val="000000" w:themeColor="text1"/>
                <w:szCs w:val="18"/>
              </w:rPr>
              <w:t xml:space="preserve"> of death</w:t>
            </w:r>
          </w:p>
        </w:tc>
        <w:tc>
          <w:tcPr>
            <w:tcW w:w="768" w:type="dxa"/>
          </w:tcPr>
          <w:p w14:paraId="336D7F24" w14:textId="23CA8A9B" w:rsidR="5144F656" w:rsidRPr="00F21020" w:rsidRDefault="5144F656" w:rsidP="001F011F">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Total rows</w:t>
            </w:r>
          </w:p>
        </w:tc>
        <w:tc>
          <w:tcPr>
            <w:tcW w:w="812" w:type="dxa"/>
          </w:tcPr>
          <w:p w14:paraId="6203DC55" w14:textId="5F7C592C" w:rsidR="5144F656" w:rsidRPr="00F21020" w:rsidRDefault="5144F656" w:rsidP="001F011F">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Death ratio</w:t>
            </w:r>
          </w:p>
        </w:tc>
      </w:tr>
      <w:tr w:rsidR="00B77FDB" w14:paraId="0A5B9C07" w14:textId="77777777" w:rsidTr="001F011F">
        <w:tc>
          <w:tcPr>
            <w:tcW w:w="1245" w:type="dxa"/>
          </w:tcPr>
          <w:p w14:paraId="2A205A23" w14:textId="271654B7" w:rsidR="5144F656" w:rsidRPr="00F21020" w:rsidRDefault="5144F656">
            <w:pPr>
              <w:rPr>
                <w:rFonts w:ascii="Calibri" w:eastAsia="Calibri" w:hAnsi="Calibri" w:cs="Calibri"/>
                <w:color w:val="000000" w:themeColor="text1"/>
                <w:szCs w:val="18"/>
              </w:rPr>
            </w:pPr>
            <w:r w:rsidRPr="00F21020">
              <w:rPr>
                <w:rFonts w:ascii="Calibri" w:eastAsia="Calibri" w:hAnsi="Calibri" w:cs="Calibri"/>
                <w:color w:val="000000" w:themeColor="text1"/>
                <w:szCs w:val="18"/>
              </w:rPr>
              <w:t>Over Sampling</w:t>
            </w:r>
          </w:p>
        </w:tc>
        <w:tc>
          <w:tcPr>
            <w:tcW w:w="4140" w:type="dxa"/>
          </w:tcPr>
          <w:p w14:paraId="17D5823C" w14:textId="07E19272" w:rsidR="5144F656" w:rsidRPr="00F21020" w:rsidRDefault="5217EF95">
            <w:pPr>
              <w:rPr>
                <w:rFonts w:ascii="Calibri" w:eastAsia="Calibri" w:hAnsi="Calibri" w:cs="Calibri"/>
                <w:color w:val="000000" w:themeColor="text1"/>
                <w:szCs w:val="18"/>
              </w:rPr>
            </w:pPr>
            <w:r w:rsidRPr="00F21020">
              <w:rPr>
                <w:rFonts w:ascii="Calibri" w:eastAsia="Calibri" w:hAnsi="Calibri" w:cs="Calibri"/>
                <w:color w:val="000000" w:themeColor="text1"/>
                <w:szCs w:val="18"/>
              </w:rPr>
              <w:t xml:space="preserve">Randomly </w:t>
            </w:r>
            <w:r w:rsidR="632D443F" w:rsidRPr="00F21020">
              <w:rPr>
                <w:rFonts w:ascii="Calibri" w:eastAsia="Calibri" w:hAnsi="Calibri" w:cs="Calibri"/>
                <w:color w:val="000000" w:themeColor="text1"/>
                <w:szCs w:val="18"/>
              </w:rPr>
              <w:t>select minority example</w:t>
            </w:r>
            <w:r w:rsidR="00F86526">
              <w:rPr>
                <w:rFonts w:ascii="Calibri" w:eastAsia="Calibri" w:hAnsi="Calibri" w:cs="Calibri"/>
                <w:color w:val="000000" w:themeColor="text1"/>
                <w:szCs w:val="18"/>
              </w:rPr>
              <w:t>s</w:t>
            </w:r>
            <w:r w:rsidR="632D443F" w:rsidRPr="00F21020">
              <w:rPr>
                <w:rFonts w:ascii="Calibri" w:eastAsia="Calibri" w:hAnsi="Calibri" w:cs="Calibri"/>
                <w:color w:val="000000" w:themeColor="text1"/>
                <w:szCs w:val="18"/>
              </w:rPr>
              <w:t xml:space="preserve"> to increase </w:t>
            </w:r>
            <w:r w:rsidR="69994502" w:rsidRPr="00F21020">
              <w:rPr>
                <w:rFonts w:ascii="Calibri" w:eastAsia="Calibri" w:hAnsi="Calibri" w:cs="Calibri"/>
                <w:color w:val="000000" w:themeColor="text1"/>
                <w:szCs w:val="18"/>
              </w:rPr>
              <w:t>incidences of 1 (</w:t>
            </w:r>
            <w:r w:rsidR="00F86526">
              <w:rPr>
                <w:rFonts w:ascii="Calibri" w:eastAsia="Calibri" w:hAnsi="Calibri" w:cs="Calibri"/>
                <w:color w:val="000000" w:themeColor="text1"/>
                <w:szCs w:val="18"/>
              </w:rPr>
              <w:t>death</w:t>
            </w:r>
            <w:r w:rsidR="69994502" w:rsidRPr="00F21020">
              <w:rPr>
                <w:rFonts w:ascii="Calibri" w:eastAsia="Calibri" w:hAnsi="Calibri" w:cs="Calibri"/>
                <w:color w:val="000000" w:themeColor="text1"/>
                <w:szCs w:val="18"/>
              </w:rPr>
              <w:t>)</w:t>
            </w:r>
          </w:p>
        </w:tc>
        <w:tc>
          <w:tcPr>
            <w:tcW w:w="1170" w:type="dxa"/>
          </w:tcPr>
          <w:p w14:paraId="3568DE19" w14:textId="4BB17A0B" w:rsidR="5144F656" w:rsidRPr="00F21020" w:rsidRDefault="1411C544"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41842</w:t>
            </w:r>
          </w:p>
        </w:tc>
        <w:tc>
          <w:tcPr>
            <w:tcW w:w="885" w:type="dxa"/>
          </w:tcPr>
          <w:p w14:paraId="6B6C9615" w14:textId="155C4CD4"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32350</w:t>
            </w:r>
          </w:p>
        </w:tc>
        <w:tc>
          <w:tcPr>
            <w:tcW w:w="768" w:type="dxa"/>
          </w:tcPr>
          <w:p w14:paraId="46DD0E23" w14:textId="18731081"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74192</w:t>
            </w:r>
          </w:p>
        </w:tc>
        <w:tc>
          <w:tcPr>
            <w:tcW w:w="812" w:type="dxa"/>
          </w:tcPr>
          <w:p w14:paraId="41688D8C" w14:textId="0BFCA399"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43.6%</w:t>
            </w:r>
          </w:p>
        </w:tc>
      </w:tr>
      <w:tr w:rsidR="00B77FDB" w14:paraId="7E477978" w14:textId="77777777" w:rsidTr="001F011F">
        <w:tc>
          <w:tcPr>
            <w:tcW w:w="1245" w:type="dxa"/>
          </w:tcPr>
          <w:p w14:paraId="1536CB97" w14:textId="5C8353EB" w:rsidR="5144F656" w:rsidRPr="00F21020" w:rsidRDefault="5144F656">
            <w:pPr>
              <w:rPr>
                <w:rFonts w:ascii="Calibri" w:eastAsia="Calibri" w:hAnsi="Calibri" w:cs="Calibri"/>
                <w:color w:val="000000" w:themeColor="text1"/>
                <w:szCs w:val="18"/>
              </w:rPr>
            </w:pPr>
            <w:r w:rsidRPr="00F21020">
              <w:rPr>
                <w:rFonts w:ascii="Calibri" w:eastAsia="Calibri" w:hAnsi="Calibri" w:cs="Calibri"/>
                <w:color w:val="000000" w:themeColor="text1"/>
                <w:szCs w:val="18"/>
              </w:rPr>
              <w:t>Under Sampling</w:t>
            </w:r>
          </w:p>
        </w:tc>
        <w:tc>
          <w:tcPr>
            <w:tcW w:w="4140" w:type="dxa"/>
          </w:tcPr>
          <w:p w14:paraId="54220DE8" w14:textId="1C902B11" w:rsidR="5144F656" w:rsidRPr="00F21020" w:rsidRDefault="37F78DFC">
            <w:pPr>
              <w:rPr>
                <w:rFonts w:ascii="Calibri" w:eastAsia="Calibri" w:hAnsi="Calibri" w:cs="Calibri"/>
                <w:color w:val="000000" w:themeColor="text1"/>
                <w:szCs w:val="18"/>
              </w:rPr>
            </w:pPr>
            <w:r w:rsidRPr="00F21020">
              <w:rPr>
                <w:rFonts w:ascii="Calibri" w:eastAsia="Calibri" w:hAnsi="Calibri" w:cs="Calibri"/>
                <w:color w:val="000000" w:themeColor="text1"/>
                <w:szCs w:val="18"/>
              </w:rPr>
              <w:t>Randomly</w:t>
            </w:r>
            <w:r w:rsidR="1F26A724" w:rsidRPr="00F21020">
              <w:rPr>
                <w:rFonts w:ascii="Calibri" w:eastAsia="Calibri" w:hAnsi="Calibri" w:cs="Calibri"/>
                <w:color w:val="000000" w:themeColor="text1"/>
                <w:szCs w:val="18"/>
              </w:rPr>
              <w:t xml:space="preserve"> </w:t>
            </w:r>
            <w:r w:rsidRPr="00F21020">
              <w:rPr>
                <w:rFonts w:ascii="Calibri" w:eastAsia="Calibri" w:hAnsi="Calibri" w:cs="Calibri"/>
                <w:color w:val="000000" w:themeColor="text1"/>
                <w:szCs w:val="18"/>
              </w:rPr>
              <w:t xml:space="preserve">reduce the number of </w:t>
            </w:r>
            <w:r w:rsidR="7D458AE8" w:rsidRPr="00F21020">
              <w:rPr>
                <w:rFonts w:ascii="Calibri" w:eastAsia="Calibri" w:hAnsi="Calibri" w:cs="Calibri"/>
                <w:color w:val="000000" w:themeColor="text1"/>
                <w:szCs w:val="18"/>
              </w:rPr>
              <w:t>incidences</w:t>
            </w:r>
            <w:r w:rsidRPr="00F21020">
              <w:rPr>
                <w:rFonts w:ascii="Calibri" w:eastAsia="Calibri" w:hAnsi="Calibri" w:cs="Calibri"/>
                <w:color w:val="000000" w:themeColor="text1"/>
                <w:szCs w:val="18"/>
              </w:rPr>
              <w:t xml:space="preserve"> of 0</w:t>
            </w:r>
            <w:r w:rsidR="00F86526">
              <w:rPr>
                <w:rFonts w:ascii="Calibri" w:eastAsia="Calibri" w:hAnsi="Calibri" w:cs="Calibri"/>
                <w:color w:val="000000" w:themeColor="text1"/>
                <w:szCs w:val="18"/>
              </w:rPr>
              <w:t xml:space="preserve"> (non-death)</w:t>
            </w:r>
          </w:p>
        </w:tc>
        <w:tc>
          <w:tcPr>
            <w:tcW w:w="1170" w:type="dxa"/>
          </w:tcPr>
          <w:p w14:paraId="09477D0B" w14:textId="110ACC48" w:rsidR="5144F656" w:rsidRPr="00F21020" w:rsidRDefault="00380762" w:rsidP="008E0004">
            <w:pPr>
              <w:jc w:val="center"/>
              <w:rPr>
                <w:rFonts w:ascii="Calibri" w:eastAsia="Calibri" w:hAnsi="Calibri" w:cs="Calibri"/>
                <w:color w:val="000000" w:themeColor="text1"/>
                <w:szCs w:val="18"/>
              </w:rPr>
            </w:pPr>
            <w:r>
              <w:rPr>
                <w:rFonts w:ascii="Calibri" w:eastAsia="Calibri" w:hAnsi="Calibri" w:cs="Calibri"/>
                <w:color w:val="000000" w:themeColor="text1"/>
                <w:szCs w:val="18"/>
              </w:rPr>
              <w:t>3515</w:t>
            </w:r>
          </w:p>
        </w:tc>
        <w:tc>
          <w:tcPr>
            <w:tcW w:w="885" w:type="dxa"/>
          </w:tcPr>
          <w:p w14:paraId="2E190482" w14:textId="2B918A12" w:rsidR="5144F656" w:rsidRPr="00F21020" w:rsidRDefault="00380762" w:rsidP="008E0004">
            <w:pPr>
              <w:jc w:val="center"/>
              <w:rPr>
                <w:rFonts w:ascii="Calibri" w:eastAsia="Calibri" w:hAnsi="Calibri" w:cs="Calibri"/>
                <w:color w:val="000000" w:themeColor="text1"/>
                <w:szCs w:val="18"/>
              </w:rPr>
            </w:pPr>
            <w:r>
              <w:rPr>
                <w:rFonts w:ascii="Calibri" w:eastAsia="Calibri" w:hAnsi="Calibri" w:cs="Calibri"/>
                <w:color w:val="000000" w:themeColor="text1"/>
                <w:szCs w:val="18"/>
              </w:rPr>
              <w:t>3515</w:t>
            </w:r>
          </w:p>
        </w:tc>
        <w:tc>
          <w:tcPr>
            <w:tcW w:w="768" w:type="dxa"/>
          </w:tcPr>
          <w:p w14:paraId="54989D01" w14:textId="2E4C02E7" w:rsidR="5144F656" w:rsidRPr="00F21020" w:rsidRDefault="00380762" w:rsidP="008E0004">
            <w:pPr>
              <w:jc w:val="center"/>
              <w:rPr>
                <w:rFonts w:ascii="Calibri" w:eastAsia="Calibri" w:hAnsi="Calibri" w:cs="Calibri"/>
                <w:color w:val="000000" w:themeColor="text1"/>
                <w:szCs w:val="18"/>
              </w:rPr>
            </w:pPr>
            <w:r>
              <w:rPr>
                <w:rFonts w:ascii="Calibri" w:eastAsia="Calibri" w:hAnsi="Calibri" w:cs="Calibri"/>
                <w:color w:val="000000" w:themeColor="text1"/>
                <w:szCs w:val="18"/>
              </w:rPr>
              <w:t>7030</w:t>
            </w:r>
          </w:p>
        </w:tc>
        <w:tc>
          <w:tcPr>
            <w:tcW w:w="812" w:type="dxa"/>
          </w:tcPr>
          <w:p w14:paraId="65B7B501" w14:textId="34456DD6" w:rsidR="5144F656" w:rsidRPr="00F21020" w:rsidRDefault="00380762" w:rsidP="008E0004">
            <w:pPr>
              <w:jc w:val="center"/>
              <w:rPr>
                <w:rFonts w:ascii="Calibri" w:eastAsia="Calibri" w:hAnsi="Calibri" w:cs="Calibri"/>
                <w:color w:val="000000" w:themeColor="text1"/>
                <w:szCs w:val="18"/>
              </w:rPr>
            </w:pPr>
            <w:r>
              <w:rPr>
                <w:rFonts w:ascii="Calibri" w:eastAsia="Calibri" w:hAnsi="Calibri" w:cs="Calibri"/>
                <w:color w:val="000000" w:themeColor="text1"/>
                <w:szCs w:val="18"/>
              </w:rPr>
              <w:t>50</w:t>
            </w:r>
            <w:r w:rsidR="5144F656" w:rsidRPr="00F21020">
              <w:rPr>
                <w:rFonts w:ascii="Calibri" w:eastAsia="Calibri" w:hAnsi="Calibri" w:cs="Calibri"/>
                <w:color w:val="000000" w:themeColor="text1"/>
                <w:szCs w:val="18"/>
              </w:rPr>
              <w:t>%</w:t>
            </w:r>
          </w:p>
        </w:tc>
      </w:tr>
      <w:tr w:rsidR="00B77FDB" w14:paraId="01FB851D" w14:textId="77777777" w:rsidTr="001F011F">
        <w:tc>
          <w:tcPr>
            <w:tcW w:w="1245" w:type="dxa"/>
          </w:tcPr>
          <w:p w14:paraId="5F8096B0" w14:textId="34AC6FC8" w:rsidR="5144F656" w:rsidRPr="00F21020" w:rsidRDefault="5144F656">
            <w:pPr>
              <w:rPr>
                <w:rFonts w:ascii="Calibri" w:eastAsia="Calibri" w:hAnsi="Calibri" w:cs="Calibri"/>
                <w:color w:val="000000" w:themeColor="text1"/>
                <w:szCs w:val="18"/>
              </w:rPr>
            </w:pPr>
            <w:r w:rsidRPr="00F21020">
              <w:rPr>
                <w:rFonts w:ascii="Calibri" w:eastAsia="Calibri" w:hAnsi="Calibri" w:cs="Calibri"/>
                <w:color w:val="000000" w:themeColor="text1"/>
                <w:szCs w:val="18"/>
              </w:rPr>
              <w:t>Over&amp;</w:t>
            </w:r>
            <w:r w:rsidR="57E8C541" w:rsidRPr="00F21020">
              <w:rPr>
                <w:rFonts w:ascii="Calibri" w:eastAsia="Calibri" w:hAnsi="Calibri" w:cs="Calibri"/>
                <w:color w:val="000000" w:themeColor="text1"/>
                <w:szCs w:val="18"/>
              </w:rPr>
              <w:t xml:space="preserve"> </w:t>
            </w:r>
            <w:r w:rsidRPr="00F21020">
              <w:rPr>
                <w:rFonts w:ascii="Calibri" w:eastAsia="Calibri" w:hAnsi="Calibri" w:cs="Calibri"/>
                <w:color w:val="000000" w:themeColor="text1"/>
                <w:szCs w:val="18"/>
              </w:rPr>
              <w:t>Under</w:t>
            </w:r>
          </w:p>
        </w:tc>
        <w:tc>
          <w:tcPr>
            <w:tcW w:w="4140" w:type="dxa"/>
          </w:tcPr>
          <w:p w14:paraId="29D5CF9F" w14:textId="20B0E47F" w:rsidR="5144F656" w:rsidRPr="00F21020" w:rsidRDefault="28AE0155">
            <w:pPr>
              <w:rPr>
                <w:rFonts w:ascii="Calibri" w:eastAsia="Calibri" w:hAnsi="Calibri" w:cs="Calibri"/>
                <w:color w:val="000000" w:themeColor="text1"/>
                <w:szCs w:val="18"/>
              </w:rPr>
            </w:pPr>
            <w:r w:rsidRPr="00F21020">
              <w:rPr>
                <w:rFonts w:ascii="Calibri" w:eastAsia="Calibri" w:hAnsi="Calibri" w:cs="Calibri"/>
                <w:color w:val="000000" w:themeColor="text1"/>
                <w:szCs w:val="18"/>
              </w:rPr>
              <w:t xml:space="preserve">Randomly increase the number of death cases and reduce the </w:t>
            </w:r>
            <w:r w:rsidR="42E19006" w:rsidRPr="00F21020">
              <w:rPr>
                <w:rFonts w:ascii="Calibri" w:eastAsia="Calibri" w:hAnsi="Calibri" w:cs="Calibri"/>
                <w:color w:val="000000" w:themeColor="text1"/>
                <w:szCs w:val="18"/>
              </w:rPr>
              <w:t>non-death cases</w:t>
            </w:r>
          </w:p>
        </w:tc>
        <w:tc>
          <w:tcPr>
            <w:tcW w:w="1170" w:type="dxa"/>
          </w:tcPr>
          <w:p w14:paraId="67A700D1" w14:textId="2DE29BAE" w:rsidR="5144F656" w:rsidRPr="00F21020" w:rsidRDefault="5FC108E4"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25103</w:t>
            </w:r>
          </w:p>
        </w:tc>
        <w:tc>
          <w:tcPr>
            <w:tcW w:w="885" w:type="dxa"/>
          </w:tcPr>
          <w:p w14:paraId="5DD14CA3" w14:textId="7EA35236"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15465</w:t>
            </w:r>
          </w:p>
        </w:tc>
        <w:tc>
          <w:tcPr>
            <w:tcW w:w="768" w:type="dxa"/>
          </w:tcPr>
          <w:p w14:paraId="42B71ACE" w14:textId="2335325B"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40568</w:t>
            </w:r>
          </w:p>
        </w:tc>
        <w:tc>
          <w:tcPr>
            <w:tcW w:w="812" w:type="dxa"/>
          </w:tcPr>
          <w:p w14:paraId="6E8EB0EB" w14:textId="24811C24"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38.1%</w:t>
            </w:r>
          </w:p>
        </w:tc>
      </w:tr>
      <w:tr w:rsidR="00B77FDB" w14:paraId="2D24108D" w14:textId="77777777" w:rsidTr="001F011F">
        <w:tc>
          <w:tcPr>
            <w:tcW w:w="1245" w:type="dxa"/>
          </w:tcPr>
          <w:p w14:paraId="61FF0202" w14:textId="70818F6C" w:rsidR="5144F656" w:rsidRPr="00F21020" w:rsidRDefault="5144F656">
            <w:pPr>
              <w:rPr>
                <w:rFonts w:ascii="Calibri" w:eastAsia="Calibri" w:hAnsi="Calibri" w:cs="Calibri"/>
                <w:color w:val="000000" w:themeColor="text1"/>
                <w:szCs w:val="18"/>
              </w:rPr>
            </w:pPr>
            <w:r w:rsidRPr="00F21020">
              <w:rPr>
                <w:rFonts w:ascii="Calibri" w:eastAsia="Calibri" w:hAnsi="Calibri" w:cs="Calibri"/>
                <w:color w:val="000000" w:themeColor="text1"/>
                <w:szCs w:val="18"/>
              </w:rPr>
              <w:t>Rose</w:t>
            </w:r>
          </w:p>
        </w:tc>
        <w:tc>
          <w:tcPr>
            <w:tcW w:w="4140" w:type="dxa"/>
          </w:tcPr>
          <w:p w14:paraId="3AAEA882" w14:textId="43382AE8" w:rsidR="5144F656" w:rsidRPr="00F21020" w:rsidRDefault="00F86526" w:rsidP="00BE6942">
            <w:pPr>
              <w:rPr>
                <w:rFonts w:ascii="Calibri" w:eastAsia="Calibri" w:hAnsi="Calibri" w:cs="Calibri"/>
                <w:color w:val="000000" w:themeColor="text1"/>
                <w:szCs w:val="18"/>
              </w:rPr>
            </w:pPr>
            <w:r>
              <w:rPr>
                <w:rFonts w:ascii="Calibri" w:eastAsia="Calibri" w:hAnsi="Calibri" w:cs="Calibri"/>
                <w:color w:val="000000" w:themeColor="text1"/>
                <w:szCs w:val="18"/>
              </w:rPr>
              <w:t>U</w:t>
            </w:r>
            <w:r w:rsidRPr="00F86526">
              <w:rPr>
                <w:rFonts w:ascii="Calibri" w:eastAsia="Calibri" w:hAnsi="Calibri" w:cs="Calibri"/>
                <w:color w:val="000000" w:themeColor="text1"/>
                <w:szCs w:val="18"/>
              </w:rPr>
              <w:t>ses smoothed bootstrapping to draw artificial samples from the feature</w:t>
            </w:r>
            <w:r w:rsidR="00BE6942">
              <w:rPr>
                <w:rFonts w:ascii="Calibri" w:eastAsia="Calibri" w:hAnsi="Calibri" w:cs="Calibri"/>
                <w:color w:val="000000" w:themeColor="text1"/>
                <w:szCs w:val="18"/>
              </w:rPr>
              <w:t xml:space="preserve"> </w:t>
            </w:r>
            <w:r w:rsidRPr="00F86526">
              <w:rPr>
                <w:rFonts w:ascii="Calibri" w:eastAsia="Calibri" w:hAnsi="Calibri" w:cs="Calibri"/>
                <w:color w:val="000000" w:themeColor="text1"/>
                <w:szCs w:val="18"/>
              </w:rPr>
              <w:t>space neighbourhood around the minority class</w:t>
            </w:r>
          </w:p>
        </w:tc>
        <w:tc>
          <w:tcPr>
            <w:tcW w:w="1170" w:type="dxa"/>
          </w:tcPr>
          <w:p w14:paraId="0C4E791F" w14:textId="5A42AF39"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24919</w:t>
            </w:r>
          </w:p>
        </w:tc>
        <w:tc>
          <w:tcPr>
            <w:tcW w:w="885" w:type="dxa"/>
          </w:tcPr>
          <w:p w14:paraId="7BEAE36B" w14:textId="32CAFD6D"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15649</w:t>
            </w:r>
          </w:p>
        </w:tc>
        <w:tc>
          <w:tcPr>
            <w:tcW w:w="768" w:type="dxa"/>
          </w:tcPr>
          <w:p w14:paraId="13707372" w14:textId="741B9E9C"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40568</w:t>
            </w:r>
          </w:p>
        </w:tc>
        <w:tc>
          <w:tcPr>
            <w:tcW w:w="812" w:type="dxa"/>
          </w:tcPr>
          <w:p w14:paraId="30C9AFA6" w14:textId="5FDBA877"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38.6%</w:t>
            </w:r>
          </w:p>
        </w:tc>
      </w:tr>
      <w:tr w:rsidR="00B77FDB" w14:paraId="383E2B0E" w14:textId="77777777" w:rsidTr="001F011F">
        <w:tc>
          <w:tcPr>
            <w:tcW w:w="1245" w:type="dxa"/>
          </w:tcPr>
          <w:p w14:paraId="5C7DA38C" w14:textId="5A012164" w:rsidR="5144F656" w:rsidRPr="00F21020" w:rsidRDefault="5144F656">
            <w:pPr>
              <w:rPr>
                <w:rFonts w:ascii="Calibri" w:eastAsia="Calibri" w:hAnsi="Calibri" w:cs="Calibri"/>
                <w:color w:val="000000" w:themeColor="text1"/>
                <w:szCs w:val="18"/>
              </w:rPr>
            </w:pPr>
            <w:r w:rsidRPr="00F21020">
              <w:rPr>
                <w:rFonts w:ascii="Calibri" w:eastAsia="Calibri" w:hAnsi="Calibri" w:cs="Calibri"/>
                <w:color w:val="000000" w:themeColor="text1"/>
                <w:szCs w:val="18"/>
              </w:rPr>
              <w:t>SMOTE</w:t>
            </w:r>
          </w:p>
        </w:tc>
        <w:tc>
          <w:tcPr>
            <w:tcW w:w="4140" w:type="dxa"/>
          </w:tcPr>
          <w:p w14:paraId="0F50BA72" w14:textId="47CE10AC" w:rsidR="5144F656" w:rsidRPr="00F21020" w:rsidRDefault="00BE6942" w:rsidP="00BE6942">
            <w:pPr>
              <w:rPr>
                <w:rFonts w:ascii="Calibri" w:eastAsia="Calibri" w:hAnsi="Calibri" w:cs="Calibri"/>
                <w:color w:val="000000" w:themeColor="text1"/>
                <w:szCs w:val="18"/>
              </w:rPr>
            </w:pPr>
            <w:r w:rsidRPr="00BE6942">
              <w:rPr>
                <w:rFonts w:ascii="Calibri" w:eastAsia="Calibri" w:hAnsi="Calibri" w:cs="Calibri"/>
                <w:color w:val="000000" w:themeColor="text1"/>
                <w:szCs w:val="18"/>
              </w:rPr>
              <w:t>draws artificial samples by choosing points that lie on the line connecting</w:t>
            </w:r>
            <w:r>
              <w:rPr>
                <w:rFonts w:ascii="Calibri" w:eastAsia="Calibri" w:hAnsi="Calibri" w:cs="Calibri"/>
                <w:color w:val="000000" w:themeColor="text1"/>
                <w:szCs w:val="18"/>
              </w:rPr>
              <w:t xml:space="preserve"> </w:t>
            </w:r>
            <w:r w:rsidRPr="00BE6942">
              <w:rPr>
                <w:rFonts w:ascii="Calibri" w:eastAsia="Calibri" w:hAnsi="Calibri" w:cs="Calibri"/>
                <w:color w:val="000000" w:themeColor="text1"/>
                <w:szCs w:val="18"/>
              </w:rPr>
              <w:t>the rare observation to one of its nearest neighbours in the feature space</w:t>
            </w:r>
          </w:p>
        </w:tc>
        <w:tc>
          <w:tcPr>
            <w:tcW w:w="1170" w:type="dxa"/>
          </w:tcPr>
          <w:p w14:paraId="4B630D29" w14:textId="0C67B9B6"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33222</w:t>
            </w:r>
          </w:p>
        </w:tc>
        <w:tc>
          <w:tcPr>
            <w:tcW w:w="885" w:type="dxa"/>
          </w:tcPr>
          <w:p w14:paraId="41FC9A54" w14:textId="4F7529C2"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23730</w:t>
            </w:r>
          </w:p>
        </w:tc>
        <w:tc>
          <w:tcPr>
            <w:tcW w:w="768" w:type="dxa"/>
          </w:tcPr>
          <w:p w14:paraId="7981DD40" w14:textId="1FBD6FEB"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56952</w:t>
            </w:r>
          </w:p>
        </w:tc>
        <w:tc>
          <w:tcPr>
            <w:tcW w:w="812" w:type="dxa"/>
          </w:tcPr>
          <w:p w14:paraId="4FB51D98" w14:textId="7E6DE08E"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41.7%</w:t>
            </w:r>
          </w:p>
        </w:tc>
      </w:tr>
      <w:tr w:rsidR="00B77FDB" w14:paraId="39765B4C" w14:textId="77777777" w:rsidTr="001F011F">
        <w:tc>
          <w:tcPr>
            <w:tcW w:w="1245" w:type="dxa"/>
          </w:tcPr>
          <w:p w14:paraId="5EF048BE" w14:textId="6A8E0ECE" w:rsidR="5144F656" w:rsidRPr="00F21020" w:rsidRDefault="00BE6942">
            <w:pPr>
              <w:rPr>
                <w:rFonts w:ascii="Calibri" w:eastAsia="Calibri" w:hAnsi="Calibri" w:cs="Calibri"/>
                <w:color w:val="000000" w:themeColor="text1"/>
                <w:szCs w:val="18"/>
              </w:rPr>
            </w:pPr>
            <w:r>
              <w:rPr>
                <w:rFonts w:ascii="Calibri" w:eastAsia="Calibri" w:hAnsi="Calibri" w:cs="Calibri"/>
                <w:color w:val="000000" w:themeColor="text1"/>
                <w:szCs w:val="18"/>
              </w:rPr>
              <w:t>None</w:t>
            </w:r>
          </w:p>
        </w:tc>
        <w:tc>
          <w:tcPr>
            <w:tcW w:w="4140" w:type="dxa"/>
          </w:tcPr>
          <w:p w14:paraId="7F7B4BE0" w14:textId="178E8912" w:rsidR="5144F656" w:rsidRPr="00F21020" w:rsidRDefault="5144F656">
            <w:pPr>
              <w:rPr>
                <w:rFonts w:ascii="Calibri" w:eastAsia="Calibri" w:hAnsi="Calibri" w:cs="Calibri"/>
                <w:color w:val="000000" w:themeColor="text1"/>
                <w:szCs w:val="18"/>
              </w:rPr>
            </w:pPr>
            <w:r w:rsidRPr="00F21020">
              <w:rPr>
                <w:rFonts w:ascii="Calibri" w:eastAsia="Calibri" w:hAnsi="Calibri" w:cs="Calibri"/>
                <w:color w:val="000000" w:themeColor="text1"/>
                <w:szCs w:val="18"/>
              </w:rPr>
              <w:t>Original death and non-death cases in training datasets</w:t>
            </w:r>
          </w:p>
        </w:tc>
        <w:tc>
          <w:tcPr>
            <w:tcW w:w="1170" w:type="dxa"/>
          </w:tcPr>
          <w:p w14:paraId="26F5CE4F" w14:textId="4FE2F2FB" w:rsidR="5144F656" w:rsidRPr="00F21020" w:rsidRDefault="005E4FF0" w:rsidP="008E0004">
            <w:pPr>
              <w:jc w:val="center"/>
              <w:rPr>
                <w:rFonts w:ascii="Calibri" w:eastAsia="Calibri" w:hAnsi="Calibri" w:cs="Calibri"/>
                <w:color w:val="000000" w:themeColor="text1"/>
                <w:szCs w:val="18"/>
              </w:rPr>
            </w:pPr>
            <w:r>
              <w:rPr>
                <w:rFonts w:ascii="Calibri" w:eastAsia="Calibri" w:hAnsi="Calibri" w:cs="Calibri"/>
                <w:color w:val="000000" w:themeColor="text1"/>
                <w:szCs w:val="18"/>
              </w:rPr>
              <w:t>56140</w:t>
            </w:r>
          </w:p>
        </w:tc>
        <w:tc>
          <w:tcPr>
            <w:tcW w:w="885" w:type="dxa"/>
          </w:tcPr>
          <w:p w14:paraId="3F034956" w14:textId="5090793A" w:rsidR="5144F656" w:rsidRPr="00F21020" w:rsidRDefault="00EB4CF7" w:rsidP="008E0004">
            <w:pPr>
              <w:jc w:val="center"/>
              <w:rPr>
                <w:rFonts w:ascii="Calibri" w:eastAsia="Calibri" w:hAnsi="Calibri" w:cs="Calibri"/>
                <w:color w:val="000000" w:themeColor="text1"/>
                <w:szCs w:val="18"/>
              </w:rPr>
            </w:pPr>
            <w:r>
              <w:rPr>
                <w:rFonts w:ascii="Calibri" w:eastAsia="Calibri" w:hAnsi="Calibri" w:cs="Calibri"/>
                <w:color w:val="000000" w:themeColor="text1"/>
                <w:szCs w:val="18"/>
              </w:rPr>
              <w:t>5090</w:t>
            </w:r>
          </w:p>
        </w:tc>
        <w:tc>
          <w:tcPr>
            <w:tcW w:w="768" w:type="dxa"/>
          </w:tcPr>
          <w:p w14:paraId="7D6E6A22" w14:textId="13721890" w:rsidR="5144F656" w:rsidRPr="00F21020" w:rsidRDefault="5144F656" w:rsidP="008E000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61230</w:t>
            </w:r>
          </w:p>
        </w:tc>
        <w:tc>
          <w:tcPr>
            <w:tcW w:w="812" w:type="dxa"/>
          </w:tcPr>
          <w:p w14:paraId="126CAA9D" w14:textId="48A783DB" w:rsidR="5144F656" w:rsidRPr="00F21020" w:rsidRDefault="00B73959" w:rsidP="008E0004">
            <w:pPr>
              <w:jc w:val="center"/>
              <w:rPr>
                <w:rFonts w:ascii="Calibri" w:eastAsia="Calibri" w:hAnsi="Calibri" w:cs="Calibri"/>
                <w:color w:val="000000" w:themeColor="text1"/>
                <w:szCs w:val="18"/>
              </w:rPr>
            </w:pPr>
            <w:r>
              <w:rPr>
                <w:rFonts w:ascii="Calibri" w:eastAsia="Calibri" w:hAnsi="Calibri" w:cs="Calibri"/>
                <w:color w:val="000000" w:themeColor="text1"/>
                <w:szCs w:val="18"/>
              </w:rPr>
              <w:t>8.3</w:t>
            </w:r>
            <w:r w:rsidR="5144F656" w:rsidRPr="00F21020">
              <w:rPr>
                <w:rFonts w:ascii="Calibri" w:eastAsia="Calibri" w:hAnsi="Calibri" w:cs="Calibri"/>
                <w:color w:val="000000" w:themeColor="text1"/>
                <w:szCs w:val="18"/>
              </w:rPr>
              <w:t>%</w:t>
            </w:r>
          </w:p>
        </w:tc>
      </w:tr>
    </w:tbl>
    <w:p w14:paraId="7303C4CE" w14:textId="2E702E8D" w:rsidR="00833DE0" w:rsidRPr="005B44EF" w:rsidRDefault="00833DE0" w:rsidP="00315C07">
      <w:pPr>
        <w:pStyle w:val="Heading1"/>
        <w:numPr>
          <w:ilvl w:val="0"/>
          <w:numId w:val="1"/>
        </w:numPr>
        <w:rPr>
          <w:rFonts w:asciiTheme="minorHAnsi" w:hAnsiTheme="minorHAnsi" w:cstheme="minorHAnsi"/>
          <w:b/>
          <w:color w:val="000000" w:themeColor="text1"/>
        </w:rPr>
      </w:pPr>
      <w:bookmarkStart w:id="37" w:name="_Toc37539333"/>
      <w:r>
        <w:rPr>
          <w:rFonts w:asciiTheme="minorHAnsi" w:hAnsiTheme="minorHAnsi" w:cstheme="minorHAnsi"/>
          <w:b/>
          <w:color w:val="000000" w:themeColor="text1"/>
        </w:rPr>
        <w:lastRenderedPageBreak/>
        <w:t>Modelling</w:t>
      </w:r>
      <w:bookmarkEnd w:id="37"/>
    </w:p>
    <w:p w14:paraId="2832EB3B" w14:textId="2A2C941A" w:rsidR="00520D0E" w:rsidRDefault="00520D0E" w:rsidP="00315C07">
      <w:pPr>
        <w:pStyle w:val="Heading2"/>
        <w:numPr>
          <w:ilvl w:val="1"/>
          <w:numId w:val="1"/>
        </w:numPr>
        <w:rPr>
          <w:rFonts w:asciiTheme="minorHAnsi" w:hAnsiTheme="minorHAnsi" w:cstheme="minorBidi"/>
          <w:b/>
          <w:color w:val="000000" w:themeColor="text1"/>
        </w:rPr>
      </w:pPr>
      <w:bookmarkStart w:id="38" w:name="_Toc37539334"/>
      <w:r w:rsidRPr="24A856ED">
        <w:rPr>
          <w:rFonts w:asciiTheme="minorHAnsi" w:hAnsiTheme="minorHAnsi" w:cstheme="minorBidi"/>
          <w:b/>
          <w:color w:val="000000" w:themeColor="text1"/>
        </w:rPr>
        <w:t>Mode</w:t>
      </w:r>
      <w:r w:rsidR="008E0004">
        <w:rPr>
          <w:rFonts w:asciiTheme="minorHAnsi" w:hAnsiTheme="minorHAnsi" w:cstheme="minorBidi"/>
          <w:b/>
          <w:color w:val="000000" w:themeColor="text1"/>
        </w:rPr>
        <w:t>l</w:t>
      </w:r>
      <w:r w:rsidRPr="24A856ED">
        <w:rPr>
          <w:rFonts w:asciiTheme="minorHAnsi" w:hAnsiTheme="minorHAnsi" w:cstheme="minorBidi"/>
          <w:b/>
          <w:color w:val="000000" w:themeColor="text1"/>
        </w:rPr>
        <w:t>ling Overview</w:t>
      </w:r>
      <w:bookmarkEnd w:id="38"/>
    </w:p>
    <w:p w14:paraId="50455E5C" w14:textId="1EA928A0" w:rsidR="00F721F6" w:rsidRPr="00F721F6" w:rsidRDefault="00F721F6" w:rsidP="00F721F6">
      <w:pPr>
        <w:rPr>
          <w:rFonts w:ascii="Calibri" w:eastAsia="Calibri" w:hAnsi="Calibri" w:cs="Calibri"/>
          <w:color w:val="000000" w:themeColor="text1"/>
        </w:rPr>
      </w:pPr>
      <w:r w:rsidRPr="00F721F6">
        <w:rPr>
          <w:rFonts w:ascii="Calibri" w:eastAsia="Calibri" w:hAnsi="Calibri" w:cs="Calibri"/>
          <w:color w:val="000000" w:themeColor="text1"/>
        </w:rPr>
        <w:t xml:space="preserve">For ease of interpretation and deployment, </w:t>
      </w:r>
      <w:r w:rsidR="008E0004">
        <w:rPr>
          <w:rFonts w:ascii="Calibri" w:eastAsia="Calibri" w:hAnsi="Calibri" w:cs="Calibri"/>
          <w:color w:val="000000" w:themeColor="text1"/>
        </w:rPr>
        <w:t xml:space="preserve">we planned to use </w:t>
      </w:r>
      <w:r w:rsidR="008E0004" w:rsidRPr="00650A09">
        <w:rPr>
          <w:rFonts w:ascii="Calibri" w:eastAsia="Calibri" w:hAnsi="Calibri" w:cs="Calibri"/>
          <w:b/>
          <w:bCs/>
          <w:color w:val="000000" w:themeColor="text1"/>
        </w:rPr>
        <w:t>L</w:t>
      </w:r>
      <w:r w:rsidRPr="00650A09">
        <w:rPr>
          <w:rFonts w:ascii="Calibri" w:eastAsia="Calibri" w:hAnsi="Calibri" w:cs="Calibri"/>
          <w:b/>
          <w:bCs/>
          <w:color w:val="000000" w:themeColor="text1"/>
        </w:rPr>
        <w:t xml:space="preserve">ogistic </w:t>
      </w:r>
      <w:r w:rsidR="008E0004" w:rsidRPr="00650A09">
        <w:rPr>
          <w:rFonts w:ascii="Calibri" w:eastAsia="Calibri" w:hAnsi="Calibri" w:cs="Calibri"/>
          <w:b/>
          <w:bCs/>
          <w:color w:val="000000" w:themeColor="text1"/>
        </w:rPr>
        <w:t>R</w:t>
      </w:r>
      <w:r w:rsidRPr="00650A09">
        <w:rPr>
          <w:rFonts w:ascii="Calibri" w:eastAsia="Calibri" w:hAnsi="Calibri" w:cs="Calibri"/>
          <w:b/>
          <w:bCs/>
          <w:color w:val="000000" w:themeColor="text1"/>
        </w:rPr>
        <w:t>egression</w:t>
      </w:r>
      <w:r w:rsidR="008E0004" w:rsidRPr="00650A09">
        <w:rPr>
          <w:rFonts w:ascii="Calibri" w:eastAsia="Calibri" w:hAnsi="Calibri" w:cs="Calibri"/>
          <w:b/>
          <w:bCs/>
          <w:color w:val="000000" w:themeColor="text1"/>
        </w:rPr>
        <w:t xml:space="preserve"> as the primary model</w:t>
      </w:r>
      <w:r w:rsidR="008E0004">
        <w:rPr>
          <w:rFonts w:ascii="Calibri" w:eastAsia="Calibri" w:hAnsi="Calibri" w:cs="Calibri"/>
          <w:color w:val="000000" w:themeColor="text1"/>
        </w:rPr>
        <w:t xml:space="preserve"> for the mortality prediction and creation of Scorecard</w:t>
      </w:r>
      <w:r w:rsidRPr="00F721F6">
        <w:rPr>
          <w:rFonts w:ascii="Calibri" w:eastAsia="Calibri" w:hAnsi="Calibri" w:cs="Calibri"/>
          <w:color w:val="000000" w:themeColor="text1"/>
        </w:rPr>
        <w:t xml:space="preserve">; whilst </w:t>
      </w:r>
      <w:r w:rsidRPr="00650A09">
        <w:rPr>
          <w:rFonts w:ascii="Calibri" w:eastAsia="Calibri" w:hAnsi="Calibri" w:cs="Calibri"/>
          <w:b/>
          <w:bCs/>
          <w:color w:val="000000" w:themeColor="text1"/>
        </w:rPr>
        <w:t>the other models</w:t>
      </w:r>
      <w:r w:rsidRPr="00F721F6">
        <w:rPr>
          <w:rFonts w:ascii="Calibri" w:eastAsia="Calibri" w:hAnsi="Calibri" w:cs="Calibri"/>
          <w:color w:val="000000" w:themeColor="text1"/>
        </w:rPr>
        <w:t xml:space="preserve"> </w:t>
      </w:r>
      <w:r w:rsidR="008E0004">
        <w:rPr>
          <w:rFonts w:ascii="Calibri" w:eastAsia="Calibri" w:hAnsi="Calibri" w:cs="Calibri"/>
          <w:color w:val="000000" w:themeColor="text1"/>
        </w:rPr>
        <w:t>were used</w:t>
      </w:r>
      <w:r w:rsidRPr="00F721F6">
        <w:rPr>
          <w:rFonts w:ascii="Calibri" w:eastAsia="Calibri" w:hAnsi="Calibri" w:cs="Calibri"/>
          <w:color w:val="000000" w:themeColor="text1"/>
        </w:rPr>
        <w:t xml:space="preserve"> for </w:t>
      </w:r>
      <w:r w:rsidRPr="00650A09">
        <w:rPr>
          <w:rFonts w:ascii="Calibri" w:eastAsia="Calibri" w:hAnsi="Calibri" w:cs="Calibri"/>
          <w:b/>
          <w:bCs/>
          <w:color w:val="000000" w:themeColor="text1"/>
        </w:rPr>
        <w:t>benchmarking</w:t>
      </w:r>
      <w:r w:rsidR="008E0004">
        <w:rPr>
          <w:rFonts w:ascii="Calibri" w:eastAsia="Calibri" w:hAnsi="Calibri" w:cs="Calibri"/>
          <w:color w:val="000000" w:themeColor="text1"/>
        </w:rPr>
        <w:t xml:space="preserve"> and discovery of new or enhanced features</w:t>
      </w:r>
      <w:r w:rsidRPr="00F721F6">
        <w:rPr>
          <w:rFonts w:ascii="Calibri" w:eastAsia="Calibri" w:hAnsi="Calibri" w:cs="Calibri"/>
          <w:color w:val="000000" w:themeColor="text1"/>
        </w:rPr>
        <w:t xml:space="preserve">. These models </w:t>
      </w:r>
      <w:r w:rsidR="008E0004">
        <w:rPr>
          <w:rFonts w:ascii="Calibri" w:eastAsia="Calibri" w:hAnsi="Calibri" w:cs="Calibri"/>
          <w:color w:val="000000" w:themeColor="text1"/>
        </w:rPr>
        <w:t>were</w:t>
      </w:r>
      <w:r w:rsidRPr="00F721F6">
        <w:rPr>
          <w:rFonts w:ascii="Calibri" w:eastAsia="Calibri" w:hAnsi="Calibri" w:cs="Calibri"/>
          <w:color w:val="000000" w:themeColor="text1"/>
        </w:rPr>
        <w:t xml:space="preserve"> separately tuned by </w:t>
      </w:r>
      <w:r w:rsidR="008E0004">
        <w:rPr>
          <w:rFonts w:ascii="Calibri" w:eastAsia="Calibri" w:hAnsi="Calibri" w:cs="Calibri"/>
          <w:color w:val="000000" w:themeColor="text1"/>
        </w:rPr>
        <w:t>iterating</w:t>
      </w:r>
      <w:r w:rsidRPr="00F721F6">
        <w:rPr>
          <w:rFonts w:ascii="Calibri" w:eastAsia="Calibri" w:hAnsi="Calibri" w:cs="Calibri"/>
          <w:color w:val="000000" w:themeColor="text1"/>
        </w:rPr>
        <w:t xml:space="preserve"> different parameters to generate best </w:t>
      </w:r>
      <w:r w:rsidR="008E0004">
        <w:rPr>
          <w:rFonts w:ascii="Calibri" w:eastAsia="Calibri" w:hAnsi="Calibri" w:cs="Calibri"/>
          <w:color w:val="000000" w:themeColor="text1"/>
        </w:rPr>
        <w:t>ROC-</w:t>
      </w:r>
      <w:r w:rsidRPr="00F721F6">
        <w:rPr>
          <w:rFonts w:ascii="Calibri" w:eastAsia="Calibri" w:hAnsi="Calibri" w:cs="Calibri"/>
          <w:color w:val="000000" w:themeColor="text1"/>
        </w:rPr>
        <w:t>AUC score</w:t>
      </w:r>
      <w:r w:rsidR="008E0004">
        <w:rPr>
          <w:rFonts w:ascii="Calibri" w:eastAsia="Calibri" w:hAnsi="Calibri" w:cs="Calibri"/>
          <w:color w:val="000000" w:themeColor="text1"/>
        </w:rPr>
        <w:t>s</w:t>
      </w:r>
      <w:r w:rsidRPr="00F721F6">
        <w:rPr>
          <w:rFonts w:ascii="Calibri" w:eastAsia="Calibri" w:hAnsi="Calibri" w:cs="Calibri"/>
          <w:color w:val="000000" w:themeColor="text1"/>
        </w:rPr>
        <w:t xml:space="preserve"> for each</w:t>
      </w:r>
      <w:r w:rsidR="008E0004">
        <w:rPr>
          <w:rFonts w:ascii="Calibri" w:eastAsia="Calibri" w:hAnsi="Calibri" w:cs="Calibri"/>
          <w:color w:val="000000" w:themeColor="text1"/>
        </w:rPr>
        <w:t xml:space="preserve"> of the</w:t>
      </w:r>
      <w:r w:rsidRPr="00F721F6">
        <w:rPr>
          <w:rFonts w:ascii="Calibri" w:eastAsia="Calibri" w:hAnsi="Calibri" w:cs="Calibri"/>
          <w:color w:val="000000" w:themeColor="text1"/>
        </w:rPr>
        <w:t xml:space="preserve"> dataset</w:t>
      </w:r>
      <w:r w:rsidR="008E0004">
        <w:rPr>
          <w:rFonts w:ascii="Calibri" w:eastAsia="Calibri" w:hAnsi="Calibri" w:cs="Calibri"/>
          <w:color w:val="000000" w:themeColor="text1"/>
        </w:rPr>
        <w:t>s</w:t>
      </w:r>
      <w:r w:rsidRPr="00F721F6">
        <w:rPr>
          <w:rFonts w:ascii="Calibri" w:eastAsia="Calibri" w:hAnsi="Calibri" w:cs="Calibri"/>
          <w:color w:val="000000" w:themeColor="text1"/>
        </w:rPr>
        <w:t xml:space="preserve">. The selection of the threshold </w:t>
      </w:r>
      <w:r w:rsidR="008E0004">
        <w:rPr>
          <w:rFonts w:ascii="Calibri" w:eastAsia="Calibri" w:hAnsi="Calibri" w:cs="Calibri"/>
          <w:color w:val="000000" w:themeColor="text1"/>
        </w:rPr>
        <w:t xml:space="preserve">value </w:t>
      </w:r>
      <w:r w:rsidRPr="00F721F6">
        <w:rPr>
          <w:rFonts w:ascii="Calibri" w:eastAsia="Calibri" w:hAnsi="Calibri" w:cs="Calibri"/>
          <w:color w:val="000000" w:themeColor="text1"/>
        </w:rPr>
        <w:t xml:space="preserve">is </w:t>
      </w:r>
      <w:r w:rsidR="008E0004">
        <w:rPr>
          <w:rFonts w:ascii="Calibri" w:eastAsia="Calibri" w:hAnsi="Calibri" w:cs="Calibri"/>
          <w:color w:val="000000" w:themeColor="text1"/>
        </w:rPr>
        <w:t>dependent</w:t>
      </w:r>
      <w:r w:rsidRPr="00F721F6">
        <w:rPr>
          <w:rFonts w:ascii="Calibri" w:eastAsia="Calibri" w:hAnsi="Calibri" w:cs="Calibri"/>
          <w:color w:val="000000" w:themeColor="text1"/>
        </w:rPr>
        <w:t xml:space="preserve"> on the </w:t>
      </w:r>
      <w:r w:rsidR="008E0004">
        <w:rPr>
          <w:rFonts w:ascii="Calibri" w:eastAsia="Calibri" w:hAnsi="Calibri" w:cs="Calibri"/>
          <w:color w:val="000000" w:themeColor="text1"/>
        </w:rPr>
        <w:t xml:space="preserve">resulted </w:t>
      </w:r>
      <w:r w:rsidRPr="00F721F6">
        <w:rPr>
          <w:rFonts w:ascii="Calibri" w:eastAsia="Calibri" w:hAnsi="Calibri" w:cs="Calibri"/>
          <w:color w:val="000000" w:themeColor="text1"/>
        </w:rPr>
        <w:t xml:space="preserve">ROC curve and vary </w:t>
      </w:r>
      <w:r w:rsidR="008E0004">
        <w:rPr>
          <w:rFonts w:ascii="Calibri" w:eastAsia="Calibri" w:hAnsi="Calibri" w:cs="Calibri"/>
          <w:color w:val="000000" w:themeColor="text1"/>
        </w:rPr>
        <w:t>between</w:t>
      </w:r>
      <w:r w:rsidRPr="00F721F6">
        <w:rPr>
          <w:rFonts w:ascii="Calibri" w:eastAsia="Calibri" w:hAnsi="Calibri" w:cs="Calibri"/>
          <w:color w:val="000000" w:themeColor="text1"/>
        </w:rPr>
        <w:t xml:space="preserve"> different datasets </w:t>
      </w:r>
      <w:r w:rsidRPr="00F721F6">
        <w:rPr>
          <w:rFonts w:ascii="Calibri" w:eastAsia="Calibri" w:hAnsi="Calibri" w:cs="Calibri" w:hint="eastAsia"/>
          <w:color w:val="000000" w:themeColor="text1"/>
        </w:rPr>
        <w:t>and</w:t>
      </w:r>
      <w:r w:rsidRPr="00F721F6">
        <w:rPr>
          <w:rFonts w:ascii="Calibri" w:eastAsia="Calibri" w:hAnsi="Calibri" w:cs="Calibri"/>
          <w:color w:val="000000" w:themeColor="text1"/>
        </w:rPr>
        <w:t xml:space="preserve"> different models. It should be noted that existing versions of the APACHE mortality prediction scorecards also use logistic regression at its core for the same reason.</w:t>
      </w:r>
      <w:r w:rsidR="006500D3">
        <w:rPr>
          <w:rFonts w:ascii="Calibri" w:eastAsia="Calibri" w:hAnsi="Calibri" w:cs="Calibri"/>
          <w:color w:val="000000" w:themeColor="text1"/>
        </w:rPr>
        <w:t xml:space="preserve"> </w:t>
      </w:r>
    </w:p>
    <w:p w14:paraId="75AB9E5B" w14:textId="77777777" w:rsidR="00E665B8" w:rsidRPr="00E665B8" w:rsidRDefault="00E665B8" w:rsidP="00E665B8"/>
    <w:p w14:paraId="2F5948D9" w14:textId="339A4F71" w:rsidR="006B32DE" w:rsidRPr="00E665B8" w:rsidRDefault="00137A5A" w:rsidP="00E665B8">
      <w:r>
        <w:t>The programming languages</w:t>
      </w:r>
      <w:r w:rsidR="006B32DE">
        <w:t xml:space="preserve"> and </w:t>
      </w:r>
      <w:r w:rsidR="00EE2D62">
        <w:t xml:space="preserve">packages </w:t>
      </w:r>
      <w:r>
        <w:t>used for the selected modelling algorithms</w:t>
      </w:r>
      <w:r w:rsidR="006B32DE">
        <w:t xml:space="preserve"> are summarized </w:t>
      </w:r>
      <w:r w:rsidR="00EE2D62">
        <w:t xml:space="preserve">in </w:t>
      </w:r>
      <w:r w:rsidR="005C2F05">
        <w:t xml:space="preserve">Table </w:t>
      </w:r>
      <w:fldSimple w:instr=" SEQ Table \* ARABIC ">
        <w:r w:rsidR="005C2F05">
          <w:rPr>
            <w:noProof/>
          </w:rPr>
          <w:t>9</w:t>
        </w:r>
      </w:fldSimple>
    </w:p>
    <w:p w14:paraId="72E4C422" w14:textId="6BCEFA90" w:rsidR="00533BEC" w:rsidRPr="00E665B8" w:rsidRDefault="00533BEC" w:rsidP="00533BEC">
      <w:pPr>
        <w:pStyle w:val="Caption"/>
      </w:pPr>
    </w:p>
    <w:p w14:paraId="4EB9538E" w14:textId="5659AB0B" w:rsidR="00CE25D3" w:rsidRDefault="00CE25D3" w:rsidP="00CE25D3">
      <w:pPr>
        <w:pStyle w:val="Caption"/>
        <w:keepNext/>
      </w:pPr>
      <w:bookmarkStart w:id="39" w:name="_Toc37539355"/>
      <w:r>
        <w:t xml:space="preserve">Table </w:t>
      </w:r>
      <w:fldSimple w:instr=" SEQ Table \* ARABIC ">
        <w:r w:rsidR="00EA2A1E">
          <w:rPr>
            <w:noProof/>
          </w:rPr>
          <w:t>9</w:t>
        </w:r>
      </w:fldSimple>
      <w:r>
        <w:t xml:space="preserve">: </w:t>
      </w:r>
      <w:r w:rsidRPr="006E1335">
        <w:t>Tools and Packages for Models</w:t>
      </w:r>
      <w:bookmarkEnd w:id="39"/>
    </w:p>
    <w:tbl>
      <w:tblPr>
        <w:tblStyle w:val="CA"/>
        <w:tblW w:w="8987" w:type="dxa"/>
        <w:tblLook w:val="04A0" w:firstRow="1" w:lastRow="0" w:firstColumn="1" w:lastColumn="0" w:noHBand="0" w:noVBand="1"/>
      </w:tblPr>
      <w:tblGrid>
        <w:gridCol w:w="3114"/>
        <w:gridCol w:w="2414"/>
        <w:gridCol w:w="3459"/>
      </w:tblGrid>
      <w:tr w:rsidR="00E665B8" w:rsidRPr="00D2061C" w14:paraId="3B4777AB" w14:textId="77777777" w:rsidTr="00137A5A">
        <w:trPr>
          <w:cnfStyle w:val="100000000000" w:firstRow="1" w:lastRow="0" w:firstColumn="0" w:lastColumn="0" w:oddVBand="0" w:evenVBand="0" w:oddHBand="0" w:evenHBand="0" w:firstRowFirstColumn="0" w:firstRowLastColumn="0" w:lastRowFirstColumn="0" w:lastRowLastColumn="0"/>
          <w:trHeight w:val="320"/>
        </w:trPr>
        <w:tc>
          <w:tcPr>
            <w:tcW w:w="3114" w:type="dxa"/>
            <w:noWrap/>
            <w:hideMark/>
          </w:tcPr>
          <w:p w14:paraId="0E538823" w14:textId="64A92924" w:rsidR="00E665B8" w:rsidRPr="00F21020" w:rsidRDefault="00E665B8">
            <w:pPr>
              <w:jc w:val="center"/>
              <w:rPr>
                <w:color w:val="000000"/>
                <w:szCs w:val="18"/>
              </w:rPr>
            </w:pPr>
            <w:r w:rsidRPr="00F21020">
              <w:rPr>
                <w:color w:val="000000"/>
                <w:szCs w:val="18"/>
              </w:rPr>
              <w:t>Model</w:t>
            </w:r>
            <w:r w:rsidR="00137A5A">
              <w:rPr>
                <w:color w:val="000000"/>
                <w:szCs w:val="18"/>
              </w:rPr>
              <w:t>ling</w:t>
            </w:r>
            <w:r w:rsidRPr="00F21020">
              <w:rPr>
                <w:color w:val="000000"/>
                <w:szCs w:val="18"/>
              </w:rPr>
              <w:t xml:space="preserve"> </w:t>
            </w:r>
            <w:r w:rsidR="00137A5A">
              <w:rPr>
                <w:color w:val="000000"/>
                <w:szCs w:val="18"/>
              </w:rPr>
              <w:t>Algorithms</w:t>
            </w:r>
          </w:p>
        </w:tc>
        <w:tc>
          <w:tcPr>
            <w:tcW w:w="2414" w:type="dxa"/>
            <w:noWrap/>
            <w:hideMark/>
          </w:tcPr>
          <w:p w14:paraId="359A6C79" w14:textId="4AF864FE" w:rsidR="00E665B8" w:rsidRPr="00F21020" w:rsidRDefault="00137A5A">
            <w:pPr>
              <w:jc w:val="center"/>
              <w:rPr>
                <w:color w:val="000000"/>
                <w:szCs w:val="18"/>
              </w:rPr>
            </w:pPr>
            <w:r>
              <w:rPr>
                <w:color w:val="000000"/>
                <w:szCs w:val="18"/>
              </w:rPr>
              <w:t>Programming Language</w:t>
            </w:r>
          </w:p>
        </w:tc>
        <w:tc>
          <w:tcPr>
            <w:tcW w:w="3459" w:type="dxa"/>
            <w:noWrap/>
            <w:hideMark/>
          </w:tcPr>
          <w:p w14:paraId="00403BEC" w14:textId="3FBEDB58" w:rsidR="00E665B8" w:rsidRPr="001F011F" w:rsidRDefault="009C4AA8">
            <w:pPr>
              <w:jc w:val="center"/>
              <w:rPr>
                <w:color w:val="000000"/>
                <w:szCs w:val="18"/>
              </w:rPr>
            </w:pPr>
            <w:r w:rsidRPr="001F011F">
              <w:rPr>
                <w:color w:val="000000"/>
                <w:szCs w:val="18"/>
              </w:rPr>
              <w:t xml:space="preserve">Key </w:t>
            </w:r>
            <w:r w:rsidR="00E665B8" w:rsidRPr="001F011F">
              <w:rPr>
                <w:color w:val="000000"/>
                <w:szCs w:val="18"/>
              </w:rPr>
              <w:t>Package</w:t>
            </w:r>
            <w:r w:rsidR="001302F5" w:rsidRPr="001F011F">
              <w:rPr>
                <w:color w:val="000000"/>
                <w:szCs w:val="18"/>
              </w:rPr>
              <w:t xml:space="preserve"> / Framework</w:t>
            </w:r>
          </w:p>
        </w:tc>
      </w:tr>
      <w:tr w:rsidR="00E665B8" w:rsidRPr="00D2061C" w14:paraId="1D27BF17" w14:textId="77777777" w:rsidTr="00137A5A">
        <w:trPr>
          <w:trHeight w:val="320"/>
        </w:trPr>
        <w:tc>
          <w:tcPr>
            <w:tcW w:w="3114" w:type="dxa"/>
            <w:noWrap/>
            <w:hideMark/>
          </w:tcPr>
          <w:p w14:paraId="571BAA98" w14:textId="77777777" w:rsidR="00E665B8" w:rsidRPr="00F21020" w:rsidRDefault="00E665B8">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Decision Tree</w:t>
            </w:r>
          </w:p>
        </w:tc>
        <w:tc>
          <w:tcPr>
            <w:tcW w:w="2414" w:type="dxa"/>
            <w:noWrap/>
            <w:hideMark/>
          </w:tcPr>
          <w:p w14:paraId="5B6C62C2" w14:textId="3894DC1B" w:rsidR="00E665B8" w:rsidRPr="00F21020" w:rsidRDefault="00D107F1">
            <w:pPr>
              <w:jc w:val="center"/>
              <w:rPr>
                <w:rFonts w:ascii="Calibri" w:eastAsia="Calibri" w:hAnsi="Calibri" w:cs="Calibri"/>
                <w:color w:val="000000" w:themeColor="text1"/>
                <w:szCs w:val="18"/>
              </w:rPr>
            </w:pPr>
            <w:r w:rsidRPr="00F21020">
              <w:rPr>
                <w:rFonts w:ascii="Calibri" w:eastAsia="Calibri" w:hAnsi="Calibri" w:cs="Calibri" w:hint="eastAsia"/>
                <w:color w:val="000000" w:themeColor="text1"/>
                <w:szCs w:val="18"/>
              </w:rPr>
              <w:t>Python</w:t>
            </w:r>
          </w:p>
        </w:tc>
        <w:tc>
          <w:tcPr>
            <w:tcW w:w="3459" w:type="dxa"/>
            <w:noWrap/>
            <w:hideMark/>
          </w:tcPr>
          <w:p w14:paraId="681588A3" w14:textId="41CCC06A" w:rsidR="00E665B8" w:rsidRPr="00F21020" w:rsidRDefault="00D107F1">
            <w:pPr>
              <w:jc w:val="center"/>
              <w:rPr>
                <w:rFonts w:ascii="Calibri" w:eastAsia="Calibri" w:hAnsi="Calibri" w:cs="Calibri"/>
                <w:color w:val="000000" w:themeColor="text1"/>
                <w:szCs w:val="18"/>
              </w:rPr>
            </w:pPr>
            <w:proofErr w:type="spellStart"/>
            <w:r w:rsidRPr="00F21020">
              <w:rPr>
                <w:rFonts w:ascii="Calibri" w:eastAsia="Calibri" w:hAnsi="Calibri" w:cs="Calibri" w:hint="eastAsia"/>
                <w:color w:val="000000" w:themeColor="text1"/>
                <w:szCs w:val="18"/>
              </w:rPr>
              <w:t>sklearn</w:t>
            </w:r>
            <w:proofErr w:type="spellEnd"/>
          </w:p>
        </w:tc>
      </w:tr>
      <w:tr w:rsidR="00E665B8" w:rsidRPr="00D2061C" w14:paraId="285CE418" w14:textId="77777777" w:rsidTr="00137A5A">
        <w:trPr>
          <w:trHeight w:val="320"/>
        </w:trPr>
        <w:tc>
          <w:tcPr>
            <w:tcW w:w="3114" w:type="dxa"/>
            <w:noWrap/>
            <w:hideMark/>
          </w:tcPr>
          <w:p w14:paraId="18DAA216" w14:textId="4A825329" w:rsidR="00E665B8" w:rsidRPr="00F21020" w:rsidRDefault="50A0109F">
            <w:pPr>
              <w:jc w:val="center"/>
              <w:rPr>
                <w:rFonts w:ascii="Calibri" w:eastAsia="Calibri" w:hAnsi="Calibri" w:cs="Calibri"/>
                <w:color w:val="000000" w:themeColor="text1"/>
                <w:szCs w:val="18"/>
              </w:rPr>
            </w:pPr>
            <w:proofErr w:type="spellStart"/>
            <w:r w:rsidRPr="00F21020">
              <w:rPr>
                <w:rFonts w:ascii="Calibri" w:eastAsia="Calibri" w:hAnsi="Calibri" w:cs="Calibri"/>
                <w:color w:val="000000" w:themeColor="text1"/>
                <w:szCs w:val="18"/>
              </w:rPr>
              <w:t>CatBoost</w:t>
            </w:r>
            <w:proofErr w:type="spellEnd"/>
          </w:p>
        </w:tc>
        <w:tc>
          <w:tcPr>
            <w:tcW w:w="2414" w:type="dxa"/>
            <w:noWrap/>
            <w:hideMark/>
          </w:tcPr>
          <w:p w14:paraId="1688D979" w14:textId="226C8C69" w:rsidR="00E665B8" w:rsidRPr="00F21020" w:rsidRDefault="006653C3">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R</w:t>
            </w:r>
          </w:p>
        </w:tc>
        <w:tc>
          <w:tcPr>
            <w:tcW w:w="3459" w:type="dxa"/>
            <w:noWrap/>
            <w:hideMark/>
          </w:tcPr>
          <w:p w14:paraId="1B0BA245" w14:textId="31B7ED0B" w:rsidR="00E665B8" w:rsidRPr="00F21020" w:rsidRDefault="00F90A48">
            <w:pPr>
              <w:jc w:val="center"/>
              <w:rPr>
                <w:rFonts w:ascii="Calibri" w:eastAsia="Calibri" w:hAnsi="Calibri" w:cs="Calibri"/>
                <w:color w:val="000000" w:themeColor="text1"/>
                <w:szCs w:val="18"/>
              </w:rPr>
            </w:pPr>
            <w:proofErr w:type="spellStart"/>
            <w:r w:rsidRPr="00F21020">
              <w:rPr>
                <w:rFonts w:ascii="Calibri" w:eastAsia="Calibri" w:hAnsi="Calibri" w:cs="Calibri"/>
                <w:color w:val="000000" w:themeColor="text1"/>
                <w:szCs w:val="18"/>
              </w:rPr>
              <w:t>C</w:t>
            </w:r>
            <w:r w:rsidR="00010E1F" w:rsidRPr="00F21020">
              <w:rPr>
                <w:rFonts w:ascii="Calibri" w:eastAsia="Calibri" w:hAnsi="Calibri" w:cs="Calibri"/>
                <w:color w:val="000000" w:themeColor="text1"/>
                <w:szCs w:val="18"/>
              </w:rPr>
              <w:t>atboost</w:t>
            </w:r>
            <w:proofErr w:type="spellEnd"/>
            <w:r>
              <w:rPr>
                <w:rFonts w:ascii="Calibri" w:eastAsia="Calibri" w:hAnsi="Calibri" w:cs="Calibri"/>
                <w:color w:val="000000" w:themeColor="text1"/>
                <w:szCs w:val="18"/>
              </w:rPr>
              <w:t>, caret</w:t>
            </w:r>
          </w:p>
        </w:tc>
      </w:tr>
      <w:tr w:rsidR="00E665B8" w:rsidRPr="00D2061C" w14:paraId="2B39C4F7" w14:textId="77777777" w:rsidTr="00137A5A">
        <w:trPr>
          <w:trHeight w:val="320"/>
        </w:trPr>
        <w:tc>
          <w:tcPr>
            <w:tcW w:w="3114" w:type="dxa"/>
            <w:noWrap/>
            <w:hideMark/>
          </w:tcPr>
          <w:p w14:paraId="0EA73AF2" w14:textId="74E60D30" w:rsidR="00E665B8" w:rsidRPr="00F21020" w:rsidRDefault="50A0109F">
            <w:pPr>
              <w:jc w:val="center"/>
              <w:rPr>
                <w:rFonts w:ascii="Calibri" w:eastAsia="Calibri" w:hAnsi="Calibri" w:cs="Calibri"/>
                <w:color w:val="000000" w:themeColor="text1"/>
                <w:szCs w:val="18"/>
              </w:rPr>
            </w:pPr>
            <w:proofErr w:type="spellStart"/>
            <w:r w:rsidRPr="00F21020">
              <w:rPr>
                <w:rFonts w:ascii="Calibri" w:eastAsia="Calibri" w:hAnsi="Calibri" w:cs="Calibri"/>
                <w:color w:val="000000" w:themeColor="text1"/>
                <w:szCs w:val="18"/>
              </w:rPr>
              <w:t>LightBoos</w:t>
            </w:r>
            <w:r w:rsidR="009F215F" w:rsidRPr="00F21020">
              <w:rPr>
                <w:rFonts w:ascii="Calibri" w:eastAsia="Calibri" w:hAnsi="Calibri" w:cs="Calibri"/>
                <w:color w:val="000000" w:themeColor="text1"/>
                <w:szCs w:val="18"/>
              </w:rPr>
              <w:t>t</w:t>
            </w:r>
            <w:proofErr w:type="spellEnd"/>
          </w:p>
        </w:tc>
        <w:tc>
          <w:tcPr>
            <w:tcW w:w="2414" w:type="dxa"/>
            <w:noWrap/>
            <w:hideMark/>
          </w:tcPr>
          <w:p w14:paraId="408D21AB" w14:textId="77777777" w:rsidR="00E665B8" w:rsidRPr="00F21020" w:rsidRDefault="00E665B8">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Python</w:t>
            </w:r>
          </w:p>
        </w:tc>
        <w:tc>
          <w:tcPr>
            <w:tcW w:w="3459" w:type="dxa"/>
            <w:noWrap/>
            <w:hideMark/>
          </w:tcPr>
          <w:p w14:paraId="0151691A" w14:textId="77777777" w:rsidR="00E665B8" w:rsidRPr="00F21020" w:rsidRDefault="00E665B8">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LGBM</w:t>
            </w:r>
          </w:p>
        </w:tc>
      </w:tr>
      <w:tr w:rsidR="04F95EED" w14:paraId="63D01F6D" w14:textId="77777777" w:rsidTr="00137A5A">
        <w:trPr>
          <w:trHeight w:val="320"/>
        </w:trPr>
        <w:tc>
          <w:tcPr>
            <w:tcW w:w="3114" w:type="dxa"/>
            <w:noWrap/>
            <w:hideMark/>
          </w:tcPr>
          <w:p w14:paraId="648483E6" w14:textId="066024E1" w:rsidR="04F95EED" w:rsidRPr="00F21020" w:rsidRDefault="51B388C7" w:rsidP="04F95EED">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Multilayer Perceptron Classifier</w:t>
            </w:r>
          </w:p>
        </w:tc>
        <w:tc>
          <w:tcPr>
            <w:tcW w:w="2414" w:type="dxa"/>
            <w:noWrap/>
            <w:hideMark/>
          </w:tcPr>
          <w:p w14:paraId="6E5EF6D6" w14:textId="59A4499A" w:rsidR="04F95EED" w:rsidRPr="00F21020" w:rsidRDefault="006555A7" w:rsidP="04F95EED">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Python</w:t>
            </w:r>
          </w:p>
        </w:tc>
        <w:tc>
          <w:tcPr>
            <w:tcW w:w="3459" w:type="dxa"/>
            <w:noWrap/>
            <w:hideMark/>
          </w:tcPr>
          <w:p w14:paraId="65BADC5B" w14:textId="1E74BE72" w:rsidR="04F95EED" w:rsidRPr="00F21020" w:rsidRDefault="00FD5307" w:rsidP="04F95EED">
            <w:pPr>
              <w:jc w:val="center"/>
              <w:rPr>
                <w:rFonts w:ascii="Calibri" w:eastAsia="Calibri" w:hAnsi="Calibri" w:cs="Calibri"/>
                <w:color w:val="000000" w:themeColor="text1"/>
                <w:szCs w:val="18"/>
              </w:rPr>
            </w:pPr>
            <w:proofErr w:type="spellStart"/>
            <w:r w:rsidRPr="00F21020">
              <w:rPr>
                <w:rFonts w:ascii="Calibri" w:eastAsia="Calibri" w:hAnsi="Calibri" w:cs="Calibri"/>
                <w:color w:val="000000" w:themeColor="text1"/>
                <w:szCs w:val="18"/>
              </w:rPr>
              <w:t>Keras</w:t>
            </w:r>
            <w:proofErr w:type="spellEnd"/>
          </w:p>
        </w:tc>
      </w:tr>
      <w:tr w:rsidR="00E665B8" w:rsidRPr="00D2061C" w14:paraId="07AB5336" w14:textId="77777777" w:rsidTr="00137A5A">
        <w:trPr>
          <w:trHeight w:val="320"/>
        </w:trPr>
        <w:tc>
          <w:tcPr>
            <w:tcW w:w="3114" w:type="dxa"/>
            <w:noWrap/>
            <w:hideMark/>
          </w:tcPr>
          <w:p w14:paraId="62460C40" w14:textId="39722F5D" w:rsidR="00E665B8" w:rsidRPr="00F21020" w:rsidRDefault="007AFA14">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Logistic Regression</w:t>
            </w:r>
          </w:p>
        </w:tc>
        <w:tc>
          <w:tcPr>
            <w:tcW w:w="2414" w:type="dxa"/>
            <w:noWrap/>
            <w:hideMark/>
          </w:tcPr>
          <w:p w14:paraId="3450D465" w14:textId="395364B9" w:rsidR="00E665B8" w:rsidRPr="00F21020" w:rsidRDefault="1E3C8496">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R</w:t>
            </w:r>
          </w:p>
        </w:tc>
        <w:tc>
          <w:tcPr>
            <w:tcW w:w="3459" w:type="dxa"/>
            <w:noWrap/>
            <w:hideMark/>
          </w:tcPr>
          <w:p w14:paraId="1BF10075" w14:textId="6B8A46F7" w:rsidR="00E665B8" w:rsidRPr="00F21020" w:rsidRDefault="00137A5A">
            <w:pPr>
              <w:jc w:val="center"/>
              <w:rPr>
                <w:rFonts w:ascii="Calibri" w:eastAsia="Calibri" w:hAnsi="Calibri" w:cs="Calibri"/>
                <w:color w:val="000000" w:themeColor="text1"/>
                <w:szCs w:val="18"/>
              </w:rPr>
            </w:pPr>
            <w:proofErr w:type="spellStart"/>
            <w:r>
              <w:rPr>
                <w:rFonts w:ascii="Calibri" w:eastAsia="Calibri" w:hAnsi="Calibri" w:cs="Calibri"/>
                <w:color w:val="000000" w:themeColor="text1"/>
                <w:szCs w:val="18"/>
              </w:rPr>
              <w:t>glm</w:t>
            </w:r>
            <w:proofErr w:type="spellEnd"/>
            <w:r>
              <w:rPr>
                <w:rFonts w:ascii="Calibri" w:eastAsia="Calibri" w:hAnsi="Calibri" w:cs="Calibri"/>
                <w:color w:val="000000" w:themeColor="text1"/>
                <w:szCs w:val="18"/>
              </w:rPr>
              <w:t>, caret</w:t>
            </w:r>
          </w:p>
        </w:tc>
      </w:tr>
      <w:tr w:rsidR="00137A5A" w:rsidRPr="00D2061C" w14:paraId="0013AAB7" w14:textId="77777777" w:rsidTr="00137A5A">
        <w:trPr>
          <w:trHeight w:val="320"/>
        </w:trPr>
        <w:tc>
          <w:tcPr>
            <w:tcW w:w="3114" w:type="dxa"/>
            <w:noWrap/>
          </w:tcPr>
          <w:p w14:paraId="25CC14EB" w14:textId="37E662B7" w:rsidR="00137A5A" w:rsidRPr="00F21020" w:rsidRDefault="00137A5A">
            <w:pPr>
              <w:jc w:val="center"/>
              <w:rPr>
                <w:rFonts w:ascii="Calibri" w:eastAsia="Calibri" w:hAnsi="Calibri" w:cs="Calibri"/>
                <w:color w:val="000000" w:themeColor="text1"/>
                <w:szCs w:val="18"/>
              </w:rPr>
            </w:pPr>
            <w:r>
              <w:rPr>
                <w:rFonts w:ascii="Calibri" w:eastAsia="Calibri" w:hAnsi="Calibri" w:cs="Calibri"/>
                <w:color w:val="000000" w:themeColor="text1"/>
                <w:szCs w:val="18"/>
              </w:rPr>
              <w:t>Scorecard</w:t>
            </w:r>
          </w:p>
        </w:tc>
        <w:tc>
          <w:tcPr>
            <w:tcW w:w="2414" w:type="dxa"/>
            <w:noWrap/>
          </w:tcPr>
          <w:p w14:paraId="214B54EA" w14:textId="1C65E2CB" w:rsidR="00137A5A" w:rsidRPr="00F21020" w:rsidRDefault="00137A5A">
            <w:pPr>
              <w:jc w:val="center"/>
              <w:rPr>
                <w:rFonts w:ascii="Calibri" w:eastAsia="Calibri" w:hAnsi="Calibri" w:cs="Calibri"/>
                <w:color w:val="000000" w:themeColor="text1"/>
                <w:szCs w:val="18"/>
              </w:rPr>
            </w:pPr>
            <w:r>
              <w:rPr>
                <w:rFonts w:ascii="Calibri" w:eastAsia="Calibri" w:hAnsi="Calibri" w:cs="Calibri"/>
                <w:color w:val="000000" w:themeColor="text1"/>
                <w:szCs w:val="18"/>
              </w:rPr>
              <w:t>R</w:t>
            </w:r>
          </w:p>
        </w:tc>
        <w:tc>
          <w:tcPr>
            <w:tcW w:w="3459" w:type="dxa"/>
            <w:noWrap/>
          </w:tcPr>
          <w:p w14:paraId="62054ACE" w14:textId="4B6BC846" w:rsidR="00137A5A" w:rsidRPr="00F21020" w:rsidRDefault="00137A5A">
            <w:pPr>
              <w:jc w:val="center"/>
              <w:rPr>
                <w:rFonts w:ascii="Calibri" w:eastAsia="Calibri" w:hAnsi="Calibri" w:cs="Calibri"/>
                <w:color w:val="000000" w:themeColor="text1"/>
                <w:szCs w:val="18"/>
              </w:rPr>
            </w:pPr>
            <w:r>
              <w:rPr>
                <w:rFonts w:ascii="Calibri" w:eastAsia="Calibri" w:hAnsi="Calibri" w:cs="Calibri"/>
                <w:color w:val="000000" w:themeColor="text1"/>
                <w:szCs w:val="18"/>
              </w:rPr>
              <w:t>scorecard</w:t>
            </w:r>
          </w:p>
        </w:tc>
      </w:tr>
    </w:tbl>
    <w:p w14:paraId="39E35139" w14:textId="77777777" w:rsidR="00FF10FF" w:rsidRDefault="00FF10FF" w:rsidP="00520D0E"/>
    <w:p w14:paraId="6A4DD75A" w14:textId="77777777" w:rsidR="00823344" w:rsidRDefault="00823344"/>
    <w:p w14:paraId="31B4DB12" w14:textId="444DFB24" w:rsidR="00823344" w:rsidRPr="00B029AB" w:rsidRDefault="68F1389F" w:rsidP="00315C07">
      <w:pPr>
        <w:pStyle w:val="Heading2"/>
        <w:numPr>
          <w:ilvl w:val="1"/>
          <w:numId w:val="1"/>
        </w:numPr>
        <w:rPr>
          <w:rFonts w:asciiTheme="minorHAnsi" w:eastAsiaTheme="minorEastAsia" w:hAnsiTheme="minorHAnsi" w:cstheme="minorBidi"/>
          <w:b/>
          <w:color w:val="000000" w:themeColor="text1"/>
        </w:rPr>
      </w:pPr>
      <w:bookmarkStart w:id="40" w:name="_Toc37539335"/>
      <w:r w:rsidRPr="6265F180">
        <w:rPr>
          <w:rFonts w:asciiTheme="minorHAnsi" w:hAnsiTheme="minorHAnsi" w:cstheme="minorBidi"/>
          <w:b/>
          <w:bCs/>
          <w:color w:val="000000" w:themeColor="text1"/>
        </w:rPr>
        <w:t>Tree-based Model</w:t>
      </w:r>
      <w:bookmarkEnd w:id="40"/>
    </w:p>
    <w:p w14:paraId="51D7D4F1" w14:textId="53E71027" w:rsidR="00ED486C" w:rsidRPr="005C5CFC" w:rsidRDefault="00ED486C" w:rsidP="005C5CFC">
      <w:pPr>
        <w:pStyle w:val="ListParagraph"/>
        <w:numPr>
          <w:ilvl w:val="2"/>
          <w:numId w:val="1"/>
        </w:numPr>
        <w:jc w:val="left"/>
        <w:rPr>
          <w:rFonts w:eastAsiaTheme="minorEastAsia"/>
          <w:i/>
          <w:sz w:val="26"/>
          <w:szCs w:val="26"/>
        </w:rPr>
      </w:pPr>
      <w:r w:rsidRPr="005C5CFC">
        <w:rPr>
          <w:rFonts w:hint="eastAsia"/>
          <w:i/>
          <w:sz w:val="26"/>
          <w:szCs w:val="26"/>
        </w:rPr>
        <w:t>D</w:t>
      </w:r>
      <w:r w:rsidRPr="005C5CFC">
        <w:rPr>
          <w:i/>
          <w:sz w:val="26"/>
          <w:szCs w:val="26"/>
        </w:rPr>
        <w:t>ecision Tre</w:t>
      </w:r>
      <w:r w:rsidRPr="005C5CFC">
        <w:rPr>
          <w:rFonts w:hint="eastAsia"/>
          <w:i/>
          <w:sz w:val="26"/>
          <w:szCs w:val="26"/>
        </w:rPr>
        <w:t>e</w:t>
      </w:r>
    </w:p>
    <w:p w14:paraId="02796AFA" w14:textId="0CE95D3B" w:rsidR="008C6A26" w:rsidRDefault="002F1201" w:rsidP="00A463A4">
      <w:pPr>
        <w:rPr>
          <w:rFonts w:ascii="Calibri" w:eastAsia="Calibri" w:hAnsi="Calibri" w:cs="Calibri"/>
          <w:color w:val="000000" w:themeColor="text1"/>
        </w:rPr>
      </w:pPr>
      <w:r>
        <w:rPr>
          <w:rFonts w:ascii="Calibri" w:eastAsia="Calibri" w:hAnsi="Calibri" w:cs="Calibri"/>
          <w:color w:val="000000" w:themeColor="text1"/>
        </w:rPr>
        <w:t xml:space="preserve">Decision Tree Model is </w:t>
      </w:r>
      <w:r w:rsidR="00006DCB">
        <w:rPr>
          <w:rFonts w:ascii="Calibri" w:eastAsia="Calibri" w:hAnsi="Calibri" w:cs="Calibri"/>
          <w:color w:val="000000" w:themeColor="text1"/>
        </w:rPr>
        <w:t xml:space="preserve">a supervised machine learning model for </w:t>
      </w:r>
      <w:r w:rsidR="002A1D61">
        <w:rPr>
          <w:rFonts w:ascii="Calibri" w:eastAsia="Calibri" w:hAnsi="Calibri" w:cs="Calibri"/>
          <w:color w:val="000000" w:themeColor="text1"/>
        </w:rPr>
        <w:t>classification.</w:t>
      </w:r>
    </w:p>
    <w:p w14:paraId="18437B60" w14:textId="77777777" w:rsidR="008C6A26" w:rsidRDefault="008C6A26" w:rsidP="00A463A4">
      <w:pPr>
        <w:rPr>
          <w:rFonts w:ascii="Calibri" w:eastAsia="Calibri" w:hAnsi="Calibri" w:cs="Calibri"/>
          <w:color w:val="000000" w:themeColor="text1"/>
        </w:rPr>
      </w:pPr>
    </w:p>
    <w:p w14:paraId="2736EF95" w14:textId="77777777" w:rsidR="00A463A4" w:rsidRDefault="00A463A4" w:rsidP="00A463A4">
      <w:pPr>
        <w:rPr>
          <w:rFonts w:ascii="Calibri" w:eastAsia="Calibri" w:hAnsi="Calibri" w:cs="Calibri"/>
          <w:color w:val="000000" w:themeColor="text1"/>
        </w:rPr>
      </w:pPr>
      <w:r w:rsidRPr="47E79A69">
        <w:rPr>
          <w:rFonts w:ascii="Calibri" w:eastAsia="Calibri" w:hAnsi="Calibri" w:cs="Calibri"/>
          <w:color w:val="000000" w:themeColor="text1"/>
        </w:rPr>
        <w:t>Steps:</w:t>
      </w:r>
    </w:p>
    <w:p w14:paraId="0191F2BC" w14:textId="76D79C61" w:rsidR="00A463A4" w:rsidRPr="00A323BE" w:rsidRDefault="00A463A4" w:rsidP="00A323BE">
      <w:pPr>
        <w:pStyle w:val="ListParagraph"/>
        <w:numPr>
          <w:ilvl w:val="0"/>
          <w:numId w:val="19"/>
        </w:numPr>
        <w:spacing w:line="257" w:lineRule="exact"/>
        <w:rPr>
          <w:rFonts w:ascii="Calibri" w:eastAsia="Calibri" w:hAnsi="Calibri" w:cs="Calibri"/>
          <w:sz w:val="24"/>
          <w:szCs w:val="24"/>
        </w:rPr>
      </w:pPr>
      <w:r w:rsidRPr="47E79A69">
        <w:rPr>
          <w:rFonts w:ascii="Calibri" w:eastAsia="Calibri" w:hAnsi="Calibri" w:cs="Calibri"/>
          <w:sz w:val="24"/>
          <w:szCs w:val="24"/>
        </w:rPr>
        <w:t xml:space="preserve">Tuned parameters by </w:t>
      </w:r>
      <w:r w:rsidR="00CC3E43" w:rsidRPr="00CC3E43">
        <w:rPr>
          <w:rFonts w:ascii="Calibri" w:eastAsia="Calibri" w:hAnsi="Calibri" w:cs="Calibri"/>
          <w:sz w:val="24"/>
          <w:szCs w:val="24"/>
        </w:rPr>
        <w:t xml:space="preserve">assigning </w:t>
      </w:r>
      <w:r w:rsidR="00CC3E43" w:rsidRPr="00DB4712">
        <w:rPr>
          <w:rFonts w:ascii="Calibri" w:eastAsia="Calibri" w:hAnsi="Calibri" w:cs="Calibri"/>
          <w:b/>
          <w:bCs/>
          <w:sz w:val="24"/>
          <w:szCs w:val="24"/>
        </w:rPr>
        <w:t>different parameters</w:t>
      </w:r>
      <w:r w:rsidR="00CC3E43" w:rsidRPr="00CC3E43">
        <w:rPr>
          <w:rFonts w:ascii="Calibri" w:eastAsia="Calibri" w:hAnsi="Calibri" w:cs="Calibri"/>
          <w:sz w:val="24"/>
          <w:szCs w:val="24"/>
        </w:rPr>
        <w:t xml:space="preserve"> to generate best AUC score for each dataset</w:t>
      </w:r>
      <w:r w:rsidRPr="47E79A69">
        <w:rPr>
          <w:rFonts w:ascii="Calibri" w:eastAsia="Calibri" w:hAnsi="Calibri" w:cs="Calibri"/>
          <w:sz w:val="24"/>
          <w:szCs w:val="24"/>
        </w:rPr>
        <w:t>.</w:t>
      </w:r>
    </w:p>
    <w:p w14:paraId="14F3D05F" w14:textId="2F12F4D8" w:rsidR="00A463A4" w:rsidRDefault="00A323BE" w:rsidP="00A323BE">
      <w:pPr>
        <w:pStyle w:val="ListParagraph"/>
        <w:numPr>
          <w:ilvl w:val="0"/>
          <w:numId w:val="19"/>
        </w:numPr>
        <w:spacing w:line="257" w:lineRule="exact"/>
        <w:rPr>
          <w:rFonts w:ascii="Calibri" w:eastAsia="Calibri" w:hAnsi="Calibri" w:cs="Calibri"/>
          <w:sz w:val="24"/>
          <w:szCs w:val="24"/>
        </w:rPr>
      </w:pPr>
      <w:r>
        <w:rPr>
          <w:rFonts w:ascii="Calibri" w:eastAsia="Calibri" w:hAnsi="Calibri" w:cs="Calibri"/>
          <w:sz w:val="24"/>
          <w:szCs w:val="24"/>
        </w:rPr>
        <w:t>U</w:t>
      </w:r>
      <w:r w:rsidRPr="00A323BE">
        <w:rPr>
          <w:rFonts w:ascii="Calibri" w:eastAsia="Calibri" w:hAnsi="Calibri" w:cs="Calibri"/>
          <w:sz w:val="24"/>
          <w:szCs w:val="24"/>
        </w:rPr>
        <w:t xml:space="preserve">sed </w:t>
      </w:r>
      <w:r w:rsidRPr="00DB4712">
        <w:rPr>
          <w:rFonts w:ascii="Calibri" w:eastAsia="Calibri" w:hAnsi="Calibri" w:cs="Calibri"/>
          <w:b/>
          <w:bCs/>
          <w:sz w:val="24"/>
          <w:szCs w:val="24"/>
        </w:rPr>
        <w:t>1920 combinations</w:t>
      </w:r>
      <w:r w:rsidRPr="00A323BE">
        <w:rPr>
          <w:rFonts w:ascii="Calibri" w:eastAsia="Calibri" w:hAnsi="Calibri" w:cs="Calibri"/>
          <w:sz w:val="24"/>
          <w:szCs w:val="24"/>
        </w:rPr>
        <w:t xml:space="preserve"> of the parameters to find the best parameters which can maximize the AUC score</w:t>
      </w:r>
      <w:r w:rsidR="00A463A4" w:rsidRPr="00A323BE">
        <w:rPr>
          <w:rFonts w:ascii="Calibri" w:eastAsia="Calibri" w:hAnsi="Calibri" w:cs="Calibri"/>
          <w:sz w:val="24"/>
          <w:szCs w:val="24"/>
        </w:rPr>
        <w:t xml:space="preserve"> </w:t>
      </w:r>
    </w:p>
    <w:p w14:paraId="0547DBF0" w14:textId="794E8089" w:rsidR="00DB4712" w:rsidRPr="00A323BE" w:rsidRDefault="00E713D5" w:rsidP="00A323BE">
      <w:pPr>
        <w:pStyle w:val="ListParagraph"/>
        <w:numPr>
          <w:ilvl w:val="0"/>
          <w:numId w:val="19"/>
        </w:numPr>
        <w:spacing w:line="257" w:lineRule="exact"/>
        <w:rPr>
          <w:rFonts w:ascii="Calibri" w:eastAsia="Calibri" w:hAnsi="Calibri" w:cs="Calibri"/>
          <w:sz w:val="24"/>
          <w:szCs w:val="24"/>
        </w:rPr>
      </w:pPr>
      <w:r w:rsidRPr="00E713D5">
        <w:rPr>
          <w:rFonts w:ascii="Calibri" w:eastAsia="Calibri" w:hAnsi="Calibri" w:cs="Calibri"/>
          <w:sz w:val="24"/>
          <w:szCs w:val="24"/>
        </w:rPr>
        <w:t xml:space="preserve">Used ROC curve to select </w:t>
      </w:r>
      <w:r w:rsidRPr="00E713D5">
        <w:rPr>
          <w:rFonts w:ascii="Calibri" w:eastAsia="Calibri" w:hAnsi="Calibri" w:cs="Calibri"/>
          <w:b/>
          <w:bCs/>
          <w:sz w:val="24"/>
          <w:szCs w:val="24"/>
        </w:rPr>
        <w:t>optimal threshold</w:t>
      </w:r>
      <w:r w:rsidRPr="00E713D5">
        <w:rPr>
          <w:rFonts w:ascii="Calibri" w:eastAsia="Calibri" w:hAnsi="Calibri" w:cs="Calibri"/>
          <w:sz w:val="24"/>
          <w:szCs w:val="24"/>
        </w:rPr>
        <w:t xml:space="preserve"> which maximized AUC score</w:t>
      </w:r>
    </w:p>
    <w:p w14:paraId="688D8561" w14:textId="77777777" w:rsidR="00A463A4" w:rsidRDefault="00A463A4" w:rsidP="00A463A4">
      <w:pPr>
        <w:rPr>
          <w:rFonts w:ascii="Calibri" w:eastAsia="Calibri" w:hAnsi="Calibri" w:cs="Calibri"/>
          <w:color w:val="000000" w:themeColor="text1"/>
        </w:rPr>
      </w:pPr>
      <w:r w:rsidRPr="47E79A69">
        <w:rPr>
          <w:rFonts w:ascii="Calibri" w:eastAsia="Calibri" w:hAnsi="Calibri" w:cs="Calibri"/>
          <w:color w:val="000000" w:themeColor="text1"/>
        </w:rPr>
        <w:t>Outcome:</w:t>
      </w:r>
    </w:p>
    <w:p w14:paraId="1842D546" w14:textId="7F65E012" w:rsidR="00A463A4" w:rsidRDefault="00A463A4" w:rsidP="008A2F7E">
      <w:pPr>
        <w:pStyle w:val="ListParagraph"/>
        <w:numPr>
          <w:ilvl w:val="0"/>
          <w:numId w:val="31"/>
        </w:numPr>
        <w:spacing w:line="257" w:lineRule="exact"/>
        <w:rPr>
          <w:rFonts w:eastAsiaTheme="minorEastAsia" w:cstheme="minorBidi"/>
          <w:sz w:val="24"/>
          <w:szCs w:val="24"/>
        </w:rPr>
      </w:pPr>
      <w:r w:rsidRPr="47E79A69">
        <w:rPr>
          <w:rFonts w:ascii="Calibri" w:eastAsia="Calibri" w:hAnsi="Calibri" w:cs="Calibri"/>
          <w:sz w:val="24"/>
          <w:szCs w:val="24"/>
        </w:rPr>
        <w:t xml:space="preserve">Best Model: </w:t>
      </w:r>
      <w:r w:rsidR="000D7952">
        <w:rPr>
          <w:rFonts w:ascii="Calibri" w:eastAsia="Calibri" w:hAnsi="Calibri" w:cs="Calibri"/>
          <w:sz w:val="24"/>
          <w:szCs w:val="24"/>
        </w:rPr>
        <w:t>Decision Tree</w:t>
      </w:r>
      <w:r w:rsidRPr="47E79A69">
        <w:rPr>
          <w:rFonts w:ascii="Calibri" w:eastAsia="Calibri" w:hAnsi="Calibri" w:cs="Calibri"/>
          <w:sz w:val="24"/>
          <w:szCs w:val="24"/>
        </w:rPr>
        <w:t xml:space="preserve"> model on oversampling dataset beats other </w:t>
      </w:r>
      <w:r w:rsidR="00137A5A">
        <w:rPr>
          <w:rFonts w:ascii="Calibri" w:eastAsia="Calibri" w:hAnsi="Calibri" w:cs="Calibri"/>
          <w:sz w:val="24"/>
          <w:szCs w:val="24"/>
        </w:rPr>
        <w:t>sampling methods</w:t>
      </w:r>
      <w:r w:rsidRPr="47E79A69">
        <w:rPr>
          <w:rFonts w:ascii="Calibri" w:eastAsia="Calibri" w:hAnsi="Calibri" w:cs="Calibri"/>
          <w:sz w:val="24"/>
          <w:szCs w:val="24"/>
        </w:rPr>
        <w:t>.</w:t>
      </w:r>
    </w:p>
    <w:p w14:paraId="56FC9BA5" w14:textId="4D8C6A0B" w:rsidR="00A463A4" w:rsidRDefault="00A463A4" w:rsidP="008A2F7E">
      <w:pPr>
        <w:pStyle w:val="ListParagraph"/>
        <w:numPr>
          <w:ilvl w:val="0"/>
          <w:numId w:val="31"/>
        </w:numPr>
        <w:spacing w:line="257" w:lineRule="exact"/>
        <w:rPr>
          <w:rFonts w:ascii="Calibri" w:eastAsia="Calibri" w:hAnsi="Calibri" w:cs="Calibri"/>
          <w:sz w:val="24"/>
          <w:szCs w:val="24"/>
        </w:rPr>
      </w:pPr>
      <w:r w:rsidRPr="47E79A69">
        <w:rPr>
          <w:rFonts w:ascii="Calibri" w:eastAsia="Calibri" w:hAnsi="Calibri" w:cs="Calibri"/>
          <w:sz w:val="24"/>
          <w:szCs w:val="24"/>
        </w:rPr>
        <w:t>Best Parameters for oversampling dataset</w:t>
      </w:r>
      <w:r w:rsidR="00100954">
        <w:rPr>
          <w:rFonts w:ascii="Calibri" w:eastAsia="Calibri" w:hAnsi="Calibri" w:cs="Calibri"/>
          <w:sz w:val="24"/>
          <w:szCs w:val="24"/>
        </w:rPr>
        <w:t xml:space="preserve">, summarized in the </w:t>
      </w:r>
      <w:r w:rsidR="005F2584" w:rsidRPr="00920005">
        <w:rPr>
          <w:sz w:val="24"/>
          <w:szCs w:val="24"/>
        </w:rPr>
        <w:t>Table 9</w:t>
      </w:r>
      <w:r w:rsidR="00842C1E">
        <w:rPr>
          <w:rFonts w:ascii="Calibri" w:eastAsia="Calibri" w:hAnsi="Calibri" w:cs="Calibri"/>
          <w:sz w:val="24"/>
          <w:szCs w:val="24"/>
        </w:rPr>
        <w:t>:</w:t>
      </w:r>
    </w:p>
    <w:p w14:paraId="522497D9" w14:textId="5B87F2CD" w:rsidR="0090339D" w:rsidRPr="0090339D" w:rsidRDefault="0090339D" w:rsidP="00D25922">
      <w:pPr>
        <w:pStyle w:val="Caption"/>
        <w:spacing w:after="0"/>
      </w:pPr>
    </w:p>
    <w:p w14:paraId="05A68C8E" w14:textId="129F0635" w:rsidR="007363ED" w:rsidRDefault="007363ED" w:rsidP="007363ED">
      <w:pPr>
        <w:pStyle w:val="Caption"/>
        <w:keepNext/>
      </w:pPr>
      <w:bookmarkStart w:id="41" w:name="_Toc37539356"/>
      <w:r>
        <w:t xml:space="preserve">Table </w:t>
      </w:r>
      <w:fldSimple w:instr=" SEQ Table \* ARABIC ">
        <w:r w:rsidR="00EA2A1E">
          <w:rPr>
            <w:noProof/>
          </w:rPr>
          <w:t>10</w:t>
        </w:r>
      </w:fldSimple>
      <w:r>
        <w:t xml:space="preserve">: </w:t>
      </w:r>
      <w:r w:rsidRPr="003931A7">
        <w:t>Best Parameters of Decision Tree Model</w:t>
      </w:r>
      <w:bookmarkEnd w:id="41"/>
    </w:p>
    <w:tbl>
      <w:tblPr>
        <w:tblW w:w="6324" w:type="dxa"/>
        <w:tblInd w:w="1042" w:type="dxa"/>
        <w:tblLook w:val="04A0" w:firstRow="1" w:lastRow="0" w:firstColumn="1" w:lastColumn="0" w:noHBand="0" w:noVBand="1"/>
      </w:tblPr>
      <w:tblGrid>
        <w:gridCol w:w="1363"/>
        <w:gridCol w:w="1559"/>
        <w:gridCol w:w="1656"/>
        <w:gridCol w:w="1746"/>
      </w:tblGrid>
      <w:tr w:rsidR="0090339D" w:rsidRPr="0090339D" w14:paraId="03313C0E" w14:textId="77777777" w:rsidTr="0090339D">
        <w:trPr>
          <w:trHeight w:val="281"/>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C4087" w14:textId="77777777" w:rsidR="0090339D" w:rsidRPr="0090339D" w:rsidRDefault="0090339D" w:rsidP="0090339D">
            <w:pPr>
              <w:jc w:val="center"/>
              <w:rPr>
                <w:rFonts w:ascii="Calibri" w:hAnsi="Calibri" w:cs="Calibri"/>
                <w:b/>
                <w:color w:val="000000"/>
                <w:sz w:val="18"/>
                <w:szCs w:val="18"/>
              </w:rPr>
            </w:pPr>
            <w:r w:rsidRPr="0090339D">
              <w:rPr>
                <w:rFonts w:ascii="Calibri" w:hAnsi="Calibri" w:cs="Calibri"/>
                <w:b/>
                <w:color w:val="000000"/>
                <w:sz w:val="18"/>
                <w:szCs w:val="18"/>
              </w:rPr>
              <w:t>Model</w:t>
            </w:r>
          </w:p>
        </w:tc>
        <w:tc>
          <w:tcPr>
            <w:tcW w:w="496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2745016" w14:textId="77777777" w:rsidR="0090339D" w:rsidRPr="0090339D" w:rsidRDefault="0090339D" w:rsidP="0090339D">
            <w:pPr>
              <w:jc w:val="center"/>
              <w:rPr>
                <w:rFonts w:ascii="Calibri" w:hAnsi="Calibri" w:cs="Calibri"/>
                <w:b/>
                <w:color w:val="000000"/>
                <w:sz w:val="18"/>
                <w:szCs w:val="18"/>
              </w:rPr>
            </w:pPr>
            <w:r w:rsidRPr="0090339D">
              <w:rPr>
                <w:rFonts w:ascii="Calibri" w:hAnsi="Calibri" w:cs="Calibri"/>
                <w:b/>
                <w:color w:val="000000"/>
                <w:sz w:val="18"/>
                <w:szCs w:val="18"/>
              </w:rPr>
              <w:t>Best Parameters</w:t>
            </w:r>
          </w:p>
        </w:tc>
      </w:tr>
      <w:tr w:rsidR="0090339D" w:rsidRPr="0090339D" w14:paraId="58D1E4DD" w14:textId="77777777" w:rsidTr="0090339D">
        <w:trPr>
          <w:trHeight w:val="281"/>
        </w:trPr>
        <w:tc>
          <w:tcPr>
            <w:tcW w:w="136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D99352" w14:textId="77777777" w:rsidR="0090339D" w:rsidRPr="0090339D" w:rsidRDefault="0090339D" w:rsidP="0090339D">
            <w:pPr>
              <w:jc w:val="center"/>
              <w:rPr>
                <w:rFonts w:ascii="Calibri" w:hAnsi="Calibri" w:cs="Calibri"/>
                <w:color w:val="000000"/>
                <w:sz w:val="18"/>
                <w:szCs w:val="18"/>
              </w:rPr>
            </w:pPr>
            <w:r w:rsidRPr="0090339D">
              <w:rPr>
                <w:rFonts w:ascii="Calibri" w:hAnsi="Calibri" w:cs="Calibri"/>
                <w:color w:val="000000"/>
                <w:sz w:val="18"/>
                <w:szCs w:val="18"/>
              </w:rPr>
              <w:t>Decision Tree</w:t>
            </w:r>
          </w:p>
        </w:tc>
        <w:tc>
          <w:tcPr>
            <w:tcW w:w="1559" w:type="dxa"/>
            <w:tcBorders>
              <w:top w:val="nil"/>
              <w:left w:val="nil"/>
              <w:bottom w:val="single" w:sz="4" w:space="0" w:color="auto"/>
              <w:right w:val="single" w:sz="4" w:space="0" w:color="auto"/>
            </w:tcBorders>
            <w:shd w:val="clear" w:color="auto" w:fill="auto"/>
            <w:noWrap/>
            <w:vAlign w:val="center"/>
            <w:hideMark/>
          </w:tcPr>
          <w:p w14:paraId="3FF5670A" w14:textId="65D6E041" w:rsidR="0090339D" w:rsidRPr="0090339D" w:rsidRDefault="00ED28CF" w:rsidP="0090339D">
            <w:pPr>
              <w:jc w:val="center"/>
              <w:rPr>
                <w:rFonts w:ascii="Calibri" w:hAnsi="Calibri" w:cs="Calibri"/>
                <w:color w:val="000000"/>
                <w:sz w:val="18"/>
                <w:szCs w:val="18"/>
              </w:rPr>
            </w:pPr>
            <w:r w:rsidRPr="0090339D">
              <w:rPr>
                <w:rFonts w:ascii="Calibri" w:hAnsi="Calibri" w:cs="Calibri"/>
                <w:color w:val="000000"/>
                <w:sz w:val="18"/>
                <w:szCs w:val="18"/>
              </w:rPr>
              <w:t>Max Depth</w:t>
            </w:r>
          </w:p>
        </w:tc>
        <w:tc>
          <w:tcPr>
            <w:tcW w:w="1656" w:type="dxa"/>
            <w:tcBorders>
              <w:top w:val="nil"/>
              <w:left w:val="nil"/>
              <w:bottom w:val="single" w:sz="4" w:space="0" w:color="auto"/>
              <w:right w:val="single" w:sz="4" w:space="0" w:color="auto"/>
            </w:tcBorders>
            <w:shd w:val="clear" w:color="auto" w:fill="auto"/>
            <w:noWrap/>
            <w:vAlign w:val="center"/>
            <w:hideMark/>
          </w:tcPr>
          <w:p w14:paraId="447EC898" w14:textId="068246ED" w:rsidR="0090339D" w:rsidRPr="0090339D" w:rsidRDefault="00ED28CF" w:rsidP="0090339D">
            <w:pPr>
              <w:jc w:val="center"/>
              <w:rPr>
                <w:rFonts w:ascii="Calibri" w:hAnsi="Calibri" w:cs="Calibri"/>
                <w:color w:val="000000"/>
                <w:sz w:val="18"/>
                <w:szCs w:val="18"/>
              </w:rPr>
            </w:pPr>
            <w:r w:rsidRPr="0090339D">
              <w:rPr>
                <w:rFonts w:ascii="Calibri" w:hAnsi="Calibri" w:cs="Calibri"/>
                <w:color w:val="000000"/>
                <w:sz w:val="18"/>
                <w:szCs w:val="18"/>
              </w:rPr>
              <w:t>Min Samples Split</w:t>
            </w:r>
          </w:p>
        </w:tc>
        <w:tc>
          <w:tcPr>
            <w:tcW w:w="1746" w:type="dxa"/>
            <w:tcBorders>
              <w:top w:val="nil"/>
              <w:left w:val="nil"/>
              <w:bottom w:val="single" w:sz="4" w:space="0" w:color="auto"/>
              <w:right w:val="single" w:sz="4" w:space="0" w:color="auto"/>
            </w:tcBorders>
            <w:shd w:val="clear" w:color="auto" w:fill="auto"/>
            <w:noWrap/>
            <w:vAlign w:val="center"/>
            <w:hideMark/>
          </w:tcPr>
          <w:p w14:paraId="4EE24084" w14:textId="2A4BAD1B" w:rsidR="0090339D" w:rsidRPr="0090339D" w:rsidRDefault="00ED28CF" w:rsidP="0090339D">
            <w:pPr>
              <w:jc w:val="center"/>
              <w:rPr>
                <w:rFonts w:ascii="Calibri" w:hAnsi="Calibri" w:cs="Calibri"/>
                <w:color w:val="000000"/>
                <w:sz w:val="18"/>
                <w:szCs w:val="18"/>
              </w:rPr>
            </w:pPr>
            <w:r w:rsidRPr="0090339D">
              <w:rPr>
                <w:rFonts w:ascii="Calibri" w:hAnsi="Calibri" w:cs="Calibri"/>
                <w:color w:val="000000"/>
                <w:sz w:val="18"/>
                <w:szCs w:val="18"/>
              </w:rPr>
              <w:t>Min Samples Leaf</w:t>
            </w:r>
          </w:p>
        </w:tc>
      </w:tr>
      <w:tr w:rsidR="0090339D" w:rsidRPr="0090339D" w14:paraId="54D5C91A" w14:textId="77777777" w:rsidTr="0090339D">
        <w:trPr>
          <w:trHeight w:val="281"/>
        </w:trPr>
        <w:tc>
          <w:tcPr>
            <w:tcW w:w="1363" w:type="dxa"/>
            <w:vMerge/>
            <w:tcBorders>
              <w:top w:val="nil"/>
              <w:left w:val="single" w:sz="4" w:space="0" w:color="auto"/>
              <w:bottom w:val="single" w:sz="4" w:space="0" w:color="auto"/>
              <w:right w:val="single" w:sz="4" w:space="0" w:color="auto"/>
            </w:tcBorders>
            <w:vAlign w:val="center"/>
            <w:hideMark/>
          </w:tcPr>
          <w:p w14:paraId="0745D51F" w14:textId="77777777" w:rsidR="0090339D" w:rsidRPr="0090339D" w:rsidRDefault="0090339D" w:rsidP="0090339D">
            <w:pPr>
              <w:jc w:val="left"/>
              <w:rPr>
                <w:rFonts w:ascii="Calibri" w:hAnsi="Calibri" w:cs="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hideMark/>
          </w:tcPr>
          <w:p w14:paraId="1D0DA9C8" w14:textId="77777777" w:rsidR="0090339D" w:rsidRPr="0090339D" w:rsidRDefault="0090339D" w:rsidP="0090339D">
            <w:pPr>
              <w:jc w:val="center"/>
              <w:rPr>
                <w:rFonts w:ascii="Calibri" w:hAnsi="Calibri" w:cs="Calibri"/>
                <w:color w:val="000000"/>
                <w:sz w:val="18"/>
                <w:szCs w:val="18"/>
              </w:rPr>
            </w:pPr>
            <w:r w:rsidRPr="0090339D">
              <w:rPr>
                <w:rFonts w:ascii="Calibri" w:hAnsi="Calibri" w:cs="Calibri"/>
                <w:color w:val="000000"/>
                <w:sz w:val="18"/>
                <w:szCs w:val="18"/>
              </w:rPr>
              <w:t>3</w:t>
            </w:r>
          </w:p>
        </w:tc>
        <w:tc>
          <w:tcPr>
            <w:tcW w:w="1656" w:type="dxa"/>
            <w:tcBorders>
              <w:top w:val="nil"/>
              <w:left w:val="nil"/>
              <w:bottom w:val="single" w:sz="4" w:space="0" w:color="auto"/>
              <w:right w:val="single" w:sz="4" w:space="0" w:color="auto"/>
            </w:tcBorders>
            <w:shd w:val="clear" w:color="auto" w:fill="auto"/>
            <w:noWrap/>
            <w:vAlign w:val="center"/>
            <w:hideMark/>
          </w:tcPr>
          <w:p w14:paraId="303714E1" w14:textId="77777777" w:rsidR="0090339D" w:rsidRPr="0090339D" w:rsidRDefault="0090339D" w:rsidP="0090339D">
            <w:pPr>
              <w:jc w:val="center"/>
              <w:rPr>
                <w:rFonts w:ascii="Calibri" w:hAnsi="Calibri" w:cs="Calibri"/>
                <w:color w:val="000000"/>
                <w:sz w:val="18"/>
                <w:szCs w:val="18"/>
              </w:rPr>
            </w:pPr>
            <w:r w:rsidRPr="0090339D">
              <w:rPr>
                <w:rFonts w:ascii="Calibri" w:hAnsi="Calibri" w:cs="Calibri"/>
                <w:color w:val="000000"/>
                <w:sz w:val="18"/>
                <w:szCs w:val="18"/>
              </w:rPr>
              <w:t>0.1</w:t>
            </w:r>
          </w:p>
        </w:tc>
        <w:tc>
          <w:tcPr>
            <w:tcW w:w="1746" w:type="dxa"/>
            <w:tcBorders>
              <w:top w:val="nil"/>
              <w:left w:val="nil"/>
              <w:bottom w:val="single" w:sz="4" w:space="0" w:color="auto"/>
              <w:right w:val="single" w:sz="4" w:space="0" w:color="auto"/>
            </w:tcBorders>
            <w:shd w:val="clear" w:color="auto" w:fill="auto"/>
            <w:noWrap/>
            <w:vAlign w:val="center"/>
            <w:hideMark/>
          </w:tcPr>
          <w:p w14:paraId="4C28D08F" w14:textId="77777777" w:rsidR="0090339D" w:rsidRPr="0090339D" w:rsidRDefault="0090339D" w:rsidP="0090339D">
            <w:pPr>
              <w:jc w:val="center"/>
              <w:rPr>
                <w:rFonts w:ascii="Calibri" w:hAnsi="Calibri" w:cs="Calibri"/>
                <w:color w:val="000000"/>
                <w:sz w:val="18"/>
                <w:szCs w:val="18"/>
              </w:rPr>
            </w:pPr>
            <w:r w:rsidRPr="0090339D">
              <w:rPr>
                <w:rFonts w:ascii="Calibri" w:hAnsi="Calibri" w:cs="Calibri"/>
                <w:color w:val="000000"/>
                <w:sz w:val="18"/>
                <w:szCs w:val="18"/>
              </w:rPr>
              <w:t>0.07</w:t>
            </w:r>
          </w:p>
        </w:tc>
      </w:tr>
    </w:tbl>
    <w:p w14:paraId="5F7A1926" w14:textId="00EFFE5F" w:rsidR="00D2061C" w:rsidRPr="007363ED" w:rsidRDefault="00D25922" w:rsidP="007363ED">
      <w:pPr>
        <w:spacing w:line="257" w:lineRule="exact"/>
        <w:ind w:left="360"/>
        <w:rPr>
          <w:rFonts w:ascii="Calibri" w:eastAsia="Calibri" w:hAnsi="Calibri" w:cs="Calibri"/>
        </w:rPr>
      </w:pPr>
      <w:r>
        <w:rPr>
          <w:noProof/>
        </w:rPr>
        <w:lastRenderedPageBreak/>
        <mc:AlternateContent>
          <mc:Choice Requires="wps">
            <w:drawing>
              <wp:anchor distT="0" distB="0" distL="114300" distR="114300" simplePos="0" relativeHeight="251658241" behindDoc="0" locked="0" layoutInCell="1" allowOverlap="1" wp14:anchorId="0565F592" wp14:editId="0A217DEA">
                <wp:simplePos x="0" y="0"/>
                <wp:positionH relativeFrom="column">
                  <wp:posOffset>-80010</wp:posOffset>
                </wp:positionH>
                <wp:positionV relativeFrom="paragraph">
                  <wp:posOffset>200660</wp:posOffset>
                </wp:positionV>
                <wp:extent cx="6030595" cy="198755"/>
                <wp:effectExtent l="0" t="0" r="8255" b="0"/>
                <wp:wrapTopAndBottom/>
                <wp:docPr id="2" name="Text Box 2"/>
                <wp:cNvGraphicFramePr/>
                <a:graphic xmlns:a="http://schemas.openxmlformats.org/drawingml/2006/main">
                  <a:graphicData uri="http://schemas.microsoft.com/office/word/2010/wordprocessingShape">
                    <wps:wsp>
                      <wps:cNvSpPr txBox="1"/>
                      <wps:spPr>
                        <a:xfrm>
                          <a:off x="0" y="0"/>
                          <a:ext cx="6030595" cy="198755"/>
                        </a:xfrm>
                        <a:prstGeom prst="rect">
                          <a:avLst/>
                        </a:prstGeom>
                        <a:solidFill>
                          <a:prstClr val="white"/>
                        </a:solidFill>
                        <a:ln>
                          <a:noFill/>
                        </a:ln>
                      </wps:spPr>
                      <wps:txbx>
                        <w:txbxContent>
                          <w:p w14:paraId="7868AB3A" w14:textId="34183DC0" w:rsidR="007363ED" w:rsidRPr="005677D3" w:rsidRDefault="007363ED" w:rsidP="007363ED">
                            <w:pPr>
                              <w:pStyle w:val="Caption"/>
                              <w:rPr>
                                <w:noProof/>
                              </w:rPr>
                            </w:pPr>
                            <w:bookmarkStart w:id="42" w:name="_Toc37539368"/>
                            <w:r>
                              <w:t xml:space="preserve">Figure </w:t>
                            </w:r>
                            <w:fldSimple w:instr=" SEQ Figure \* ARABIC ">
                              <w:r w:rsidR="00EA2A1E">
                                <w:rPr>
                                  <w:noProof/>
                                </w:rPr>
                                <w:t>7</w:t>
                              </w:r>
                            </w:fldSimple>
                            <w:r>
                              <w:t xml:space="preserve">: </w:t>
                            </w:r>
                            <w:r w:rsidRPr="00255E47">
                              <w:t>Decision Tree Model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65F592" id="_x0000_t202" coordsize="21600,21600" o:spt="202" path="m,l,21600r21600,l21600,xe">
                <v:stroke joinstyle="miter"/>
                <v:path gradientshapeok="t" o:connecttype="rect"/>
              </v:shapetype>
              <v:shape id="Text Box 2" o:spid="_x0000_s1028" type="#_x0000_t202" style="position:absolute;left:0;text-align:left;margin-left:-6.3pt;margin-top:15.8pt;width:474.85pt;height:15.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0mMAIAAGcEAAAOAAAAZHJzL2Uyb0RvYy54bWysVE1v2zAMvQ/YfxB0X+xkSNcacYosRYYB&#10;QVsgGXpWZCkWIImapMTOfv0of6Rbt9Owi0yRFKX3HunFfWs0OQsfFNiSTic5JcJyqJQ9lvTbfvPh&#10;lpIQma2YBitKehGB3i/fv1s0rhAzqEFXwhMsYkPRuJLWMboiywKvhWFhAk5YDErwhkXc+mNWedZg&#10;daOzWZ7fZA34ynngIgT0PvRBuuzqSyl4fJIyiEh0SfFtsVt9tx7Smi0XrDh65mrFh2ewf3iFYcri&#10;pddSDywycvLqj1JGcQ8BZJxwMBlIqbjoMCCaaf4Gza5mTnRYkJzgrjSF/1eWP56fPVFVSWeUWGZQ&#10;or1oI/kMLZkldhoXCkzaOUyLLbpR5dEf0JlAt9Kb9EU4BOPI8+XKbSrG0XmTf8znd3NKOMamd7ef&#10;5vNUJns97XyIXwQYkoySetSuo5SdtyH2qWNKuiyAVtVGaZ02KbDWnpwZ6tzUKoqh+G9Z2qZcC+lU&#10;XzB5sgSxh5Ks2B7agZAB/gGqC6L30HdPcHyj8L4tC/GZeWwXBIwjEJ9wkRqaksJgUVKD//E3f8pH&#10;FTFKSYPtV9Lw/cS8oER/tahv6tXR8KNxGA17MmtApFMcLsc7Ew/4qEdTejAvOBmrdAuGmOV4V0nj&#10;aK5jPwQ4WVysVl0SdqRjcWt3jqfSI6/79oV5N6gSUc9HGBuTFW/E6XN7llenCFJ1yiVeexYHurGb&#10;O+2HyUvj8uu+y3r9Pyx/AgAA//8DAFBLAwQUAAYACAAAACEAc29YEt8AAAAJAQAADwAAAGRycy9k&#10;b3ducmV2LnhtbEyPwU7DMAyG70i8Q2QkLmhL20mFlaYTbHBjh41p56zx2mqNUzXp2r095gQny/Kv&#10;z9+frybbiiv2vnGkIJ5HIJBKZxqqFBy+P2cvIHzQZHTrCBXc0MOquL/LdWbcSDu87kMlGEI+0wrq&#10;ELpMSl/WaLWfuw6Jb2fXWx147Stpej0y3LYyiaJUWt0Qf6h1h+say8t+sArSTT+MO1o/bQ4fX3rb&#10;Vcnx/XZU6vFhensFEXAKf2H41Wd1KNjp5AYyXrQKZnGSclTBIubJgeXiOQZxYnqyBFnk8n+D4gcA&#10;AP//AwBQSwECLQAUAAYACAAAACEAtoM4kv4AAADhAQAAEwAAAAAAAAAAAAAAAAAAAAAAW0NvbnRl&#10;bnRfVHlwZXNdLnhtbFBLAQItABQABgAIAAAAIQA4/SH/1gAAAJQBAAALAAAAAAAAAAAAAAAAAC8B&#10;AABfcmVscy8ucmVsc1BLAQItABQABgAIAAAAIQC0ok0mMAIAAGcEAAAOAAAAAAAAAAAAAAAAAC4C&#10;AABkcnMvZTJvRG9jLnhtbFBLAQItABQABgAIAAAAIQBzb1gS3wAAAAkBAAAPAAAAAAAAAAAAAAAA&#10;AIoEAABkcnMvZG93bnJldi54bWxQSwUGAAAAAAQABADzAAAAlgUAAAAA&#10;" stroked="f">
                <v:textbox inset="0,0,0,0">
                  <w:txbxContent>
                    <w:p w14:paraId="7868AB3A" w14:textId="34183DC0" w:rsidR="007363ED" w:rsidRPr="005677D3" w:rsidRDefault="007363ED" w:rsidP="007363ED">
                      <w:pPr>
                        <w:pStyle w:val="a7"/>
                        <w:rPr>
                          <w:noProof/>
                        </w:rPr>
                      </w:pPr>
                      <w:bookmarkStart w:id="44" w:name="_Toc37539368"/>
                      <w:r>
                        <w:t xml:space="preserve">Figure </w:t>
                      </w:r>
                      <w:fldSimple w:instr=" SEQ Figure \* ARABIC ">
                        <w:r w:rsidR="00EA2A1E">
                          <w:rPr>
                            <w:noProof/>
                          </w:rPr>
                          <w:t>7</w:t>
                        </w:r>
                      </w:fldSimple>
                      <w:r>
                        <w:t xml:space="preserve">: </w:t>
                      </w:r>
                      <w:r w:rsidRPr="00255E47">
                        <w:t>Decision Tree Model</w:t>
                      </w:r>
                      <w:bookmarkEnd w:id="44"/>
                    </w:p>
                  </w:txbxContent>
                </v:textbox>
                <w10:wrap type="topAndBottom"/>
              </v:shape>
            </w:pict>
          </mc:Fallback>
        </mc:AlternateContent>
      </w:r>
      <w:r>
        <w:rPr>
          <w:rFonts w:eastAsiaTheme="minorEastAsia"/>
          <w:noProof/>
        </w:rPr>
        <w:drawing>
          <wp:anchor distT="0" distB="0" distL="114300" distR="114300" simplePos="0" relativeHeight="251658240" behindDoc="0" locked="0" layoutInCell="1" allowOverlap="1" wp14:anchorId="1132016E" wp14:editId="056B8D89">
            <wp:simplePos x="0" y="0"/>
            <wp:positionH relativeFrom="column">
              <wp:posOffset>-40640</wp:posOffset>
            </wp:positionH>
            <wp:positionV relativeFrom="paragraph">
              <wp:posOffset>427962</wp:posOffset>
            </wp:positionV>
            <wp:extent cx="6030595" cy="2052955"/>
            <wp:effectExtent l="0" t="0" r="8255" b="4445"/>
            <wp:wrapTopAndBottom/>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1591586271328_.pic.jpg"/>
                    <pic:cNvPicPr/>
                  </pic:nvPicPr>
                  <pic:blipFill>
                    <a:blip r:embed="rId24">
                      <a:extLst>
                        <a:ext uri="{28A0092B-C50C-407E-A947-70E740481C1C}">
                          <a14:useLocalDpi xmlns:a14="http://schemas.microsoft.com/office/drawing/2010/main" val="0"/>
                        </a:ext>
                      </a:extLst>
                    </a:blip>
                    <a:stretch>
                      <a:fillRect/>
                    </a:stretch>
                  </pic:blipFill>
                  <pic:spPr>
                    <a:xfrm>
                      <a:off x="0" y="0"/>
                      <a:ext cx="6030595" cy="2052955"/>
                    </a:xfrm>
                    <a:prstGeom prst="rect">
                      <a:avLst/>
                    </a:prstGeom>
                  </pic:spPr>
                </pic:pic>
              </a:graphicData>
            </a:graphic>
            <wp14:sizeRelH relativeFrom="page">
              <wp14:pctWidth>0</wp14:pctWidth>
            </wp14:sizeRelH>
            <wp14:sizeRelV relativeFrom="page">
              <wp14:pctHeight>0</wp14:pctHeight>
            </wp14:sizeRelV>
          </wp:anchor>
        </w:drawing>
      </w:r>
    </w:p>
    <w:p w14:paraId="2C15898F" w14:textId="77777777" w:rsidR="00412E4C" w:rsidRDefault="00412E4C" w:rsidP="00412E4C">
      <w:pPr>
        <w:jc w:val="left"/>
        <w:rPr>
          <w:rFonts w:eastAsiaTheme="minorEastAsia"/>
          <w:i/>
          <w:sz w:val="26"/>
          <w:szCs w:val="26"/>
        </w:rPr>
      </w:pPr>
    </w:p>
    <w:p w14:paraId="07497916" w14:textId="77777777" w:rsidR="00781FEC" w:rsidRDefault="00781FEC" w:rsidP="00412E4C">
      <w:pPr>
        <w:jc w:val="left"/>
        <w:rPr>
          <w:rFonts w:eastAsiaTheme="minorEastAsia"/>
          <w:i/>
          <w:sz w:val="26"/>
          <w:szCs w:val="26"/>
        </w:rPr>
      </w:pPr>
    </w:p>
    <w:p w14:paraId="0C0185F6" w14:textId="77777777" w:rsidR="00781FEC" w:rsidRPr="00412E4C" w:rsidRDefault="00781FEC" w:rsidP="00412E4C">
      <w:pPr>
        <w:jc w:val="left"/>
        <w:rPr>
          <w:rFonts w:eastAsiaTheme="minorEastAsia"/>
          <w:i/>
          <w:sz w:val="26"/>
          <w:szCs w:val="26"/>
        </w:rPr>
      </w:pPr>
    </w:p>
    <w:p w14:paraId="6EFD229F" w14:textId="6A111312" w:rsidR="00E4399E" w:rsidRPr="005C5CFC" w:rsidRDefault="00E4399E" w:rsidP="005C5CFC">
      <w:pPr>
        <w:pStyle w:val="ListParagraph"/>
        <w:numPr>
          <w:ilvl w:val="2"/>
          <w:numId w:val="1"/>
        </w:numPr>
        <w:jc w:val="left"/>
        <w:rPr>
          <w:rFonts w:eastAsiaTheme="minorEastAsia"/>
          <w:i/>
          <w:sz w:val="26"/>
          <w:szCs w:val="26"/>
        </w:rPr>
      </w:pPr>
      <w:proofErr w:type="spellStart"/>
      <w:r w:rsidRPr="005C5CFC">
        <w:rPr>
          <w:rFonts w:hint="eastAsia"/>
          <w:i/>
          <w:sz w:val="26"/>
          <w:szCs w:val="26"/>
        </w:rPr>
        <w:t>C</w:t>
      </w:r>
      <w:r w:rsidRPr="005C5CFC">
        <w:rPr>
          <w:i/>
          <w:sz w:val="26"/>
          <w:szCs w:val="26"/>
        </w:rPr>
        <w:t>atBoosting</w:t>
      </w:r>
      <w:proofErr w:type="spellEnd"/>
      <w:r w:rsidR="004B6C09" w:rsidRPr="005C5CFC">
        <w:rPr>
          <w:i/>
          <w:sz w:val="26"/>
          <w:szCs w:val="26"/>
        </w:rPr>
        <w:t xml:space="preserve"> </w:t>
      </w:r>
      <w:r w:rsidR="004B6C09" w:rsidRPr="005C5CFC">
        <w:rPr>
          <w:rFonts w:hint="eastAsia"/>
          <w:i/>
          <w:sz w:val="26"/>
          <w:szCs w:val="26"/>
        </w:rPr>
        <w:t>/</w:t>
      </w:r>
      <w:r w:rsidR="004B6C09" w:rsidRPr="005C5CFC">
        <w:rPr>
          <w:i/>
          <w:sz w:val="26"/>
          <w:szCs w:val="26"/>
        </w:rPr>
        <w:t xml:space="preserve"> </w:t>
      </w:r>
      <w:proofErr w:type="spellStart"/>
      <w:r w:rsidRPr="005C5CFC">
        <w:rPr>
          <w:rFonts w:hint="eastAsia"/>
          <w:i/>
          <w:sz w:val="26"/>
          <w:szCs w:val="26"/>
        </w:rPr>
        <w:t>L</w:t>
      </w:r>
      <w:r w:rsidRPr="005C5CFC">
        <w:rPr>
          <w:i/>
          <w:sz w:val="26"/>
          <w:szCs w:val="26"/>
        </w:rPr>
        <w:t>ightBoositng</w:t>
      </w:r>
      <w:proofErr w:type="spellEnd"/>
    </w:p>
    <w:p w14:paraId="1EB03B9D" w14:textId="4D3337F5" w:rsidR="1BE558C4" w:rsidRDefault="1BE558C4" w:rsidP="3A67DF4E">
      <w:pPr>
        <w:rPr>
          <w:rFonts w:ascii="Calibri" w:eastAsia="Calibri" w:hAnsi="Calibri" w:cs="Calibri"/>
          <w:color w:val="000000" w:themeColor="text1"/>
        </w:rPr>
      </w:pPr>
      <w:proofErr w:type="spellStart"/>
      <w:r w:rsidRPr="522B3036">
        <w:rPr>
          <w:rFonts w:ascii="Calibri" w:eastAsia="Calibri" w:hAnsi="Calibri" w:cs="Calibri"/>
          <w:color w:val="000000" w:themeColor="text1"/>
        </w:rPr>
        <w:t>CatBoost</w:t>
      </w:r>
      <w:proofErr w:type="spellEnd"/>
      <w:r w:rsidRPr="522B3036">
        <w:rPr>
          <w:rFonts w:ascii="Calibri" w:eastAsia="Calibri" w:hAnsi="Calibri" w:cs="Calibri"/>
          <w:color w:val="000000" w:themeColor="text1"/>
        </w:rPr>
        <w:t xml:space="preserve"> and </w:t>
      </w:r>
      <w:proofErr w:type="spellStart"/>
      <w:r w:rsidRPr="522B3036">
        <w:rPr>
          <w:rFonts w:ascii="Calibri" w:eastAsia="Calibri" w:hAnsi="Calibri" w:cs="Calibri"/>
          <w:color w:val="000000" w:themeColor="text1"/>
        </w:rPr>
        <w:t>LightBoost</w:t>
      </w:r>
      <w:proofErr w:type="spellEnd"/>
      <w:r w:rsidRPr="522B3036">
        <w:rPr>
          <w:rFonts w:ascii="Calibri" w:eastAsia="Calibri" w:hAnsi="Calibri" w:cs="Calibri"/>
          <w:color w:val="000000" w:themeColor="text1"/>
        </w:rPr>
        <w:t xml:space="preserve"> are very similar </w:t>
      </w:r>
      <w:r w:rsidR="00137A5A">
        <w:rPr>
          <w:rFonts w:ascii="Calibri" w:eastAsia="Calibri" w:hAnsi="Calibri" w:cs="Calibri"/>
          <w:color w:val="000000" w:themeColor="text1"/>
        </w:rPr>
        <w:t>in</w:t>
      </w:r>
      <w:r w:rsidRPr="522B3036">
        <w:rPr>
          <w:rFonts w:ascii="Calibri" w:eastAsia="Calibri" w:hAnsi="Calibri" w:cs="Calibri"/>
          <w:color w:val="000000" w:themeColor="text1"/>
        </w:rPr>
        <w:t xml:space="preserve"> their boosting algorithm and tun</w:t>
      </w:r>
      <w:r w:rsidR="00137A5A">
        <w:rPr>
          <w:rFonts w:ascii="Calibri" w:eastAsia="Calibri" w:hAnsi="Calibri" w:cs="Calibri"/>
          <w:color w:val="000000" w:themeColor="text1"/>
        </w:rPr>
        <w:t>ing</w:t>
      </w:r>
      <w:r w:rsidRPr="522B3036">
        <w:rPr>
          <w:rFonts w:ascii="Calibri" w:eastAsia="Calibri" w:hAnsi="Calibri" w:cs="Calibri"/>
          <w:color w:val="000000" w:themeColor="text1"/>
        </w:rPr>
        <w:t xml:space="preserve"> parameters. The main difference roots in how </w:t>
      </w:r>
      <w:r w:rsidR="00137A5A">
        <w:rPr>
          <w:rFonts w:ascii="Calibri" w:eastAsia="Calibri" w:hAnsi="Calibri" w:cs="Calibri"/>
          <w:color w:val="000000" w:themeColor="text1"/>
        </w:rPr>
        <w:t>the</w:t>
      </w:r>
      <w:r w:rsidRPr="522B3036">
        <w:rPr>
          <w:rFonts w:ascii="Calibri" w:eastAsia="Calibri" w:hAnsi="Calibri" w:cs="Calibri"/>
          <w:color w:val="000000" w:themeColor="text1"/>
        </w:rPr>
        <w:t xml:space="preserve"> categorical data</w:t>
      </w:r>
      <w:r w:rsidR="00137A5A">
        <w:rPr>
          <w:rFonts w:ascii="Calibri" w:eastAsia="Calibri" w:hAnsi="Calibri" w:cs="Calibri"/>
          <w:color w:val="000000" w:themeColor="text1"/>
        </w:rPr>
        <w:t xml:space="preserve"> are handled</w:t>
      </w:r>
      <w:r w:rsidRPr="522B3036">
        <w:rPr>
          <w:rFonts w:ascii="Calibri" w:eastAsia="Calibri" w:hAnsi="Calibri" w:cs="Calibri"/>
          <w:color w:val="000000" w:themeColor="text1"/>
        </w:rPr>
        <w:t xml:space="preserve">: </w:t>
      </w:r>
      <w:proofErr w:type="spellStart"/>
      <w:r w:rsidRPr="522B3036">
        <w:rPr>
          <w:rFonts w:ascii="Calibri" w:eastAsia="Calibri" w:hAnsi="Calibri" w:cs="Calibri"/>
          <w:color w:val="000000" w:themeColor="text1"/>
        </w:rPr>
        <w:t>CatBoost</w:t>
      </w:r>
      <w:proofErr w:type="spellEnd"/>
      <w:r w:rsidRPr="522B3036">
        <w:rPr>
          <w:rFonts w:ascii="Calibri" w:eastAsia="Calibri" w:hAnsi="Calibri" w:cs="Calibri"/>
          <w:color w:val="000000" w:themeColor="text1"/>
        </w:rPr>
        <w:t xml:space="preserve"> will transfer the data to one-hot encoding while </w:t>
      </w:r>
      <w:proofErr w:type="spellStart"/>
      <w:r w:rsidRPr="522B3036">
        <w:rPr>
          <w:rFonts w:ascii="Calibri" w:eastAsia="Calibri" w:hAnsi="Calibri" w:cs="Calibri"/>
          <w:color w:val="000000" w:themeColor="text1"/>
        </w:rPr>
        <w:t>LightBoost</w:t>
      </w:r>
      <w:proofErr w:type="spellEnd"/>
      <w:r w:rsidRPr="522B3036">
        <w:rPr>
          <w:rFonts w:ascii="Calibri" w:eastAsia="Calibri" w:hAnsi="Calibri" w:cs="Calibri"/>
          <w:color w:val="000000" w:themeColor="text1"/>
        </w:rPr>
        <w:t xml:space="preserve"> adopts algorithm to split and group the categorical data.</w:t>
      </w:r>
    </w:p>
    <w:p w14:paraId="462F7772" w14:textId="30493C65" w:rsidR="00B7481B" w:rsidRDefault="00B7481B" w:rsidP="00ED486C">
      <w:pPr>
        <w:rPr>
          <w:rFonts w:ascii="Calibri" w:eastAsia="Calibri" w:hAnsi="Calibri" w:cs="Calibri"/>
          <w:color w:val="000000" w:themeColor="text1"/>
        </w:rPr>
      </w:pPr>
    </w:p>
    <w:p w14:paraId="7008DC63" w14:textId="3F65B1BE" w:rsidR="007F5D67" w:rsidRDefault="007F5D67" w:rsidP="47E79A69">
      <w:pPr>
        <w:rPr>
          <w:rFonts w:ascii="Calibri" w:eastAsia="Calibri" w:hAnsi="Calibri" w:cs="Calibri"/>
          <w:color w:val="000000" w:themeColor="text1"/>
        </w:rPr>
      </w:pPr>
      <w:r w:rsidRPr="47E79A69">
        <w:rPr>
          <w:rFonts w:ascii="Calibri" w:eastAsia="Calibri" w:hAnsi="Calibri" w:cs="Calibri"/>
          <w:color w:val="000000" w:themeColor="text1"/>
        </w:rPr>
        <w:t>Steps:</w:t>
      </w:r>
    </w:p>
    <w:p w14:paraId="3C61287A" w14:textId="7F4AF271" w:rsidR="007F5D67" w:rsidRDefault="007F5D67" w:rsidP="4B7D0095">
      <w:pPr>
        <w:pStyle w:val="ListParagraph"/>
        <w:numPr>
          <w:ilvl w:val="0"/>
          <w:numId w:val="20"/>
        </w:numPr>
        <w:spacing w:line="257" w:lineRule="exact"/>
        <w:rPr>
          <w:rFonts w:eastAsiaTheme="minorEastAsia" w:cstheme="minorBidi"/>
          <w:sz w:val="24"/>
          <w:szCs w:val="24"/>
        </w:rPr>
      </w:pPr>
      <w:r w:rsidRPr="47E79A69">
        <w:rPr>
          <w:rFonts w:ascii="Calibri" w:eastAsia="Calibri" w:hAnsi="Calibri" w:cs="Calibri"/>
          <w:sz w:val="24"/>
          <w:szCs w:val="24"/>
        </w:rPr>
        <w:t xml:space="preserve">Tuned parameters by </w:t>
      </w:r>
      <w:r w:rsidRPr="00160678">
        <w:rPr>
          <w:rFonts w:ascii="Calibri" w:eastAsia="Calibri" w:hAnsi="Calibri" w:cs="Calibri"/>
          <w:b/>
          <w:bCs/>
          <w:sz w:val="24"/>
          <w:szCs w:val="24"/>
        </w:rPr>
        <w:t>grid search</w:t>
      </w:r>
      <w:r w:rsidRPr="47E79A69">
        <w:rPr>
          <w:rFonts w:ascii="Calibri" w:eastAsia="Calibri" w:hAnsi="Calibri" w:cs="Calibri"/>
          <w:sz w:val="24"/>
          <w:szCs w:val="24"/>
        </w:rPr>
        <w:t xml:space="preserve"> to maximize the AUC score and avoid overfitting.</w:t>
      </w:r>
    </w:p>
    <w:p w14:paraId="08E1BB24" w14:textId="0A3E61B7" w:rsidR="007F5D67" w:rsidRDefault="007F5D67" w:rsidP="4B7D0095">
      <w:pPr>
        <w:pStyle w:val="ListParagraph"/>
        <w:numPr>
          <w:ilvl w:val="0"/>
          <w:numId w:val="20"/>
        </w:numPr>
        <w:spacing w:line="257" w:lineRule="exact"/>
        <w:rPr>
          <w:rFonts w:eastAsiaTheme="minorEastAsia" w:cstheme="minorBidi"/>
          <w:sz w:val="24"/>
          <w:szCs w:val="24"/>
        </w:rPr>
      </w:pPr>
      <w:r w:rsidRPr="47E79A69">
        <w:rPr>
          <w:rFonts w:ascii="Calibri" w:eastAsia="Calibri" w:hAnsi="Calibri" w:cs="Calibri"/>
          <w:sz w:val="24"/>
          <w:szCs w:val="24"/>
        </w:rPr>
        <w:t>Iterate</w:t>
      </w:r>
      <w:r w:rsidR="002D3FCE">
        <w:rPr>
          <w:rFonts w:ascii="Calibri" w:eastAsia="Calibri" w:hAnsi="Calibri" w:cs="Calibri"/>
          <w:sz w:val="24"/>
          <w:szCs w:val="24"/>
        </w:rPr>
        <w:t>d</w:t>
      </w:r>
      <w:r w:rsidRPr="47E79A69">
        <w:rPr>
          <w:rFonts w:ascii="Calibri" w:eastAsia="Calibri" w:hAnsi="Calibri" w:cs="Calibri"/>
          <w:sz w:val="24"/>
          <w:szCs w:val="24"/>
        </w:rPr>
        <w:t xml:space="preserve"> the model 500 times to find </w:t>
      </w:r>
      <w:r w:rsidR="00971E1F">
        <w:rPr>
          <w:rFonts w:ascii="Calibri" w:eastAsia="Calibri" w:hAnsi="Calibri" w:cs="Calibri"/>
          <w:sz w:val="24"/>
          <w:szCs w:val="24"/>
        </w:rPr>
        <w:t>the</w:t>
      </w:r>
      <w:r w:rsidRPr="47E79A69">
        <w:rPr>
          <w:rFonts w:ascii="Calibri" w:eastAsia="Calibri" w:hAnsi="Calibri" w:cs="Calibri"/>
          <w:sz w:val="24"/>
          <w:szCs w:val="24"/>
        </w:rPr>
        <w:t xml:space="preserve"> best model </w:t>
      </w:r>
      <w:r w:rsidR="00971E1F">
        <w:rPr>
          <w:rFonts w:ascii="Calibri" w:eastAsia="Calibri" w:hAnsi="Calibri" w:cs="Calibri"/>
          <w:sz w:val="24"/>
          <w:szCs w:val="24"/>
        </w:rPr>
        <w:t>with</w:t>
      </w:r>
      <w:r w:rsidRPr="47E79A69">
        <w:rPr>
          <w:rFonts w:ascii="Calibri" w:eastAsia="Calibri" w:hAnsi="Calibri" w:cs="Calibri"/>
          <w:sz w:val="24"/>
          <w:szCs w:val="24"/>
        </w:rPr>
        <w:t xml:space="preserve"> early stopping</w:t>
      </w:r>
      <w:r w:rsidR="00971E1F">
        <w:rPr>
          <w:rFonts w:ascii="Calibri" w:eastAsia="Calibri" w:hAnsi="Calibri" w:cs="Calibri"/>
          <w:sz w:val="24"/>
          <w:szCs w:val="24"/>
        </w:rPr>
        <w:t xml:space="preserve"> set</w:t>
      </w:r>
      <w:r w:rsidRPr="47E79A69">
        <w:rPr>
          <w:rFonts w:ascii="Calibri" w:eastAsia="Calibri" w:hAnsi="Calibri" w:cs="Calibri"/>
          <w:sz w:val="24"/>
          <w:szCs w:val="24"/>
        </w:rPr>
        <w:t xml:space="preserve"> </w:t>
      </w:r>
    </w:p>
    <w:p w14:paraId="11EA92FA" w14:textId="2F641298" w:rsidR="007F5D67" w:rsidRDefault="007F5D67" w:rsidP="47E79A69">
      <w:pPr>
        <w:spacing w:line="257" w:lineRule="exact"/>
        <w:rPr>
          <w:rFonts w:ascii="Calibri" w:eastAsia="Calibri" w:hAnsi="Calibri" w:cs="Calibri"/>
          <w:color w:val="000000" w:themeColor="text1"/>
        </w:rPr>
      </w:pPr>
      <w:r w:rsidRPr="47E79A69">
        <w:rPr>
          <w:rFonts w:ascii="Calibri" w:eastAsia="Calibri" w:hAnsi="Calibri" w:cs="Calibri"/>
          <w:color w:val="000000" w:themeColor="text1"/>
        </w:rPr>
        <w:t xml:space="preserve"> </w:t>
      </w:r>
    </w:p>
    <w:p w14:paraId="2CFB7FBA" w14:textId="25D34B34" w:rsidR="007F5D67" w:rsidRDefault="007F5D67" w:rsidP="47E79A69">
      <w:pPr>
        <w:rPr>
          <w:rFonts w:ascii="Calibri" w:eastAsia="Calibri" w:hAnsi="Calibri" w:cs="Calibri"/>
          <w:color w:val="000000" w:themeColor="text1"/>
        </w:rPr>
      </w:pPr>
      <w:r w:rsidRPr="47E79A69">
        <w:rPr>
          <w:rFonts w:ascii="Calibri" w:eastAsia="Calibri" w:hAnsi="Calibri" w:cs="Calibri"/>
          <w:color w:val="000000" w:themeColor="text1"/>
        </w:rPr>
        <w:t>Outcome:</w:t>
      </w:r>
    </w:p>
    <w:p w14:paraId="2F2D19FD" w14:textId="46471BC3" w:rsidR="007F5D67" w:rsidRDefault="007F5D67" w:rsidP="002D3FCE">
      <w:pPr>
        <w:pStyle w:val="ListParagraph"/>
        <w:numPr>
          <w:ilvl w:val="0"/>
          <w:numId w:val="43"/>
        </w:numPr>
        <w:spacing w:line="257" w:lineRule="exact"/>
        <w:rPr>
          <w:rFonts w:eastAsiaTheme="minorEastAsia" w:cstheme="minorBidi"/>
          <w:sz w:val="24"/>
          <w:szCs w:val="24"/>
        </w:rPr>
      </w:pPr>
      <w:r w:rsidRPr="47E79A69">
        <w:rPr>
          <w:rFonts w:ascii="Calibri" w:eastAsia="Calibri" w:hAnsi="Calibri" w:cs="Calibri"/>
          <w:sz w:val="24"/>
          <w:szCs w:val="24"/>
        </w:rPr>
        <w:t xml:space="preserve">Best Model: Both </w:t>
      </w:r>
      <w:proofErr w:type="spellStart"/>
      <w:r w:rsidRPr="47E79A69">
        <w:rPr>
          <w:rFonts w:ascii="Calibri" w:eastAsia="Calibri" w:hAnsi="Calibri" w:cs="Calibri"/>
          <w:sz w:val="24"/>
          <w:szCs w:val="24"/>
        </w:rPr>
        <w:t>CatBoost</w:t>
      </w:r>
      <w:proofErr w:type="spellEnd"/>
      <w:r w:rsidRPr="47E79A69">
        <w:rPr>
          <w:rFonts w:ascii="Calibri" w:eastAsia="Calibri" w:hAnsi="Calibri" w:cs="Calibri"/>
          <w:sz w:val="24"/>
          <w:szCs w:val="24"/>
        </w:rPr>
        <w:t xml:space="preserve"> and </w:t>
      </w:r>
      <w:proofErr w:type="spellStart"/>
      <w:r w:rsidRPr="47E79A69">
        <w:rPr>
          <w:rFonts w:ascii="Calibri" w:eastAsia="Calibri" w:hAnsi="Calibri" w:cs="Calibri"/>
          <w:sz w:val="24"/>
          <w:szCs w:val="24"/>
        </w:rPr>
        <w:t>LightBoost</w:t>
      </w:r>
      <w:proofErr w:type="spellEnd"/>
      <w:r w:rsidRPr="47E79A69">
        <w:rPr>
          <w:rFonts w:ascii="Calibri" w:eastAsia="Calibri" w:hAnsi="Calibri" w:cs="Calibri"/>
          <w:sz w:val="24"/>
          <w:szCs w:val="24"/>
        </w:rPr>
        <w:t xml:space="preserve"> model on oversampling datasets beat other </w:t>
      </w:r>
      <w:r w:rsidR="00971E1F">
        <w:rPr>
          <w:rFonts w:ascii="Calibri" w:eastAsia="Calibri" w:hAnsi="Calibri" w:cs="Calibri"/>
          <w:sz w:val="24"/>
          <w:szCs w:val="24"/>
        </w:rPr>
        <w:t>sampling methods</w:t>
      </w:r>
      <w:r w:rsidRPr="47E79A69">
        <w:rPr>
          <w:rFonts w:ascii="Calibri" w:eastAsia="Calibri" w:hAnsi="Calibri" w:cs="Calibri"/>
          <w:sz w:val="24"/>
          <w:szCs w:val="24"/>
        </w:rPr>
        <w:t>.</w:t>
      </w:r>
    </w:p>
    <w:p w14:paraId="09414782" w14:textId="22E02690" w:rsidR="007F5D67" w:rsidRDefault="007F5D67" w:rsidP="002D3FCE">
      <w:pPr>
        <w:pStyle w:val="ListParagraph"/>
        <w:numPr>
          <w:ilvl w:val="0"/>
          <w:numId w:val="43"/>
        </w:numPr>
        <w:spacing w:line="257" w:lineRule="exact"/>
        <w:rPr>
          <w:rFonts w:eastAsiaTheme="minorEastAsia" w:cstheme="minorBidi"/>
          <w:sz w:val="24"/>
          <w:szCs w:val="24"/>
        </w:rPr>
      </w:pPr>
      <w:r w:rsidRPr="47E79A69">
        <w:rPr>
          <w:rFonts w:ascii="Calibri" w:eastAsia="Calibri" w:hAnsi="Calibri" w:cs="Calibri"/>
          <w:sz w:val="24"/>
          <w:szCs w:val="24"/>
        </w:rPr>
        <w:t>Best Parameters for oversampling datasets</w:t>
      </w:r>
      <w:r w:rsidR="00862075">
        <w:rPr>
          <w:rFonts w:ascii="Calibri" w:eastAsia="Calibri" w:hAnsi="Calibri" w:cs="Calibri"/>
          <w:sz w:val="24"/>
          <w:szCs w:val="24"/>
        </w:rPr>
        <w:t>,</w:t>
      </w:r>
      <w:r w:rsidR="00862075" w:rsidRPr="00862075">
        <w:rPr>
          <w:rFonts w:ascii="Calibri" w:eastAsia="Calibri" w:hAnsi="Calibri" w:cs="Calibri"/>
          <w:sz w:val="24"/>
          <w:szCs w:val="24"/>
        </w:rPr>
        <w:t xml:space="preserve"> </w:t>
      </w:r>
      <w:r w:rsidR="00862075">
        <w:rPr>
          <w:rFonts w:ascii="Calibri" w:eastAsia="Calibri" w:hAnsi="Calibri" w:cs="Calibri"/>
          <w:sz w:val="24"/>
          <w:szCs w:val="24"/>
        </w:rPr>
        <w:t xml:space="preserve">summarized in </w:t>
      </w:r>
      <w:r w:rsidR="007363ED">
        <w:rPr>
          <w:sz w:val="24"/>
          <w:szCs w:val="24"/>
        </w:rPr>
        <w:fldChar w:fldCharType="begin"/>
      </w:r>
      <w:r w:rsidR="007363ED">
        <w:rPr>
          <w:rFonts w:ascii="Calibri" w:eastAsia="Calibri" w:hAnsi="Calibri" w:cs="Calibri"/>
          <w:sz w:val="24"/>
          <w:szCs w:val="24"/>
        </w:rPr>
        <w:instrText xml:space="preserve"> REF _Ref37517473 \h </w:instrText>
      </w:r>
      <w:r w:rsidR="007363ED">
        <w:rPr>
          <w:sz w:val="24"/>
          <w:szCs w:val="24"/>
        </w:rPr>
      </w:r>
      <w:r w:rsidR="007363ED">
        <w:rPr>
          <w:sz w:val="24"/>
          <w:szCs w:val="24"/>
        </w:rPr>
        <w:fldChar w:fldCharType="separate"/>
      </w:r>
      <w:r w:rsidR="00EA2A1E">
        <w:t xml:space="preserve">Table </w:t>
      </w:r>
      <w:r w:rsidR="00EA2A1E">
        <w:rPr>
          <w:noProof/>
        </w:rPr>
        <w:t>11</w:t>
      </w:r>
      <w:r w:rsidR="007363ED">
        <w:rPr>
          <w:sz w:val="24"/>
          <w:szCs w:val="24"/>
        </w:rPr>
        <w:fldChar w:fldCharType="end"/>
      </w:r>
      <w:r w:rsidR="00862075">
        <w:rPr>
          <w:rFonts w:ascii="Calibri" w:eastAsia="Calibri" w:hAnsi="Calibri" w:cs="Calibri"/>
          <w:sz w:val="24"/>
          <w:szCs w:val="24"/>
        </w:rPr>
        <w:t>:</w:t>
      </w:r>
    </w:p>
    <w:p w14:paraId="1747A568" w14:textId="77777777" w:rsidR="003E4300" w:rsidRDefault="003E4300" w:rsidP="003E4300">
      <w:pPr>
        <w:spacing w:line="257" w:lineRule="exact"/>
        <w:rPr>
          <w:rFonts w:eastAsiaTheme="minorEastAsia" w:cstheme="minorBidi"/>
        </w:rPr>
      </w:pPr>
    </w:p>
    <w:p w14:paraId="55C8D93A" w14:textId="1E0B9E97" w:rsidR="003E4300" w:rsidRPr="003E4300" w:rsidRDefault="00E52E46" w:rsidP="003E4300">
      <w:pPr>
        <w:pStyle w:val="Caption"/>
      </w:pPr>
      <w:r>
        <w:t xml:space="preserve">Table </w:t>
      </w:r>
      <w:r w:rsidR="00304AA3">
        <w:t>11</w:t>
      </w:r>
      <w:r w:rsidR="006A2DF6">
        <w:t xml:space="preserve">: </w:t>
      </w:r>
      <w:r w:rsidR="003E4300">
        <w:t>Best</w:t>
      </w:r>
      <w:r w:rsidR="009468DB">
        <w:t xml:space="preserve"> P</w:t>
      </w:r>
      <w:r w:rsidR="00533BEC">
        <w:rPr>
          <w:rFonts w:hint="eastAsia"/>
        </w:rPr>
        <w:t>aramet</w:t>
      </w:r>
      <w:r w:rsidR="00533BEC">
        <w:t xml:space="preserve">ers of </w:t>
      </w:r>
      <w:r w:rsidR="009468DB">
        <w:t>B</w:t>
      </w:r>
      <w:r w:rsidR="00533BEC">
        <w:t>oost</w:t>
      </w:r>
      <w:r w:rsidR="009468DB">
        <w:t xml:space="preserve"> M</w:t>
      </w:r>
      <w:r w:rsidR="00533BEC">
        <w:t>odels</w:t>
      </w:r>
    </w:p>
    <w:tbl>
      <w:tblPr>
        <w:tblStyle w:val="CA"/>
        <w:tblW w:w="9019" w:type="dxa"/>
        <w:tblLayout w:type="fixed"/>
        <w:tblLook w:val="06A0" w:firstRow="1" w:lastRow="0" w:firstColumn="1" w:lastColumn="0" w:noHBand="1" w:noVBand="1"/>
      </w:tblPr>
      <w:tblGrid>
        <w:gridCol w:w="1503"/>
        <w:gridCol w:w="1635"/>
        <w:gridCol w:w="1350"/>
        <w:gridCol w:w="1036"/>
        <w:gridCol w:w="1992"/>
        <w:gridCol w:w="1503"/>
      </w:tblGrid>
      <w:tr w:rsidR="117F0EC7" w14:paraId="0A690BF1" w14:textId="77777777" w:rsidTr="0031616E">
        <w:trPr>
          <w:cnfStyle w:val="100000000000" w:firstRow="1" w:lastRow="0" w:firstColumn="0" w:lastColumn="0" w:oddVBand="0" w:evenVBand="0" w:oddHBand="0" w:evenHBand="0" w:firstRowFirstColumn="0" w:firstRowLastColumn="0" w:lastRowFirstColumn="0" w:lastRowLastColumn="0"/>
        </w:trPr>
        <w:tc>
          <w:tcPr>
            <w:tcW w:w="1503" w:type="dxa"/>
          </w:tcPr>
          <w:p w14:paraId="407C45A0" w14:textId="43DC2D2A" w:rsidR="117F0EC7" w:rsidRPr="00F21020" w:rsidRDefault="117F0EC7" w:rsidP="117F0EC7">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Model</w:t>
            </w:r>
          </w:p>
        </w:tc>
        <w:tc>
          <w:tcPr>
            <w:tcW w:w="7516" w:type="dxa"/>
            <w:gridSpan w:val="5"/>
          </w:tcPr>
          <w:p w14:paraId="1A343003" w14:textId="1F4528FC" w:rsidR="117F0EC7" w:rsidRPr="00F21020" w:rsidRDefault="117F0EC7" w:rsidP="117F0EC7">
            <w:pPr>
              <w:jc w:val="center"/>
              <w:rPr>
                <w:rFonts w:ascii="Calibri" w:eastAsia="Calibri" w:hAnsi="Calibri" w:cs="Calibri"/>
                <w:color w:val="000000" w:themeColor="text1"/>
                <w:szCs w:val="18"/>
              </w:rPr>
            </w:pPr>
            <w:r w:rsidRPr="00F21020">
              <w:rPr>
                <w:rFonts w:ascii="Calibri" w:eastAsia="Calibri" w:hAnsi="Calibri" w:cs="Calibri"/>
                <w:color w:val="000000" w:themeColor="text1"/>
                <w:szCs w:val="18"/>
              </w:rPr>
              <w:t>Best Parameters</w:t>
            </w:r>
          </w:p>
        </w:tc>
      </w:tr>
      <w:tr w:rsidR="117F0EC7" w14:paraId="0A4B353E" w14:textId="77777777" w:rsidTr="0031616E">
        <w:tc>
          <w:tcPr>
            <w:tcW w:w="1503" w:type="dxa"/>
            <w:vMerge w:val="restart"/>
          </w:tcPr>
          <w:p w14:paraId="71B4168F" w14:textId="196CF796" w:rsidR="117F0EC7" w:rsidRPr="00F21020" w:rsidRDefault="117F0EC7" w:rsidP="117F0EC7">
            <w:pPr>
              <w:jc w:val="center"/>
              <w:rPr>
                <w:rFonts w:ascii="Calibri" w:eastAsia="Calibri" w:hAnsi="Calibri" w:cs="Calibri"/>
                <w:color w:val="000000" w:themeColor="text1"/>
                <w:szCs w:val="18"/>
              </w:rPr>
            </w:pPr>
          </w:p>
          <w:p w14:paraId="0A195963" w14:textId="72700CFB" w:rsidR="117F0EC7" w:rsidRPr="00F21020" w:rsidRDefault="117F0EC7" w:rsidP="117F0EC7">
            <w:pPr>
              <w:jc w:val="center"/>
              <w:rPr>
                <w:rFonts w:ascii="Calibri" w:eastAsia="Calibri" w:hAnsi="Calibri" w:cs="Calibri"/>
                <w:color w:val="000000" w:themeColor="text1"/>
                <w:szCs w:val="18"/>
              </w:rPr>
            </w:pPr>
            <w:proofErr w:type="spellStart"/>
            <w:r w:rsidRPr="00F21020">
              <w:rPr>
                <w:rFonts w:ascii="Calibri" w:eastAsia="Calibri" w:hAnsi="Calibri" w:cs="Calibri"/>
                <w:color w:val="000000" w:themeColor="text1"/>
                <w:szCs w:val="18"/>
              </w:rPr>
              <w:t>LightBoost</w:t>
            </w:r>
            <w:proofErr w:type="spellEnd"/>
          </w:p>
        </w:tc>
        <w:tc>
          <w:tcPr>
            <w:tcW w:w="1635" w:type="dxa"/>
          </w:tcPr>
          <w:p w14:paraId="3BF426AF" w14:textId="37C7F52B" w:rsidR="117F0EC7" w:rsidRPr="00F21020" w:rsidRDefault="117F0EC7" w:rsidP="117F0EC7">
            <w:pPr>
              <w:rPr>
                <w:rFonts w:ascii="Calibri" w:eastAsia="Calibri" w:hAnsi="Calibri" w:cs="Calibri"/>
                <w:color w:val="000000" w:themeColor="text1"/>
                <w:szCs w:val="18"/>
              </w:rPr>
            </w:pPr>
            <w:proofErr w:type="spellStart"/>
            <w:r w:rsidRPr="00F21020">
              <w:rPr>
                <w:rFonts w:ascii="Calibri" w:eastAsia="Calibri" w:hAnsi="Calibri" w:cs="Calibri"/>
                <w:color w:val="000000" w:themeColor="text1"/>
                <w:szCs w:val="18"/>
              </w:rPr>
              <w:t>Num</w:t>
            </w:r>
            <w:proofErr w:type="spellEnd"/>
            <w:r w:rsidRPr="00F21020">
              <w:rPr>
                <w:rFonts w:ascii="Calibri" w:eastAsia="Calibri" w:hAnsi="Calibri" w:cs="Calibri"/>
                <w:color w:val="000000" w:themeColor="text1"/>
                <w:szCs w:val="18"/>
              </w:rPr>
              <w:t xml:space="preserve"> of leaves</w:t>
            </w:r>
          </w:p>
        </w:tc>
        <w:tc>
          <w:tcPr>
            <w:tcW w:w="1350" w:type="dxa"/>
          </w:tcPr>
          <w:p w14:paraId="073AC177" w14:textId="200CC5FC"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Learning rate</w:t>
            </w:r>
          </w:p>
        </w:tc>
        <w:tc>
          <w:tcPr>
            <w:tcW w:w="1036" w:type="dxa"/>
          </w:tcPr>
          <w:p w14:paraId="51DD9624" w14:textId="7E9B59AC"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Max bin</w:t>
            </w:r>
          </w:p>
        </w:tc>
        <w:tc>
          <w:tcPr>
            <w:tcW w:w="1992" w:type="dxa"/>
          </w:tcPr>
          <w:p w14:paraId="7FABBD49" w14:textId="5C3B0FF2"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Feature fraction</w:t>
            </w:r>
          </w:p>
        </w:tc>
        <w:tc>
          <w:tcPr>
            <w:tcW w:w="1503" w:type="dxa"/>
          </w:tcPr>
          <w:p w14:paraId="03828135" w14:textId="2C69A769"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N estimators</w:t>
            </w:r>
          </w:p>
        </w:tc>
      </w:tr>
      <w:tr w:rsidR="117F0EC7" w14:paraId="56948317" w14:textId="77777777" w:rsidTr="0031616E">
        <w:tc>
          <w:tcPr>
            <w:tcW w:w="1503" w:type="dxa"/>
            <w:vMerge/>
          </w:tcPr>
          <w:p w14:paraId="2CC601F8" w14:textId="77777777" w:rsidR="00985D6B" w:rsidRPr="00F21020" w:rsidRDefault="00985D6B">
            <w:pPr>
              <w:rPr>
                <w:szCs w:val="18"/>
              </w:rPr>
            </w:pPr>
          </w:p>
        </w:tc>
        <w:tc>
          <w:tcPr>
            <w:tcW w:w="1635" w:type="dxa"/>
          </w:tcPr>
          <w:p w14:paraId="541C5B3B" w14:textId="78549C13"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40</w:t>
            </w:r>
          </w:p>
        </w:tc>
        <w:tc>
          <w:tcPr>
            <w:tcW w:w="1350" w:type="dxa"/>
          </w:tcPr>
          <w:p w14:paraId="3ED167CD" w14:textId="04C23CEB"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0.05</w:t>
            </w:r>
          </w:p>
        </w:tc>
        <w:tc>
          <w:tcPr>
            <w:tcW w:w="1036" w:type="dxa"/>
          </w:tcPr>
          <w:p w14:paraId="6B910FAC" w14:textId="3F3FCCD3"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60</w:t>
            </w:r>
          </w:p>
        </w:tc>
        <w:tc>
          <w:tcPr>
            <w:tcW w:w="1992" w:type="dxa"/>
          </w:tcPr>
          <w:p w14:paraId="312A8D46" w14:textId="573F9915"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0.7</w:t>
            </w:r>
          </w:p>
        </w:tc>
        <w:tc>
          <w:tcPr>
            <w:tcW w:w="1503" w:type="dxa"/>
          </w:tcPr>
          <w:p w14:paraId="5827E1E2" w14:textId="479063A7"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60</w:t>
            </w:r>
          </w:p>
        </w:tc>
      </w:tr>
      <w:tr w:rsidR="117F0EC7" w14:paraId="6CC2AC7B" w14:textId="77777777" w:rsidTr="0031616E">
        <w:tc>
          <w:tcPr>
            <w:tcW w:w="1503" w:type="dxa"/>
            <w:vMerge w:val="restart"/>
          </w:tcPr>
          <w:p w14:paraId="3B3CB4C1" w14:textId="0CC19899" w:rsidR="117F0EC7" w:rsidRPr="00F21020" w:rsidRDefault="117F0EC7" w:rsidP="117F0EC7">
            <w:pPr>
              <w:jc w:val="center"/>
              <w:rPr>
                <w:rFonts w:ascii="Calibri" w:eastAsia="Calibri" w:hAnsi="Calibri" w:cs="Calibri"/>
                <w:color w:val="000000" w:themeColor="text1"/>
                <w:szCs w:val="18"/>
              </w:rPr>
            </w:pPr>
          </w:p>
          <w:p w14:paraId="4286A41A" w14:textId="501D60A0" w:rsidR="117F0EC7" w:rsidRPr="00F21020" w:rsidRDefault="117F0EC7" w:rsidP="117F0EC7">
            <w:pPr>
              <w:jc w:val="center"/>
              <w:rPr>
                <w:rFonts w:ascii="Calibri" w:eastAsia="Calibri" w:hAnsi="Calibri" w:cs="Calibri"/>
                <w:color w:val="000000" w:themeColor="text1"/>
                <w:szCs w:val="18"/>
              </w:rPr>
            </w:pPr>
            <w:proofErr w:type="spellStart"/>
            <w:r w:rsidRPr="00F21020">
              <w:rPr>
                <w:rFonts w:ascii="Calibri" w:eastAsia="Calibri" w:hAnsi="Calibri" w:cs="Calibri"/>
                <w:color w:val="000000" w:themeColor="text1"/>
                <w:szCs w:val="18"/>
              </w:rPr>
              <w:t>CatBoost</w:t>
            </w:r>
            <w:proofErr w:type="spellEnd"/>
          </w:p>
        </w:tc>
        <w:tc>
          <w:tcPr>
            <w:tcW w:w="1635" w:type="dxa"/>
          </w:tcPr>
          <w:p w14:paraId="15E78F1D" w14:textId="712C2A43"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 xml:space="preserve">L2 </w:t>
            </w:r>
            <w:r w:rsidR="5ECCB81B" w:rsidRPr="00F21020">
              <w:rPr>
                <w:rFonts w:ascii="Calibri" w:eastAsia="Calibri" w:hAnsi="Calibri" w:cs="Calibri"/>
                <w:color w:val="000000" w:themeColor="text1"/>
                <w:szCs w:val="18"/>
              </w:rPr>
              <w:t>regularization</w:t>
            </w:r>
          </w:p>
        </w:tc>
        <w:tc>
          <w:tcPr>
            <w:tcW w:w="1350" w:type="dxa"/>
          </w:tcPr>
          <w:p w14:paraId="5A0E177F" w14:textId="52B13FEB"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Learning rate</w:t>
            </w:r>
          </w:p>
        </w:tc>
        <w:tc>
          <w:tcPr>
            <w:tcW w:w="1036" w:type="dxa"/>
          </w:tcPr>
          <w:p w14:paraId="70D969DE" w14:textId="0205F89E"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Depth</w:t>
            </w:r>
          </w:p>
        </w:tc>
        <w:tc>
          <w:tcPr>
            <w:tcW w:w="1992" w:type="dxa"/>
          </w:tcPr>
          <w:p w14:paraId="76FFB11C" w14:textId="07708BFB"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Bagging temperature</w:t>
            </w:r>
          </w:p>
        </w:tc>
        <w:tc>
          <w:tcPr>
            <w:tcW w:w="1503" w:type="dxa"/>
          </w:tcPr>
          <w:p w14:paraId="3D7F702C" w14:textId="65A160B5"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Border count</w:t>
            </w:r>
          </w:p>
        </w:tc>
      </w:tr>
      <w:tr w:rsidR="117F0EC7" w14:paraId="22B121D7" w14:textId="77777777" w:rsidTr="0031616E">
        <w:tc>
          <w:tcPr>
            <w:tcW w:w="1503" w:type="dxa"/>
            <w:vMerge/>
          </w:tcPr>
          <w:p w14:paraId="74BBFEBA" w14:textId="77777777" w:rsidR="00985D6B" w:rsidRPr="00F21020" w:rsidRDefault="00985D6B">
            <w:pPr>
              <w:rPr>
                <w:szCs w:val="18"/>
              </w:rPr>
            </w:pPr>
          </w:p>
        </w:tc>
        <w:tc>
          <w:tcPr>
            <w:tcW w:w="1635" w:type="dxa"/>
          </w:tcPr>
          <w:p w14:paraId="6A97D7B6" w14:textId="158085BE"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5</w:t>
            </w:r>
          </w:p>
        </w:tc>
        <w:tc>
          <w:tcPr>
            <w:tcW w:w="1350" w:type="dxa"/>
          </w:tcPr>
          <w:p w14:paraId="563C6C5D" w14:textId="6571DFED"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0.3</w:t>
            </w:r>
          </w:p>
        </w:tc>
        <w:tc>
          <w:tcPr>
            <w:tcW w:w="1036" w:type="dxa"/>
          </w:tcPr>
          <w:p w14:paraId="7E9E905B" w14:textId="3BCCC9E8"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3</w:t>
            </w:r>
          </w:p>
        </w:tc>
        <w:tc>
          <w:tcPr>
            <w:tcW w:w="1992" w:type="dxa"/>
          </w:tcPr>
          <w:p w14:paraId="0D5E8B6E" w14:textId="01BF4C72"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3</w:t>
            </w:r>
          </w:p>
        </w:tc>
        <w:tc>
          <w:tcPr>
            <w:tcW w:w="1503" w:type="dxa"/>
          </w:tcPr>
          <w:p w14:paraId="4E45BB71" w14:textId="732D9D41" w:rsidR="117F0EC7" w:rsidRPr="00F21020" w:rsidRDefault="117F0EC7" w:rsidP="117F0EC7">
            <w:pPr>
              <w:rPr>
                <w:rFonts w:ascii="Calibri" w:eastAsia="Calibri" w:hAnsi="Calibri" w:cs="Calibri"/>
                <w:color w:val="000000" w:themeColor="text1"/>
                <w:szCs w:val="18"/>
              </w:rPr>
            </w:pPr>
            <w:r w:rsidRPr="00F21020">
              <w:rPr>
                <w:rFonts w:ascii="Calibri" w:eastAsia="Calibri" w:hAnsi="Calibri" w:cs="Calibri"/>
                <w:color w:val="000000" w:themeColor="text1"/>
                <w:szCs w:val="18"/>
              </w:rPr>
              <w:t>32</w:t>
            </w:r>
          </w:p>
        </w:tc>
      </w:tr>
    </w:tbl>
    <w:p w14:paraId="584E79D0" w14:textId="4DE4BA42" w:rsidR="47E79A69" w:rsidRDefault="47E79A69" w:rsidP="117F0EC7">
      <w:pPr>
        <w:spacing w:line="257" w:lineRule="exact"/>
        <w:rPr>
          <w:rFonts w:ascii="Calibri" w:eastAsia="Calibri" w:hAnsi="Calibri" w:cs="Calibri"/>
        </w:rPr>
      </w:pPr>
    </w:p>
    <w:p w14:paraId="23B550A6" w14:textId="77777777" w:rsidR="00823344" w:rsidRDefault="00823344"/>
    <w:p w14:paraId="3E849205" w14:textId="77777777" w:rsidR="00243299" w:rsidRDefault="00243299"/>
    <w:p w14:paraId="562EE6E7" w14:textId="77777777" w:rsidR="00243299" w:rsidRDefault="00243299"/>
    <w:p w14:paraId="0FB86543" w14:textId="77777777" w:rsidR="00243299" w:rsidRDefault="00243299"/>
    <w:p w14:paraId="15F796FA" w14:textId="77777777" w:rsidR="00243299" w:rsidRDefault="00243299"/>
    <w:p w14:paraId="37351C2A" w14:textId="77777777" w:rsidR="00243299" w:rsidRDefault="00243299"/>
    <w:p w14:paraId="58AEB706" w14:textId="77777777" w:rsidR="00243299" w:rsidRDefault="00243299"/>
    <w:p w14:paraId="0A321061" w14:textId="77777777" w:rsidR="00243299" w:rsidRDefault="00243299"/>
    <w:p w14:paraId="7A8A67A9" w14:textId="6F03DE7F" w:rsidR="00823344" w:rsidRDefault="00823344" w:rsidP="00315C07">
      <w:pPr>
        <w:pStyle w:val="Heading2"/>
        <w:numPr>
          <w:ilvl w:val="1"/>
          <w:numId w:val="1"/>
        </w:numPr>
        <w:rPr>
          <w:rFonts w:asciiTheme="minorHAnsi" w:hAnsiTheme="minorHAnsi" w:cstheme="minorBidi"/>
          <w:b/>
          <w:color w:val="000000" w:themeColor="text1"/>
        </w:rPr>
      </w:pPr>
      <w:bookmarkStart w:id="43" w:name="_Hlk37536656"/>
      <w:bookmarkStart w:id="44" w:name="_Toc37539336"/>
      <w:r w:rsidRPr="5340F538">
        <w:rPr>
          <w:rFonts w:asciiTheme="minorHAnsi" w:hAnsiTheme="minorHAnsi" w:cstheme="minorBidi"/>
          <w:b/>
          <w:color w:val="000000" w:themeColor="text1"/>
        </w:rPr>
        <w:lastRenderedPageBreak/>
        <w:t xml:space="preserve">Multilayer Perceptron </w:t>
      </w:r>
      <w:bookmarkEnd w:id="43"/>
      <w:r w:rsidRPr="5340F538">
        <w:rPr>
          <w:rFonts w:asciiTheme="minorHAnsi" w:hAnsiTheme="minorHAnsi" w:cstheme="minorBidi"/>
          <w:b/>
          <w:color w:val="000000" w:themeColor="text1"/>
        </w:rPr>
        <w:t>Classifier</w:t>
      </w:r>
      <w:bookmarkEnd w:id="44"/>
    </w:p>
    <w:p w14:paraId="6D9747C2" w14:textId="77777777" w:rsidR="00523314" w:rsidRPr="00523314" w:rsidRDefault="00523314" w:rsidP="00523314">
      <w:pPr>
        <w:rPr>
          <w:rFonts w:eastAsiaTheme="minorEastAsia"/>
        </w:rPr>
      </w:pPr>
    </w:p>
    <w:p w14:paraId="048085C4" w14:textId="4D815BD0" w:rsidR="00344B9C" w:rsidRDefault="00344B9C" w:rsidP="007953C1">
      <w:pPr>
        <w:rPr>
          <w:iCs/>
        </w:rPr>
      </w:pPr>
      <w:r w:rsidRPr="00344B9C">
        <w:rPr>
          <w:iCs/>
        </w:rPr>
        <w:t>Multilayer Perceptron is a supervised learning algorithm</w:t>
      </w:r>
      <w:r w:rsidRPr="00344B9C">
        <w:t xml:space="preserve"> </w:t>
      </w:r>
      <w:r w:rsidRPr="00344B9C">
        <w:rPr>
          <w:iCs/>
        </w:rPr>
        <w:t xml:space="preserve">that trains using </w:t>
      </w:r>
      <w:r>
        <w:rPr>
          <w:iCs/>
        </w:rPr>
        <w:t>b</w:t>
      </w:r>
      <w:r w:rsidRPr="00344B9C">
        <w:rPr>
          <w:iCs/>
        </w:rPr>
        <w:t>ackpropagation</w:t>
      </w:r>
      <w:r>
        <w:rPr>
          <w:iCs/>
        </w:rPr>
        <w:t>.</w:t>
      </w:r>
    </w:p>
    <w:p w14:paraId="78DCFDC6" w14:textId="77777777" w:rsidR="00344B9C" w:rsidRDefault="00344B9C" w:rsidP="00344B9C">
      <w:pPr>
        <w:rPr>
          <w:rFonts w:ascii="Calibri" w:eastAsia="Calibri" w:hAnsi="Calibri" w:cs="Calibri"/>
          <w:color w:val="000000" w:themeColor="text1"/>
        </w:rPr>
      </w:pPr>
      <w:bookmarkStart w:id="45" w:name="_Hlk37509457"/>
    </w:p>
    <w:p w14:paraId="510088FE" w14:textId="77777777" w:rsidR="00344B9C" w:rsidRDefault="00344B9C" w:rsidP="00344B9C">
      <w:pPr>
        <w:rPr>
          <w:rFonts w:ascii="Calibri" w:eastAsia="Calibri" w:hAnsi="Calibri" w:cs="Calibri"/>
          <w:color w:val="000000" w:themeColor="text1"/>
        </w:rPr>
      </w:pPr>
      <w:r w:rsidRPr="47E79A69">
        <w:rPr>
          <w:rFonts w:ascii="Calibri" w:eastAsia="Calibri" w:hAnsi="Calibri" w:cs="Calibri"/>
          <w:color w:val="000000" w:themeColor="text1"/>
        </w:rPr>
        <w:t>Steps:</w:t>
      </w:r>
    </w:p>
    <w:p w14:paraId="1C94600D" w14:textId="41F69BF1" w:rsidR="00344B9C" w:rsidRPr="00A323BE" w:rsidRDefault="00B771D2" w:rsidP="00344B9C">
      <w:pPr>
        <w:pStyle w:val="ListParagraph"/>
        <w:numPr>
          <w:ilvl w:val="0"/>
          <w:numId w:val="42"/>
        </w:numPr>
        <w:spacing w:line="257" w:lineRule="exact"/>
        <w:rPr>
          <w:rFonts w:ascii="Calibri" w:eastAsia="Calibri" w:hAnsi="Calibri" w:cs="Calibri"/>
          <w:sz w:val="24"/>
          <w:szCs w:val="24"/>
        </w:rPr>
      </w:pPr>
      <w:r>
        <w:rPr>
          <w:rFonts w:ascii="Calibri" w:eastAsia="Calibri" w:hAnsi="Calibri" w:cs="Calibri"/>
          <w:sz w:val="24"/>
          <w:szCs w:val="24"/>
        </w:rPr>
        <w:t>S</w:t>
      </w:r>
      <w:r w:rsidR="004B0F90">
        <w:rPr>
          <w:rFonts w:ascii="Calibri" w:eastAsia="Calibri" w:hAnsi="Calibri" w:cs="Calibri"/>
          <w:sz w:val="24"/>
          <w:szCs w:val="24"/>
        </w:rPr>
        <w:t>earched for the best model</w:t>
      </w:r>
      <w:r w:rsidR="00344B9C" w:rsidRPr="47E79A69">
        <w:rPr>
          <w:rFonts w:ascii="Calibri" w:eastAsia="Calibri" w:hAnsi="Calibri" w:cs="Calibri"/>
          <w:sz w:val="24"/>
          <w:szCs w:val="24"/>
        </w:rPr>
        <w:t xml:space="preserve"> by </w:t>
      </w:r>
      <w:r w:rsidR="00344B9C" w:rsidRPr="00B771D2">
        <w:rPr>
          <w:rFonts w:ascii="Calibri" w:eastAsia="Calibri" w:hAnsi="Calibri" w:cs="Calibri"/>
          <w:b/>
          <w:bCs/>
          <w:sz w:val="24"/>
          <w:szCs w:val="24"/>
        </w:rPr>
        <w:t>a</w:t>
      </w:r>
      <w:r w:rsidRPr="00B771D2">
        <w:rPr>
          <w:rFonts w:ascii="Calibri" w:eastAsia="Calibri" w:hAnsi="Calibri" w:cs="Calibri"/>
          <w:b/>
          <w:bCs/>
          <w:sz w:val="24"/>
          <w:szCs w:val="24"/>
        </w:rPr>
        <w:t>djusting</w:t>
      </w:r>
      <w:r w:rsidR="00344B9C" w:rsidRPr="00B771D2">
        <w:rPr>
          <w:rFonts w:ascii="Calibri" w:eastAsia="Calibri" w:hAnsi="Calibri" w:cs="Calibri"/>
          <w:b/>
          <w:bCs/>
          <w:sz w:val="24"/>
          <w:szCs w:val="24"/>
        </w:rPr>
        <w:t xml:space="preserve"> </w:t>
      </w:r>
      <w:r w:rsidRPr="00B771D2">
        <w:rPr>
          <w:rFonts w:ascii="Calibri" w:eastAsia="Calibri" w:hAnsi="Calibri" w:cs="Calibri"/>
          <w:b/>
          <w:bCs/>
          <w:sz w:val="24"/>
          <w:szCs w:val="24"/>
        </w:rPr>
        <w:t>hyper</w:t>
      </w:r>
      <w:r w:rsidR="00344B9C" w:rsidRPr="00B771D2">
        <w:rPr>
          <w:rFonts w:ascii="Calibri" w:eastAsia="Calibri" w:hAnsi="Calibri" w:cs="Calibri"/>
          <w:b/>
          <w:bCs/>
          <w:sz w:val="24"/>
          <w:szCs w:val="24"/>
        </w:rPr>
        <w:t>parameters</w:t>
      </w:r>
      <w:r w:rsidR="00344B9C" w:rsidRPr="00CC3E43">
        <w:rPr>
          <w:rFonts w:ascii="Calibri" w:eastAsia="Calibri" w:hAnsi="Calibri" w:cs="Calibri"/>
          <w:sz w:val="24"/>
          <w:szCs w:val="24"/>
        </w:rPr>
        <w:t xml:space="preserve"> to generate </w:t>
      </w:r>
      <w:r>
        <w:rPr>
          <w:rFonts w:ascii="Calibri" w:eastAsia="Calibri" w:hAnsi="Calibri" w:cs="Calibri"/>
          <w:sz w:val="24"/>
          <w:szCs w:val="24"/>
        </w:rPr>
        <w:t xml:space="preserve">the </w:t>
      </w:r>
      <w:r w:rsidR="00344B9C" w:rsidRPr="00CC3E43">
        <w:rPr>
          <w:rFonts w:ascii="Calibri" w:eastAsia="Calibri" w:hAnsi="Calibri" w:cs="Calibri"/>
          <w:sz w:val="24"/>
          <w:szCs w:val="24"/>
        </w:rPr>
        <w:t>best AUC score for each dataset</w:t>
      </w:r>
      <w:r w:rsidR="00344B9C" w:rsidRPr="47E79A69">
        <w:rPr>
          <w:rFonts w:ascii="Calibri" w:eastAsia="Calibri" w:hAnsi="Calibri" w:cs="Calibri"/>
          <w:sz w:val="24"/>
          <w:szCs w:val="24"/>
        </w:rPr>
        <w:t>.</w:t>
      </w:r>
    </w:p>
    <w:p w14:paraId="5A5532ED" w14:textId="77777777" w:rsidR="00EA3AB9" w:rsidRDefault="00EA3AB9" w:rsidP="00344B9C">
      <w:pPr>
        <w:pStyle w:val="ListParagraph"/>
        <w:numPr>
          <w:ilvl w:val="0"/>
          <w:numId w:val="42"/>
        </w:numPr>
        <w:spacing w:line="257" w:lineRule="exact"/>
        <w:rPr>
          <w:rFonts w:ascii="Calibri" w:eastAsia="Calibri" w:hAnsi="Calibri" w:cs="Calibri"/>
          <w:sz w:val="24"/>
          <w:szCs w:val="24"/>
        </w:rPr>
      </w:pPr>
      <w:r w:rsidRPr="00EA3AB9">
        <w:rPr>
          <w:rFonts w:ascii="Calibri" w:eastAsia="Calibri" w:hAnsi="Calibri" w:cs="Calibri"/>
          <w:sz w:val="24"/>
          <w:szCs w:val="24"/>
        </w:rPr>
        <w:t xml:space="preserve">The number of hidden layers, learning rate, activation functions and other hyperparameters were optimized. </w:t>
      </w:r>
    </w:p>
    <w:p w14:paraId="03359C28" w14:textId="5F0DD868" w:rsidR="00344B9C" w:rsidRDefault="002D3FCE" w:rsidP="00344B9C">
      <w:pPr>
        <w:pStyle w:val="ListParagraph"/>
        <w:numPr>
          <w:ilvl w:val="0"/>
          <w:numId w:val="42"/>
        </w:numPr>
        <w:spacing w:line="257" w:lineRule="exact"/>
        <w:rPr>
          <w:rFonts w:ascii="Calibri" w:eastAsia="Calibri" w:hAnsi="Calibri" w:cs="Calibri"/>
          <w:sz w:val="24"/>
          <w:szCs w:val="24"/>
        </w:rPr>
      </w:pPr>
      <w:r>
        <w:rPr>
          <w:rFonts w:ascii="Calibri" w:eastAsia="Calibri" w:hAnsi="Calibri" w:cs="Calibri"/>
          <w:sz w:val="24"/>
          <w:szCs w:val="24"/>
        </w:rPr>
        <w:t>U</w:t>
      </w:r>
      <w:r w:rsidR="00207F5B" w:rsidRPr="00207F5B">
        <w:rPr>
          <w:rFonts w:ascii="Calibri" w:eastAsia="Calibri" w:hAnsi="Calibri" w:cs="Calibri"/>
          <w:sz w:val="24"/>
          <w:szCs w:val="24"/>
        </w:rPr>
        <w:t xml:space="preserve">se </w:t>
      </w:r>
      <w:r w:rsidR="00207F5B" w:rsidRPr="002D3FCE">
        <w:rPr>
          <w:rFonts w:ascii="Calibri" w:eastAsia="Calibri" w:hAnsi="Calibri" w:cs="Calibri"/>
          <w:b/>
          <w:bCs/>
          <w:sz w:val="24"/>
          <w:szCs w:val="24"/>
        </w:rPr>
        <w:t>regularization</w:t>
      </w:r>
      <w:r w:rsidR="00207F5B" w:rsidRPr="00207F5B">
        <w:rPr>
          <w:rFonts w:ascii="Calibri" w:eastAsia="Calibri" w:hAnsi="Calibri" w:cs="Calibri"/>
          <w:sz w:val="24"/>
          <w:szCs w:val="24"/>
        </w:rPr>
        <w:t xml:space="preserve">, which involves the addition of a penalty term to the error function, to ensure that </w:t>
      </w:r>
      <w:r>
        <w:rPr>
          <w:rFonts w:ascii="Calibri" w:eastAsia="Calibri" w:hAnsi="Calibri" w:cs="Calibri"/>
          <w:sz w:val="24"/>
          <w:szCs w:val="24"/>
        </w:rPr>
        <w:t>the</w:t>
      </w:r>
      <w:r w:rsidR="00207F5B" w:rsidRPr="00207F5B">
        <w:rPr>
          <w:rFonts w:ascii="Calibri" w:eastAsia="Calibri" w:hAnsi="Calibri" w:cs="Calibri"/>
          <w:sz w:val="24"/>
          <w:szCs w:val="24"/>
        </w:rPr>
        <w:t xml:space="preserve"> model does not overfit.</w:t>
      </w:r>
    </w:p>
    <w:p w14:paraId="3492C3E2" w14:textId="77777777" w:rsidR="00344B9C" w:rsidRDefault="00344B9C" w:rsidP="00344B9C">
      <w:pPr>
        <w:rPr>
          <w:rFonts w:ascii="Calibri" w:eastAsia="Calibri" w:hAnsi="Calibri" w:cs="Calibri"/>
          <w:color w:val="000000" w:themeColor="text1"/>
        </w:rPr>
      </w:pPr>
      <w:r w:rsidRPr="47E79A69">
        <w:rPr>
          <w:rFonts w:ascii="Calibri" w:eastAsia="Calibri" w:hAnsi="Calibri" w:cs="Calibri"/>
          <w:color w:val="000000" w:themeColor="text1"/>
        </w:rPr>
        <w:t>Outcome:</w:t>
      </w:r>
    </w:p>
    <w:p w14:paraId="3793F2A2" w14:textId="77777777" w:rsidR="003F428E" w:rsidRPr="003F428E" w:rsidRDefault="00344B9C" w:rsidP="007953C1">
      <w:pPr>
        <w:pStyle w:val="ListParagraph"/>
        <w:numPr>
          <w:ilvl w:val="0"/>
          <w:numId w:val="44"/>
        </w:numPr>
        <w:spacing w:line="257" w:lineRule="exact"/>
        <w:rPr>
          <w:rFonts w:eastAsiaTheme="minorEastAsia" w:cstheme="minorBidi"/>
          <w:sz w:val="24"/>
          <w:szCs w:val="24"/>
        </w:rPr>
      </w:pPr>
      <w:r w:rsidRPr="47E79A69">
        <w:rPr>
          <w:rFonts w:ascii="Calibri" w:eastAsia="Calibri" w:hAnsi="Calibri" w:cs="Calibri"/>
          <w:sz w:val="24"/>
          <w:szCs w:val="24"/>
        </w:rPr>
        <w:t>Best Model:</w:t>
      </w:r>
      <w:r w:rsidR="00CA10A6">
        <w:rPr>
          <w:rFonts w:ascii="Calibri" w:eastAsia="Calibri" w:hAnsi="Calibri" w:cs="Calibri"/>
          <w:sz w:val="24"/>
          <w:szCs w:val="24"/>
        </w:rPr>
        <w:t xml:space="preserve"> </w:t>
      </w:r>
      <w:r w:rsidR="00CA10A6" w:rsidRPr="00CA10A6">
        <w:rPr>
          <w:rFonts w:ascii="Calibri" w:eastAsia="Calibri" w:hAnsi="Calibri" w:cs="Calibri"/>
          <w:sz w:val="24"/>
          <w:szCs w:val="24"/>
        </w:rPr>
        <w:t xml:space="preserve">Multilayer Perceptron </w:t>
      </w:r>
      <w:r w:rsidRPr="47E79A69">
        <w:rPr>
          <w:rFonts w:ascii="Calibri" w:eastAsia="Calibri" w:hAnsi="Calibri" w:cs="Calibri"/>
          <w:sz w:val="24"/>
          <w:szCs w:val="24"/>
        </w:rPr>
        <w:t xml:space="preserve">on </w:t>
      </w:r>
      <w:r w:rsidR="00CA10A6">
        <w:rPr>
          <w:rFonts w:ascii="Calibri" w:eastAsia="Calibri" w:hAnsi="Calibri" w:cs="Calibri"/>
          <w:sz w:val="24"/>
          <w:szCs w:val="24"/>
        </w:rPr>
        <w:t>under</w:t>
      </w:r>
      <w:r w:rsidR="003F428E">
        <w:rPr>
          <w:rFonts w:ascii="Calibri" w:eastAsia="Calibri" w:hAnsi="Calibri" w:cs="Calibri"/>
          <w:sz w:val="24"/>
          <w:szCs w:val="24"/>
        </w:rPr>
        <w:t>-</w:t>
      </w:r>
      <w:r w:rsidR="00CA10A6">
        <w:rPr>
          <w:rFonts w:ascii="Calibri" w:eastAsia="Calibri" w:hAnsi="Calibri" w:cs="Calibri"/>
          <w:sz w:val="24"/>
          <w:szCs w:val="24"/>
        </w:rPr>
        <w:t>s</w:t>
      </w:r>
      <w:r w:rsidRPr="47E79A69">
        <w:rPr>
          <w:rFonts w:ascii="Calibri" w:eastAsia="Calibri" w:hAnsi="Calibri" w:cs="Calibri"/>
          <w:sz w:val="24"/>
          <w:szCs w:val="24"/>
        </w:rPr>
        <w:t xml:space="preserve">ampling dataset beats other </w:t>
      </w:r>
      <w:r>
        <w:rPr>
          <w:rFonts w:ascii="Calibri" w:eastAsia="Calibri" w:hAnsi="Calibri" w:cs="Calibri"/>
          <w:sz w:val="24"/>
          <w:szCs w:val="24"/>
        </w:rPr>
        <w:t>sampling methods</w:t>
      </w:r>
      <w:r w:rsidRPr="47E79A69">
        <w:rPr>
          <w:rFonts w:ascii="Calibri" w:eastAsia="Calibri" w:hAnsi="Calibri" w:cs="Calibri"/>
          <w:sz w:val="24"/>
          <w:szCs w:val="24"/>
        </w:rPr>
        <w:t>.</w:t>
      </w:r>
    </w:p>
    <w:p w14:paraId="3A85425C" w14:textId="627E5C19" w:rsidR="007953C1" w:rsidRPr="009E4F63" w:rsidRDefault="003F428E" w:rsidP="00455CA5">
      <w:pPr>
        <w:pStyle w:val="ListParagraph"/>
        <w:numPr>
          <w:ilvl w:val="0"/>
          <w:numId w:val="44"/>
        </w:numPr>
        <w:spacing w:line="257" w:lineRule="exact"/>
        <w:rPr>
          <w:rFonts w:eastAsiaTheme="minorEastAsia" w:cstheme="minorBidi"/>
          <w:sz w:val="24"/>
          <w:szCs w:val="24"/>
        </w:rPr>
      </w:pPr>
      <w:r w:rsidRPr="003F428E">
        <w:rPr>
          <w:rFonts w:ascii="Calibri" w:eastAsia="Calibri" w:hAnsi="Calibri" w:cs="Calibri"/>
        </w:rPr>
        <w:t>Figure 12 shows the structure of the NN model with a group of parameters achieving the best model performance</w:t>
      </w:r>
      <w:r w:rsidR="00AB083C">
        <w:rPr>
          <w:rFonts w:ascii="Calibri" w:eastAsia="Calibri" w:hAnsi="Calibri" w:cs="Calibri"/>
        </w:rPr>
        <w:t>.</w:t>
      </w:r>
      <w:bookmarkEnd w:id="45"/>
      <w:r w:rsidR="009E4F63">
        <w:rPr>
          <w:rFonts w:ascii="Calibri" w:eastAsia="Calibri" w:hAnsi="Calibri" w:cs="Calibri"/>
        </w:rPr>
        <w:t xml:space="preserve"> </w:t>
      </w:r>
      <w:r w:rsidR="007953C1" w:rsidRPr="009E4F63">
        <w:rPr>
          <w:iCs/>
        </w:rPr>
        <w:t xml:space="preserve">The model has </w:t>
      </w:r>
      <w:r w:rsidR="002770E1" w:rsidRPr="009E4F63">
        <w:rPr>
          <w:iCs/>
        </w:rPr>
        <w:t>3</w:t>
      </w:r>
      <w:r w:rsidR="007953C1" w:rsidRPr="009E4F63">
        <w:rPr>
          <w:iCs/>
        </w:rPr>
        <w:t xml:space="preserve"> layers (dense 1 to </w:t>
      </w:r>
      <w:r w:rsidR="002770E1" w:rsidRPr="009E4F63">
        <w:rPr>
          <w:iCs/>
        </w:rPr>
        <w:t>3</w:t>
      </w:r>
      <w:r w:rsidR="007953C1" w:rsidRPr="009E4F63">
        <w:rPr>
          <w:iCs/>
        </w:rPr>
        <w:t xml:space="preserve">). In the right column, “None” indicates that there are no intercept and the numeric value denotes the number of active (in the case of output) or passive (in the case of input) nodes. </w:t>
      </w:r>
    </w:p>
    <w:p w14:paraId="338FB637" w14:textId="77777777" w:rsidR="007953C1" w:rsidRDefault="007953C1" w:rsidP="007953C1">
      <w:pPr>
        <w:rPr>
          <w:iCs/>
        </w:rPr>
      </w:pPr>
    </w:p>
    <w:p w14:paraId="7E73290A" w14:textId="2EAC2852" w:rsidR="006B379B" w:rsidRPr="006B379B" w:rsidRDefault="006B379B" w:rsidP="006B379B">
      <w:pPr>
        <w:pStyle w:val="Caption"/>
        <w:rPr>
          <w:rFonts w:asciiTheme="majorHAnsi" w:eastAsiaTheme="majorEastAsia" w:hAnsiTheme="majorHAnsi" w:cstheme="majorBidi"/>
          <w:b/>
          <w:color w:val="000000" w:themeColor="text1"/>
          <w:sz w:val="26"/>
          <w:szCs w:val="26"/>
          <w:highlight w:val="lightGray"/>
        </w:rPr>
      </w:pPr>
      <w:r>
        <w:t xml:space="preserve">Figure 12: Model structure of the best </w:t>
      </w:r>
      <w:r w:rsidRPr="005918D3">
        <w:t>MLP</w:t>
      </w:r>
      <w:r>
        <w:t xml:space="preserve"> classifier</w:t>
      </w:r>
    </w:p>
    <w:p w14:paraId="1332B2C8" w14:textId="291000F0" w:rsidR="006B379B" w:rsidRDefault="2BDAE36E" w:rsidP="007953C1">
      <w:pPr>
        <w:rPr>
          <w:iCs/>
        </w:rPr>
      </w:pPr>
      <w:r>
        <w:rPr>
          <w:noProof/>
        </w:rPr>
        <w:drawing>
          <wp:inline distT="0" distB="0" distL="0" distR="0" wp14:anchorId="3D17AC2A" wp14:editId="1ECF7498">
            <wp:extent cx="2591395" cy="2286000"/>
            <wp:effectExtent l="0" t="0" r="0" b="0"/>
            <wp:docPr id="1759052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25">
                      <a:extLst>
                        <a:ext uri="{28A0092B-C50C-407E-A947-70E740481C1C}">
                          <a14:useLocalDpi xmlns:a14="http://schemas.microsoft.com/office/drawing/2010/main" val="0"/>
                        </a:ext>
                      </a:extLst>
                    </a:blip>
                    <a:stretch>
                      <a:fillRect/>
                    </a:stretch>
                  </pic:blipFill>
                  <pic:spPr>
                    <a:xfrm>
                      <a:off x="0" y="0"/>
                      <a:ext cx="2591395" cy="2286000"/>
                    </a:xfrm>
                    <a:prstGeom prst="rect">
                      <a:avLst/>
                    </a:prstGeom>
                  </pic:spPr>
                </pic:pic>
              </a:graphicData>
            </a:graphic>
          </wp:inline>
        </w:drawing>
      </w:r>
    </w:p>
    <w:p w14:paraId="21752B85" w14:textId="77777777" w:rsidR="006A07DF" w:rsidRDefault="006A07DF" w:rsidP="007953C1">
      <w:pPr>
        <w:rPr>
          <w:iCs/>
        </w:rPr>
      </w:pPr>
    </w:p>
    <w:p w14:paraId="78DBE563" w14:textId="77777777" w:rsidR="006A07DF" w:rsidRDefault="006A07DF" w:rsidP="007953C1">
      <w:pPr>
        <w:rPr>
          <w:iCs/>
        </w:rPr>
      </w:pPr>
    </w:p>
    <w:p w14:paraId="7387FBF4" w14:textId="77777777" w:rsidR="00D25922" w:rsidRPr="006B379B" w:rsidRDefault="00D25922" w:rsidP="007953C1">
      <w:pPr>
        <w:rPr>
          <w:iCs/>
        </w:rPr>
      </w:pPr>
    </w:p>
    <w:p w14:paraId="1FC28F7D" w14:textId="77777777" w:rsidR="00FE71DB" w:rsidRDefault="00FE71DB" w:rsidP="00315C07">
      <w:pPr>
        <w:pStyle w:val="Heading2"/>
        <w:numPr>
          <w:ilvl w:val="1"/>
          <w:numId w:val="1"/>
        </w:numPr>
        <w:rPr>
          <w:rFonts w:asciiTheme="minorHAnsi" w:hAnsiTheme="minorHAnsi" w:cstheme="minorBidi"/>
          <w:b/>
          <w:color w:val="000000" w:themeColor="text1"/>
        </w:rPr>
      </w:pPr>
      <w:bookmarkStart w:id="46" w:name="_Toc37539337"/>
      <w:r w:rsidRPr="26E5E8BE">
        <w:rPr>
          <w:rFonts w:asciiTheme="minorHAnsi" w:hAnsiTheme="minorHAnsi" w:cstheme="minorBidi"/>
          <w:b/>
          <w:color w:val="000000" w:themeColor="text1"/>
        </w:rPr>
        <w:t>Logistic Regression</w:t>
      </w:r>
      <w:bookmarkEnd w:id="46"/>
    </w:p>
    <w:p w14:paraId="2140B2A7" w14:textId="77777777" w:rsidR="00243299" w:rsidRPr="00243299" w:rsidRDefault="00243299" w:rsidP="00243299"/>
    <w:p w14:paraId="0D383610" w14:textId="13C72F5F" w:rsidR="00823344" w:rsidRDefault="007D1D1B" w:rsidP="66BA6D6F">
      <w:pPr>
        <w:spacing w:line="259" w:lineRule="auto"/>
      </w:pPr>
      <w:r>
        <w:t xml:space="preserve">For the logistic regression model, </w:t>
      </w:r>
      <w:r w:rsidR="007973EF">
        <w:t>initial set of variables were selected manually by removing aliasing and multi-collinearity between variables</w:t>
      </w:r>
      <w:r w:rsidR="00F85446">
        <w:t>.</w:t>
      </w:r>
      <w:r w:rsidR="00D3160A">
        <w:t xml:space="preserve"> </w:t>
      </w:r>
      <w:r w:rsidR="00D3160A" w:rsidRPr="001C51B4">
        <w:t xml:space="preserve">The outcomes show no significant difference between no sampling and different </w:t>
      </w:r>
      <w:r w:rsidR="00407A70">
        <w:t>methods</w:t>
      </w:r>
      <w:r w:rsidR="00D3160A" w:rsidRPr="001C51B4">
        <w:t xml:space="preserve"> of over-/under-samplings.</w:t>
      </w:r>
      <w:r w:rsidR="00F85446">
        <w:t xml:space="preserve"> </w:t>
      </w:r>
      <w:r w:rsidR="007973EF">
        <w:t>Below is the resulted list of</w:t>
      </w:r>
      <w:r>
        <w:t xml:space="preserve"> variables </w:t>
      </w:r>
      <w:r w:rsidR="007973EF">
        <w:t xml:space="preserve">ranked by information values (and relative importance) from the model </w:t>
      </w:r>
      <w:r w:rsidR="00A524C2">
        <w:t>using dataset without sampling</w:t>
      </w:r>
      <w:r>
        <w:t>.</w:t>
      </w:r>
    </w:p>
    <w:p w14:paraId="431584BE" w14:textId="77777777" w:rsidR="00D25922" w:rsidRDefault="00D25922" w:rsidP="66BA6D6F">
      <w:pPr>
        <w:spacing w:line="259" w:lineRule="auto"/>
      </w:pPr>
    </w:p>
    <w:p w14:paraId="27226D89" w14:textId="77777777" w:rsidR="00D25922" w:rsidRDefault="00D25922" w:rsidP="66BA6D6F">
      <w:pPr>
        <w:spacing w:line="259" w:lineRule="auto"/>
      </w:pPr>
    </w:p>
    <w:p w14:paraId="5E680FAB" w14:textId="77777777" w:rsidR="00D25922" w:rsidRDefault="00D25922" w:rsidP="66BA6D6F">
      <w:pPr>
        <w:spacing w:line="259" w:lineRule="auto"/>
      </w:pPr>
    </w:p>
    <w:p w14:paraId="51C5EC97" w14:textId="77777777" w:rsidR="00D25922" w:rsidRDefault="00D25922" w:rsidP="66BA6D6F">
      <w:pPr>
        <w:spacing w:line="259" w:lineRule="auto"/>
      </w:pPr>
    </w:p>
    <w:p w14:paraId="246149F9" w14:textId="13B03566" w:rsidR="00D25922" w:rsidRDefault="00D25922" w:rsidP="00D25922">
      <w:pPr>
        <w:pStyle w:val="Caption"/>
      </w:pPr>
      <w:bookmarkStart w:id="47" w:name="_Ref37455621"/>
      <w:bookmarkStart w:id="48" w:name="_Toc37539369"/>
      <w:r>
        <w:lastRenderedPageBreak/>
        <w:t xml:space="preserve">Figure </w:t>
      </w:r>
      <w:r>
        <w:fldChar w:fldCharType="begin"/>
      </w:r>
      <w:r>
        <w:instrText>SEQ Figure \* ARABIC</w:instrText>
      </w:r>
      <w:r>
        <w:fldChar w:fldCharType="separate"/>
      </w:r>
      <w:r w:rsidR="00EA2A1E">
        <w:rPr>
          <w:noProof/>
        </w:rPr>
        <w:t>8</w:t>
      </w:r>
      <w:r>
        <w:fldChar w:fldCharType="end"/>
      </w:r>
      <w:bookmarkEnd w:id="47"/>
      <w:r>
        <w:t>: List of variables used</w:t>
      </w:r>
      <w:bookmarkEnd w:id="48"/>
    </w:p>
    <w:p w14:paraId="62F5C4AD" w14:textId="77777777" w:rsidR="00B750A8" w:rsidRDefault="00E62E5E" w:rsidP="00B750A8">
      <w:pPr>
        <w:keepNext/>
        <w:spacing w:line="259" w:lineRule="auto"/>
      </w:pPr>
      <w:r>
        <w:rPr>
          <w:noProof/>
        </w:rPr>
        <w:drawing>
          <wp:inline distT="0" distB="0" distL="0" distR="0" wp14:anchorId="7C40D468" wp14:editId="5810E864">
            <wp:extent cx="4907280" cy="4023360"/>
            <wp:effectExtent l="0" t="0" r="7620" b="15240"/>
            <wp:docPr id="1" name="Chart 1">
              <a:extLst xmlns:a="http://schemas.openxmlformats.org/drawingml/2006/main">
                <a:ext uri="{FF2B5EF4-FFF2-40B4-BE49-F238E27FC236}">
                  <a16:creationId xmlns:a16="http://schemas.microsoft.com/office/drawing/2014/main" id="{75467E00-DC93-4757-A876-2C406266A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774541B" w14:textId="77777777" w:rsidR="006A07DF" w:rsidRDefault="006A07DF" w:rsidP="006A07DF"/>
    <w:p w14:paraId="7D018316" w14:textId="77777777" w:rsidR="00D25922" w:rsidRPr="006A07DF" w:rsidRDefault="00D25922" w:rsidP="006A07DF"/>
    <w:p w14:paraId="161DC376" w14:textId="6812A07D" w:rsidR="00B04EF6" w:rsidRDefault="00270500" w:rsidP="66BA6D6F">
      <w:pPr>
        <w:spacing w:line="259" w:lineRule="auto"/>
      </w:pPr>
      <w:r>
        <w:fldChar w:fldCharType="begin"/>
      </w:r>
      <w:r>
        <w:instrText xml:space="preserve"> REF _Ref37455621 \h </w:instrText>
      </w:r>
      <w:r>
        <w:fldChar w:fldCharType="separate"/>
      </w:r>
      <w:r w:rsidR="00EA2A1E">
        <w:t xml:space="preserve">Figure </w:t>
      </w:r>
      <w:r w:rsidR="00EA2A1E">
        <w:rPr>
          <w:noProof/>
        </w:rPr>
        <w:t>8</w:t>
      </w:r>
      <w:r>
        <w:fldChar w:fldCharType="end"/>
      </w:r>
      <w:r>
        <w:t xml:space="preserve"> show the list of variables used in the scorecard. </w:t>
      </w:r>
      <w:r w:rsidRPr="00270500">
        <w:rPr>
          <w:rFonts w:hint="eastAsia"/>
        </w:rPr>
        <w:t>“</w:t>
      </w:r>
      <w:r w:rsidRPr="00270500">
        <w:t>Var New” are variables not used in APACHE IV, whilst “Var APACHE IV” refers to variables currently used in the APACHE IV scorecard</w:t>
      </w:r>
      <w:r>
        <w:t>.</w:t>
      </w:r>
      <w:r w:rsidRPr="00270500">
        <w:t xml:space="preserve"> </w:t>
      </w:r>
      <w:r w:rsidR="00B04EF6">
        <w:t>The</w:t>
      </w:r>
      <w:r w:rsidR="001C51B4">
        <w:t xml:space="preserve">se </w:t>
      </w:r>
      <w:r w:rsidR="00B8172E">
        <w:t>variables</w:t>
      </w:r>
      <w:r w:rsidR="00B04EF6">
        <w:t xml:space="preserve"> were selected based on the following criteria:</w:t>
      </w:r>
    </w:p>
    <w:p w14:paraId="5654AC98" w14:textId="4BEA2921" w:rsidR="00B04EF6" w:rsidRPr="001A7ED5" w:rsidRDefault="000F1C7A" w:rsidP="00B04EF6">
      <w:pPr>
        <w:pStyle w:val="ListParagraph"/>
        <w:numPr>
          <w:ilvl w:val="0"/>
          <w:numId w:val="24"/>
        </w:numPr>
        <w:rPr>
          <w:sz w:val="24"/>
          <w:szCs w:val="24"/>
        </w:rPr>
      </w:pPr>
      <w:r w:rsidRPr="001A7ED5">
        <w:rPr>
          <w:sz w:val="24"/>
          <w:szCs w:val="24"/>
        </w:rPr>
        <w:t>Variable significance</w:t>
      </w:r>
    </w:p>
    <w:p w14:paraId="6EE3CD6A" w14:textId="4401B272" w:rsidR="00F2798B" w:rsidRPr="001A7ED5" w:rsidRDefault="00F2798B" w:rsidP="00B04EF6">
      <w:pPr>
        <w:pStyle w:val="ListParagraph"/>
        <w:numPr>
          <w:ilvl w:val="0"/>
          <w:numId w:val="24"/>
        </w:numPr>
        <w:rPr>
          <w:sz w:val="24"/>
          <w:szCs w:val="24"/>
        </w:rPr>
      </w:pPr>
      <w:r w:rsidRPr="001A7ED5">
        <w:rPr>
          <w:sz w:val="24"/>
          <w:szCs w:val="24"/>
        </w:rPr>
        <w:t>Variable independence</w:t>
      </w:r>
    </w:p>
    <w:p w14:paraId="29098DFD" w14:textId="40439327" w:rsidR="000F1C7A" w:rsidRPr="001A7ED5" w:rsidRDefault="002E101B" w:rsidP="00B04EF6">
      <w:pPr>
        <w:pStyle w:val="ListParagraph"/>
        <w:numPr>
          <w:ilvl w:val="0"/>
          <w:numId w:val="24"/>
        </w:numPr>
        <w:rPr>
          <w:sz w:val="24"/>
          <w:szCs w:val="24"/>
        </w:rPr>
      </w:pPr>
      <w:r w:rsidRPr="001A7ED5">
        <w:rPr>
          <w:sz w:val="24"/>
          <w:szCs w:val="24"/>
        </w:rPr>
        <w:t xml:space="preserve">Long term model </w:t>
      </w:r>
      <w:r w:rsidR="005A56FC" w:rsidRPr="001A7ED5">
        <w:rPr>
          <w:sz w:val="24"/>
          <w:szCs w:val="24"/>
        </w:rPr>
        <w:t>robustness</w:t>
      </w:r>
    </w:p>
    <w:p w14:paraId="3AE22A08" w14:textId="7F86C1D4" w:rsidR="005A56FC" w:rsidRPr="001A7ED5" w:rsidRDefault="005A56FC" w:rsidP="00B04EF6">
      <w:pPr>
        <w:pStyle w:val="ListParagraph"/>
        <w:numPr>
          <w:ilvl w:val="0"/>
          <w:numId w:val="24"/>
        </w:numPr>
        <w:rPr>
          <w:sz w:val="24"/>
          <w:szCs w:val="24"/>
        </w:rPr>
      </w:pPr>
      <w:r w:rsidRPr="001A7ED5">
        <w:rPr>
          <w:sz w:val="24"/>
          <w:szCs w:val="24"/>
        </w:rPr>
        <w:t>Ease of generalization</w:t>
      </w:r>
    </w:p>
    <w:p w14:paraId="5EE062AD" w14:textId="2F15EF8C" w:rsidR="005A56FC" w:rsidRPr="001A7ED5" w:rsidRDefault="00C759C0" w:rsidP="00B04EF6">
      <w:pPr>
        <w:pStyle w:val="ListParagraph"/>
        <w:numPr>
          <w:ilvl w:val="0"/>
          <w:numId w:val="24"/>
        </w:numPr>
        <w:rPr>
          <w:sz w:val="24"/>
          <w:szCs w:val="24"/>
        </w:rPr>
      </w:pPr>
      <w:r w:rsidRPr="001A7ED5">
        <w:rPr>
          <w:sz w:val="24"/>
          <w:szCs w:val="24"/>
        </w:rPr>
        <w:t>Eas</w:t>
      </w:r>
      <w:r w:rsidR="005C2D3C" w:rsidRPr="001A7ED5">
        <w:rPr>
          <w:sz w:val="24"/>
          <w:szCs w:val="24"/>
        </w:rPr>
        <w:t>e of data collection in actual operations</w:t>
      </w:r>
    </w:p>
    <w:p w14:paraId="1A3B040F" w14:textId="4EAB258D" w:rsidR="00D366DA" w:rsidRDefault="00B21F51" w:rsidP="00244A5E">
      <w:r>
        <w:t>On this note, we believe that the reason</w:t>
      </w:r>
      <w:r w:rsidR="00DF43D4">
        <w:t xml:space="preserve"> the H1 values suffer from a lot of missing data</w:t>
      </w:r>
      <w:r w:rsidR="00AC3F5F">
        <w:t xml:space="preserve"> was due to the </w:t>
      </w:r>
      <w:r w:rsidR="001F7285">
        <w:t xml:space="preserve">operational issues </w:t>
      </w:r>
      <w:r w:rsidR="00E24E84">
        <w:t>on the ground, where clinicians are busy trying to stabilize the patient’s condition and settling the administrati</w:t>
      </w:r>
      <w:r w:rsidR="00F1153D">
        <w:t>ve work of warding a patient</w:t>
      </w:r>
      <w:r w:rsidR="00276508">
        <w:t>. Hence much of the data is not recorded</w:t>
      </w:r>
      <w:r w:rsidR="00BA4C99">
        <w:t>.</w:t>
      </w:r>
      <w:r w:rsidR="00817829">
        <w:t xml:space="preserve"> </w:t>
      </w:r>
      <w:r w:rsidR="006005C5">
        <w:t xml:space="preserve">It should also be noted that </w:t>
      </w:r>
      <w:r w:rsidR="00946999">
        <w:t>PaCO</w:t>
      </w:r>
      <w:r w:rsidR="00E53065">
        <w:t>2</w:t>
      </w:r>
      <w:r w:rsidR="003A1F49">
        <w:t xml:space="preserve"> and other blood gas measurements are</w:t>
      </w:r>
      <w:r w:rsidR="00C43A89">
        <w:t xml:space="preserve"> usually quite critical for </w:t>
      </w:r>
      <w:r w:rsidR="003A1F49">
        <w:t>assessing patient mortality</w:t>
      </w:r>
      <w:r w:rsidR="00C43A89">
        <w:t>, particularly that for patients on mechanical ventilation support</w:t>
      </w:r>
      <w:r w:rsidR="00932335">
        <w:t xml:space="preserve"> who are often in critical condition. However, much of the data was missing, forcing us to junk the variable. Interviews </w:t>
      </w:r>
      <w:r w:rsidR="00824CB2">
        <w:t>o</w:t>
      </w:r>
      <w:r w:rsidR="00932335">
        <w:t>f ICU doctors revealed that a possible reason was due to the</w:t>
      </w:r>
      <w:r w:rsidR="003A1F49">
        <w:t>se</w:t>
      </w:r>
      <w:r w:rsidR="00101EF9">
        <w:t xml:space="preserve"> readings are often collected and calculated by hand</w:t>
      </w:r>
      <w:r w:rsidR="00D73EDD">
        <w:t>, and they are often</w:t>
      </w:r>
      <w:r w:rsidR="00101EF9">
        <w:t xml:space="preserve"> not </w:t>
      </w:r>
      <w:r w:rsidR="00445EDB">
        <w:t>entered</w:t>
      </w:r>
      <w:r w:rsidR="00101EF9">
        <w:t xml:space="preserve"> a</w:t>
      </w:r>
      <w:r w:rsidR="00806CED">
        <w:t>n EMR platform</w:t>
      </w:r>
      <w:r w:rsidR="001425DC">
        <w:t>, hence the missing values.</w:t>
      </w:r>
    </w:p>
    <w:p w14:paraId="2B11604B" w14:textId="77777777" w:rsidR="00B220F6" w:rsidRDefault="00B220F6" w:rsidP="00244A5E"/>
    <w:p w14:paraId="6B1034F1" w14:textId="67BD85CE" w:rsidR="006F3F82" w:rsidRDefault="00B220F6" w:rsidP="00244A5E">
      <w:r>
        <w:t xml:space="preserve">The following </w:t>
      </w:r>
      <w:r w:rsidR="00CE26F4">
        <w:t>variables</w:t>
      </w:r>
      <w:r>
        <w:t xml:space="preserve"> have been discarded due to issues with aliasing </w:t>
      </w:r>
      <w:r w:rsidR="00816252">
        <w:t>(collinearity of x-variables)</w:t>
      </w:r>
      <w:r w:rsidR="00147734">
        <w:t xml:space="preserve">, low predictive power and </w:t>
      </w:r>
      <w:r w:rsidR="0086123D">
        <w:t>lack of interpretability.</w:t>
      </w:r>
    </w:p>
    <w:p w14:paraId="41ADE119" w14:textId="77777777" w:rsidR="006F3F82" w:rsidRDefault="006F3F82" w:rsidP="00244A5E"/>
    <w:p w14:paraId="50B50D48" w14:textId="20B7235D" w:rsidR="00B750A8" w:rsidRDefault="00B750A8" w:rsidP="00B750A8">
      <w:pPr>
        <w:pStyle w:val="Caption"/>
        <w:keepNext/>
      </w:pPr>
      <w:bookmarkStart w:id="49" w:name="_Ref37517473"/>
      <w:bookmarkStart w:id="50" w:name="_Toc37539357"/>
      <w:r>
        <w:lastRenderedPageBreak/>
        <w:t xml:space="preserve">Table </w:t>
      </w:r>
      <w:r>
        <w:fldChar w:fldCharType="begin"/>
      </w:r>
      <w:r>
        <w:instrText>SEQ Table \* ARABIC</w:instrText>
      </w:r>
      <w:r>
        <w:fldChar w:fldCharType="separate"/>
      </w:r>
      <w:r w:rsidR="00EA2A1E">
        <w:rPr>
          <w:noProof/>
        </w:rPr>
        <w:t>11</w:t>
      </w:r>
      <w:r>
        <w:fldChar w:fldCharType="end"/>
      </w:r>
      <w:bookmarkEnd w:id="49"/>
      <w:r>
        <w:t>: Key rejected variables</w:t>
      </w:r>
      <w:bookmarkEnd w:id="50"/>
    </w:p>
    <w:tbl>
      <w:tblPr>
        <w:tblStyle w:val="CA"/>
        <w:tblW w:w="0" w:type="auto"/>
        <w:tblLook w:val="04A0" w:firstRow="1" w:lastRow="0" w:firstColumn="1" w:lastColumn="0" w:noHBand="0" w:noVBand="1"/>
      </w:tblPr>
      <w:tblGrid>
        <w:gridCol w:w="1833"/>
        <w:gridCol w:w="1848"/>
        <w:gridCol w:w="5329"/>
      </w:tblGrid>
      <w:tr w:rsidR="002B4E32" w:rsidRPr="00215C9C" w14:paraId="6473E132" w14:textId="0E8B3345" w:rsidTr="001F011F">
        <w:trPr>
          <w:cnfStyle w:val="100000000000" w:firstRow="1" w:lastRow="0" w:firstColumn="0" w:lastColumn="0" w:oddVBand="0" w:evenVBand="0" w:oddHBand="0" w:evenHBand="0" w:firstRowFirstColumn="0" w:firstRowLastColumn="0" w:lastRowFirstColumn="0" w:lastRowLastColumn="0"/>
        </w:trPr>
        <w:tc>
          <w:tcPr>
            <w:tcW w:w="1833" w:type="dxa"/>
          </w:tcPr>
          <w:p w14:paraId="4DCED90F" w14:textId="088E0FAF" w:rsidR="002B4E32" w:rsidRPr="004C4DE6" w:rsidRDefault="002B4E32" w:rsidP="00244A5E">
            <w:pPr>
              <w:rPr>
                <w:sz w:val="16"/>
                <w:szCs w:val="16"/>
              </w:rPr>
            </w:pPr>
            <w:r w:rsidRPr="004C4DE6">
              <w:rPr>
                <w:sz w:val="16"/>
                <w:szCs w:val="16"/>
              </w:rPr>
              <w:t>Variable</w:t>
            </w:r>
          </w:p>
        </w:tc>
        <w:tc>
          <w:tcPr>
            <w:tcW w:w="1848" w:type="dxa"/>
          </w:tcPr>
          <w:p w14:paraId="1369FF4D" w14:textId="0EBB8FEF" w:rsidR="002B4E32" w:rsidRPr="004C4DE6" w:rsidRDefault="002B4E32" w:rsidP="00244A5E">
            <w:pPr>
              <w:rPr>
                <w:sz w:val="16"/>
                <w:szCs w:val="16"/>
              </w:rPr>
            </w:pPr>
            <w:r w:rsidRPr="004C4DE6">
              <w:rPr>
                <w:sz w:val="16"/>
                <w:szCs w:val="16"/>
              </w:rPr>
              <w:t>Rationale for discarding</w:t>
            </w:r>
          </w:p>
        </w:tc>
        <w:tc>
          <w:tcPr>
            <w:tcW w:w="5329" w:type="dxa"/>
          </w:tcPr>
          <w:p w14:paraId="0D3A8F86" w14:textId="061B37B7" w:rsidR="002B4E32" w:rsidRPr="004C4DE6" w:rsidRDefault="002B4E32" w:rsidP="00244A5E">
            <w:pPr>
              <w:rPr>
                <w:sz w:val="16"/>
                <w:szCs w:val="16"/>
              </w:rPr>
            </w:pPr>
            <w:r w:rsidRPr="004C4DE6">
              <w:rPr>
                <w:sz w:val="16"/>
                <w:szCs w:val="16"/>
              </w:rPr>
              <w:t>Details</w:t>
            </w:r>
          </w:p>
        </w:tc>
      </w:tr>
      <w:tr w:rsidR="002B4E32" w:rsidRPr="00215C9C" w14:paraId="578E97DF" w14:textId="7A8B35D6" w:rsidTr="001F011F">
        <w:tc>
          <w:tcPr>
            <w:tcW w:w="1833" w:type="dxa"/>
          </w:tcPr>
          <w:p w14:paraId="4C932C28" w14:textId="41B6117F" w:rsidR="002B4E32" w:rsidRPr="004C4DE6" w:rsidRDefault="00E552A5" w:rsidP="004C4DE6">
            <w:pPr>
              <w:rPr>
                <w:sz w:val="16"/>
                <w:szCs w:val="16"/>
              </w:rPr>
            </w:pPr>
            <w:r w:rsidRPr="00E552A5">
              <w:rPr>
                <w:sz w:val="16"/>
                <w:szCs w:val="16"/>
              </w:rPr>
              <w:t>d1_potassium_fin</w:t>
            </w:r>
          </w:p>
        </w:tc>
        <w:tc>
          <w:tcPr>
            <w:tcW w:w="1848" w:type="dxa"/>
          </w:tcPr>
          <w:p w14:paraId="4511D113" w14:textId="4D1EEDF9" w:rsidR="002B4E32" w:rsidRPr="00215C9C" w:rsidRDefault="00265D4B" w:rsidP="00244A5E">
            <w:pPr>
              <w:rPr>
                <w:sz w:val="16"/>
                <w:szCs w:val="16"/>
              </w:rPr>
            </w:pPr>
            <w:r w:rsidRPr="00215C9C">
              <w:rPr>
                <w:sz w:val="16"/>
                <w:szCs w:val="16"/>
              </w:rPr>
              <w:t>Poor</w:t>
            </w:r>
            <w:r w:rsidR="003A077D" w:rsidRPr="00215C9C">
              <w:rPr>
                <w:sz w:val="16"/>
                <w:szCs w:val="16"/>
              </w:rPr>
              <w:t xml:space="preserve"> predictive power</w:t>
            </w:r>
          </w:p>
        </w:tc>
        <w:tc>
          <w:tcPr>
            <w:tcW w:w="5329" w:type="dxa"/>
          </w:tcPr>
          <w:p w14:paraId="499D5737" w14:textId="10FBD642" w:rsidR="00DF4FE8" w:rsidRPr="00215C9C" w:rsidRDefault="00DF4FE8" w:rsidP="00244A5E">
            <w:pPr>
              <w:rPr>
                <w:sz w:val="16"/>
                <w:szCs w:val="16"/>
              </w:rPr>
            </w:pPr>
            <w:r>
              <w:rPr>
                <w:sz w:val="16"/>
                <w:szCs w:val="16"/>
              </w:rPr>
              <w:t>NA</w:t>
            </w:r>
          </w:p>
        </w:tc>
      </w:tr>
      <w:tr w:rsidR="00DF4FE8" w:rsidRPr="00215C9C" w14:paraId="300FE506" w14:textId="2080C5E3" w:rsidTr="001F011F">
        <w:tc>
          <w:tcPr>
            <w:tcW w:w="1833" w:type="dxa"/>
          </w:tcPr>
          <w:p w14:paraId="14653B47" w14:textId="60127C7E" w:rsidR="00DF4FE8" w:rsidRPr="004C4DE6" w:rsidRDefault="00DF4FE8" w:rsidP="00DF4FE8">
            <w:pPr>
              <w:rPr>
                <w:sz w:val="16"/>
                <w:szCs w:val="16"/>
              </w:rPr>
            </w:pPr>
            <w:r w:rsidRPr="00195A86">
              <w:rPr>
                <w:sz w:val="16"/>
                <w:szCs w:val="16"/>
              </w:rPr>
              <w:t>d1_creatinine_fin</w:t>
            </w:r>
          </w:p>
        </w:tc>
        <w:tc>
          <w:tcPr>
            <w:tcW w:w="1848" w:type="dxa"/>
          </w:tcPr>
          <w:p w14:paraId="0A9FD08A" w14:textId="3AADEB56" w:rsidR="00DF4FE8" w:rsidRPr="00215C9C" w:rsidRDefault="00DF4FE8" w:rsidP="00DF4FE8">
            <w:pPr>
              <w:rPr>
                <w:sz w:val="16"/>
                <w:szCs w:val="16"/>
              </w:rPr>
            </w:pPr>
            <w:r w:rsidRPr="00215C9C">
              <w:rPr>
                <w:sz w:val="16"/>
                <w:szCs w:val="16"/>
              </w:rPr>
              <w:t>Poor predictive power</w:t>
            </w:r>
          </w:p>
        </w:tc>
        <w:tc>
          <w:tcPr>
            <w:tcW w:w="5329" w:type="dxa"/>
          </w:tcPr>
          <w:p w14:paraId="07345861" w14:textId="2B08452D" w:rsidR="00DF4FE8" w:rsidRPr="00215C9C" w:rsidRDefault="00DF4FE8" w:rsidP="00DF4FE8">
            <w:pPr>
              <w:rPr>
                <w:sz w:val="16"/>
                <w:szCs w:val="16"/>
              </w:rPr>
            </w:pPr>
            <w:r w:rsidRPr="00601620">
              <w:rPr>
                <w:sz w:val="16"/>
                <w:szCs w:val="16"/>
              </w:rPr>
              <w:t>NA</w:t>
            </w:r>
          </w:p>
        </w:tc>
      </w:tr>
      <w:tr w:rsidR="00DF4FE8" w:rsidRPr="00215C9C" w14:paraId="04BE31A9" w14:textId="653A7A26" w:rsidTr="001F011F">
        <w:tc>
          <w:tcPr>
            <w:tcW w:w="1833" w:type="dxa"/>
          </w:tcPr>
          <w:p w14:paraId="6CD1D511" w14:textId="23E6B2E6" w:rsidR="00DF4FE8" w:rsidRPr="004C4DE6" w:rsidRDefault="00DF4FE8" w:rsidP="00DF4FE8">
            <w:pPr>
              <w:rPr>
                <w:sz w:val="16"/>
                <w:szCs w:val="16"/>
              </w:rPr>
            </w:pPr>
            <w:r w:rsidRPr="00DE5245">
              <w:rPr>
                <w:sz w:val="16"/>
                <w:szCs w:val="16"/>
              </w:rPr>
              <w:t>gender</w:t>
            </w:r>
          </w:p>
        </w:tc>
        <w:tc>
          <w:tcPr>
            <w:tcW w:w="1848" w:type="dxa"/>
          </w:tcPr>
          <w:p w14:paraId="48E7EEBA" w14:textId="3D2A2573" w:rsidR="00DF4FE8" w:rsidRPr="00215C9C" w:rsidRDefault="00DF4FE8" w:rsidP="00DF4FE8">
            <w:pPr>
              <w:rPr>
                <w:sz w:val="16"/>
                <w:szCs w:val="16"/>
              </w:rPr>
            </w:pPr>
            <w:r w:rsidRPr="00215C9C">
              <w:rPr>
                <w:sz w:val="16"/>
                <w:szCs w:val="16"/>
              </w:rPr>
              <w:t>Poor predictive power</w:t>
            </w:r>
          </w:p>
        </w:tc>
        <w:tc>
          <w:tcPr>
            <w:tcW w:w="5329" w:type="dxa"/>
          </w:tcPr>
          <w:p w14:paraId="0F6D006A" w14:textId="77529687" w:rsidR="00DF4FE8" w:rsidRPr="00215C9C" w:rsidRDefault="00DF4FE8" w:rsidP="00DF4FE8">
            <w:pPr>
              <w:rPr>
                <w:sz w:val="16"/>
                <w:szCs w:val="16"/>
              </w:rPr>
            </w:pPr>
            <w:r w:rsidRPr="00601620">
              <w:rPr>
                <w:sz w:val="16"/>
                <w:szCs w:val="16"/>
              </w:rPr>
              <w:t>NA</w:t>
            </w:r>
          </w:p>
        </w:tc>
      </w:tr>
      <w:tr w:rsidR="00DF4FE8" w:rsidRPr="00215C9C" w14:paraId="656A96BB" w14:textId="15C6D5E9" w:rsidTr="001F011F">
        <w:tc>
          <w:tcPr>
            <w:tcW w:w="1833" w:type="dxa"/>
          </w:tcPr>
          <w:p w14:paraId="0F83DCF1" w14:textId="48B832E8" w:rsidR="00DF4FE8" w:rsidRPr="004C4DE6" w:rsidRDefault="00DF4FE8" w:rsidP="00DF4FE8">
            <w:pPr>
              <w:rPr>
                <w:sz w:val="16"/>
                <w:szCs w:val="16"/>
              </w:rPr>
            </w:pPr>
            <w:r w:rsidRPr="001339AD">
              <w:rPr>
                <w:sz w:val="16"/>
                <w:szCs w:val="16"/>
              </w:rPr>
              <w:t>d1_diasbp_fin</w:t>
            </w:r>
          </w:p>
        </w:tc>
        <w:tc>
          <w:tcPr>
            <w:tcW w:w="1848" w:type="dxa"/>
          </w:tcPr>
          <w:p w14:paraId="50BFB409" w14:textId="295BD94D" w:rsidR="00DF4FE8" w:rsidRPr="00215C9C" w:rsidRDefault="00DF4FE8" w:rsidP="00DF4FE8">
            <w:pPr>
              <w:rPr>
                <w:sz w:val="16"/>
                <w:szCs w:val="16"/>
              </w:rPr>
            </w:pPr>
            <w:r w:rsidRPr="00215C9C">
              <w:rPr>
                <w:sz w:val="16"/>
                <w:szCs w:val="16"/>
              </w:rPr>
              <w:t>Poor predictive power</w:t>
            </w:r>
            <w:r w:rsidR="00795E39">
              <w:rPr>
                <w:sz w:val="16"/>
                <w:szCs w:val="16"/>
              </w:rPr>
              <w:t xml:space="preserve"> + aliasing</w:t>
            </w:r>
          </w:p>
        </w:tc>
        <w:tc>
          <w:tcPr>
            <w:tcW w:w="5329" w:type="dxa"/>
          </w:tcPr>
          <w:p w14:paraId="0809009F" w14:textId="12944A5F" w:rsidR="00DF4FE8" w:rsidRPr="00215C9C" w:rsidRDefault="00AB4DF7" w:rsidP="00DF4FE8">
            <w:pPr>
              <w:rPr>
                <w:sz w:val="16"/>
                <w:szCs w:val="16"/>
              </w:rPr>
            </w:pPr>
            <w:r>
              <w:rPr>
                <w:sz w:val="16"/>
                <w:szCs w:val="16"/>
              </w:rPr>
              <w:t xml:space="preserve">This </w:t>
            </w:r>
            <w:r w:rsidR="00CD084F">
              <w:rPr>
                <w:sz w:val="16"/>
                <w:szCs w:val="16"/>
              </w:rPr>
              <w:t xml:space="preserve">variable is </w:t>
            </w:r>
            <w:r w:rsidR="008776C0">
              <w:rPr>
                <w:sz w:val="16"/>
                <w:szCs w:val="16"/>
              </w:rPr>
              <w:t xml:space="preserve">a </w:t>
            </w:r>
            <w:r w:rsidR="00924F49">
              <w:rPr>
                <w:sz w:val="16"/>
                <w:szCs w:val="16"/>
              </w:rPr>
              <w:t xml:space="preserve">component </w:t>
            </w:r>
            <w:r w:rsidR="00FD6D11">
              <w:rPr>
                <w:sz w:val="16"/>
                <w:szCs w:val="16"/>
              </w:rPr>
              <w:t>for</w:t>
            </w:r>
            <w:r w:rsidR="00924F49">
              <w:rPr>
                <w:sz w:val="16"/>
                <w:szCs w:val="16"/>
              </w:rPr>
              <w:t xml:space="preserve"> </w:t>
            </w:r>
            <w:r w:rsidR="002F5A96">
              <w:rPr>
                <w:sz w:val="16"/>
                <w:szCs w:val="16"/>
              </w:rPr>
              <w:t>calculating the mean arterial blood pressure (MAP)</w:t>
            </w:r>
          </w:p>
        </w:tc>
      </w:tr>
      <w:tr w:rsidR="003A077D" w:rsidRPr="00215C9C" w14:paraId="62E67E22" w14:textId="022DB344" w:rsidTr="001F011F">
        <w:tc>
          <w:tcPr>
            <w:tcW w:w="1833" w:type="dxa"/>
          </w:tcPr>
          <w:p w14:paraId="45257F7E" w14:textId="710BC912" w:rsidR="003A077D" w:rsidRPr="004C4DE6" w:rsidRDefault="003A077D" w:rsidP="004C4DE6">
            <w:pPr>
              <w:rPr>
                <w:sz w:val="16"/>
                <w:szCs w:val="16"/>
              </w:rPr>
            </w:pPr>
            <w:r w:rsidRPr="00215C9C">
              <w:rPr>
                <w:sz w:val="16"/>
                <w:szCs w:val="16"/>
              </w:rPr>
              <w:t>aids</w:t>
            </w:r>
          </w:p>
        </w:tc>
        <w:tc>
          <w:tcPr>
            <w:tcW w:w="1848" w:type="dxa"/>
          </w:tcPr>
          <w:p w14:paraId="4A98CC68" w14:textId="2B1F46FE" w:rsidR="003A077D" w:rsidRPr="00215C9C" w:rsidRDefault="003A077D" w:rsidP="003A077D">
            <w:pPr>
              <w:rPr>
                <w:sz w:val="16"/>
                <w:szCs w:val="16"/>
              </w:rPr>
            </w:pPr>
            <w:r w:rsidRPr="00215C9C">
              <w:rPr>
                <w:sz w:val="16"/>
                <w:szCs w:val="16"/>
              </w:rPr>
              <w:t>Poor predictive power</w:t>
            </w:r>
          </w:p>
        </w:tc>
        <w:tc>
          <w:tcPr>
            <w:tcW w:w="5329" w:type="dxa"/>
          </w:tcPr>
          <w:p w14:paraId="2E42E363" w14:textId="37A2FE06" w:rsidR="003A077D" w:rsidRPr="00215C9C" w:rsidRDefault="00A708CE" w:rsidP="003A077D">
            <w:pPr>
              <w:rPr>
                <w:sz w:val="16"/>
                <w:szCs w:val="16"/>
              </w:rPr>
            </w:pPr>
            <w:r w:rsidRPr="00215C9C">
              <w:rPr>
                <w:sz w:val="16"/>
                <w:szCs w:val="16"/>
              </w:rPr>
              <w:t>Low number of aids cases observed in sample pool</w:t>
            </w:r>
            <w:r w:rsidR="00C06582" w:rsidRPr="00215C9C">
              <w:rPr>
                <w:sz w:val="16"/>
                <w:szCs w:val="16"/>
              </w:rPr>
              <w:t>; possibly due to more advanced treatment options of HIV available from developed nations (which the sample population is derived from)</w:t>
            </w:r>
            <w:r w:rsidR="00876924" w:rsidRPr="00215C9C">
              <w:rPr>
                <w:sz w:val="16"/>
                <w:szCs w:val="16"/>
              </w:rPr>
              <w:t>, preventing the progression of HIV infection to AIDS.</w:t>
            </w:r>
            <w:r w:rsidR="00C175EB" w:rsidRPr="00215C9C">
              <w:rPr>
                <w:sz w:val="16"/>
                <w:szCs w:val="16"/>
              </w:rPr>
              <w:t xml:space="preserve"> </w:t>
            </w:r>
            <w:r w:rsidR="00CE11BD" w:rsidRPr="00215C9C">
              <w:rPr>
                <w:sz w:val="16"/>
                <w:szCs w:val="16"/>
              </w:rPr>
              <w:t xml:space="preserve">Furthermore, AIDS </w:t>
            </w:r>
            <w:r w:rsidR="00AC2FF9" w:rsidRPr="00215C9C">
              <w:rPr>
                <w:sz w:val="16"/>
                <w:szCs w:val="16"/>
              </w:rPr>
              <w:t>does not kill the host</w:t>
            </w:r>
            <w:r w:rsidR="00CE11BD" w:rsidRPr="00215C9C">
              <w:rPr>
                <w:sz w:val="16"/>
                <w:szCs w:val="16"/>
              </w:rPr>
              <w:t>,</w:t>
            </w:r>
            <w:r w:rsidR="000575AE" w:rsidRPr="00215C9C">
              <w:rPr>
                <w:sz w:val="16"/>
                <w:szCs w:val="16"/>
              </w:rPr>
              <w:t xml:space="preserve"> but rather the cancers and </w:t>
            </w:r>
            <w:r w:rsidR="00EC05B1" w:rsidRPr="00215C9C">
              <w:rPr>
                <w:sz w:val="16"/>
                <w:szCs w:val="16"/>
              </w:rPr>
              <w:t>opportunistic secondary infections</w:t>
            </w:r>
            <w:r w:rsidR="00B956BE" w:rsidRPr="00215C9C">
              <w:rPr>
                <w:sz w:val="16"/>
                <w:szCs w:val="16"/>
              </w:rPr>
              <w:t xml:space="preserve"> as a result of the severely compromised immunity system because of AIDS. On this note, the immunosuppression variable is also used as a predictor, so this gap has been covered indirectly.</w:t>
            </w:r>
          </w:p>
        </w:tc>
      </w:tr>
      <w:tr w:rsidR="00291C0F" w:rsidRPr="00215C9C" w14:paraId="1826C936" w14:textId="3093A6B6" w:rsidTr="001F011F">
        <w:tc>
          <w:tcPr>
            <w:tcW w:w="1833" w:type="dxa"/>
          </w:tcPr>
          <w:p w14:paraId="3F81BBB6" w14:textId="08EFC6D4" w:rsidR="00291C0F" w:rsidRPr="00215C9C" w:rsidRDefault="003A077D" w:rsidP="00291C0F">
            <w:pPr>
              <w:rPr>
                <w:sz w:val="16"/>
                <w:szCs w:val="16"/>
              </w:rPr>
            </w:pPr>
            <w:r w:rsidRPr="00E57427">
              <w:rPr>
                <w:sz w:val="16"/>
                <w:szCs w:val="16"/>
              </w:rPr>
              <w:t>apache_post_operative1</w:t>
            </w:r>
          </w:p>
        </w:tc>
        <w:tc>
          <w:tcPr>
            <w:tcW w:w="1848" w:type="dxa"/>
          </w:tcPr>
          <w:p w14:paraId="6F0B1B64" w14:textId="75A47599" w:rsidR="00291C0F" w:rsidRPr="00215C9C" w:rsidRDefault="00EC744F" w:rsidP="00291C0F">
            <w:pPr>
              <w:rPr>
                <w:sz w:val="16"/>
                <w:szCs w:val="16"/>
              </w:rPr>
            </w:pPr>
            <w:r w:rsidRPr="00215C9C">
              <w:rPr>
                <w:sz w:val="16"/>
                <w:szCs w:val="16"/>
              </w:rPr>
              <w:t>Poor predictive power + lack of interpretability</w:t>
            </w:r>
          </w:p>
        </w:tc>
        <w:tc>
          <w:tcPr>
            <w:tcW w:w="5329" w:type="dxa"/>
          </w:tcPr>
          <w:p w14:paraId="2B6F4F50" w14:textId="04545F3C" w:rsidR="00291C0F" w:rsidRPr="00215C9C" w:rsidRDefault="00EC744F" w:rsidP="00291C0F">
            <w:pPr>
              <w:rPr>
                <w:sz w:val="16"/>
                <w:szCs w:val="16"/>
              </w:rPr>
            </w:pPr>
            <w:r w:rsidRPr="00215C9C">
              <w:rPr>
                <w:sz w:val="16"/>
                <w:szCs w:val="16"/>
              </w:rPr>
              <w:t>No details of medical codes used</w:t>
            </w:r>
            <w:r w:rsidR="00F77979" w:rsidRPr="00215C9C">
              <w:rPr>
                <w:sz w:val="16"/>
                <w:szCs w:val="16"/>
              </w:rPr>
              <w:t xml:space="preserve"> provided</w:t>
            </w:r>
            <w:r w:rsidRPr="00215C9C">
              <w:rPr>
                <w:sz w:val="16"/>
                <w:szCs w:val="16"/>
              </w:rPr>
              <w:t>, mak</w:t>
            </w:r>
            <w:r w:rsidR="00DE6734" w:rsidRPr="00215C9C">
              <w:rPr>
                <w:sz w:val="16"/>
                <w:szCs w:val="16"/>
              </w:rPr>
              <w:t>ing interpretation impossible</w:t>
            </w:r>
          </w:p>
        </w:tc>
      </w:tr>
      <w:tr w:rsidR="00291C0F" w:rsidRPr="00215C9C" w14:paraId="58CBBEF8" w14:textId="1544A675" w:rsidTr="001F011F">
        <w:tc>
          <w:tcPr>
            <w:tcW w:w="1833" w:type="dxa"/>
          </w:tcPr>
          <w:p w14:paraId="2301D617" w14:textId="6F23A605" w:rsidR="00291C0F" w:rsidRPr="00215C9C" w:rsidRDefault="007A5259" w:rsidP="00291C0F">
            <w:pPr>
              <w:rPr>
                <w:sz w:val="16"/>
                <w:szCs w:val="16"/>
              </w:rPr>
            </w:pPr>
            <w:proofErr w:type="spellStart"/>
            <w:r>
              <w:rPr>
                <w:sz w:val="16"/>
                <w:szCs w:val="16"/>
              </w:rPr>
              <w:t>gcs_eyes</w:t>
            </w:r>
            <w:proofErr w:type="spellEnd"/>
          </w:p>
        </w:tc>
        <w:tc>
          <w:tcPr>
            <w:tcW w:w="1848" w:type="dxa"/>
          </w:tcPr>
          <w:p w14:paraId="187EF00C" w14:textId="34C3F054" w:rsidR="00291C0F" w:rsidRPr="00215C9C" w:rsidRDefault="00842123" w:rsidP="00291C0F">
            <w:pPr>
              <w:rPr>
                <w:sz w:val="16"/>
                <w:szCs w:val="16"/>
              </w:rPr>
            </w:pPr>
            <w:r>
              <w:rPr>
                <w:sz w:val="16"/>
                <w:szCs w:val="16"/>
              </w:rPr>
              <w:t>Aliasing</w:t>
            </w:r>
          </w:p>
        </w:tc>
        <w:tc>
          <w:tcPr>
            <w:tcW w:w="5329" w:type="dxa"/>
          </w:tcPr>
          <w:p w14:paraId="05B290CD" w14:textId="3727616F" w:rsidR="00291C0F" w:rsidRPr="00215C9C" w:rsidRDefault="00842123" w:rsidP="00291C0F">
            <w:pPr>
              <w:rPr>
                <w:sz w:val="16"/>
                <w:szCs w:val="16"/>
              </w:rPr>
            </w:pPr>
            <w:r>
              <w:rPr>
                <w:sz w:val="16"/>
                <w:szCs w:val="16"/>
              </w:rPr>
              <w:t>Data has been merged as a combined GCS</w:t>
            </w:r>
            <w:r w:rsidR="00546253">
              <w:rPr>
                <w:sz w:val="16"/>
                <w:szCs w:val="16"/>
              </w:rPr>
              <w:t xml:space="preserve"> score</w:t>
            </w:r>
          </w:p>
        </w:tc>
      </w:tr>
      <w:tr w:rsidR="00546253" w:rsidRPr="00215C9C" w14:paraId="6C12F173" w14:textId="77777777" w:rsidTr="001F011F">
        <w:tc>
          <w:tcPr>
            <w:tcW w:w="1833" w:type="dxa"/>
          </w:tcPr>
          <w:p w14:paraId="391CC6D9" w14:textId="5E28BDF0" w:rsidR="00546253" w:rsidRPr="00215C9C" w:rsidRDefault="00546253" w:rsidP="00546253">
            <w:pPr>
              <w:rPr>
                <w:sz w:val="16"/>
                <w:szCs w:val="16"/>
              </w:rPr>
            </w:pPr>
            <w:proofErr w:type="spellStart"/>
            <w:r>
              <w:rPr>
                <w:sz w:val="16"/>
                <w:szCs w:val="16"/>
              </w:rPr>
              <w:t>gcs_motor</w:t>
            </w:r>
            <w:proofErr w:type="spellEnd"/>
          </w:p>
        </w:tc>
        <w:tc>
          <w:tcPr>
            <w:tcW w:w="1848" w:type="dxa"/>
          </w:tcPr>
          <w:p w14:paraId="20054BA0" w14:textId="702C820C" w:rsidR="00546253" w:rsidRPr="00215C9C" w:rsidRDefault="00546253" w:rsidP="00546253">
            <w:pPr>
              <w:rPr>
                <w:sz w:val="16"/>
                <w:szCs w:val="16"/>
              </w:rPr>
            </w:pPr>
            <w:r w:rsidRPr="00830C3E">
              <w:rPr>
                <w:sz w:val="16"/>
                <w:szCs w:val="16"/>
              </w:rPr>
              <w:t>Aliasing</w:t>
            </w:r>
          </w:p>
        </w:tc>
        <w:tc>
          <w:tcPr>
            <w:tcW w:w="5329" w:type="dxa"/>
          </w:tcPr>
          <w:p w14:paraId="0632F5F8" w14:textId="08F72423" w:rsidR="00546253" w:rsidRPr="00215C9C" w:rsidRDefault="00546253" w:rsidP="00546253">
            <w:pPr>
              <w:rPr>
                <w:sz w:val="16"/>
                <w:szCs w:val="16"/>
              </w:rPr>
            </w:pPr>
            <w:r w:rsidRPr="001D66FE">
              <w:rPr>
                <w:sz w:val="16"/>
                <w:szCs w:val="16"/>
              </w:rPr>
              <w:t>Data has been merged as a combined GCS score</w:t>
            </w:r>
          </w:p>
        </w:tc>
      </w:tr>
      <w:tr w:rsidR="00546253" w:rsidRPr="00215C9C" w14:paraId="34ABA0E4" w14:textId="77777777" w:rsidTr="001F011F">
        <w:tc>
          <w:tcPr>
            <w:tcW w:w="1833" w:type="dxa"/>
          </w:tcPr>
          <w:p w14:paraId="2BDB0D1A" w14:textId="5D4D838E" w:rsidR="00546253" w:rsidRPr="00215C9C" w:rsidRDefault="00546253" w:rsidP="00546253">
            <w:pPr>
              <w:rPr>
                <w:sz w:val="16"/>
                <w:szCs w:val="16"/>
              </w:rPr>
            </w:pPr>
            <w:proofErr w:type="spellStart"/>
            <w:r>
              <w:rPr>
                <w:sz w:val="16"/>
                <w:szCs w:val="16"/>
              </w:rPr>
              <w:t>gcs_verbal</w:t>
            </w:r>
            <w:proofErr w:type="spellEnd"/>
          </w:p>
        </w:tc>
        <w:tc>
          <w:tcPr>
            <w:tcW w:w="1848" w:type="dxa"/>
          </w:tcPr>
          <w:p w14:paraId="0D927045" w14:textId="7685EF68" w:rsidR="00546253" w:rsidRPr="00215C9C" w:rsidRDefault="00546253" w:rsidP="00546253">
            <w:pPr>
              <w:rPr>
                <w:sz w:val="16"/>
                <w:szCs w:val="16"/>
              </w:rPr>
            </w:pPr>
            <w:r w:rsidRPr="00830C3E">
              <w:rPr>
                <w:sz w:val="16"/>
                <w:szCs w:val="16"/>
              </w:rPr>
              <w:t>Aliasing</w:t>
            </w:r>
          </w:p>
        </w:tc>
        <w:tc>
          <w:tcPr>
            <w:tcW w:w="5329" w:type="dxa"/>
          </w:tcPr>
          <w:p w14:paraId="45E9C807" w14:textId="0C320405" w:rsidR="00546253" w:rsidRPr="00215C9C" w:rsidRDefault="00546253" w:rsidP="00546253">
            <w:pPr>
              <w:rPr>
                <w:sz w:val="16"/>
                <w:szCs w:val="16"/>
              </w:rPr>
            </w:pPr>
            <w:r w:rsidRPr="001D66FE">
              <w:rPr>
                <w:sz w:val="16"/>
                <w:szCs w:val="16"/>
              </w:rPr>
              <w:t>Data has been merged as a combined GCS score</w:t>
            </w:r>
          </w:p>
        </w:tc>
      </w:tr>
      <w:tr w:rsidR="00291C0F" w:rsidRPr="00215C9C" w14:paraId="08658A16" w14:textId="77777777" w:rsidTr="001F011F">
        <w:tc>
          <w:tcPr>
            <w:tcW w:w="1833" w:type="dxa"/>
          </w:tcPr>
          <w:p w14:paraId="6446BCD7" w14:textId="6EC0116D" w:rsidR="00291C0F" w:rsidRPr="004C4DE6" w:rsidRDefault="00E42097" w:rsidP="004C4DE6">
            <w:pPr>
              <w:rPr>
                <w:sz w:val="16"/>
                <w:szCs w:val="16"/>
              </w:rPr>
            </w:pPr>
            <w:r w:rsidRPr="00E42097">
              <w:rPr>
                <w:sz w:val="16"/>
                <w:szCs w:val="16"/>
              </w:rPr>
              <w:t>d1_hemoglobin_fin</w:t>
            </w:r>
          </w:p>
        </w:tc>
        <w:tc>
          <w:tcPr>
            <w:tcW w:w="1848" w:type="dxa"/>
          </w:tcPr>
          <w:p w14:paraId="08C77939" w14:textId="1AC2F1CB" w:rsidR="00291C0F" w:rsidRPr="00215C9C" w:rsidRDefault="00842123" w:rsidP="00291C0F">
            <w:pPr>
              <w:rPr>
                <w:sz w:val="16"/>
                <w:szCs w:val="16"/>
              </w:rPr>
            </w:pPr>
            <w:r>
              <w:rPr>
                <w:sz w:val="16"/>
                <w:szCs w:val="16"/>
              </w:rPr>
              <w:t>Aliasing</w:t>
            </w:r>
          </w:p>
        </w:tc>
        <w:tc>
          <w:tcPr>
            <w:tcW w:w="5329" w:type="dxa"/>
          </w:tcPr>
          <w:p w14:paraId="67822F82" w14:textId="763493DB" w:rsidR="00291C0F" w:rsidRPr="00215C9C" w:rsidRDefault="00546253" w:rsidP="00291C0F">
            <w:pPr>
              <w:rPr>
                <w:sz w:val="16"/>
                <w:szCs w:val="16"/>
              </w:rPr>
            </w:pPr>
            <w:r>
              <w:rPr>
                <w:sz w:val="16"/>
                <w:szCs w:val="16"/>
              </w:rPr>
              <w:t xml:space="preserve">This is analogous to </w:t>
            </w:r>
            <w:proofErr w:type="spellStart"/>
            <w:r>
              <w:rPr>
                <w:sz w:val="16"/>
                <w:szCs w:val="16"/>
              </w:rPr>
              <w:t>hematocrit</w:t>
            </w:r>
            <w:proofErr w:type="spellEnd"/>
            <w:r w:rsidR="00251609">
              <w:rPr>
                <w:sz w:val="16"/>
                <w:szCs w:val="16"/>
              </w:rPr>
              <w:t>, albeit different units of measure</w:t>
            </w:r>
            <w:r w:rsidR="006C1DB9">
              <w:rPr>
                <w:sz w:val="16"/>
                <w:szCs w:val="16"/>
              </w:rPr>
              <w:t xml:space="preserve"> used</w:t>
            </w:r>
          </w:p>
        </w:tc>
      </w:tr>
    </w:tbl>
    <w:p w14:paraId="739EF3BB" w14:textId="035D5266" w:rsidR="0086123D" w:rsidRDefault="0086123D" w:rsidP="00244A5E"/>
    <w:p w14:paraId="4D712094" w14:textId="11169B0B" w:rsidR="0086123D" w:rsidRDefault="00B750A8" w:rsidP="00244A5E">
      <w:r>
        <w:t xml:space="preserve">Weight of Evidence (WOE) binning is then applied on </w:t>
      </w:r>
      <w:r w:rsidR="00E54D36">
        <w:t>elected</w:t>
      </w:r>
      <w:r>
        <w:t xml:space="preserve"> variables</w:t>
      </w:r>
      <w:r w:rsidR="007646EC">
        <w:t xml:space="preserve"> to ge</w:t>
      </w:r>
      <w:r w:rsidR="00C26EF5">
        <w:t>t the WOE values for each bin. Doing so would also address the issue of missing values</w:t>
      </w:r>
      <w:r w:rsidR="005B093E">
        <w:t>; and a</w:t>
      </w:r>
      <w:r w:rsidR="000874EF">
        <w:t xml:space="preserve">llow </w:t>
      </w:r>
      <w:r w:rsidR="000B5AE3">
        <w:t>a linear set of values to be fitted to the model</w:t>
      </w:r>
      <w:r w:rsidR="001C665B">
        <w:t xml:space="preserve"> (namely the WOE values)</w:t>
      </w:r>
      <w:r w:rsidR="000B5AE3">
        <w:t>. This is especially since</w:t>
      </w:r>
      <w:r w:rsidR="00D2118E">
        <w:t>,</w:t>
      </w:r>
      <w:r w:rsidR="001558A0">
        <w:t xml:space="preserve"> most of the continuous variables do not behave in a linear fashion in </w:t>
      </w:r>
      <w:r w:rsidR="00CB7005">
        <w:t>influencing mortality risk.</w:t>
      </w:r>
      <w:r w:rsidR="007B40AE">
        <w:t xml:space="preserve"> It should be noted that</w:t>
      </w:r>
      <w:r w:rsidR="003E661C">
        <w:t xml:space="preserve"> </w:t>
      </w:r>
      <w:r w:rsidR="00C830D6">
        <w:t xml:space="preserve">the actual </w:t>
      </w:r>
      <w:r w:rsidR="00BB2481">
        <w:t>Bad probability pas</w:t>
      </w:r>
      <w:r w:rsidR="00C830D6">
        <w:t xml:space="preserve">t the </w:t>
      </w:r>
      <w:r w:rsidR="00C830D6">
        <w:rPr>
          <w:rFonts w:cstheme="minorHAnsi"/>
        </w:rPr>
        <w:t>±</w:t>
      </w:r>
      <w:r w:rsidR="00C830D6">
        <w:t xml:space="preserve"> infinity points may be steeper than what is shown, </w:t>
      </w:r>
      <w:r w:rsidR="00D53829">
        <w:t xml:space="preserve">as the sample used in the model simply do not have </w:t>
      </w:r>
      <w:r w:rsidR="00216F06">
        <w:t>significant</w:t>
      </w:r>
      <w:r w:rsidR="00ED3925">
        <w:t xml:space="preserve"> number of</w:t>
      </w:r>
      <w:r w:rsidR="00D53829">
        <w:t xml:space="preserve"> </w:t>
      </w:r>
      <w:r w:rsidR="00E95D4A">
        <w:t xml:space="preserve">observations </w:t>
      </w:r>
      <w:r w:rsidR="00216F06">
        <w:t xml:space="preserve">past those thresholds, resulting in a truncated result. Nevertheless, </w:t>
      </w:r>
      <w:r w:rsidR="00C35650">
        <w:t>the WOE values of the binned values will then be used in the creation of the logistic regression mode</w:t>
      </w:r>
      <w:r w:rsidR="002254A6">
        <w:t>l</w:t>
      </w:r>
      <w:r w:rsidR="00C35650">
        <w:t>.</w:t>
      </w:r>
      <w:r w:rsidR="002254A6">
        <w:t xml:space="preserve"> The variable coefficients from the model would subsequently be used for the </w:t>
      </w:r>
      <w:r w:rsidR="00204062">
        <w:t>scorecard creation.</w:t>
      </w:r>
    </w:p>
    <w:p w14:paraId="4CA965BC" w14:textId="77777777" w:rsidR="002A0D23" w:rsidRDefault="00E221C4" w:rsidP="00244A5E">
      <w:r>
        <w:t> </w:t>
      </w:r>
    </w:p>
    <w:p w14:paraId="6B6C5C60" w14:textId="6E888FF8" w:rsidR="00D25922" w:rsidRDefault="00D25922" w:rsidP="00D25922">
      <w:pPr>
        <w:pStyle w:val="Caption"/>
      </w:pPr>
      <w:bookmarkStart w:id="51" w:name="_Toc37539370"/>
      <w:r>
        <w:t xml:space="preserve">Figure </w:t>
      </w:r>
      <w:r>
        <w:fldChar w:fldCharType="begin"/>
      </w:r>
      <w:r>
        <w:instrText>SEQ Figure \* ARABIC</w:instrText>
      </w:r>
      <w:r>
        <w:fldChar w:fldCharType="separate"/>
      </w:r>
      <w:r w:rsidR="00EA2A1E">
        <w:rPr>
          <w:noProof/>
        </w:rPr>
        <w:t>9</w:t>
      </w:r>
      <w:r>
        <w:fldChar w:fldCharType="end"/>
      </w:r>
      <w:r>
        <w:t xml:space="preserve">: </w:t>
      </w:r>
      <w:r w:rsidRPr="00EE729B">
        <w:t>WOE binning of variables (body temperature variable used as an example)</w:t>
      </w:r>
      <w:bookmarkEnd w:id="51"/>
    </w:p>
    <w:p w14:paraId="03E43D1B" w14:textId="77777777" w:rsidR="002A0D23" w:rsidRDefault="00855363" w:rsidP="002A0D23">
      <w:pPr>
        <w:keepNext/>
      </w:pPr>
      <w:r>
        <w:rPr>
          <w:noProof/>
        </w:rPr>
        <w:drawing>
          <wp:inline distT="0" distB="0" distL="0" distR="0" wp14:anchorId="4A7639D3" wp14:editId="604E9088">
            <wp:extent cx="4305206" cy="2656927"/>
            <wp:effectExtent l="0" t="0" r="635" b="0"/>
            <wp:docPr id="5889340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4305206" cy="2656927"/>
                    </a:xfrm>
                    <a:prstGeom prst="rect">
                      <a:avLst/>
                    </a:prstGeom>
                  </pic:spPr>
                </pic:pic>
              </a:graphicData>
            </a:graphic>
          </wp:inline>
        </w:drawing>
      </w:r>
    </w:p>
    <w:p w14:paraId="07D9737E" w14:textId="42A0C952" w:rsidR="001C51B4" w:rsidRDefault="00723C82" w:rsidP="76D0D58F">
      <w:r>
        <w:t>The WOE-binned variables were then</w:t>
      </w:r>
      <w:r w:rsidR="001F2649">
        <w:t xml:space="preserve"> put through logistic regression model again</w:t>
      </w:r>
      <w:r w:rsidR="00E05AC7">
        <w:t xml:space="preserve"> with st</w:t>
      </w:r>
      <w:r w:rsidR="001C51B4" w:rsidRPr="001C51B4">
        <w:t xml:space="preserve">epwise feature selection </w:t>
      </w:r>
      <w:r w:rsidR="00E05AC7">
        <w:t>followed by</w:t>
      </w:r>
      <w:r w:rsidR="001C51B4" w:rsidRPr="001C51B4">
        <w:t xml:space="preserve"> 10-fold cross-validation with performance metric set to maximise the </w:t>
      </w:r>
      <w:r w:rsidR="00D3160A">
        <w:t>AUC</w:t>
      </w:r>
      <w:r w:rsidR="001C51B4" w:rsidRPr="001C51B4">
        <w:t xml:space="preserve">. </w:t>
      </w:r>
      <w:r w:rsidR="00407A70">
        <w:t>The outputs show consistent</w:t>
      </w:r>
      <w:r w:rsidR="00776BC9">
        <w:t xml:space="preserve"> AUCs between train and validation datasets.</w:t>
      </w:r>
    </w:p>
    <w:p w14:paraId="54B6E18C" w14:textId="244CD496" w:rsidR="00034667" w:rsidRPr="00034667" w:rsidRDefault="00823344" w:rsidP="00034667">
      <w:pPr>
        <w:pStyle w:val="Heading2"/>
        <w:numPr>
          <w:ilvl w:val="1"/>
          <w:numId w:val="1"/>
        </w:numPr>
        <w:rPr>
          <w:rFonts w:asciiTheme="minorHAnsi" w:hAnsiTheme="minorHAnsi" w:cstheme="minorBidi"/>
          <w:b/>
          <w:color w:val="000000" w:themeColor="text1"/>
        </w:rPr>
      </w:pPr>
      <w:bookmarkStart w:id="52" w:name="_Toc37539338"/>
      <w:r w:rsidRPr="24A856ED">
        <w:rPr>
          <w:rFonts w:asciiTheme="minorHAnsi" w:hAnsiTheme="minorHAnsi" w:cstheme="minorBidi"/>
          <w:b/>
          <w:color w:val="000000" w:themeColor="text1"/>
        </w:rPr>
        <w:lastRenderedPageBreak/>
        <w:t>Model Comparison</w:t>
      </w:r>
      <w:bookmarkEnd w:id="52"/>
    </w:p>
    <w:p w14:paraId="1BD390FC" w14:textId="06624629" w:rsidR="00882A47" w:rsidRDefault="00AE237C" w:rsidP="00034667">
      <w:pPr>
        <w:spacing w:before="200"/>
        <w:rPr>
          <w:rFonts w:eastAsiaTheme="minorEastAsia"/>
        </w:rPr>
      </w:pPr>
      <w:r>
        <w:rPr>
          <w:rFonts w:eastAsiaTheme="minorEastAsia"/>
        </w:rPr>
        <w:t>For test datasets:</w:t>
      </w:r>
    </w:p>
    <w:p w14:paraId="083F17A9" w14:textId="77777777" w:rsidR="00034667" w:rsidRDefault="00034667" w:rsidP="002A46E7">
      <w:pPr>
        <w:rPr>
          <w:rFonts w:eastAsiaTheme="minorEastAsia"/>
        </w:rPr>
      </w:pPr>
    </w:p>
    <w:p w14:paraId="71F4506A" w14:textId="3F7C3BD3" w:rsidR="00AE237C" w:rsidRDefault="0053289F" w:rsidP="0053289F">
      <w:pPr>
        <w:pStyle w:val="Caption"/>
        <w:rPr>
          <w:rFonts w:eastAsiaTheme="minorEastAsia"/>
        </w:rPr>
      </w:pPr>
      <w:bookmarkStart w:id="53" w:name="_Toc37539358"/>
      <w:r>
        <w:t xml:space="preserve">Table </w:t>
      </w:r>
      <w:r>
        <w:fldChar w:fldCharType="begin"/>
      </w:r>
      <w:r>
        <w:instrText>SEQ Table \* ARABIC</w:instrText>
      </w:r>
      <w:r>
        <w:fldChar w:fldCharType="separate"/>
      </w:r>
      <w:r w:rsidR="00EA2A1E">
        <w:rPr>
          <w:noProof/>
        </w:rPr>
        <w:t>12</w:t>
      </w:r>
      <w:r>
        <w:fldChar w:fldCharType="end"/>
      </w:r>
      <w:r>
        <w:t xml:space="preserve">: </w:t>
      </w:r>
      <w:r w:rsidR="00C320F5">
        <w:t>Summary of Model Performance</w:t>
      </w:r>
      <w:bookmarkEnd w:id="53"/>
    </w:p>
    <w:tbl>
      <w:tblPr>
        <w:tblStyle w:val="TableGrid"/>
        <w:tblW w:w="9010" w:type="dxa"/>
        <w:tblLook w:val="04A0" w:firstRow="1" w:lastRow="0" w:firstColumn="1" w:lastColumn="0" w:noHBand="0" w:noVBand="1"/>
      </w:tblPr>
      <w:tblGrid>
        <w:gridCol w:w="2235"/>
        <w:gridCol w:w="1218"/>
        <w:gridCol w:w="1520"/>
        <w:gridCol w:w="1275"/>
        <w:gridCol w:w="1413"/>
        <w:gridCol w:w="1349"/>
      </w:tblGrid>
      <w:tr w:rsidR="00E86775" w:rsidRPr="00DB0639" w14:paraId="75A44D38" w14:textId="77777777" w:rsidTr="00754BA5">
        <w:trPr>
          <w:trHeight w:val="320"/>
        </w:trPr>
        <w:tc>
          <w:tcPr>
            <w:tcW w:w="2235" w:type="dxa"/>
            <w:noWrap/>
            <w:hideMark/>
          </w:tcPr>
          <w:p w14:paraId="65107C9E" w14:textId="33B1EF54" w:rsidR="00DB0639" w:rsidRPr="00CF0D6A" w:rsidRDefault="00754BA5" w:rsidP="00DB0639">
            <w:pPr>
              <w:jc w:val="left"/>
              <w:rPr>
                <w:rFonts w:ascii="Calibri" w:hAnsi="Calibri" w:cs="Calibri"/>
                <w:b/>
                <w:color w:val="000000"/>
                <w:sz w:val="16"/>
                <w:szCs w:val="16"/>
              </w:rPr>
            </w:pPr>
            <w:r w:rsidRPr="00CF0D6A">
              <w:rPr>
                <w:rFonts w:ascii="Calibri" w:hAnsi="Calibri" w:cs="Calibri"/>
                <w:b/>
                <w:bCs/>
                <w:color w:val="000000"/>
                <w:sz w:val="16"/>
                <w:szCs w:val="16"/>
              </w:rPr>
              <w:t>Model</w:t>
            </w:r>
          </w:p>
        </w:tc>
        <w:tc>
          <w:tcPr>
            <w:tcW w:w="1218" w:type="dxa"/>
            <w:noWrap/>
            <w:hideMark/>
          </w:tcPr>
          <w:p w14:paraId="44899D0E" w14:textId="60E5B534" w:rsidR="00DB0639" w:rsidRPr="00CF0D6A" w:rsidRDefault="00DB0639" w:rsidP="00DB0639">
            <w:pPr>
              <w:jc w:val="left"/>
              <w:rPr>
                <w:rFonts w:ascii="Calibri" w:hAnsi="Calibri" w:cs="Calibri"/>
                <w:b/>
                <w:color w:val="000000"/>
                <w:sz w:val="16"/>
                <w:szCs w:val="16"/>
              </w:rPr>
            </w:pPr>
            <w:r w:rsidRPr="00CF0D6A">
              <w:rPr>
                <w:rFonts w:ascii="Calibri" w:hAnsi="Calibri" w:cs="Calibri"/>
                <w:b/>
                <w:color w:val="000000" w:themeColor="text1"/>
                <w:sz w:val="16"/>
                <w:szCs w:val="16"/>
              </w:rPr>
              <w:t>Threshold</w:t>
            </w:r>
          </w:p>
        </w:tc>
        <w:tc>
          <w:tcPr>
            <w:tcW w:w="1520" w:type="dxa"/>
            <w:noWrap/>
            <w:hideMark/>
          </w:tcPr>
          <w:p w14:paraId="6E5AEBE3" w14:textId="3BF61AD3" w:rsidR="00DB0639" w:rsidRPr="00CF0D6A" w:rsidRDefault="00DB0639" w:rsidP="00DB0639">
            <w:pPr>
              <w:jc w:val="left"/>
              <w:rPr>
                <w:rFonts w:ascii="Calibri" w:hAnsi="Calibri" w:cs="Calibri"/>
                <w:b/>
                <w:color w:val="000000"/>
                <w:sz w:val="16"/>
                <w:szCs w:val="16"/>
              </w:rPr>
            </w:pPr>
            <w:r w:rsidRPr="00CF0D6A">
              <w:rPr>
                <w:rFonts w:ascii="Calibri" w:hAnsi="Calibri" w:cs="Calibri"/>
                <w:b/>
                <w:color w:val="000000" w:themeColor="text1"/>
                <w:sz w:val="16"/>
                <w:szCs w:val="16"/>
              </w:rPr>
              <w:t>AUC</w:t>
            </w:r>
          </w:p>
        </w:tc>
        <w:tc>
          <w:tcPr>
            <w:tcW w:w="1275" w:type="dxa"/>
            <w:noWrap/>
            <w:hideMark/>
          </w:tcPr>
          <w:p w14:paraId="31186072" w14:textId="3F4A3808" w:rsidR="00DB0639" w:rsidRPr="00CF0D6A" w:rsidRDefault="00DB0639" w:rsidP="00DB0639">
            <w:pPr>
              <w:jc w:val="left"/>
              <w:rPr>
                <w:rFonts w:ascii="Calibri" w:hAnsi="Calibri" w:cs="Calibri"/>
                <w:b/>
                <w:color w:val="000000"/>
                <w:sz w:val="16"/>
                <w:szCs w:val="16"/>
              </w:rPr>
            </w:pPr>
            <w:r w:rsidRPr="00CF0D6A">
              <w:rPr>
                <w:rFonts w:ascii="Calibri" w:hAnsi="Calibri" w:cs="Calibri"/>
                <w:b/>
                <w:color w:val="000000" w:themeColor="text1"/>
                <w:sz w:val="16"/>
                <w:szCs w:val="16"/>
              </w:rPr>
              <w:t>Accuracy</w:t>
            </w:r>
          </w:p>
        </w:tc>
        <w:tc>
          <w:tcPr>
            <w:tcW w:w="1413" w:type="dxa"/>
            <w:noWrap/>
            <w:hideMark/>
          </w:tcPr>
          <w:p w14:paraId="0F38CE5B" w14:textId="4A78BBBF" w:rsidR="00DB0639" w:rsidRPr="00CF0D6A" w:rsidRDefault="00DB0639" w:rsidP="00DB0639">
            <w:pPr>
              <w:jc w:val="left"/>
              <w:rPr>
                <w:rFonts w:ascii="Calibri" w:hAnsi="Calibri" w:cs="Calibri"/>
                <w:b/>
                <w:color w:val="000000"/>
                <w:sz w:val="16"/>
                <w:szCs w:val="16"/>
              </w:rPr>
            </w:pPr>
            <w:r w:rsidRPr="00CF0D6A">
              <w:rPr>
                <w:rFonts w:ascii="Calibri" w:hAnsi="Calibri" w:cs="Calibri"/>
                <w:b/>
                <w:color w:val="000000" w:themeColor="text1"/>
                <w:sz w:val="16"/>
                <w:szCs w:val="16"/>
              </w:rPr>
              <w:t>Sensitivity</w:t>
            </w:r>
          </w:p>
        </w:tc>
        <w:tc>
          <w:tcPr>
            <w:tcW w:w="1349" w:type="dxa"/>
            <w:noWrap/>
            <w:hideMark/>
          </w:tcPr>
          <w:p w14:paraId="115143D7" w14:textId="426BF9EE" w:rsidR="00DB0639" w:rsidRPr="00CF0D6A" w:rsidRDefault="00DB0639" w:rsidP="00DB0639">
            <w:pPr>
              <w:jc w:val="left"/>
              <w:rPr>
                <w:rFonts w:ascii="Calibri" w:hAnsi="Calibri" w:cs="Calibri"/>
                <w:b/>
                <w:color w:val="000000"/>
                <w:sz w:val="16"/>
                <w:szCs w:val="16"/>
              </w:rPr>
            </w:pPr>
            <w:r w:rsidRPr="00CF0D6A">
              <w:rPr>
                <w:rFonts w:ascii="Calibri" w:hAnsi="Calibri" w:cs="Calibri"/>
                <w:b/>
                <w:color w:val="000000" w:themeColor="text1"/>
                <w:sz w:val="16"/>
                <w:szCs w:val="16"/>
              </w:rPr>
              <w:t>Specificity</w:t>
            </w:r>
          </w:p>
        </w:tc>
      </w:tr>
      <w:tr w:rsidR="0039124B" w:rsidRPr="00DB0639" w14:paraId="7B2789B5" w14:textId="77777777" w:rsidTr="00754BA5">
        <w:trPr>
          <w:trHeight w:val="320"/>
        </w:trPr>
        <w:tc>
          <w:tcPr>
            <w:tcW w:w="2235" w:type="dxa"/>
            <w:noWrap/>
            <w:hideMark/>
          </w:tcPr>
          <w:p w14:paraId="3B334D70" w14:textId="540E4F17"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Decision Tree</w:t>
            </w:r>
          </w:p>
        </w:tc>
        <w:tc>
          <w:tcPr>
            <w:tcW w:w="1218" w:type="dxa"/>
            <w:noWrap/>
            <w:hideMark/>
          </w:tcPr>
          <w:p w14:paraId="3A2E9156" w14:textId="5FDC0489"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7D62A8" w:rsidRPr="00DC7DED">
              <w:rPr>
                <w:rFonts w:ascii="Calibri" w:hAnsi="Calibri" w:cs="Calibri"/>
                <w:color w:val="000000"/>
                <w:sz w:val="16"/>
                <w:szCs w:val="16"/>
              </w:rPr>
              <w:t>0.5</w:t>
            </w:r>
            <w:r w:rsidR="009C1E61" w:rsidRPr="00DC7DED">
              <w:rPr>
                <w:rFonts w:ascii="Calibri" w:hAnsi="Calibri" w:cs="Calibri"/>
                <w:color w:val="000000"/>
                <w:sz w:val="16"/>
                <w:szCs w:val="16"/>
              </w:rPr>
              <w:t>95</w:t>
            </w:r>
          </w:p>
        </w:tc>
        <w:tc>
          <w:tcPr>
            <w:tcW w:w="1520" w:type="dxa"/>
            <w:noWrap/>
            <w:hideMark/>
          </w:tcPr>
          <w:p w14:paraId="278A6D4E" w14:textId="1C6B702B"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CA5ACB" w:rsidRPr="00DC7DED">
              <w:rPr>
                <w:rFonts w:ascii="Calibri" w:hAnsi="Calibri" w:cs="Calibri"/>
                <w:color w:val="000000"/>
                <w:sz w:val="16"/>
                <w:szCs w:val="16"/>
              </w:rPr>
              <w:t>0.74</w:t>
            </w:r>
          </w:p>
        </w:tc>
        <w:tc>
          <w:tcPr>
            <w:tcW w:w="1275" w:type="dxa"/>
            <w:noWrap/>
            <w:hideMark/>
          </w:tcPr>
          <w:p w14:paraId="049013BE" w14:textId="7EFA7ECC"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CA5ACB" w:rsidRPr="00DC7DED">
              <w:rPr>
                <w:rFonts w:ascii="Calibri" w:hAnsi="Calibri" w:cs="Calibri"/>
                <w:color w:val="000000"/>
                <w:sz w:val="16"/>
                <w:szCs w:val="16"/>
              </w:rPr>
              <w:t>0.742</w:t>
            </w:r>
          </w:p>
        </w:tc>
        <w:tc>
          <w:tcPr>
            <w:tcW w:w="1413" w:type="dxa"/>
            <w:noWrap/>
            <w:hideMark/>
          </w:tcPr>
          <w:p w14:paraId="265221AA" w14:textId="135D5D0E"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22690C" w:rsidRPr="00DC7DED">
              <w:rPr>
                <w:rFonts w:ascii="Calibri" w:hAnsi="Calibri" w:cs="Calibri"/>
                <w:color w:val="000000"/>
                <w:sz w:val="16"/>
                <w:szCs w:val="16"/>
              </w:rPr>
              <w:t>0.75</w:t>
            </w:r>
          </w:p>
        </w:tc>
        <w:tc>
          <w:tcPr>
            <w:tcW w:w="1349" w:type="dxa"/>
            <w:noWrap/>
            <w:hideMark/>
          </w:tcPr>
          <w:p w14:paraId="37E22EBB" w14:textId="2A7BDC0D"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FE49CF" w:rsidRPr="00DC7DED">
              <w:rPr>
                <w:rFonts w:ascii="Calibri" w:hAnsi="Calibri" w:cs="Calibri"/>
                <w:color w:val="000000"/>
                <w:sz w:val="16"/>
                <w:szCs w:val="16"/>
              </w:rPr>
              <w:t>0.97</w:t>
            </w:r>
          </w:p>
        </w:tc>
      </w:tr>
      <w:tr w:rsidR="0039124B" w:rsidRPr="00DB0639" w14:paraId="57F212EF" w14:textId="77777777" w:rsidTr="00754BA5">
        <w:trPr>
          <w:trHeight w:val="320"/>
        </w:trPr>
        <w:tc>
          <w:tcPr>
            <w:tcW w:w="2235" w:type="dxa"/>
            <w:noWrap/>
            <w:hideMark/>
          </w:tcPr>
          <w:p w14:paraId="36DAD36D" w14:textId="0E996A7A" w:rsidR="00DB0639" w:rsidRPr="00DC7DED" w:rsidRDefault="00DB0639" w:rsidP="00DB0639">
            <w:pPr>
              <w:jc w:val="left"/>
              <w:rPr>
                <w:rFonts w:ascii="Calibri" w:hAnsi="Calibri" w:cs="Calibri"/>
                <w:color w:val="000000"/>
                <w:sz w:val="16"/>
                <w:szCs w:val="16"/>
              </w:rPr>
            </w:pPr>
            <w:proofErr w:type="spellStart"/>
            <w:r w:rsidRPr="00DC7DED">
              <w:rPr>
                <w:rFonts w:ascii="Calibri" w:hAnsi="Calibri" w:cs="Calibri"/>
                <w:color w:val="000000"/>
                <w:sz w:val="16"/>
                <w:szCs w:val="16"/>
              </w:rPr>
              <w:t>LightBoost</w:t>
            </w:r>
            <w:proofErr w:type="spellEnd"/>
          </w:p>
        </w:tc>
        <w:tc>
          <w:tcPr>
            <w:tcW w:w="1218" w:type="dxa"/>
            <w:noWrap/>
            <w:hideMark/>
          </w:tcPr>
          <w:p w14:paraId="03EDBB04" w14:textId="5E145067"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4C4D2A" w:rsidRPr="00DC7DED">
              <w:rPr>
                <w:rFonts w:ascii="Calibri" w:hAnsi="Calibri" w:cs="Calibri"/>
                <w:color w:val="000000"/>
                <w:sz w:val="16"/>
                <w:szCs w:val="16"/>
              </w:rPr>
              <w:t>0.476</w:t>
            </w:r>
          </w:p>
        </w:tc>
        <w:tc>
          <w:tcPr>
            <w:tcW w:w="1520" w:type="dxa"/>
            <w:noWrap/>
            <w:hideMark/>
          </w:tcPr>
          <w:p w14:paraId="522C47B1" w14:textId="34304AE8"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7F5672" w:rsidRPr="00DC7DED">
              <w:rPr>
                <w:rFonts w:ascii="Calibri" w:hAnsi="Calibri" w:cs="Calibri"/>
                <w:color w:val="000000"/>
                <w:sz w:val="16"/>
                <w:szCs w:val="16"/>
              </w:rPr>
              <w:t>0.79</w:t>
            </w:r>
          </w:p>
        </w:tc>
        <w:tc>
          <w:tcPr>
            <w:tcW w:w="1275" w:type="dxa"/>
            <w:noWrap/>
            <w:hideMark/>
          </w:tcPr>
          <w:p w14:paraId="07C736D5" w14:textId="6488E97B"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7F5672" w:rsidRPr="00DC7DED">
              <w:rPr>
                <w:rFonts w:ascii="Calibri" w:hAnsi="Calibri" w:cs="Calibri"/>
                <w:color w:val="000000"/>
                <w:sz w:val="16"/>
                <w:szCs w:val="16"/>
              </w:rPr>
              <w:t>0.784</w:t>
            </w:r>
          </w:p>
        </w:tc>
        <w:tc>
          <w:tcPr>
            <w:tcW w:w="1413" w:type="dxa"/>
            <w:noWrap/>
            <w:hideMark/>
          </w:tcPr>
          <w:p w14:paraId="008F4194" w14:textId="7963894A"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F81D2B" w:rsidRPr="00DC7DED">
              <w:rPr>
                <w:rFonts w:ascii="Calibri" w:hAnsi="Calibri" w:cs="Calibri"/>
                <w:color w:val="000000"/>
                <w:sz w:val="16"/>
                <w:szCs w:val="16"/>
              </w:rPr>
              <w:t>0.</w:t>
            </w:r>
            <w:r w:rsidR="00285B87" w:rsidRPr="00DC7DED">
              <w:rPr>
                <w:rFonts w:ascii="Calibri" w:hAnsi="Calibri" w:cs="Calibri"/>
                <w:color w:val="000000"/>
                <w:sz w:val="16"/>
                <w:szCs w:val="16"/>
              </w:rPr>
              <w:t>25</w:t>
            </w:r>
          </w:p>
        </w:tc>
        <w:tc>
          <w:tcPr>
            <w:tcW w:w="1349" w:type="dxa"/>
            <w:noWrap/>
            <w:hideMark/>
          </w:tcPr>
          <w:p w14:paraId="12D38716" w14:textId="0904840D"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285B87" w:rsidRPr="00DC7DED">
              <w:rPr>
                <w:rFonts w:ascii="Calibri" w:hAnsi="Calibri" w:cs="Calibri"/>
                <w:color w:val="000000"/>
                <w:sz w:val="16"/>
                <w:szCs w:val="16"/>
              </w:rPr>
              <w:t>0.85</w:t>
            </w:r>
          </w:p>
        </w:tc>
      </w:tr>
      <w:tr w:rsidR="0039124B" w:rsidRPr="00DB0639" w14:paraId="47ED076D" w14:textId="77777777" w:rsidTr="00754BA5">
        <w:trPr>
          <w:trHeight w:val="320"/>
        </w:trPr>
        <w:tc>
          <w:tcPr>
            <w:tcW w:w="2235" w:type="dxa"/>
            <w:noWrap/>
            <w:hideMark/>
          </w:tcPr>
          <w:p w14:paraId="7CCD4C26" w14:textId="0499CAB8" w:rsidR="00DB0639" w:rsidRPr="00DC7DED" w:rsidRDefault="00DB0639" w:rsidP="00DB0639">
            <w:pPr>
              <w:jc w:val="left"/>
              <w:rPr>
                <w:rFonts w:ascii="Calibri" w:hAnsi="Calibri" w:cs="Calibri"/>
                <w:color w:val="000000"/>
                <w:sz w:val="16"/>
                <w:szCs w:val="16"/>
              </w:rPr>
            </w:pPr>
            <w:proofErr w:type="spellStart"/>
            <w:r w:rsidRPr="00DC7DED">
              <w:rPr>
                <w:rFonts w:ascii="Calibri" w:hAnsi="Calibri" w:cs="Calibri"/>
                <w:color w:val="000000"/>
                <w:sz w:val="16"/>
                <w:szCs w:val="16"/>
              </w:rPr>
              <w:t>CatBoost</w:t>
            </w:r>
            <w:proofErr w:type="spellEnd"/>
          </w:p>
        </w:tc>
        <w:tc>
          <w:tcPr>
            <w:tcW w:w="1218" w:type="dxa"/>
            <w:noWrap/>
            <w:hideMark/>
          </w:tcPr>
          <w:p w14:paraId="6AEF56EC" w14:textId="4D1A84D4"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903A4D" w:rsidRPr="00DC7DED">
              <w:rPr>
                <w:rFonts w:ascii="Calibri" w:hAnsi="Calibri" w:cs="Calibri"/>
                <w:color w:val="000000"/>
                <w:sz w:val="16"/>
                <w:szCs w:val="16"/>
              </w:rPr>
              <w:t>0.49</w:t>
            </w:r>
          </w:p>
        </w:tc>
        <w:tc>
          <w:tcPr>
            <w:tcW w:w="1520" w:type="dxa"/>
            <w:noWrap/>
            <w:hideMark/>
          </w:tcPr>
          <w:p w14:paraId="7AE68528" w14:textId="3167C0E4"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DE4590" w:rsidRPr="00DC7DED">
              <w:rPr>
                <w:rFonts w:ascii="Calibri" w:hAnsi="Calibri" w:cs="Calibri"/>
                <w:color w:val="000000"/>
                <w:sz w:val="16"/>
                <w:szCs w:val="16"/>
              </w:rPr>
              <w:t>0.89</w:t>
            </w:r>
          </w:p>
        </w:tc>
        <w:tc>
          <w:tcPr>
            <w:tcW w:w="1275" w:type="dxa"/>
            <w:noWrap/>
            <w:hideMark/>
          </w:tcPr>
          <w:p w14:paraId="788F3F3F" w14:textId="151A930F"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DE4590" w:rsidRPr="00DC7DED">
              <w:rPr>
                <w:rFonts w:ascii="Calibri" w:hAnsi="Calibri" w:cs="Calibri"/>
                <w:color w:val="000000"/>
                <w:sz w:val="16"/>
                <w:szCs w:val="16"/>
              </w:rPr>
              <w:t>0.787</w:t>
            </w:r>
          </w:p>
        </w:tc>
        <w:tc>
          <w:tcPr>
            <w:tcW w:w="1413" w:type="dxa"/>
            <w:noWrap/>
            <w:hideMark/>
          </w:tcPr>
          <w:p w14:paraId="2A7A4D7F" w14:textId="084D03FA"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903A4D" w:rsidRPr="00DC7DED">
              <w:rPr>
                <w:rFonts w:ascii="Calibri" w:hAnsi="Calibri" w:cs="Calibri"/>
                <w:color w:val="000000"/>
                <w:sz w:val="16"/>
                <w:szCs w:val="16"/>
              </w:rPr>
              <w:t>0</w:t>
            </w:r>
            <w:r w:rsidR="00F40C6A" w:rsidRPr="00DC7DED">
              <w:rPr>
                <w:rFonts w:ascii="Calibri" w:hAnsi="Calibri" w:cs="Calibri"/>
                <w:color w:val="000000"/>
                <w:sz w:val="16"/>
                <w:szCs w:val="16"/>
              </w:rPr>
              <w:t>.78</w:t>
            </w:r>
          </w:p>
        </w:tc>
        <w:tc>
          <w:tcPr>
            <w:tcW w:w="1349" w:type="dxa"/>
            <w:noWrap/>
            <w:hideMark/>
          </w:tcPr>
          <w:p w14:paraId="30FBD37C" w14:textId="09DD2210"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F40C6A" w:rsidRPr="00DC7DED">
              <w:rPr>
                <w:rFonts w:ascii="Calibri" w:hAnsi="Calibri" w:cs="Calibri"/>
                <w:color w:val="000000"/>
                <w:sz w:val="16"/>
                <w:szCs w:val="16"/>
              </w:rPr>
              <w:t>0.82</w:t>
            </w:r>
          </w:p>
        </w:tc>
      </w:tr>
      <w:tr w:rsidR="0039124B" w:rsidRPr="00DB0639" w14:paraId="231EF826" w14:textId="77777777" w:rsidTr="00754BA5">
        <w:trPr>
          <w:trHeight w:val="320"/>
        </w:trPr>
        <w:tc>
          <w:tcPr>
            <w:tcW w:w="2235" w:type="dxa"/>
            <w:noWrap/>
            <w:hideMark/>
          </w:tcPr>
          <w:p w14:paraId="6B42B018" w14:textId="2B45C632" w:rsidR="00DB0639" w:rsidRPr="00DC7DED" w:rsidRDefault="00A86A84" w:rsidP="00DB0639">
            <w:pPr>
              <w:jc w:val="left"/>
              <w:rPr>
                <w:rFonts w:ascii="Calibri" w:hAnsi="Calibri" w:cs="Calibri"/>
                <w:color w:val="000000"/>
                <w:sz w:val="16"/>
                <w:szCs w:val="16"/>
              </w:rPr>
            </w:pPr>
            <w:r>
              <w:rPr>
                <w:rFonts w:ascii="Calibri" w:hAnsi="Calibri" w:cs="Calibri"/>
                <w:color w:val="000000"/>
                <w:sz w:val="16"/>
                <w:szCs w:val="16"/>
              </w:rPr>
              <w:t>MLP</w:t>
            </w:r>
          </w:p>
        </w:tc>
        <w:tc>
          <w:tcPr>
            <w:tcW w:w="1218" w:type="dxa"/>
            <w:noWrap/>
            <w:hideMark/>
          </w:tcPr>
          <w:p w14:paraId="786A7E34" w14:textId="5DBE55C7"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2770E1" w:rsidRPr="00DC7DED">
              <w:rPr>
                <w:rFonts w:ascii="Calibri" w:hAnsi="Calibri" w:cs="Calibri"/>
                <w:color w:val="000000"/>
                <w:sz w:val="16"/>
                <w:szCs w:val="16"/>
              </w:rPr>
              <w:t>0.5</w:t>
            </w:r>
          </w:p>
        </w:tc>
        <w:tc>
          <w:tcPr>
            <w:tcW w:w="1520" w:type="dxa"/>
            <w:noWrap/>
            <w:hideMark/>
          </w:tcPr>
          <w:p w14:paraId="287889E7" w14:textId="794A9DDC"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DE4590" w:rsidRPr="00DC7DED">
              <w:rPr>
                <w:rFonts w:ascii="Calibri" w:hAnsi="Calibri" w:cs="Calibri"/>
                <w:color w:val="000000"/>
                <w:sz w:val="16"/>
                <w:szCs w:val="16"/>
              </w:rPr>
              <w:t>0.</w:t>
            </w:r>
            <w:r w:rsidR="003B7D57" w:rsidRPr="003B7D57">
              <w:rPr>
                <w:rFonts w:ascii="Calibri" w:hAnsi="Calibri" w:cs="Calibri" w:hint="eastAsia"/>
                <w:color w:val="000000"/>
                <w:sz w:val="16"/>
                <w:szCs w:val="16"/>
              </w:rPr>
              <w:t>8</w:t>
            </w:r>
            <w:r w:rsidR="00C93DFA">
              <w:rPr>
                <w:rFonts w:ascii="Calibri" w:hAnsi="Calibri" w:cs="Calibri"/>
                <w:color w:val="000000"/>
                <w:sz w:val="16"/>
                <w:szCs w:val="16"/>
              </w:rPr>
              <w:t>6</w:t>
            </w:r>
          </w:p>
        </w:tc>
        <w:tc>
          <w:tcPr>
            <w:tcW w:w="1275" w:type="dxa"/>
            <w:noWrap/>
            <w:hideMark/>
          </w:tcPr>
          <w:p w14:paraId="334F23E2" w14:textId="599792E2"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DE4590" w:rsidRPr="00DC7DED">
              <w:rPr>
                <w:rFonts w:ascii="Calibri" w:hAnsi="Calibri" w:cs="Calibri"/>
                <w:color w:val="000000"/>
                <w:sz w:val="16"/>
                <w:szCs w:val="16"/>
              </w:rPr>
              <w:t>0.</w:t>
            </w:r>
            <w:r w:rsidR="003B7D57" w:rsidRPr="00DC7DED">
              <w:rPr>
                <w:rFonts w:ascii="Calibri" w:hAnsi="Calibri" w:cs="Calibri"/>
                <w:color w:val="000000"/>
                <w:sz w:val="16"/>
                <w:szCs w:val="16"/>
              </w:rPr>
              <w:t xml:space="preserve"> 782</w:t>
            </w:r>
          </w:p>
        </w:tc>
        <w:tc>
          <w:tcPr>
            <w:tcW w:w="1413" w:type="dxa"/>
            <w:noWrap/>
            <w:hideMark/>
          </w:tcPr>
          <w:p w14:paraId="7E205B15" w14:textId="3F5EE6A1"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F76AB6" w:rsidRPr="00DC7DED">
              <w:rPr>
                <w:rFonts w:ascii="Calibri" w:hAnsi="Calibri" w:cs="Calibri"/>
                <w:color w:val="000000"/>
                <w:sz w:val="16"/>
                <w:szCs w:val="16"/>
              </w:rPr>
              <w:t>0.2</w:t>
            </w:r>
            <w:r w:rsidR="00201F42" w:rsidRPr="00DC7DED">
              <w:rPr>
                <w:rFonts w:ascii="Calibri" w:hAnsi="Calibri" w:cs="Calibri"/>
                <w:color w:val="000000"/>
                <w:sz w:val="16"/>
                <w:szCs w:val="16"/>
              </w:rPr>
              <w:t>8</w:t>
            </w:r>
          </w:p>
        </w:tc>
        <w:tc>
          <w:tcPr>
            <w:tcW w:w="1349" w:type="dxa"/>
            <w:noWrap/>
            <w:hideMark/>
          </w:tcPr>
          <w:p w14:paraId="3A53277F" w14:textId="5F149A46" w:rsidR="00DB0639" w:rsidRPr="00DC7DED" w:rsidRDefault="00DB0639" w:rsidP="00DB0639">
            <w:pPr>
              <w:jc w:val="left"/>
              <w:rPr>
                <w:rFonts w:ascii="Calibri" w:hAnsi="Calibri" w:cs="Calibri"/>
                <w:color w:val="000000"/>
                <w:sz w:val="16"/>
                <w:szCs w:val="16"/>
              </w:rPr>
            </w:pPr>
            <w:r w:rsidRPr="00DC7DED">
              <w:rPr>
                <w:rFonts w:ascii="Calibri" w:hAnsi="Calibri" w:cs="Calibri"/>
                <w:color w:val="000000"/>
                <w:sz w:val="16"/>
                <w:szCs w:val="16"/>
              </w:rPr>
              <w:t> </w:t>
            </w:r>
            <w:r w:rsidR="000825B6" w:rsidRPr="00DC7DED">
              <w:rPr>
                <w:rFonts w:ascii="Calibri" w:hAnsi="Calibri" w:cs="Calibri"/>
                <w:color w:val="000000"/>
                <w:sz w:val="16"/>
                <w:szCs w:val="16"/>
              </w:rPr>
              <w:t>0.97</w:t>
            </w:r>
          </w:p>
        </w:tc>
      </w:tr>
      <w:tr w:rsidR="0039124B" w:rsidRPr="00DB0639" w14:paraId="5B1872A9" w14:textId="77777777" w:rsidTr="00754BA5">
        <w:trPr>
          <w:trHeight w:val="320"/>
        </w:trPr>
        <w:tc>
          <w:tcPr>
            <w:tcW w:w="2235" w:type="dxa"/>
            <w:noWrap/>
            <w:hideMark/>
          </w:tcPr>
          <w:p w14:paraId="76228871" w14:textId="2E77156D" w:rsidR="00DB0639" w:rsidRPr="00DC7DED" w:rsidRDefault="00DB0639" w:rsidP="1ED46B6D">
            <w:pPr>
              <w:jc w:val="left"/>
              <w:rPr>
                <w:rFonts w:eastAsiaTheme="minorEastAsia"/>
                <w:sz w:val="16"/>
                <w:szCs w:val="16"/>
              </w:rPr>
            </w:pPr>
            <w:r w:rsidRPr="00DC7DED">
              <w:rPr>
                <w:rFonts w:eastAsiaTheme="minorEastAsia"/>
                <w:sz w:val="16"/>
                <w:szCs w:val="16"/>
              </w:rPr>
              <w:t>Logistic Regression</w:t>
            </w:r>
          </w:p>
        </w:tc>
        <w:tc>
          <w:tcPr>
            <w:tcW w:w="1218" w:type="dxa"/>
            <w:noWrap/>
            <w:hideMark/>
          </w:tcPr>
          <w:p w14:paraId="25D9518F" w14:textId="2DEB9B48" w:rsidR="00DB0639" w:rsidRPr="00DC7DED" w:rsidRDefault="00DB0639" w:rsidP="1ED46B6D">
            <w:pPr>
              <w:jc w:val="left"/>
              <w:rPr>
                <w:rFonts w:eastAsiaTheme="minorEastAsia"/>
                <w:sz w:val="16"/>
                <w:szCs w:val="16"/>
              </w:rPr>
            </w:pPr>
            <w:r w:rsidRPr="00DC7DED">
              <w:rPr>
                <w:rFonts w:eastAsiaTheme="minorEastAsia"/>
                <w:sz w:val="16"/>
                <w:szCs w:val="16"/>
              </w:rPr>
              <w:t> </w:t>
            </w:r>
            <w:r w:rsidR="00EA58E9" w:rsidRPr="00DC7DED">
              <w:rPr>
                <w:rFonts w:eastAsiaTheme="minorEastAsia"/>
                <w:sz w:val="16"/>
                <w:szCs w:val="16"/>
              </w:rPr>
              <w:t>0.</w:t>
            </w:r>
            <w:r w:rsidR="00B7308B">
              <w:rPr>
                <w:rFonts w:eastAsiaTheme="minorEastAsia"/>
                <w:sz w:val="16"/>
                <w:szCs w:val="16"/>
              </w:rPr>
              <w:t>08</w:t>
            </w:r>
          </w:p>
        </w:tc>
        <w:tc>
          <w:tcPr>
            <w:tcW w:w="1520" w:type="dxa"/>
            <w:noWrap/>
            <w:hideMark/>
          </w:tcPr>
          <w:p w14:paraId="1D1AB431" w14:textId="264F5D06" w:rsidR="00DB0639" w:rsidRPr="00DC7DED" w:rsidRDefault="00DB0639" w:rsidP="1ED46B6D">
            <w:pPr>
              <w:jc w:val="left"/>
              <w:rPr>
                <w:rFonts w:eastAsiaTheme="minorEastAsia"/>
                <w:sz w:val="16"/>
                <w:szCs w:val="16"/>
              </w:rPr>
            </w:pPr>
            <w:r w:rsidRPr="00DC7DED">
              <w:rPr>
                <w:rFonts w:eastAsiaTheme="minorEastAsia"/>
                <w:sz w:val="16"/>
                <w:szCs w:val="16"/>
              </w:rPr>
              <w:t> </w:t>
            </w:r>
            <w:r w:rsidR="00DE4590" w:rsidRPr="00DC7DED">
              <w:rPr>
                <w:rFonts w:eastAsiaTheme="minorEastAsia"/>
                <w:sz w:val="16"/>
                <w:szCs w:val="16"/>
              </w:rPr>
              <w:t>0.8</w:t>
            </w:r>
            <w:r w:rsidR="00AE2F27" w:rsidRPr="00DC7DED">
              <w:rPr>
                <w:rFonts w:eastAsiaTheme="minorEastAsia"/>
                <w:sz w:val="16"/>
                <w:szCs w:val="16"/>
              </w:rPr>
              <w:t>76</w:t>
            </w:r>
          </w:p>
        </w:tc>
        <w:tc>
          <w:tcPr>
            <w:tcW w:w="1275" w:type="dxa"/>
            <w:noWrap/>
            <w:hideMark/>
          </w:tcPr>
          <w:p w14:paraId="247F7C17" w14:textId="28173CBF" w:rsidR="00DB0639" w:rsidRPr="00DC7DED" w:rsidRDefault="00DB0639" w:rsidP="1ED46B6D">
            <w:pPr>
              <w:jc w:val="left"/>
              <w:rPr>
                <w:rFonts w:eastAsiaTheme="minorEastAsia"/>
                <w:sz w:val="16"/>
                <w:szCs w:val="16"/>
              </w:rPr>
            </w:pPr>
            <w:r w:rsidRPr="00DC7DED">
              <w:rPr>
                <w:rFonts w:eastAsiaTheme="minorEastAsia"/>
                <w:sz w:val="16"/>
                <w:szCs w:val="16"/>
              </w:rPr>
              <w:t> </w:t>
            </w:r>
            <w:r w:rsidR="00DE4590" w:rsidRPr="00DC7DED">
              <w:rPr>
                <w:rFonts w:eastAsiaTheme="minorEastAsia"/>
                <w:sz w:val="16"/>
                <w:szCs w:val="16"/>
              </w:rPr>
              <w:t>0.75</w:t>
            </w:r>
            <w:r w:rsidR="00AE2F27" w:rsidRPr="00DC7DED">
              <w:rPr>
                <w:rFonts w:eastAsiaTheme="minorEastAsia"/>
                <w:sz w:val="16"/>
                <w:szCs w:val="16"/>
              </w:rPr>
              <w:t>5</w:t>
            </w:r>
          </w:p>
        </w:tc>
        <w:tc>
          <w:tcPr>
            <w:tcW w:w="1413" w:type="dxa"/>
            <w:noWrap/>
            <w:hideMark/>
          </w:tcPr>
          <w:p w14:paraId="49C8525A" w14:textId="041CF0F9" w:rsidR="00DB0639" w:rsidRPr="00DC7DED" w:rsidRDefault="001A30B7" w:rsidP="1ED46B6D">
            <w:pPr>
              <w:jc w:val="left"/>
              <w:rPr>
                <w:rFonts w:eastAsiaTheme="minorEastAsia"/>
                <w:sz w:val="16"/>
                <w:szCs w:val="16"/>
              </w:rPr>
            </w:pPr>
            <w:r w:rsidRPr="00DC7DED">
              <w:rPr>
                <w:rFonts w:eastAsiaTheme="minorEastAsia"/>
                <w:sz w:val="16"/>
                <w:szCs w:val="16"/>
              </w:rPr>
              <w:t>0.751</w:t>
            </w:r>
          </w:p>
        </w:tc>
        <w:tc>
          <w:tcPr>
            <w:tcW w:w="1349" w:type="dxa"/>
            <w:noWrap/>
            <w:hideMark/>
          </w:tcPr>
          <w:p w14:paraId="250C11ED" w14:textId="123D17E9" w:rsidR="00DB0639" w:rsidRPr="00DC7DED" w:rsidRDefault="000E73FD" w:rsidP="1ED46B6D">
            <w:pPr>
              <w:jc w:val="left"/>
              <w:rPr>
                <w:rFonts w:eastAsiaTheme="minorEastAsia"/>
                <w:sz w:val="16"/>
                <w:szCs w:val="16"/>
              </w:rPr>
            </w:pPr>
            <w:r w:rsidRPr="00DC7DED">
              <w:rPr>
                <w:rFonts w:eastAsiaTheme="minorEastAsia"/>
                <w:sz w:val="16"/>
                <w:szCs w:val="16"/>
              </w:rPr>
              <w:t>0.755</w:t>
            </w:r>
          </w:p>
        </w:tc>
      </w:tr>
    </w:tbl>
    <w:p w14:paraId="1D171156" w14:textId="77777777" w:rsidR="00513165" w:rsidRDefault="00513165" w:rsidP="00513165">
      <w:pPr>
        <w:rPr>
          <w:rFonts w:eastAsiaTheme="minorEastAsia"/>
        </w:rPr>
      </w:pPr>
    </w:p>
    <w:p w14:paraId="1095D14F" w14:textId="56D9DDC1" w:rsidR="00513165" w:rsidRPr="004E0C13" w:rsidRDefault="000305D8">
      <w:pPr>
        <w:rPr>
          <w:rFonts w:eastAsiaTheme="minorEastAsia"/>
        </w:rPr>
      </w:pPr>
      <w:r>
        <w:rPr>
          <w:rFonts w:eastAsiaTheme="minorEastAsia"/>
        </w:rPr>
        <w:t>T</w:t>
      </w:r>
      <w:r>
        <w:rPr>
          <w:rFonts w:eastAsiaTheme="minorEastAsia" w:hint="eastAsia"/>
        </w:rPr>
        <w:t>ab</w:t>
      </w:r>
      <w:r>
        <w:rPr>
          <w:rFonts w:eastAsiaTheme="minorEastAsia"/>
        </w:rPr>
        <w:t xml:space="preserve">le above shows the </w:t>
      </w:r>
      <w:r w:rsidR="00A86A84">
        <w:rPr>
          <w:rFonts w:eastAsiaTheme="minorEastAsia"/>
        </w:rPr>
        <w:t xml:space="preserve">summary of model </w:t>
      </w:r>
      <w:r>
        <w:rPr>
          <w:rFonts w:eastAsiaTheme="minorEastAsia"/>
        </w:rPr>
        <w:t>performance</w:t>
      </w:r>
      <w:r w:rsidR="00A86A84">
        <w:rPr>
          <w:rFonts w:eastAsiaTheme="minorEastAsia"/>
        </w:rPr>
        <w:t>s.</w:t>
      </w:r>
      <w:r w:rsidR="00413ACB">
        <w:rPr>
          <w:rFonts w:eastAsiaTheme="minorEastAsia"/>
        </w:rPr>
        <w:t xml:space="preserve"> </w:t>
      </w:r>
      <w:r w:rsidR="00A86A84">
        <w:rPr>
          <w:rFonts w:eastAsiaTheme="minorEastAsia"/>
        </w:rPr>
        <w:t xml:space="preserve">AUC is </w:t>
      </w:r>
      <w:r w:rsidR="00413ACB">
        <w:rPr>
          <w:rFonts w:eastAsiaTheme="minorEastAsia"/>
        </w:rPr>
        <w:t>ou</w:t>
      </w:r>
      <w:r w:rsidR="00F14CD4">
        <w:rPr>
          <w:rFonts w:eastAsiaTheme="minorEastAsia"/>
        </w:rPr>
        <w:t xml:space="preserve">r </w:t>
      </w:r>
      <w:r w:rsidR="00413ACB">
        <w:rPr>
          <w:rFonts w:eastAsiaTheme="minorEastAsia"/>
        </w:rPr>
        <w:t xml:space="preserve">main </w:t>
      </w:r>
      <w:r w:rsidR="003C1467">
        <w:rPr>
          <w:rFonts w:eastAsiaTheme="minorEastAsia" w:hint="eastAsia"/>
        </w:rPr>
        <w:t>evaluation</w:t>
      </w:r>
      <w:r w:rsidR="003C1467">
        <w:rPr>
          <w:rFonts w:eastAsiaTheme="minorEastAsia"/>
        </w:rPr>
        <w:t xml:space="preserve"> </w:t>
      </w:r>
      <w:r w:rsidR="003C1467">
        <w:rPr>
          <w:rFonts w:eastAsiaTheme="minorEastAsia" w:hint="eastAsia"/>
        </w:rPr>
        <w:t>c</w:t>
      </w:r>
      <w:r w:rsidR="00F14CD4">
        <w:rPr>
          <w:rFonts w:eastAsiaTheme="minorEastAsia"/>
        </w:rPr>
        <w:t>riteria</w:t>
      </w:r>
      <w:r w:rsidR="00A86A84">
        <w:rPr>
          <w:rFonts w:eastAsiaTheme="minorEastAsia"/>
        </w:rPr>
        <w:t>.</w:t>
      </w:r>
      <w:r w:rsidR="00413ACB" w:rsidRPr="00413ACB">
        <w:rPr>
          <w:rFonts w:eastAsiaTheme="minorEastAsia"/>
        </w:rPr>
        <w:t xml:space="preserve"> </w:t>
      </w:r>
      <w:r w:rsidR="00A86A84">
        <w:rPr>
          <w:rFonts w:eastAsiaTheme="minorEastAsia"/>
        </w:rPr>
        <w:t xml:space="preserve">While the AUC of Logistic Regression model </w:t>
      </w:r>
      <w:r w:rsidR="00413ACB" w:rsidRPr="00413ACB">
        <w:rPr>
          <w:rFonts w:eastAsiaTheme="minorEastAsia"/>
        </w:rPr>
        <w:t xml:space="preserve">is </w:t>
      </w:r>
      <w:r w:rsidR="00A86A84">
        <w:rPr>
          <w:rFonts w:eastAsiaTheme="minorEastAsia"/>
        </w:rPr>
        <w:t xml:space="preserve">a tick lower than </w:t>
      </w:r>
      <w:proofErr w:type="spellStart"/>
      <w:r w:rsidR="00A86A84">
        <w:rPr>
          <w:rFonts w:eastAsiaTheme="minorEastAsia"/>
        </w:rPr>
        <w:t>CatBoost</w:t>
      </w:r>
      <w:proofErr w:type="spellEnd"/>
      <w:r w:rsidR="00A86A84">
        <w:rPr>
          <w:rFonts w:eastAsiaTheme="minorEastAsia"/>
        </w:rPr>
        <w:t xml:space="preserve"> model on the test data, the</w:t>
      </w:r>
      <w:r w:rsidR="008F3397">
        <w:rPr>
          <w:rFonts w:eastAsiaTheme="minorEastAsia"/>
        </w:rPr>
        <w:t xml:space="preserve"> </w:t>
      </w:r>
      <w:r w:rsidR="00A86A84">
        <w:rPr>
          <w:rFonts w:eastAsiaTheme="minorEastAsia"/>
        </w:rPr>
        <w:t>10</w:t>
      </w:r>
      <w:r w:rsidR="008F3397">
        <w:rPr>
          <w:rFonts w:eastAsiaTheme="minorEastAsia"/>
        </w:rPr>
        <w:t xml:space="preserve">-Fold cross validation of the </w:t>
      </w:r>
      <w:r w:rsidR="000D42FD">
        <w:rPr>
          <w:rFonts w:eastAsiaTheme="minorEastAsia"/>
        </w:rPr>
        <w:t xml:space="preserve">model has consistently yielded </w:t>
      </w:r>
      <w:r w:rsidR="00A707F7">
        <w:rPr>
          <w:rFonts w:eastAsiaTheme="minorEastAsia"/>
        </w:rPr>
        <w:t xml:space="preserve">high </w:t>
      </w:r>
      <w:r w:rsidR="000D42FD">
        <w:rPr>
          <w:rFonts w:eastAsiaTheme="minorEastAsia"/>
        </w:rPr>
        <w:t xml:space="preserve">AUC </w:t>
      </w:r>
      <w:r w:rsidR="00A707F7">
        <w:rPr>
          <w:rFonts w:eastAsiaTheme="minorEastAsia"/>
        </w:rPr>
        <w:t>values on both</w:t>
      </w:r>
      <w:r w:rsidR="000D42FD">
        <w:rPr>
          <w:rFonts w:eastAsiaTheme="minorEastAsia"/>
        </w:rPr>
        <w:t xml:space="preserve"> the train and </w:t>
      </w:r>
      <w:r w:rsidR="00A86A84">
        <w:rPr>
          <w:rFonts w:eastAsiaTheme="minorEastAsia"/>
        </w:rPr>
        <w:t>validation data</w:t>
      </w:r>
      <w:r w:rsidR="00A707F7">
        <w:rPr>
          <w:rFonts w:eastAsiaTheme="minorEastAsia"/>
        </w:rPr>
        <w:t xml:space="preserve">, with an average of </w:t>
      </w:r>
      <w:r w:rsidR="00A86A84">
        <w:rPr>
          <w:rFonts w:eastAsiaTheme="minorEastAsia"/>
        </w:rPr>
        <w:t>0.</w:t>
      </w:r>
      <w:r w:rsidR="004006F9">
        <w:rPr>
          <w:rFonts w:eastAsiaTheme="minorEastAsia"/>
        </w:rPr>
        <w:t>9</w:t>
      </w:r>
      <w:r w:rsidR="00C44E36">
        <w:rPr>
          <w:rFonts w:eastAsiaTheme="minorEastAsia"/>
        </w:rPr>
        <w:t xml:space="preserve"> for both, </w:t>
      </w:r>
      <w:r w:rsidR="00A86A84">
        <w:rPr>
          <w:rFonts w:eastAsiaTheme="minorEastAsia"/>
        </w:rPr>
        <w:t xml:space="preserve">which </w:t>
      </w:r>
      <w:r w:rsidR="00C44E36">
        <w:rPr>
          <w:rFonts w:eastAsiaTheme="minorEastAsia"/>
        </w:rPr>
        <w:t>further validat</w:t>
      </w:r>
      <w:r w:rsidR="00A86A84">
        <w:rPr>
          <w:rFonts w:eastAsiaTheme="minorEastAsia"/>
        </w:rPr>
        <w:t>ed</w:t>
      </w:r>
      <w:r w:rsidR="00C44E36">
        <w:rPr>
          <w:rFonts w:eastAsiaTheme="minorEastAsia"/>
        </w:rPr>
        <w:t xml:space="preserve"> the model’s robustness.</w:t>
      </w:r>
    </w:p>
    <w:p w14:paraId="23433A04" w14:textId="77777777" w:rsidR="009F6E0C" w:rsidRPr="009F6E0C" w:rsidRDefault="009F6E0C" w:rsidP="009F6E0C"/>
    <w:p w14:paraId="2E34F0A9" w14:textId="4E15864E" w:rsidR="00CE25D3" w:rsidRDefault="00CE25D3" w:rsidP="00CE25D3">
      <w:pPr>
        <w:pStyle w:val="Caption"/>
        <w:keepNext/>
      </w:pPr>
      <w:bookmarkStart w:id="54" w:name="_Ref37455429"/>
      <w:bookmarkStart w:id="55" w:name="_Toc37539359"/>
      <w:r>
        <w:t xml:space="preserve">Table </w:t>
      </w:r>
      <w:fldSimple w:instr=" SEQ Table \* ARABIC ">
        <w:r w:rsidR="00EA2A1E">
          <w:rPr>
            <w:noProof/>
          </w:rPr>
          <w:t>13</w:t>
        </w:r>
      </w:fldSimple>
      <w:bookmarkEnd w:id="54"/>
      <w:r>
        <w:t xml:space="preserve">: </w:t>
      </w:r>
      <w:r w:rsidRPr="000D25D9">
        <w:t>Summary of Model Performance Against APACHE IV mortality predictions</w:t>
      </w:r>
      <w:bookmarkEnd w:id="55"/>
    </w:p>
    <w:tbl>
      <w:tblPr>
        <w:tblStyle w:val="TableGrid"/>
        <w:tblW w:w="5000" w:type="pct"/>
        <w:tblLook w:val="04A0" w:firstRow="1" w:lastRow="0" w:firstColumn="1" w:lastColumn="0" w:noHBand="0" w:noVBand="1"/>
      </w:tblPr>
      <w:tblGrid>
        <w:gridCol w:w="3173"/>
        <w:gridCol w:w="1100"/>
        <w:gridCol w:w="926"/>
        <w:gridCol w:w="1627"/>
        <w:gridCol w:w="1126"/>
        <w:gridCol w:w="1058"/>
      </w:tblGrid>
      <w:tr w:rsidR="00DC7DED" w:rsidRPr="00F21020" w14:paraId="036EDF17" w14:textId="77777777" w:rsidTr="00033181">
        <w:trPr>
          <w:trHeight w:val="320"/>
          <w:tblHeader/>
        </w:trPr>
        <w:tc>
          <w:tcPr>
            <w:tcW w:w="1760" w:type="pct"/>
            <w:noWrap/>
            <w:hideMark/>
          </w:tcPr>
          <w:p w14:paraId="59E316D3" w14:textId="09DC7223" w:rsidR="00DC7DED" w:rsidRPr="00CF0D6A" w:rsidRDefault="00DC7DED" w:rsidP="00FB22E4">
            <w:pPr>
              <w:jc w:val="left"/>
              <w:rPr>
                <w:rFonts w:ascii="Calibri" w:hAnsi="Calibri" w:cs="Calibri"/>
                <w:b/>
                <w:bCs/>
                <w:color w:val="000000"/>
                <w:sz w:val="16"/>
                <w:szCs w:val="16"/>
              </w:rPr>
            </w:pPr>
            <w:r w:rsidRPr="00CF0D6A">
              <w:rPr>
                <w:rFonts w:ascii="Calibri" w:hAnsi="Calibri" w:cs="Calibri"/>
                <w:b/>
                <w:bCs/>
                <w:color w:val="000000"/>
                <w:sz w:val="16"/>
                <w:szCs w:val="16"/>
              </w:rPr>
              <w:t>Model</w:t>
            </w:r>
          </w:p>
        </w:tc>
        <w:tc>
          <w:tcPr>
            <w:tcW w:w="610" w:type="pct"/>
            <w:noWrap/>
            <w:hideMark/>
          </w:tcPr>
          <w:p w14:paraId="77EF8E64" w14:textId="379F0DAF" w:rsidR="00DC7DED" w:rsidRPr="00CF0D6A" w:rsidRDefault="004E2F95" w:rsidP="00FB22E4">
            <w:pPr>
              <w:jc w:val="left"/>
              <w:rPr>
                <w:rFonts w:ascii="Calibri" w:hAnsi="Calibri" w:cs="Calibri"/>
                <w:b/>
                <w:bCs/>
                <w:color w:val="000000"/>
                <w:sz w:val="16"/>
                <w:szCs w:val="16"/>
              </w:rPr>
            </w:pPr>
            <w:r w:rsidRPr="00CF0D6A">
              <w:rPr>
                <w:rFonts w:ascii="Calibri" w:hAnsi="Calibri" w:cs="Calibri"/>
                <w:b/>
                <w:bCs/>
                <w:color w:val="000000" w:themeColor="text1"/>
                <w:sz w:val="16"/>
                <w:szCs w:val="16"/>
              </w:rPr>
              <w:t>Bal. Accuracy</w:t>
            </w:r>
          </w:p>
        </w:tc>
        <w:tc>
          <w:tcPr>
            <w:tcW w:w="514" w:type="pct"/>
          </w:tcPr>
          <w:p w14:paraId="45AA9F53" w14:textId="24189FE7" w:rsidR="00DC7DED" w:rsidRPr="00CF0D6A" w:rsidRDefault="004E2F95" w:rsidP="00FB22E4">
            <w:pPr>
              <w:jc w:val="left"/>
              <w:rPr>
                <w:rFonts w:ascii="Calibri" w:hAnsi="Calibri" w:cs="Calibri"/>
                <w:b/>
                <w:bCs/>
                <w:color w:val="000000" w:themeColor="text1"/>
                <w:sz w:val="16"/>
                <w:szCs w:val="16"/>
              </w:rPr>
            </w:pPr>
            <w:r w:rsidRPr="00CF0D6A">
              <w:rPr>
                <w:rFonts w:ascii="Calibri" w:hAnsi="Calibri" w:cs="Calibri"/>
                <w:b/>
                <w:bCs/>
                <w:color w:val="000000" w:themeColor="text1"/>
                <w:sz w:val="16"/>
                <w:szCs w:val="16"/>
              </w:rPr>
              <w:t>Threshold</w:t>
            </w:r>
          </w:p>
        </w:tc>
        <w:tc>
          <w:tcPr>
            <w:tcW w:w="903" w:type="pct"/>
            <w:noWrap/>
            <w:hideMark/>
          </w:tcPr>
          <w:p w14:paraId="13138F01" w14:textId="18566698" w:rsidR="00DC7DED" w:rsidRPr="00CF0D6A" w:rsidRDefault="00DC7DED" w:rsidP="00FB22E4">
            <w:pPr>
              <w:jc w:val="left"/>
              <w:rPr>
                <w:rFonts w:ascii="Calibri" w:hAnsi="Calibri" w:cs="Calibri"/>
                <w:b/>
                <w:bCs/>
                <w:color w:val="000000"/>
                <w:sz w:val="16"/>
                <w:szCs w:val="16"/>
              </w:rPr>
            </w:pPr>
            <w:r w:rsidRPr="00CF0D6A">
              <w:rPr>
                <w:rFonts w:ascii="Calibri" w:hAnsi="Calibri" w:cs="Calibri"/>
                <w:b/>
                <w:bCs/>
                <w:color w:val="000000" w:themeColor="text1"/>
                <w:sz w:val="16"/>
                <w:szCs w:val="16"/>
              </w:rPr>
              <w:t>Accuracy</w:t>
            </w:r>
          </w:p>
        </w:tc>
        <w:tc>
          <w:tcPr>
            <w:tcW w:w="625" w:type="pct"/>
            <w:noWrap/>
            <w:hideMark/>
          </w:tcPr>
          <w:p w14:paraId="7061CC9D" w14:textId="77777777" w:rsidR="00DC7DED" w:rsidRPr="00CF0D6A" w:rsidRDefault="00DC7DED" w:rsidP="00FB22E4">
            <w:pPr>
              <w:jc w:val="left"/>
              <w:rPr>
                <w:rFonts w:ascii="Calibri" w:hAnsi="Calibri" w:cs="Calibri"/>
                <w:b/>
                <w:bCs/>
                <w:color w:val="000000"/>
                <w:sz w:val="16"/>
                <w:szCs w:val="16"/>
              </w:rPr>
            </w:pPr>
            <w:r w:rsidRPr="00CF0D6A">
              <w:rPr>
                <w:rFonts w:ascii="Calibri" w:hAnsi="Calibri" w:cs="Calibri"/>
                <w:b/>
                <w:bCs/>
                <w:color w:val="000000" w:themeColor="text1"/>
                <w:sz w:val="16"/>
                <w:szCs w:val="16"/>
              </w:rPr>
              <w:t>Sensitivity</w:t>
            </w:r>
          </w:p>
        </w:tc>
        <w:tc>
          <w:tcPr>
            <w:tcW w:w="587" w:type="pct"/>
            <w:noWrap/>
            <w:hideMark/>
          </w:tcPr>
          <w:p w14:paraId="72F3862A" w14:textId="77777777" w:rsidR="00DC7DED" w:rsidRPr="00CF0D6A" w:rsidRDefault="00DC7DED" w:rsidP="00FB22E4">
            <w:pPr>
              <w:jc w:val="left"/>
              <w:rPr>
                <w:rFonts w:ascii="Calibri" w:hAnsi="Calibri" w:cs="Calibri"/>
                <w:b/>
                <w:bCs/>
                <w:color w:val="000000"/>
                <w:sz w:val="16"/>
                <w:szCs w:val="16"/>
              </w:rPr>
            </w:pPr>
            <w:r w:rsidRPr="00CF0D6A">
              <w:rPr>
                <w:rFonts w:ascii="Calibri" w:hAnsi="Calibri" w:cs="Calibri"/>
                <w:b/>
                <w:bCs/>
                <w:color w:val="000000" w:themeColor="text1"/>
                <w:sz w:val="16"/>
                <w:szCs w:val="16"/>
              </w:rPr>
              <w:t>Specificity</w:t>
            </w:r>
          </w:p>
        </w:tc>
      </w:tr>
      <w:tr w:rsidR="00DC7DED" w:rsidRPr="00F21020" w14:paraId="478FE92E" w14:textId="77777777" w:rsidTr="00CE25D3">
        <w:trPr>
          <w:trHeight w:val="320"/>
        </w:trPr>
        <w:tc>
          <w:tcPr>
            <w:tcW w:w="1760" w:type="pct"/>
            <w:noWrap/>
          </w:tcPr>
          <w:p w14:paraId="4F712323" w14:textId="0F5FFD26" w:rsidR="00DC7DED" w:rsidRPr="00DC7DED" w:rsidRDefault="00DC7DED" w:rsidP="00FB22E4">
            <w:pPr>
              <w:jc w:val="left"/>
              <w:rPr>
                <w:rFonts w:ascii="Calibri" w:hAnsi="Calibri" w:cs="Calibri"/>
                <w:color w:val="000000"/>
                <w:sz w:val="16"/>
                <w:szCs w:val="16"/>
              </w:rPr>
            </w:pPr>
            <w:proofErr w:type="spellStart"/>
            <w:r w:rsidRPr="00DC7DED">
              <w:rPr>
                <w:rFonts w:ascii="Calibri" w:hAnsi="Calibri" w:cs="Calibri"/>
                <w:color w:val="000000"/>
                <w:sz w:val="16"/>
                <w:szCs w:val="16"/>
              </w:rPr>
              <w:t>L.Reg</w:t>
            </w:r>
            <w:proofErr w:type="spellEnd"/>
            <w:r w:rsidRPr="00DC7DED">
              <w:rPr>
                <w:rFonts w:ascii="Calibri" w:hAnsi="Calibri" w:cs="Calibri"/>
                <w:color w:val="000000"/>
                <w:sz w:val="16"/>
                <w:szCs w:val="16"/>
              </w:rPr>
              <w:t xml:space="preserve"> Model (Balanced)</w:t>
            </w:r>
          </w:p>
        </w:tc>
        <w:tc>
          <w:tcPr>
            <w:tcW w:w="610" w:type="pct"/>
            <w:noWrap/>
          </w:tcPr>
          <w:p w14:paraId="425DCEE1" w14:textId="7853E0E1" w:rsidR="00DC7DED" w:rsidRPr="00DA0311" w:rsidRDefault="000364AE" w:rsidP="00DA0311">
            <w:pPr>
              <w:jc w:val="left"/>
              <w:rPr>
                <w:rFonts w:ascii="Calibri" w:hAnsi="Calibri" w:cs="Calibri"/>
                <w:color w:val="000000"/>
                <w:sz w:val="16"/>
                <w:szCs w:val="16"/>
              </w:rPr>
            </w:pPr>
            <w:r w:rsidRPr="000364AE">
              <w:rPr>
                <w:rFonts w:ascii="Calibri" w:hAnsi="Calibri" w:cs="Calibri"/>
                <w:color w:val="000000"/>
                <w:sz w:val="16"/>
                <w:szCs w:val="16"/>
              </w:rPr>
              <w:t>0.801</w:t>
            </w:r>
          </w:p>
        </w:tc>
        <w:tc>
          <w:tcPr>
            <w:tcW w:w="514" w:type="pct"/>
          </w:tcPr>
          <w:p w14:paraId="0E8B979C" w14:textId="571B23AD" w:rsidR="00DC7DED" w:rsidRPr="00DC7DED" w:rsidRDefault="00860F12" w:rsidP="00DA0311">
            <w:pPr>
              <w:jc w:val="left"/>
              <w:rPr>
                <w:rFonts w:ascii="Calibri" w:hAnsi="Calibri" w:cs="Calibri"/>
                <w:color w:val="000000"/>
                <w:sz w:val="16"/>
                <w:szCs w:val="16"/>
              </w:rPr>
            </w:pPr>
            <w:r>
              <w:rPr>
                <w:rFonts w:ascii="Calibri" w:hAnsi="Calibri" w:cs="Calibri"/>
                <w:color w:val="000000"/>
                <w:sz w:val="16"/>
                <w:szCs w:val="16"/>
              </w:rPr>
              <w:t>0.08</w:t>
            </w:r>
          </w:p>
        </w:tc>
        <w:tc>
          <w:tcPr>
            <w:tcW w:w="903" w:type="pct"/>
            <w:noWrap/>
          </w:tcPr>
          <w:p w14:paraId="7430A059" w14:textId="6B1DEEFD" w:rsidR="00DC7DED" w:rsidRPr="00DC7DED" w:rsidRDefault="00BB17D4" w:rsidP="00DA0311">
            <w:pPr>
              <w:jc w:val="left"/>
              <w:rPr>
                <w:rFonts w:ascii="Calibri" w:hAnsi="Calibri" w:cs="Calibri"/>
                <w:color w:val="000000"/>
                <w:sz w:val="16"/>
                <w:szCs w:val="16"/>
              </w:rPr>
            </w:pPr>
            <w:r>
              <w:rPr>
                <w:rFonts w:ascii="Calibri" w:hAnsi="Calibri" w:cs="Calibri"/>
                <w:color w:val="000000"/>
                <w:sz w:val="16"/>
                <w:szCs w:val="16"/>
              </w:rPr>
              <w:t>0.8</w:t>
            </w:r>
          </w:p>
        </w:tc>
        <w:tc>
          <w:tcPr>
            <w:tcW w:w="625" w:type="pct"/>
            <w:noWrap/>
          </w:tcPr>
          <w:p w14:paraId="0884678D" w14:textId="68B23F54" w:rsidR="00DC7DED" w:rsidRPr="00DA0311" w:rsidRDefault="00F51856" w:rsidP="00DA0311">
            <w:pPr>
              <w:jc w:val="left"/>
              <w:rPr>
                <w:rFonts w:ascii="Calibri" w:hAnsi="Calibri" w:cs="Calibri"/>
                <w:color w:val="000000"/>
                <w:sz w:val="16"/>
                <w:szCs w:val="16"/>
              </w:rPr>
            </w:pPr>
            <w:r w:rsidRPr="00F51856">
              <w:rPr>
                <w:rFonts w:ascii="Calibri" w:hAnsi="Calibri" w:cs="Calibri"/>
                <w:color w:val="000000"/>
                <w:sz w:val="16"/>
                <w:szCs w:val="16"/>
              </w:rPr>
              <w:t>0.801</w:t>
            </w:r>
          </w:p>
        </w:tc>
        <w:tc>
          <w:tcPr>
            <w:tcW w:w="587" w:type="pct"/>
            <w:noWrap/>
          </w:tcPr>
          <w:p w14:paraId="5A855161" w14:textId="6B8AC84E" w:rsidR="00DC7DED" w:rsidRPr="00DC7DED" w:rsidRDefault="005A1DC0" w:rsidP="00DA0311">
            <w:pPr>
              <w:jc w:val="left"/>
              <w:rPr>
                <w:rFonts w:ascii="Calibri" w:hAnsi="Calibri" w:cs="Calibri"/>
                <w:color w:val="000000"/>
                <w:sz w:val="16"/>
                <w:szCs w:val="16"/>
              </w:rPr>
            </w:pPr>
            <w:r>
              <w:rPr>
                <w:rFonts w:ascii="Calibri" w:hAnsi="Calibri" w:cs="Calibri"/>
                <w:color w:val="000000"/>
                <w:sz w:val="16"/>
                <w:szCs w:val="16"/>
              </w:rPr>
              <w:t>0.801</w:t>
            </w:r>
          </w:p>
        </w:tc>
      </w:tr>
      <w:tr w:rsidR="00DC7DED" w:rsidRPr="00F21020" w14:paraId="1175CB5E" w14:textId="77777777" w:rsidTr="00CE25D3">
        <w:trPr>
          <w:trHeight w:val="320"/>
        </w:trPr>
        <w:tc>
          <w:tcPr>
            <w:tcW w:w="1760" w:type="pct"/>
            <w:noWrap/>
          </w:tcPr>
          <w:p w14:paraId="76F1559C" w14:textId="542B9996" w:rsidR="00DC7DED" w:rsidRPr="00DC7DED" w:rsidRDefault="00DC7DED" w:rsidP="00FB22E4">
            <w:pPr>
              <w:jc w:val="left"/>
              <w:rPr>
                <w:rFonts w:ascii="Calibri" w:hAnsi="Calibri" w:cs="Calibri"/>
                <w:color w:val="000000"/>
                <w:sz w:val="16"/>
                <w:szCs w:val="16"/>
              </w:rPr>
            </w:pPr>
            <w:proofErr w:type="spellStart"/>
            <w:r w:rsidRPr="00DC7DED">
              <w:rPr>
                <w:rFonts w:ascii="Calibri" w:hAnsi="Calibri" w:cs="Calibri"/>
                <w:color w:val="000000"/>
                <w:sz w:val="16"/>
                <w:szCs w:val="16"/>
              </w:rPr>
              <w:t>L.Reg</w:t>
            </w:r>
            <w:proofErr w:type="spellEnd"/>
            <w:r w:rsidRPr="00DC7DED">
              <w:rPr>
                <w:rFonts w:ascii="Calibri" w:hAnsi="Calibri" w:cs="Calibri"/>
                <w:color w:val="000000"/>
                <w:sz w:val="16"/>
                <w:szCs w:val="16"/>
              </w:rPr>
              <w:t xml:space="preserve"> Model (Sensitivity Bias</w:t>
            </w:r>
            <w:r w:rsidR="00285F7D">
              <w:rPr>
                <w:rFonts w:ascii="Calibri" w:hAnsi="Calibri" w:cs="Calibri"/>
                <w:color w:val="000000"/>
                <w:sz w:val="16"/>
                <w:szCs w:val="16"/>
              </w:rPr>
              <w:t>ed</w:t>
            </w:r>
            <w:r w:rsidRPr="00DC7DED">
              <w:rPr>
                <w:rFonts w:ascii="Calibri" w:hAnsi="Calibri" w:cs="Calibri"/>
                <w:color w:val="000000"/>
                <w:sz w:val="16"/>
                <w:szCs w:val="16"/>
              </w:rPr>
              <w:t>)</w:t>
            </w:r>
          </w:p>
        </w:tc>
        <w:tc>
          <w:tcPr>
            <w:tcW w:w="610" w:type="pct"/>
            <w:noWrap/>
          </w:tcPr>
          <w:p w14:paraId="236E41F4" w14:textId="55B4291E" w:rsidR="00DC7DED" w:rsidRPr="00DC7DED" w:rsidRDefault="000D7DCC" w:rsidP="00FB22E4">
            <w:pPr>
              <w:jc w:val="left"/>
              <w:rPr>
                <w:rFonts w:ascii="Calibri" w:hAnsi="Calibri" w:cs="Calibri"/>
                <w:color w:val="000000"/>
                <w:sz w:val="16"/>
                <w:szCs w:val="16"/>
              </w:rPr>
            </w:pPr>
            <w:r>
              <w:rPr>
                <w:rFonts w:ascii="Calibri" w:hAnsi="Calibri" w:cs="Calibri"/>
                <w:color w:val="000000"/>
                <w:sz w:val="16"/>
                <w:szCs w:val="16"/>
              </w:rPr>
              <w:t>0.79</w:t>
            </w:r>
            <w:r w:rsidR="00203F41">
              <w:rPr>
                <w:rFonts w:ascii="Calibri" w:hAnsi="Calibri" w:cs="Calibri"/>
                <w:color w:val="000000"/>
                <w:sz w:val="16"/>
                <w:szCs w:val="16"/>
              </w:rPr>
              <w:t>8</w:t>
            </w:r>
          </w:p>
        </w:tc>
        <w:tc>
          <w:tcPr>
            <w:tcW w:w="514" w:type="pct"/>
          </w:tcPr>
          <w:p w14:paraId="005BB20E" w14:textId="14AB0C86" w:rsidR="00DC7DED" w:rsidRPr="00DC7DED" w:rsidRDefault="00EA0397" w:rsidP="00FB22E4">
            <w:pPr>
              <w:jc w:val="left"/>
              <w:rPr>
                <w:rFonts w:ascii="Calibri" w:hAnsi="Calibri" w:cs="Calibri"/>
                <w:color w:val="000000"/>
                <w:sz w:val="16"/>
                <w:szCs w:val="16"/>
              </w:rPr>
            </w:pPr>
            <w:r>
              <w:rPr>
                <w:rFonts w:ascii="Calibri" w:hAnsi="Calibri" w:cs="Calibri"/>
                <w:color w:val="000000"/>
                <w:sz w:val="16"/>
                <w:szCs w:val="16"/>
              </w:rPr>
              <w:t>0.06</w:t>
            </w:r>
          </w:p>
        </w:tc>
        <w:tc>
          <w:tcPr>
            <w:tcW w:w="903" w:type="pct"/>
            <w:noWrap/>
          </w:tcPr>
          <w:p w14:paraId="026F0FA5" w14:textId="103E694C" w:rsidR="00DC7DED" w:rsidRPr="00DC7DED" w:rsidRDefault="00F5318E" w:rsidP="00FB22E4">
            <w:pPr>
              <w:jc w:val="left"/>
              <w:rPr>
                <w:rFonts w:ascii="Calibri" w:hAnsi="Calibri" w:cs="Calibri"/>
                <w:color w:val="000000"/>
                <w:sz w:val="16"/>
                <w:szCs w:val="16"/>
              </w:rPr>
            </w:pPr>
            <w:r>
              <w:rPr>
                <w:rFonts w:ascii="Calibri" w:hAnsi="Calibri" w:cs="Calibri"/>
                <w:color w:val="000000"/>
                <w:sz w:val="16"/>
                <w:szCs w:val="16"/>
              </w:rPr>
              <w:t>0.754</w:t>
            </w:r>
          </w:p>
        </w:tc>
        <w:tc>
          <w:tcPr>
            <w:tcW w:w="625" w:type="pct"/>
            <w:noWrap/>
          </w:tcPr>
          <w:p w14:paraId="79B7D52D" w14:textId="0C2DD589" w:rsidR="00DC7DED" w:rsidRPr="00DC7DED" w:rsidRDefault="00CB32D9" w:rsidP="00FB22E4">
            <w:pPr>
              <w:jc w:val="left"/>
              <w:rPr>
                <w:rFonts w:ascii="Calibri" w:hAnsi="Calibri" w:cs="Calibri"/>
                <w:color w:val="000000"/>
                <w:sz w:val="16"/>
                <w:szCs w:val="16"/>
              </w:rPr>
            </w:pPr>
            <w:r>
              <w:rPr>
                <w:rFonts w:ascii="Calibri" w:hAnsi="Calibri" w:cs="Calibri"/>
                <w:color w:val="000000"/>
                <w:sz w:val="16"/>
                <w:szCs w:val="16"/>
              </w:rPr>
              <w:t>0.851</w:t>
            </w:r>
          </w:p>
        </w:tc>
        <w:tc>
          <w:tcPr>
            <w:tcW w:w="587" w:type="pct"/>
            <w:noWrap/>
          </w:tcPr>
          <w:p w14:paraId="1C7A0DF2" w14:textId="0672D750" w:rsidR="00DC7DED" w:rsidRPr="00DC7DED" w:rsidRDefault="00DA0311" w:rsidP="00FB22E4">
            <w:pPr>
              <w:jc w:val="left"/>
              <w:rPr>
                <w:rFonts w:ascii="Calibri" w:hAnsi="Calibri" w:cs="Calibri"/>
                <w:color w:val="000000"/>
                <w:sz w:val="16"/>
                <w:szCs w:val="16"/>
              </w:rPr>
            </w:pPr>
            <w:r>
              <w:rPr>
                <w:rFonts w:ascii="Calibri" w:hAnsi="Calibri" w:cs="Calibri"/>
                <w:color w:val="000000"/>
                <w:sz w:val="16"/>
                <w:szCs w:val="16"/>
              </w:rPr>
              <w:t>0.744</w:t>
            </w:r>
          </w:p>
        </w:tc>
      </w:tr>
      <w:tr w:rsidR="00DC7DED" w:rsidRPr="00F21020" w14:paraId="64B28571" w14:textId="77777777" w:rsidTr="00CE25D3">
        <w:trPr>
          <w:trHeight w:val="320"/>
        </w:trPr>
        <w:tc>
          <w:tcPr>
            <w:tcW w:w="1760" w:type="pct"/>
            <w:noWrap/>
          </w:tcPr>
          <w:p w14:paraId="6F078F71" w14:textId="50D77C77" w:rsidR="00DC7DED" w:rsidRPr="00DC7DED" w:rsidRDefault="00DC7DED" w:rsidP="00FB22E4">
            <w:pPr>
              <w:jc w:val="left"/>
              <w:rPr>
                <w:rFonts w:ascii="Calibri" w:hAnsi="Calibri" w:cs="Calibri"/>
                <w:color w:val="000000"/>
                <w:sz w:val="16"/>
                <w:szCs w:val="16"/>
              </w:rPr>
            </w:pPr>
            <w:proofErr w:type="spellStart"/>
            <w:r w:rsidRPr="00DC7DED">
              <w:rPr>
                <w:rFonts w:ascii="Calibri" w:hAnsi="Calibri" w:cs="Calibri"/>
                <w:color w:val="000000"/>
                <w:sz w:val="16"/>
                <w:szCs w:val="16"/>
              </w:rPr>
              <w:t>L.Reg</w:t>
            </w:r>
            <w:proofErr w:type="spellEnd"/>
            <w:r w:rsidRPr="00DC7DED">
              <w:rPr>
                <w:rFonts w:ascii="Calibri" w:hAnsi="Calibri" w:cs="Calibri"/>
                <w:color w:val="000000"/>
                <w:sz w:val="16"/>
                <w:szCs w:val="16"/>
              </w:rPr>
              <w:t xml:space="preserve"> Model (</w:t>
            </w:r>
            <w:r w:rsidRPr="00DC7DED">
              <w:rPr>
                <w:rFonts w:ascii="Calibri" w:hAnsi="Calibri" w:cs="Calibri"/>
                <w:color w:val="000000" w:themeColor="text1"/>
                <w:sz w:val="16"/>
                <w:szCs w:val="16"/>
              </w:rPr>
              <w:t>Specificity Bias</w:t>
            </w:r>
            <w:r w:rsidR="00285F7D">
              <w:rPr>
                <w:rFonts w:ascii="Calibri" w:hAnsi="Calibri" w:cs="Calibri"/>
                <w:color w:val="000000" w:themeColor="text1"/>
                <w:sz w:val="16"/>
                <w:szCs w:val="16"/>
              </w:rPr>
              <w:t>ed</w:t>
            </w:r>
            <w:r w:rsidRPr="00DC7DED">
              <w:rPr>
                <w:rFonts w:ascii="Calibri" w:hAnsi="Calibri" w:cs="Calibri"/>
                <w:color w:val="000000"/>
                <w:sz w:val="16"/>
                <w:szCs w:val="16"/>
              </w:rPr>
              <w:t>)</w:t>
            </w:r>
          </w:p>
        </w:tc>
        <w:tc>
          <w:tcPr>
            <w:tcW w:w="610" w:type="pct"/>
            <w:noWrap/>
          </w:tcPr>
          <w:p w14:paraId="1016C808" w14:textId="6C2AE1D7" w:rsidR="00DC7DED" w:rsidRPr="00DC7DED" w:rsidRDefault="0031081F" w:rsidP="00FB22E4">
            <w:pPr>
              <w:jc w:val="left"/>
              <w:rPr>
                <w:rFonts w:ascii="Calibri" w:hAnsi="Calibri" w:cs="Calibri"/>
                <w:color w:val="000000"/>
                <w:sz w:val="16"/>
                <w:szCs w:val="16"/>
              </w:rPr>
            </w:pPr>
            <w:r>
              <w:rPr>
                <w:rFonts w:ascii="Calibri" w:hAnsi="Calibri" w:cs="Calibri"/>
                <w:color w:val="000000"/>
                <w:sz w:val="16"/>
                <w:szCs w:val="16"/>
              </w:rPr>
              <w:t>0.793</w:t>
            </w:r>
          </w:p>
        </w:tc>
        <w:tc>
          <w:tcPr>
            <w:tcW w:w="514" w:type="pct"/>
          </w:tcPr>
          <w:p w14:paraId="04097FC5" w14:textId="18FB5C25" w:rsidR="00DC7DED" w:rsidRPr="00DC7DED" w:rsidRDefault="00852E98" w:rsidP="00FB22E4">
            <w:pPr>
              <w:jc w:val="left"/>
              <w:rPr>
                <w:rFonts w:ascii="Calibri" w:hAnsi="Calibri" w:cs="Calibri"/>
                <w:color w:val="000000"/>
                <w:sz w:val="16"/>
                <w:szCs w:val="16"/>
              </w:rPr>
            </w:pPr>
            <w:r>
              <w:rPr>
                <w:rFonts w:ascii="Calibri" w:hAnsi="Calibri" w:cs="Calibri"/>
                <w:color w:val="000000"/>
                <w:sz w:val="16"/>
                <w:szCs w:val="16"/>
              </w:rPr>
              <w:t>0.1</w:t>
            </w:r>
          </w:p>
        </w:tc>
        <w:tc>
          <w:tcPr>
            <w:tcW w:w="903" w:type="pct"/>
            <w:noWrap/>
          </w:tcPr>
          <w:p w14:paraId="2C13490D" w14:textId="02C5D4A9" w:rsidR="00DC7DED" w:rsidRPr="00DC7DED" w:rsidRDefault="0080335A" w:rsidP="00FB22E4">
            <w:pPr>
              <w:jc w:val="left"/>
              <w:rPr>
                <w:rFonts w:ascii="Calibri" w:hAnsi="Calibri" w:cs="Calibri"/>
                <w:color w:val="000000"/>
                <w:sz w:val="16"/>
                <w:szCs w:val="16"/>
              </w:rPr>
            </w:pPr>
            <w:r>
              <w:rPr>
                <w:rFonts w:ascii="Calibri" w:hAnsi="Calibri" w:cs="Calibri"/>
                <w:color w:val="000000"/>
                <w:sz w:val="16"/>
                <w:szCs w:val="16"/>
              </w:rPr>
              <w:t>0.831</w:t>
            </w:r>
          </w:p>
        </w:tc>
        <w:tc>
          <w:tcPr>
            <w:tcW w:w="625" w:type="pct"/>
            <w:noWrap/>
          </w:tcPr>
          <w:p w14:paraId="7AE631CA" w14:textId="556C08B5" w:rsidR="00DC7DED" w:rsidRPr="00DC7DED" w:rsidRDefault="00A048BC" w:rsidP="00FB22E4">
            <w:pPr>
              <w:jc w:val="left"/>
              <w:rPr>
                <w:rFonts w:ascii="Calibri" w:hAnsi="Calibri" w:cs="Calibri"/>
                <w:color w:val="000000"/>
                <w:sz w:val="16"/>
                <w:szCs w:val="16"/>
              </w:rPr>
            </w:pPr>
            <w:r>
              <w:rPr>
                <w:rFonts w:ascii="Calibri" w:hAnsi="Calibri" w:cs="Calibri"/>
                <w:color w:val="000000"/>
                <w:sz w:val="16"/>
                <w:szCs w:val="16"/>
              </w:rPr>
              <w:t>0.747</w:t>
            </w:r>
          </w:p>
        </w:tc>
        <w:tc>
          <w:tcPr>
            <w:tcW w:w="587" w:type="pct"/>
            <w:noWrap/>
          </w:tcPr>
          <w:p w14:paraId="6C1109D1" w14:textId="49221EA2" w:rsidR="00DC7DED" w:rsidRPr="00DC7DED" w:rsidRDefault="007B6C64" w:rsidP="00FB22E4">
            <w:pPr>
              <w:jc w:val="left"/>
              <w:rPr>
                <w:rFonts w:ascii="Calibri" w:hAnsi="Calibri" w:cs="Calibri"/>
                <w:color w:val="000000"/>
                <w:sz w:val="16"/>
                <w:szCs w:val="16"/>
              </w:rPr>
            </w:pPr>
            <w:r>
              <w:rPr>
                <w:rFonts w:ascii="Calibri" w:hAnsi="Calibri" w:cs="Calibri"/>
                <w:color w:val="000000"/>
                <w:sz w:val="16"/>
                <w:szCs w:val="16"/>
              </w:rPr>
              <w:t>0.839</w:t>
            </w:r>
          </w:p>
        </w:tc>
      </w:tr>
      <w:tr w:rsidR="00DC7DED" w:rsidRPr="00F21020" w14:paraId="5EA7689E" w14:textId="77777777" w:rsidTr="00CE25D3">
        <w:trPr>
          <w:trHeight w:val="320"/>
        </w:trPr>
        <w:tc>
          <w:tcPr>
            <w:tcW w:w="1760" w:type="pct"/>
            <w:noWrap/>
          </w:tcPr>
          <w:p w14:paraId="2FB63D42" w14:textId="011EE0E8" w:rsidR="00DC7DED" w:rsidRPr="00DC7DED" w:rsidRDefault="00C354E2" w:rsidP="00FB22E4">
            <w:pPr>
              <w:jc w:val="left"/>
              <w:rPr>
                <w:rFonts w:ascii="Calibri" w:hAnsi="Calibri" w:cs="Calibri"/>
                <w:color w:val="000000"/>
                <w:sz w:val="16"/>
                <w:szCs w:val="16"/>
              </w:rPr>
            </w:pPr>
            <w:r>
              <w:rPr>
                <w:rFonts w:ascii="Calibri" w:hAnsi="Calibri" w:cs="Calibri"/>
                <w:color w:val="000000"/>
                <w:sz w:val="16"/>
                <w:szCs w:val="16"/>
              </w:rPr>
              <w:t xml:space="preserve">APACHE </w:t>
            </w:r>
            <w:r w:rsidR="0003199E">
              <w:rPr>
                <w:rFonts w:ascii="Calibri" w:hAnsi="Calibri" w:cs="Calibri"/>
                <w:color w:val="000000"/>
                <w:sz w:val="16"/>
                <w:szCs w:val="16"/>
              </w:rPr>
              <w:t>IV Hospital Death</w:t>
            </w:r>
            <w:r w:rsidR="00285F7D">
              <w:rPr>
                <w:rFonts w:ascii="Calibri" w:hAnsi="Calibri" w:cs="Calibri"/>
                <w:color w:val="000000"/>
                <w:sz w:val="16"/>
                <w:szCs w:val="16"/>
              </w:rPr>
              <w:t xml:space="preserve"> (Sensitivity Biased)</w:t>
            </w:r>
          </w:p>
        </w:tc>
        <w:tc>
          <w:tcPr>
            <w:tcW w:w="610" w:type="pct"/>
            <w:noWrap/>
          </w:tcPr>
          <w:p w14:paraId="7D58D474" w14:textId="1BF8B952" w:rsidR="00DC7DED" w:rsidRPr="00131A07" w:rsidRDefault="00745C46" w:rsidP="00131A07">
            <w:pPr>
              <w:jc w:val="left"/>
              <w:rPr>
                <w:rFonts w:eastAsiaTheme="minorEastAsia"/>
                <w:sz w:val="16"/>
                <w:szCs w:val="16"/>
              </w:rPr>
            </w:pPr>
            <w:r w:rsidRPr="00745C46">
              <w:rPr>
                <w:rFonts w:eastAsiaTheme="minorEastAsia"/>
                <w:sz w:val="16"/>
                <w:szCs w:val="16"/>
              </w:rPr>
              <w:t>0.76</w:t>
            </w:r>
            <w:r w:rsidRPr="00131A07">
              <w:rPr>
                <w:rFonts w:eastAsiaTheme="minorEastAsia"/>
                <w:sz w:val="16"/>
                <w:szCs w:val="16"/>
              </w:rPr>
              <w:t>9</w:t>
            </w:r>
          </w:p>
        </w:tc>
        <w:tc>
          <w:tcPr>
            <w:tcW w:w="514" w:type="pct"/>
          </w:tcPr>
          <w:p w14:paraId="035A4971" w14:textId="7475CE8E" w:rsidR="00DC7DED" w:rsidRPr="00131A07" w:rsidRDefault="00E41B48" w:rsidP="00131A07">
            <w:pPr>
              <w:jc w:val="left"/>
              <w:rPr>
                <w:rFonts w:eastAsiaTheme="minorEastAsia"/>
                <w:sz w:val="16"/>
                <w:szCs w:val="16"/>
              </w:rPr>
            </w:pPr>
            <w:r w:rsidRPr="00131A07">
              <w:rPr>
                <w:rFonts w:eastAsiaTheme="minorEastAsia"/>
                <w:sz w:val="16"/>
                <w:szCs w:val="16"/>
              </w:rPr>
              <w:t>0.08</w:t>
            </w:r>
            <w:r w:rsidR="00D145B8" w:rsidRPr="00131A07">
              <w:rPr>
                <w:rFonts w:eastAsiaTheme="minorEastAsia"/>
                <w:sz w:val="16"/>
                <w:szCs w:val="16"/>
              </w:rPr>
              <w:t>7</w:t>
            </w:r>
          </w:p>
        </w:tc>
        <w:tc>
          <w:tcPr>
            <w:tcW w:w="903" w:type="pct"/>
            <w:noWrap/>
          </w:tcPr>
          <w:p w14:paraId="2495BCD6" w14:textId="57AF1527" w:rsidR="00DC7DED" w:rsidRPr="00131A07" w:rsidRDefault="00817D41" w:rsidP="00131A07">
            <w:pPr>
              <w:jc w:val="left"/>
              <w:rPr>
                <w:rFonts w:eastAsiaTheme="minorEastAsia"/>
                <w:sz w:val="16"/>
                <w:szCs w:val="16"/>
              </w:rPr>
            </w:pPr>
            <w:r w:rsidRPr="00817D41">
              <w:rPr>
                <w:rFonts w:eastAsiaTheme="minorEastAsia"/>
                <w:sz w:val="16"/>
                <w:szCs w:val="16"/>
              </w:rPr>
              <w:t>0.719</w:t>
            </w:r>
          </w:p>
        </w:tc>
        <w:tc>
          <w:tcPr>
            <w:tcW w:w="625" w:type="pct"/>
            <w:noWrap/>
          </w:tcPr>
          <w:p w14:paraId="1F7A23E1" w14:textId="38829295" w:rsidR="00DC7DED" w:rsidRPr="00131A07" w:rsidRDefault="00E57FF6" w:rsidP="00131A07">
            <w:pPr>
              <w:jc w:val="left"/>
              <w:rPr>
                <w:rFonts w:eastAsiaTheme="minorEastAsia"/>
                <w:sz w:val="16"/>
                <w:szCs w:val="16"/>
              </w:rPr>
            </w:pPr>
            <w:r w:rsidRPr="00E57FF6">
              <w:rPr>
                <w:rFonts w:eastAsiaTheme="minorEastAsia"/>
                <w:sz w:val="16"/>
                <w:szCs w:val="16"/>
              </w:rPr>
              <w:t>0.828</w:t>
            </w:r>
          </w:p>
        </w:tc>
        <w:tc>
          <w:tcPr>
            <w:tcW w:w="587" w:type="pct"/>
            <w:noWrap/>
          </w:tcPr>
          <w:p w14:paraId="2BBF22D1" w14:textId="3F51B850" w:rsidR="00DC7DED" w:rsidRPr="00131A07" w:rsidRDefault="006F21DC" w:rsidP="00131A07">
            <w:pPr>
              <w:jc w:val="left"/>
              <w:rPr>
                <w:rFonts w:eastAsiaTheme="minorEastAsia"/>
                <w:sz w:val="16"/>
                <w:szCs w:val="16"/>
              </w:rPr>
            </w:pPr>
            <w:r w:rsidRPr="006F21DC">
              <w:rPr>
                <w:rFonts w:eastAsiaTheme="minorEastAsia"/>
                <w:sz w:val="16"/>
                <w:szCs w:val="16"/>
              </w:rPr>
              <w:t>0.70</w:t>
            </w:r>
            <w:r w:rsidR="006365A1" w:rsidRPr="00131A07">
              <w:rPr>
                <w:rFonts w:eastAsiaTheme="minorEastAsia"/>
                <w:sz w:val="16"/>
                <w:szCs w:val="16"/>
              </w:rPr>
              <w:t>9</w:t>
            </w:r>
          </w:p>
        </w:tc>
      </w:tr>
      <w:tr w:rsidR="00DC7DED" w:rsidRPr="00F21020" w14:paraId="63B0B32D" w14:textId="77777777" w:rsidTr="00CE25D3">
        <w:trPr>
          <w:trHeight w:val="320"/>
        </w:trPr>
        <w:tc>
          <w:tcPr>
            <w:tcW w:w="1760" w:type="pct"/>
            <w:noWrap/>
          </w:tcPr>
          <w:p w14:paraId="5765542E" w14:textId="6CDAD62C" w:rsidR="00DC7DED" w:rsidRPr="00DC7DED" w:rsidRDefault="00C354E2" w:rsidP="00FB22E4">
            <w:pPr>
              <w:jc w:val="left"/>
              <w:rPr>
                <w:rFonts w:eastAsiaTheme="minorEastAsia"/>
                <w:sz w:val="16"/>
                <w:szCs w:val="16"/>
              </w:rPr>
            </w:pPr>
            <w:r>
              <w:rPr>
                <w:rFonts w:eastAsiaTheme="minorEastAsia"/>
                <w:sz w:val="16"/>
                <w:szCs w:val="16"/>
              </w:rPr>
              <w:t>APACHE IV ICU Death</w:t>
            </w:r>
            <w:r w:rsidR="00285F7D">
              <w:rPr>
                <w:rFonts w:eastAsiaTheme="minorEastAsia"/>
                <w:sz w:val="16"/>
                <w:szCs w:val="16"/>
              </w:rPr>
              <w:t xml:space="preserve"> </w:t>
            </w:r>
            <w:r w:rsidR="00285F7D" w:rsidRPr="00DC7DED">
              <w:rPr>
                <w:rFonts w:ascii="Calibri" w:hAnsi="Calibri" w:cs="Calibri"/>
                <w:color w:val="000000"/>
                <w:sz w:val="16"/>
                <w:szCs w:val="16"/>
              </w:rPr>
              <w:t>(</w:t>
            </w:r>
            <w:r w:rsidR="00285F7D" w:rsidRPr="00DC7DED">
              <w:rPr>
                <w:rFonts w:ascii="Calibri" w:hAnsi="Calibri" w:cs="Calibri"/>
                <w:color w:val="000000" w:themeColor="text1"/>
                <w:sz w:val="16"/>
                <w:szCs w:val="16"/>
              </w:rPr>
              <w:t>Specificity Bias</w:t>
            </w:r>
            <w:r w:rsidR="00285F7D">
              <w:rPr>
                <w:rFonts w:ascii="Calibri" w:hAnsi="Calibri" w:cs="Calibri"/>
                <w:color w:val="000000" w:themeColor="text1"/>
                <w:sz w:val="16"/>
                <w:szCs w:val="16"/>
              </w:rPr>
              <w:t>ed</w:t>
            </w:r>
            <w:r w:rsidR="00285F7D" w:rsidRPr="00DC7DED">
              <w:rPr>
                <w:rFonts w:ascii="Calibri" w:hAnsi="Calibri" w:cs="Calibri"/>
                <w:color w:val="000000"/>
                <w:sz w:val="16"/>
                <w:szCs w:val="16"/>
              </w:rPr>
              <w:t>)</w:t>
            </w:r>
          </w:p>
        </w:tc>
        <w:tc>
          <w:tcPr>
            <w:tcW w:w="610" w:type="pct"/>
            <w:noWrap/>
          </w:tcPr>
          <w:p w14:paraId="655B604B" w14:textId="6239E62D" w:rsidR="00DC7DED" w:rsidRPr="00DC7DED" w:rsidRDefault="00A01E54" w:rsidP="00FB22E4">
            <w:pPr>
              <w:jc w:val="left"/>
              <w:rPr>
                <w:rFonts w:eastAsiaTheme="minorEastAsia"/>
                <w:sz w:val="16"/>
                <w:szCs w:val="16"/>
              </w:rPr>
            </w:pPr>
            <w:r>
              <w:rPr>
                <w:rFonts w:eastAsiaTheme="minorEastAsia"/>
                <w:sz w:val="16"/>
                <w:szCs w:val="16"/>
              </w:rPr>
              <w:t>0.768</w:t>
            </w:r>
          </w:p>
        </w:tc>
        <w:tc>
          <w:tcPr>
            <w:tcW w:w="514" w:type="pct"/>
          </w:tcPr>
          <w:p w14:paraId="1DCF2B73" w14:textId="5F6ABDC2" w:rsidR="00DC7DED" w:rsidRPr="00DC7DED" w:rsidRDefault="00AA1E3C" w:rsidP="00FB22E4">
            <w:pPr>
              <w:jc w:val="left"/>
              <w:rPr>
                <w:rFonts w:eastAsiaTheme="minorEastAsia"/>
                <w:sz w:val="16"/>
                <w:szCs w:val="16"/>
              </w:rPr>
            </w:pPr>
            <w:r>
              <w:rPr>
                <w:rFonts w:ascii="Calibri" w:hAnsi="Calibri" w:cs="Calibri"/>
                <w:color w:val="000000"/>
                <w:sz w:val="16"/>
                <w:szCs w:val="16"/>
              </w:rPr>
              <w:t>0.087</w:t>
            </w:r>
          </w:p>
        </w:tc>
        <w:tc>
          <w:tcPr>
            <w:tcW w:w="903" w:type="pct"/>
            <w:noWrap/>
          </w:tcPr>
          <w:p w14:paraId="36031D2D" w14:textId="1F4A53B4" w:rsidR="00DC7DED" w:rsidRPr="00DC7DED" w:rsidRDefault="008670C0" w:rsidP="00FB22E4">
            <w:pPr>
              <w:jc w:val="left"/>
              <w:rPr>
                <w:rFonts w:eastAsiaTheme="minorEastAsia"/>
                <w:sz w:val="16"/>
                <w:szCs w:val="16"/>
              </w:rPr>
            </w:pPr>
            <w:r>
              <w:rPr>
                <w:rFonts w:eastAsiaTheme="minorEastAsia"/>
                <w:sz w:val="16"/>
                <w:szCs w:val="16"/>
              </w:rPr>
              <w:t>0.84</w:t>
            </w:r>
          </w:p>
        </w:tc>
        <w:tc>
          <w:tcPr>
            <w:tcW w:w="625" w:type="pct"/>
            <w:noWrap/>
          </w:tcPr>
          <w:p w14:paraId="30831101" w14:textId="79A62E9A" w:rsidR="00DC7DED" w:rsidRPr="00DC7DED" w:rsidRDefault="00355A53" w:rsidP="00FB22E4">
            <w:pPr>
              <w:jc w:val="left"/>
              <w:rPr>
                <w:rFonts w:eastAsiaTheme="minorEastAsia"/>
                <w:sz w:val="16"/>
                <w:szCs w:val="16"/>
              </w:rPr>
            </w:pPr>
            <w:r>
              <w:rPr>
                <w:rFonts w:eastAsiaTheme="minorEastAsia"/>
                <w:sz w:val="16"/>
                <w:szCs w:val="16"/>
              </w:rPr>
              <w:t>0.681</w:t>
            </w:r>
          </w:p>
        </w:tc>
        <w:tc>
          <w:tcPr>
            <w:tcW w:w="587" w:type="pct"/>
            <w:noWrap/>
          </w:tcPr>
          <w:p w14:paraId="2F301C0C" w14:textId="2D247B72" w:rsidR="00DC7DED" w:rsidRPr="00DC7DED" w:rsidRDefault="006940F5" w:rsidP="00FB22E4">
            <w:pPr>
              <w:jc w:val="left"/>
              <w:rPr>
                <w:rFonts w:eastAsiaTheme="minorEastAsia"/>
                <w:sz w:val="16"/>
                <w:szCs w:val="16"/>
              </w:rPr>
            </w:pPr>
            <w:r>
              <w:rPr>
                <w:rFonts w:eastAsiaTheme="minorEastAsia"/>
                <w:sz w:val="16"/>
                <w:szCs w:val="16"/>
              </w:rPr>
              <w:t>0.856</w:t>
            </w:r>
          </w:p>
        </w:tc>
      </w:tr>
    </w:tbl>
    <w:p w14:paraId="4BEFC394" w14:textId="03A02D2C" w:rsidR="0063481F" w:rsidRDefault="0063481F"/>
    <w:p w14:paraId="19FE5BF2" w14:textId="6C71BAC4" w:rsidR="000E1994" w:rsidRDefault="000E1994" w:rsidP="000E1994">
      <w:pPr>
        <w:pStyle w:val="Caption"/>
        <w:keepNext/>
      </w:pPr>
      <w:bookmarkStart w:id="56" w:name="_Toc37539360"/>
      <w:r>
        <w:t xml:space="preserve">Table </w:t>
      </w:r>
      <w:fldSimple w:instr=" SEQ Table \* ARABIC ">
        <w:r w:rsidR="00EA2A1E">
          <w:rPr>
            <w:noProof/>
          </w:rPr>
          <w:t>14</w:t>
        </w:r>
      </w:fldSimple>
      <w:r>
        <w:t>: AUC values of K-Fold Cross Validation with the Logistic Regression Model</w:t>
      </w:r>
      <w:bookmarkEnd w:id="56"/>
    </w:p>
    <w:tbl>
      <w:tblPr>
        <w:tblStyle w:val="TableGrid"/>
        <w:tblW w:w="3528" w:type="dxa"/>
        <w:tblLook w:val="04A0" w:firstRow="1" w:lastRow="0" w:firstColumn="1" w:lastColumn="0" w:noHBand="0" w:noVBand="1"/>
      </w:tblPr>
      <w:tblGrid>
        <w:gridCol w:w="973"/>
        <w:gridCol w:w="973"/>
        <w:gridCol w:w="1582"/>
      </w:tblGrid>
      <w:tr w:rsidR="000E1994" w:rsidRPr="000E1994" w14:paraId="198FFC03" w14:textId="77777777" w:rsidTr="000E1994">
        <w:trPr>
          <w:trHeight w:val="251"/>
        </w:trPr>
        <w:tc>
          <w:tcPr>
            <w:tcW w:w="973" w:type="dxa"/>
            <w:noWrap/>
            <w:hideMark/>
          </w:tcPr>
          <w:p w14:paraId="2395B0AF" w14:textId="6D9DEA11" w:rsidR="000E1994" w:rsidRPr="000E1994" w:rsidRDefault="000E1994" w:rsidP="000E1994">
            <w:pPr>
              <w:jc w:val="center"/>
              <w:rPr>
                <w:rFonts w:ascii="Calibri" w:hAnsi="Calibri" w:cs="Calibri"/>
                <w:b/>
                <w:bCs/>
                <w:sz w:val="16"/>
                <w:szCs w:val="16"/>
              </w:rPr>
            </w:pPr>
            <w:r w:rsidRPr="000E1994">
              <w:rPr>
                <w:rFonts w:ascii="Calibri" w:hAnsi="Calibri" w:cs="Calibri"/>
                <w:b/>
                <w:bCs/>
                <w:sz w:val="16"/>
                <w:szCs w:val="16"/>
              </w:rPr>
              <w:t>Dat</w:t>
            </w:r>
            <w:r>
              <w:rPr>
                <w:rFonts w:ascii="Calibri" w:hAnsi="Calibri" w:cs="Calibri"/>
                <w:b/>
                <w:bCs/>
                <w:sz w:val="16"/>
                <w:szCs w:val="16"/>
              </w:rPr>
              <w:t>a S</w:t>
            </w:r>
            <w:r w:rsidRPr="000E1994">
              <w:rPr>
                <w:rFonts w:ascii="Calibri" w:hAnsi="Calibri" w:cs="Calibri"/>
                <w:b/>
                <w:bCs/>
                <w:sz w:val="16"/>
                <w:szCs w:val="16"/>
              </w:rPr>
              <w:t>et</w:t>
            </w:r>
          </w:p>
        </w:tc>
        <w:tc>
          <w:tcPr>
            <w:tcW w:w="973" w:type="dxa"/>
            <w:noWrap/>
            <w:hideMark/>
          </w:tcPr>
          <w:p w14:paraId="40A7ECDC" w14:textId="61C5A78E" w:rsidR="000E1994" w:rsidRPr="000E1994" w:rsidRDefault="000E1994" w:rsidP="000E1994">
            <w:pPr>
              <w:jc w:val="center"/>
              <w:rPr>
                <w:rFonts w:ascii="Calibri" w:hAnsi="Calibri" w:cs="Calibri"/>
                <w:b/>
                <w:bCs/>
                <w:sz w:val="16"/>
                <w:szCs w:val="16"/>
              </w:rPr>
            </w:pPr>
            <w:r w:rsidRPr="000E1994">
              <w:rPr>
                <w:rFonts w:ascii="Calibri" w:hAnsi="Calibri" w:cs="Calibri"/>
                <w:b/>
                <w:bCs/>
                <w:sz w:val="16"/>
                <w:szCs w:val="16"/>
              </w:rPr>
              <w:t>Train</w:t>
            </w:r>
            <w:r>
              <w:rPr>
                <w:rFonts w:ascii="Calibri" w:hAnsi="Calibri" w:cs="Calibri"/>
                <w:b/>
                <w:bCs/>
                <w:sz w:val="16"/>
                <w:szCs w:val="16"/>
              </w:rPr>
              <w:t xml:space="preserve"> - AUC</w:t>
            </w:r>
          </w:p>
        </w:tc>
        <w:tc>
          <w:tcPr>
            <w:tcW w:w="1582" w:type="dxa"/>
            <w:noWrap/>
            <w:hideMark/>
          </w:tcPr>
          <w:p w14:paraId="0536921C" w14:textId="1DF0A17D" w:rsidR="000E1994" w:rsidRPr="000E1994" w:rsidRDefault="000E1994" w:rsidP="000E1994">
            <w:pPr>
              <w:jc w:val="center"/>
              <w:rPr>
                <w:rFonts w:ascii="Calibri" w:hAnsi="Calibri" w:cs="Calibri"/>
                <w:b/>
                <w:bCs/>
                <w:sz w:val="16"/>
                <w:szCs w:val="16"/>
              </w:rPr>
            </w:pPr>
            <w:r w:rsidRPr="000E1994">
              <w:rPr>
                <w:rFonts w:ascii="Calibri" w:hAnsi="Calibri" w:cs="Calibri"/>
                <w:b/>
                <w:bCs/>
                <w:sz w:val="16"/>
                <w:szCs w:val="16"/>
              </w:rPr>
              <w:t>Validation</w:t>
            </w:r>
            <w:r>
              <w:rPr>
                <w:rFonts w:ascii="Calibri" w:hAnsi="Calibri" w:cs="Calibri"/>
                <w:b/>
                <w:bCs/>
                <w:sz w:val="16"/>
                <w:szCs w:val="16"/>
              </w:rPr>
              <w:t xml:space="preserve"> - AUC</w:t>
            </w:r>
          </w:p>
        </w:tc>
      </w:tr>
      <w:tr w:rsidR="000E1994" w:rsidRPr="000E1994" w14:paraId="05AD8F1C" w14:textId="77777777" w:rsidTr="000E1994">
        <w:trPr>
          <w:trHeight w:val="251"/>
        </w:trPr>
        <w:tc>
          <w:tcPr>
            <w:tcW w:w="973" w:type="dxa"/>
            <w:noWrap/>
            <w:hideMark/>
          </w:tcPr>
          <w:p w14:paraId="43C3CFA3"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1</w:t>
            </w:r>
          </w:p>
        </w:tc>
        <w:tc>
          <w:tcPr>
            <w:tcW w:w="973" w:type="dxa"/>
            <w:noWrap/>
            <w:hideMark/>
          </w:tcPr>
          <w:p w14:paraId="4A01842B" w14:textId="0CC6CB79"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0.903</w:t>
            </w:r>
          </w:p>
        </w:tc>
        <w:tc>
          <w:tcPr>
            <w:tcW w:w="1582" w:type="dxa"/>
            <w:noWrap/>
            <w:hideMark/>
          </w:tcPr>
          <w:p w14:paraId="37384B4D" w14:textId="4BA96390"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0.897</w:t>
            </w:r>
          </w:p>
        </w:tc>
      </w:tr>
      <w:tr w:rsidR="000E1994" w:rsidRPr="000E1994" w14:paraId="12606835" w14:textId="77777777" w:rsidTr="000E1994">
        <w:trPr>
          <w:trHeight w:val="251"/>
        </w:trPr>
        <w:tc>
          <w:tcPr>
            <w:tcW w:w="973" w:type="dxa"/>
            <w:noWrap/>
            <w:hideMark/>
          </w:tcPr>
          <w:p w14:paraId="6E57D93F"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2</w:t>
            </w:r>
          </w:p>
        </w:tc>
        <w:tc>
          <w:tcPr>
            <w:tcW w:w="973" w:type="dxa"/>
            <w:noWrap/>
            <w:hideMark/>
          </w:tcPr>
          <w:p w14:paraId="3B3628F1" w14:textId="661559CE"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0.902</w:t>
            </w:r>
          </w:p>
        </w:tc>
        <w:tc>
          <w:tcPr>
            <w:tcW w:w="1582" w:type="dxa"/>
            <w:noWrap/>
            <w:hideMark/>
          </w:tcPr>
          <w:p w14:paraId="27CD847D" w14:textId="488E2EFC"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0.905</w:t>
            </w:r>
          </w:p>
        </w:tc>
      </w:tr>
      <w:tr w:rsidR="000E1994" w:rsidRPr="000E1994" w14:paraId="554A1A38" w14:textId="77777777" w:rsidTr="000E1994">
        <w:trPr>
          <w:trHeight w:val="251"/>
        </w:trPr>
        <w:tc>
          <w:tcPr>
            <w:tcW w:w="973" w:type="dxa"/>
            <w:noWrap/>
            <w:hideMark/>
          </w:tcPr>
          <w:p w14:paraId="178A86F5"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3</w:t>
            </w:r>
          </w:p>
        </w:tc>
        <w:tc>
          <w:tcPr>
            <w:tcW w:w="973" w:type="dxa"/>
            <w:noWrap/>
            <w:hideMark/>
          </w:tcPr>
          <w:p w14:paraId="38682658" w14:textId="40CF555D"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0.903</w:t>
            </w:r>
          </w:p>
        </w:tc>
        <w:tc>
          <w:tcPr>
            <w:tcW w:w="1582" w:type="dxa"/>
            <w:noWrap/>
            <w:hideMark/>
          </w:tcPr>
          <w:p w14:paraId="0E93C06F" w14:textId="4ACDE9FD"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0.900</w:t>
            </w:r>
          </w:p>
        </w:tc>
      </w:tr>
      <w:tr w:rsidR="000E1994" w:rsidRPr="000E1994" w14:paraId="6FC738D4" w14:textId="77777777" w:rsidTr="000E1994">
        <w:trPr>
          <w:trHeight w:val="251"/>
        </w:trPr>
        <w:tc>
          <w:tcPr>
            <w:tcW w:w="973" w:type="dxa"/>
            <w:noWrap/>
            <w:hideMark/>
          </w:tcPr>
          <w:p w14:paraId="16DCC384"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4</w:t>
            </w:r>
          </w:p>
        </w:tc>
        <w:tc>
          <w:tcPr>
            <w:tcW w:w="973" w:type="dxa"/>
            <w:noWrap/>
            <w:hideMark/>
          </w:tcPr>
          <w:p w14:paraId="2E456B62" w14:textId="1F934486"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0.903</w:t>
            </w:r>
          </w:p>
        </w:tc>
        <w:tc>
          <w:tcPr>
            <w:tcW w:w="1582" w:type="dxa"/>
            <w:noWrap/>
            <w:hideMark/>
          </w:tcPr>
          <w:p w14:paraId="38354C91" w14:textId="1734718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0.902</w:t>
            </w:r>
          </w:p>
        </w:tc>
      </w:tr>
      <w:tr w:rsidR="000E1994" w:rsidRPr="000E1994" w14:paraId="06FBD251" w14:textId="77777777" w:rsidTr="000E1994">
        <w:trPr>
          <w:trHeight w:val="251"/>
        </w:trPr>
        <w:tc>
          <w:tcPr>
            <w:tcW w:w="973" w:type="dxa"/>
            <w:noWrap/>
            <w:hideMark/>
          </w:tcPr>
          <w:p w14:paraId="48DC1B45"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5</w:t>
            </w:r>
          </w:p>
        </w:tc>
        <w:tc>
          <w:tcPr>
            <w:tcW w:w="973" w:type="dxa"/>
            <w:noWrap/>
            <w:hideMark/>
          </w:tcPr>
          <w:p w14:paraId="3F0F0274" w14:textId="1B1E4B4C"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0.903</w:t>
            </w:r>
          </w:p>
        </w:tc>
        <w:tc>
          <w:tcPr>
            <w:tcW w:w="1582" w:type="dxa"/>
            <w:noWrap/>
            <w:hideMark/>
          </w:tcPr>
          <w:p w14:paraId="3DDDF48E" w14:textId="2556852A"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0.901</w:t>
            </w:r>
          </w:p>
        </w:tc>
      </w:tr>
      <w:tr w:rsidR="000E1994" w:rsidRPr="000E1994" w14:paraId="30800B28" w14:textId="77777777" w:rsidTr="000E1994">
        <w:trPr>
          <w:trHeight w:val="251"/>
        </w:trPr>
        <w:tc>
          <w:tcPr>
            <w:tcW w:w="973" w:type="dxa"/>
            <w:noWrap/>
            <w:hideMark/>
          </w:tcPr>
          <w:p w14:paraId="05C02208"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6</w:t>
            </w:r>
          </w:p>
        </w:tc>
        <w:tc>
          <w:tcPr>
            <w:tcW w:w="973" w:type="dxa"/>
            <w:noWrap/>
            <w:hideMark/>
          </w:tcPr>
          <w:p w14:paraId="36E62DA7" w14:textId="30979D50"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0.902</w:t>
            </w:r>
          </w:p>
        </w:tc>
        <w:tc>
          <w:tcPr>
            <w:tcW w:w="1582" w:type="dxa"/>
            <w:noWrap/>
            <w:hideMark/>
          </w:tcPr>
          <w:p w14:paraId="3772219B" w14:textId="334CD755"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0.906</w:t>
            </w:r>
          </w:p>
        </w:tc>
      </w:tr>
      <w:tr w:rsidR="000E1994" w:rsidRPr="000E1994" w14:paraId="75454B33" w14:textId="77777777" w:rsidTr="000E1994">
        <w:trPr>
          <w:trHeight w:val="251"/>
        </w:trPr>
        <w:tc>
          <w:tcPr>
            <w:tcW w:w="973" w:type="dxa"/>
            <w:noWrap/>
            <w:hideMark/>
          </w:tcPr>
          <w:p w14:paraId="3B38BAD3"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7</w:t>
            </w:r>
          </w:p>
        </w:tc>
        <w:tc>
          <w:tcPr>
            <w:tcW w:w="973" w:type="dxa"/>
            <w:noWrap/>
            <w:hideMark/>
          </w:tcPr>
          <w:p w14:paraId="0A63FA76" w14:textId="2A493735"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0.903</w:t>
            </w:r>
          </w:p>
        </w:tc>
        <w:tc>
          <w:tcPr>
            <w:tcW w:w="1582" w:type="dxa"/>
            <w:noWrap/>
            <w:hideMark/>
          </w:tcPr>
          <w:p w14:paraId="388C311F" w14:textId="5033AB46"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0.901</w:t>
            </w:r>
          </w:p>
        </w:tc>
      </w:tr>
      <w:tr w:rsidR="000E1994" w:rsidRPr="000E1994" w14:paraId="4CCB8126" w14:textId="77777777" w:rsidTr="000E1994">
        <w:trPr>
          <w:trHeight w:val="251"/>
        </w:trPr>
        <w:tc>
          <w:tcPr>
            <w:tcW w:w="973" w:type="dxa"/>
            <w:noWrap/>
            <w:hideMark/>
          </w:tcPr>
          <w:p w14:paraId="7E62D4AA"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8</w:t>
            </w:r>
          </w:p>
        </w:tc>
        <w:tc>
          <w:tcPr>
            <w:tcW w:w="973" w:type="dxa"/>
            <w:noWrap/>
            <w:hideMark/>
          </w:tcPr>
          <w:p w14:paraId="308588C0" w14:textId="1A691C78"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0.902</w:t>
            </w:r>
          </w:p>
        </w:tc>
        <w:tc>
          <w:tcPr>
            <w:tcW w:w="1582" w:type="dxa"/>
            <w:noWrap/>
            <w:hideMark/>
          </w:tcPr>
          <w:p w14:paraId="0DDC057F" w14:textId="3D95D0E2"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0.903</w:t>
            </w:r>
          </w:p>
        </w:tc>
      </w:tr>
      <w:tr w:rsidR="000E1994" w:rsidRPr="000E1994" w14:paraId="5C148E7E" w14:textId="77777777" w:rsidTr="000E1994">
        <w:trPr>
          <w:trHeight w:val="251"/>
        </w:trPr>
        <w:tc>
          <w:tcPr>
            <w:tcW w:w="973" w:type="dxa"/>
            <w:noWrap/>
            <w:hideMark/>
          </w:tcPr>
          <w:p w14:paraId="3626687F"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9</w:t>
            </w:r>
          </w:p>
        </w:tc>
        <w:tc>
          <w:tcPr>
            <w:tcW w:w="973" w:type="dxa"/>
            <w:noWrap/>
            <w:hideMark/>
          </w:tcPr>
          <w:p w14:paraId="7A8393DE" w14:textId="0FD4369B"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0.902</w:t>
            </w:r>
          </w:p>
        </w:tc>
        <w:tc>
          <w:tcPr>
            <w:tcW w:w="1582" w:type="dxa"/>
            <w:noWrap/>
            <w:hideMark/>
          </w:tcPr>
          <w:p w14:paraId="24CCB3A5" w14:textId="2FC5B0FC"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0.906</w:t>
            </w:r>
          </w:p>
        </w:tc>
      </w:tr>
      <w:tr w:rsidR="000E1994" w:rsidRPr="000E1994" w14:paraId="55632B76" w14:textId="77777777" w:rsidTr="000E1994">
        <w:trPr>
          <w:trHeight w:val="251"/>
        </w:trPr>
        <w:tc>
          <w:tcPr>
            <w:tcW w:w="973" w:type="dxa"/>
            <w:noWrap/>
            <w:hideMark/>
          </w:tcPr>
          <w:p w14:paraId="1BAB518A" w14:textId="77777777" w:rsidR="000E1994" w:rsidRPr="000E1994" w:rsidRDefault="000E1994" w:rsidP="000E1994">
            <w:pPr>
              <w:jc w:val="center"/>
              <w:rPr>
                <w:rFonts w:ascii="Calibri" w:hAnsi="Calibri" w:cs="Calibri"/>
                <w:sz w:val="16"/>
                <w:szCs w:val="16"/>
              </w:rPr>
            </w:pPr>
            <w:r w:rsidRPr="000E1994">
              <w:rPr>
                <w:rFonts w:ascii="Calibri" w:hAnsi="Calibri" w:cs="Calibri"/>
                <w:sz w:val="16"/>
                <w:szCs w:val="16"/>
              </w:rPr>
              <w:t>10</w:t>
            </w:r>
          </w:p>
        </w:tc>
        <w:tc>
          <w:tcPr>
            <w:tcW w:w="973" w:type="dxa"/>
            <w:noWrap/>
            <w:hideMark/>
          </w:tcPr>
          <w:p w14:paraId="1663E5D7" w14:textId="454FDC80"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0.903</w:t>
            </w:r>
          </w:p>
        </w:tc>
        <w:tc>
          <w:tcPr>
            <w:tcW w:w="1582" w:type="dxa"/>
            <w:noWrap/>
            <w:hideMark/>
          </w:tcPr>
          <w:p w14:paraId="11752042" w14:textId="39775D06" w:rsidR="000E1994" w:rsidRPr="000E1994" w:rsidRDefault="000E1994" w:rsidP="000E1994">
            <w:pPr>
              <w:jc w:val="center"/>
              <w:rPr>
                <w:rFonts w:ascii="Calibri" w:hAnsi="Calibri" w:cs="Calibri"/>
                <w:sz w:val="16"/>
                <w:szCs w:val="16"/>
              </w:rPr>
            </w:pPr>
            <w:r w:rsidRPr="000E1994">
              <w:rPr>
                <w:rFonts w:ascii="Calibri" w:hAnsi="Calibri" w:cs="Calibri"/>
                <w:sz w:val="16"/>
                <w:szCs w:val="16"/>
              </w:rPr>
              <w:t>0.901</w:t>
            </w:r>
          </w:p>
        </w:tc>
      </w:tr>
      <w:tr w:rsidR="000E1994" w:rsidRPr="000E1994" w14:paraId="259DA55D" w14:textId="77777777" w:rsidTr="000E1994">
        <w:trPr>
          <w:trHeight w:val="251"/>
        </w:trPr>
        <w:tc>
          <w:tcPr>
            <w:tcW w:w="973" w:type="dxa"/>
            <w:noWrap/>
            <w:hideMark/>
          </w:tcPr>
          <w:p w14:paraId="58874381" w14:textId="77777777" w:rsidR="000E1994" w:rsidRPr="000E1994" w:rsidRDefault="000E1994" w:rsidP="000E1994">
            <w:pPr>
              <w:jc w:val="center"/>
              <w:rPr>
                <w:rFonts w:ascii="Calibri" w:hAnsi="Calibri" w:cs="Calibri"/>
                <w:b/>
                <w:bCs/>
                <w:sz w:val="16"/>
                <w:szCs w:val="16"/>
              </w:rPr>
            </w:pPr>
            <w:r w:rsidRPr="000E1994">
              <w:rPr>
                <w:rFonts w:ascii="Calibri" w:hAnsi="Calibri" w:cs="Calibri"/>
                <w:b/>
                <w:bCs/>
                <w:sz w:val="16"/>
                <w:szCs w:val="16"/>
              </w:rPr>
              <w:t>Average</w:t>
            </w:r>
          </w:p>
        </w:tc>
        <w:tc>
          <w:tcPr>
            <w:tcW w:w="973" w:type="dxa"/>
            <w:noWrap/>
            <w:hideMark/>
          </w:tcPr>
          <w:p w14:paraId="58358C72" w14:textId="192CEAAA" w:rsidR="000E1994" w:rsidRPr="000E1994" w:rsidRDefault="000E1994" w:rsidP="000E1994">
            <w:pPr>
              <w:jc w:val="center"/>
              <w:rPr>
                <w:rFonts w:ascii="Calibri" w:hAnsi="Calibri" w:cs="Calibri"/>
                <w:b/>
                <w:bCs/>
                <w:sz w:val="16"/>
                <w:szCs w:val="16"/>
              </w:rPr>
            </w:pPr>
            <w:r w:rsidRPr="000E1994">
              <w:rPr>
                <w:rFonts w:ascii="Calibri" w:hAnsi="Calibri" w:cs="Calibri"/>
                <w:b/>
                <w:bCs/>
                <w:sz w:val="16"/>
                <w:szCs w:val="16"/>
              </w:rPr>
              <w:t>0.903</w:t>
            </w:r>
          </w:p>
        </w:tc>
        <w:tc>
          <w:tcPr>
            <w:tcW w:w="1582" w:type="dxa"/>
            <w:noWrap/>
            <w:hideMark/>
          </w:tcPr>
          <w:p w14:paraId="1959D06D" w14:textId="29F1F111" w:rsidR="000E1994" w:rsidRPr="000E1994" w:rsidRDefault="000E1994" w:rsidP="000E1994">
            <w:pPr>
              <w:jc w:val="center"/>
              <w:rPr>
                <w:rFonts w:ascii="Calibri" w:hAnsi="Calibri" w:cs="Calibri"/>
                <w:b/>
                <w:bCs/>
                <w:sz w:val="16"/>
                <w:szCs w:val="16"/>
              </w:rPr>
            </w:pPr>
            <w:r w:rsidRPr="000E1994">
              <w:rPr>
                <w:rFonts w:ascii="Calibri" w:hAnsi="Calibri" w:cs="Calibri"/>
                <w:b/>
                <w:bCs/>
                <w:sz w:val="16"/>
                <w:szCs w:val="16"/>
              </w:rPr>
              <w:t>0.902</w:t>
            </w:r>
          </w:p>
        </w:tc>
      </w:tr>
    </w:tbl>
    <w:p w14:paraId="0EA8BB10" w14:textId="77777777" w:rsidR="000E1994" w:rsidRDefault="000E1994"/>
    <w:p w14:paraId="5A2ADA82" w14:textId="01AD65C6" w:rsidR="008C4F3D" w:rsidRDefault="008C4F3D">
      <w:r>
        <w:t>The dataset also came with the APACHE IV mortality prediction probabilities</w:t>
      </w:r>
      <w:r w:rsidR="00F40735">
        <w:t xml:space="preserve"> for hospital death and ICU death which we did not use in our model built</w:t>
      </w:r>
      <w:r w:rsidR="00142E38">
        <w:t xml:space="preserve">. </w:t>
      </w:r>
      <w:r w:rsidR="00F40735">
        <w:t>W</w:t>
      </w:r>
      <w:r w:rsidR="00142E38">
        <w:t xml:space="preserve">e </w:t>
      </w:r>
      <w:r w:rsidR="00F40735">
        <w:t>applied the threshold values (percentage of minority class) to the probabilities to compute the</w:t>
      </w:r>
      <w:r w:rsidR="00833634">
        <w:t xml:space="preserve"> confusion matrix </w:t>
      </w:r>
      <w:r w:rsidR="00F40735">
        <w:t>and use as</w:t>
      </w:r>
      <w:r w:rsidR="00A36865">
        <w:t xml:space="preserve"> a rough</w:t>
      </w:r>
      <w:r w:rsidR="00833634">
        <w:t xml:space="preserve"> benchmark </w:t>
      </w:r>
      <w:r w:rsidR="00673559">
        <w:t xml:space="preserve">against </w:t>
      </w:r>
      <w:r w:rsidR="00833634">
        <w:t>our logistic regression model</w:t>
      </w:r>
      <w:r w:rsidR="00F40735">
        <w:t>,</w:t>
      </w:r>
      <w:r w:rsidR="00463087">
        <w:t xml:space="preserve"> as </w:t>
      </w:r>
      <w:r w:rsidR="00F40735">
        <w:t>shown</w:t>
      </w:r>
      <w:r w:rsidR="00463087">
        <w:t xml:space="preserve"> in </w:t>
      </w:r>
      <w:r w:rsidR="00463087">
        <w:fldChar w:fldCharType="begin"/>
      </w:r>
      <w:r w:rsidR="00463087">
        <w:instrText xml:space="preserve"> REF _Ref37272157 \h </w:instrText>
      </w:r>
      <w:r w:rsidR="00463087">
        <w:fldChar w:fldCharType="separate"/>
      </w:r>
      <w:r w:rsidR="00EA2A1E">
        <w:t xml:space="preserve">Table </w:t>
      </w:r>
      <w:r w:rsidR="00EA2A1E">
        <w:rPr>
          <w:noProof/>
        </w:rPr>
        <w:t>1</w:t>
      </w:r>
      <w:r w:rsidR="00463087">
        <w:fldChar w:fldCharType="end"/>
      </w:r>
      <w:r w:rsidR="006F3F82">
        <w:fldChar w:fldCharType="begin"/>
      </w:r>
      <w:r w:rsidR="006F3F82">
        <w:instrText xml:space="preserve"> REF _Ref37455429 \h </w:instrText>
      </w:r>
      <w:r w:rsidR="006F3F82">
        <w:fldChar w:fldCharType="separate"/>
      </w:r>
      <w:r w:rsidR="00EA2A1E">
        <w:t xml:space="preserve">Table </w:t>
      </w:r>
      <w:r w:rsidR="00EA2A1E">
        <w:rPr>
          <w:noProof/>
        </w:rPr>
        <w:t>13</w:t>
      </w:r>
      <w:r w:rsidR="006F3F82">
        <w:fldChar w:fldCharType="end"/>
      </w:r>
      <w:r w:rsidR="00FC7EB2">
        <w:t xml:space="preserve">. </w:t>
      </w:r>
      <w:r w:rsidR="00F40735">
        <w:t>W</w:t>
      </w:r>
      <w:r w:rsidR="00993E76">
        <w:t>e found that</w:t>
      </w:r>
      <w:r w:rsidR="00D82FCD">
        <w:t xml:space="preserve"> our model performance </w:t>
      </w:r>
      <w:r w:rsidR="00F40735">
        <w:t>is</w:t>
      </w:r>
      <w:r w:rsidR="00D82FCD">
        <w:t xml:space="preserve"> comparable</w:t>
      </w:r>
      <w:r w:rsidR="008F3397">
        <w:t xml:space="preserve"> which is a good sign in terms of </w:t>
      </w:r>
      <w:r w:rsidR="00F40735">
        <w:t>validating</w:t>
      </w:r>
      <w:r w:rsidR="008F3397">
        <w:t xml:space="preserve"> the robustness of our model.</w:t>
      </w:r>
    </w:p>
    <w:p w14:paraId="42A68CBE" w14:textId="2D5825B5" w:rsidR="001C372A" w:rsidRDefault="00ED486C" w:rsidP="001A2218">
      <w:pPr>
        <w:pStyle w:val="Heading1"/>
        <w:numPr>
          <w:ilvl w:val="0"/>
          <w:numId w:val="1"/>
        </w:numPr>
        <w:spacing w:after="120"/>
        <w:ind w:left="714" w:hanging="357"/>
        <w:rPr>
          <w:rFonts w:asciiTheme="minorHAnsi" w:hAnsiTheme="minorHAnsi" w:cstheme="minorHAnsi"/>
          <w:b/>
          <w:color w:val="000000" w:themeColor="text1"/>
        </w:rPr>
      </w:pPr>
      <w:bookmarkStart w:id="57" w:name="_Ref37503576"/>
      <w:bookmarkStart w:id="58" w:name="_Toc37539339"/>
      <w:r>
        <w:rPr>
          <w:rFonts w:asciiTheme="minorHAnsi" w:hAnsiTheme="minorHAnsi" w:cstheme="minorHAnsi"/>
          <w:b/>
          <w:color w:val="000000" w:themeColor="text1"/>
        </w:rPr>
        <w:lastRenderedPageBreak/>
        <w:t>S</w:t>
      </w:r>
      <w:r>
        <w:rPr>
          <w:rFonts w:asciiTheme="minorHAnsi" w:hAnsiTheme="minorHAnsi" w:cstheme="minorHAnsi" w:hint="eastAsia"/>
          <w:b/>
          <w:color w:val="000000" w:themeColor="text1"/>
        </w:rPr>
        <w:t>co</w:t>
      </w:r>
      <w:r>
        <w:rPr>
          <w:rFonts w:asciiTheme="minorHAnsi" w:hAnsiTheme="minorHAnsi" w:cstheme="minorHAnsi"/>
          <w:b/>
          <w:color w:val="000000" w:themeColor="text1"/>
        </w:rPr>
        <w:t>recard</w:t>
      </w:r>
      <w:bookmarkEnd w:id="57"/>
      <w:bookmarkEnd w:id="58"/>
    </w:p>
    <w:p w14:paraId="0A723529" w14:textId="4006F512" w:rsidR="001C372A" w:rsidRPr="008D15B0" w:rsidRDefault="00230E93" w:rsidP="00DF668B">
      <w:r>
        <w:t>In terms of the scorecard development</w:t>
      </w:r>
      <w:r w:rsidR="00542B1D">
        <w:t xml:space="preserve">, scores would be assigned to each </w:t>
      </w:r>
      <w:r w:rsidR="008D0A78">
        <w:t>WOE bin</w:t>
      </w:r>
      <w:r w:rsidR="00216AFF">
        <w:t xml:space="preserve"> via the formulae listed below:</w:t>
      </w:r>
    </w:p>
    <w:p w14:paraId="30B1EF6D" w14:textId="78A5E606" w:rsidR="00632EB9" w:rsidRDefault="00632EB9"/>
    <w:p w14:paraId="15C0CE58" w14:textId="63DAE03D" w:rsidR="006C7380" w:rsidRPr="006C7380" w:rsidRDefault="000630DC" w:rsidP="006C7380">
      <w:r>
        <w:t>  </w:t>
      </w:r>
      <m:oMath>
        <m:r>
          <w:rPr>
            <w:rFonts w:ascii="Cambria Math" w:hAnsi="Cambria Math"/>
          </w:rPr>
          <m:t>Score=-</m:t>
        </m:r>
        <m:d>
          <m:dPr>
            <m:ctrlPr>
              <w:rPr>
                <w:rFonts w:ascii="Cambria Math" w:hAnsi="Cambria Math"/>
                <w:i/>
              </w:rPr>
            </m:ctrlPr>
          </m:dPr>
          <m:e>
            <m:nary>
              <m:naryPr>
                <m:chr m:val="∑"/>
                <m:ctrlPr>
                  <w:rPr>
                    <w:rFonts w:ascii="Cambria Math" w:hAnsi="Cambria Math"/>
                    <w:i/>
                  </w:rPr>
                </m:ctrlPr>
              </m:naryPr>
              <m:sub>
                <m:r>
                  <w:rPr>
                    <w:rFonts w:ascii="Cambria Math" w:hAnsi="Cambria Math"/>
                  </w:rPr>
                  <m:t>j, i=1</m:t>
                </m:r>
              </m:sub>
              <m:sup>
                <m:r>
                  <w:rPr>
                    <w:rFonts w:ascii="Cambria Math" w:hAnsi="Cambria Math"/>
                  </w:rPr>
                  <m:t>k, n</m:t>
                </m:r>
              </m:sup>
              <m:e>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j</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e>
            </m:nary>
            <m:r>
              <w:rPr>
                <w:rFonts w:ascii="Cambria Math" w:hAnsi="Cambria Math"/>
              </w:rPr>
              <m:t>+a</m:t>
            </m:r>
          </m:e>
        </m:d>
        <m:r>
          <w:rPr>
            <w:rFonts w:ascii="Cambria Math" w:hAnsi="Cambria Math"/>
          </w:rPr>
          <m:t> *factor+offset</m:t>
        </m:r>
      </m:oMath>
    </w:p>
    <w:p w14:paraId="0F840C18" w14:textId="20B8CB21" w:rsidR="000630DC" w:rsidRDefault="000630DC"/>
    <w:p w14:paraId="73E03CE3" w14:textId="22F41940" w:rsidR="00216AFF" w:rsidRDefault="00216AFF">
      <w:r>
        <w:t>Where,</w:t>
      </w:r>
    </w:p>
    <w:p w14:paraId="11B324BA" w14:textId="6DC55FC1" w:rsidR="00216AFF" w:rsidRPr="007640C9" w:rsidRDefault="00B5285C" w:rsidP="007640C9">
      <w:pPr>
        <w:pStyle w:val="ListParagraph"/>
        <w:numPr>
          <w:ilvl w:val="0"/>
          <w:numId w:val="27"/>
        </w:numPr>
      </w:pPr>
      <w:r w:rsidRPr="007640C9">
        <w:t>Points to Double Odds (</w:t>
      </w:r>
      <w:proofErr w:type="spellStart"/>
      <w:r w:rsidRPr="007640C9">
        <w:t>pdo</w:t>
      </w:r>
      <w:proofErr w:type="spellEnd"/>
      <w:r w:rsidRPr="007640C9">
        <w:t>) = 50</w:t>
      </w:r>
    </w:p>
    <w:p w14:paraId="28E0D5CA" w14:textId="6D48B7DD" w:rsidR="00320C2D" w:rsidRDefault="00013AF0" w:rsidP="007640C9">
      <w:pPr>
        <w:pStyle w:val="ListParagraph"/>
        <w:numPr>
          <w:ilvl w:val="0"/>
          <w:numId w:val="27"/>
        </w:numPr>
      </w:pPr>
      <w:r w:rsidRPr="007640C9">
        <w:t xml:space="preserve">Factor = </w:t>
      </w:r>
      <w:proofErr w:type="spellStart"/>
      <w:r w:rsidRPr="007640C9">
        <w:t>pdo</w:t>
      </w:r>
      <w:proofErr w:type="spellEnd"/>
      <w:r w:rsidRPr="007640C9">
        <w:t xml:space="preserve"> / ln(2)</w:t>
      </w:r>
    </w:p>
    <w:p w14:paraId="68A9A6FD" w14:textId="5D703695" w:rsidR="009451BB" w:rsidRPr="009451BB" w:rsidRDefault="009451BB" w:rsidP="009451BB">
      <w:pPr>
        <w:pStyle w:val="ListParagraph"/>
        <w:numPr>
          <w:ilvl w:val="0"/>
          <w:numId w:val="27"/>
        </w:numPr>
      </w:pPr>
      <w:r w:rsidRPr="009451BB">
        <w:t xml:space="preserve">Offset = </w:t>
      </w:r>
      <w:r w:rsidR="00722EB2">
        <w:t>Target s</w:t>
      </w:r>
      <w:r w:rsidRPr="009451BB">
        <w:t>core – (factor * ln(odds))</w:t>
      </w:r>
    </w:p>
    <w:p w14:paraId="152D7822" w14:textId="77777777" w:rsidR="009C679F" w:rsidRPr="007640C9" w:rsidRDefault="009C679F" w:rsidP="007640C9">
      <w:pPr>
        <w:pStyle w:val="ListParagraph"/>
        <w:numPr>
          <w:ilvl w:val="0"/>
          <w:numId w:val="27"/>
        </w:numPr>
      </w:pPr>
      <w:r w:rsidRPr="007640C9">
        <w:t>WOE = weight of evidence for each variable level</w:t>
      </w:r>
    </w:p>
    <w:p w14:paraId="0C665A2A" w14:textId="2F755E4F" w:rsidR="009C679F" w:rsidRPr="007640C9" w:rsidRDefault="009C679F" w:rsidP="007640C9">
      <w:pPr>
        <w:pStyle w:val="ListParagraph"/>
        <w:numPr>
          <w:ilvl w:val="0"/>
          <w:numId w:val="27"/>
        </w:numPr>
      </w:pPr>
      <w:r w:rsidRPr="007640C9">
        <w:rPr>
          <w:rFonts w:cstheme="minorHAnsi"/>
          <w:lang w:val="el-GR"/>
        </w:rPr>
        <w:t>β</w:t>
      </w:r>
      <w:r w:rsidRPr="007640C9">
        <w:t xml:space="preserve"> = regression coefficient for each variable</w:t>
      </w:r>
    </w:p>
    <w:p w14:paraId="4D9DBE5F" w14:textId="77777777" w:rsidR="009C679F" w:rsidRPr="007640C9" w:rsidRDefault="009C679F" w:rsidP="007640C9">
      <w:pPr>
        <w:pStyle w:val="ListParagraph"/>
        <w:numPr>
          <w:ilvl w:val="0"/>
          <w:numId w:val="27"/>
        </w:numPr>
      </w:pPr>
      <w:r w:rsidRPr="007640C9">
        <w:t>a = intercept term from logistic regression</w:t>
      </w:r>
    </w:p>
    <w:p w14:paraId="379D166F" w14:textId="77777777" w:rsidR="009C679F" w:rsidRPr="007640C9" w:rsidRDefault="009C679F" w:rsidP="007640C9">
      <w:pPr>
        <w:pStyle w:val="ListParagraph"/>
        <w:numPr>
          <w:ilvl w:val="0"/>
          <w:numId w:val="27"/>
        </w:numPr>
      </w:pPr>
      <w:r w:rsidRPr="007640C9">
        <w:t>n = number of variables in model</w:t>
      </w:r>
    </w:p>
    <w:p w14:paraId="20726496" w14:textId="77777777" w:rsidR="009C679F" w:rsidRPr="007640C9" w:rsidRDefault="009C679F" w:rsidP="007640C9">
      <w:pPr>
        <w:pStyle w:val="ListParagraph"/>
        <w:numPr>
          <w:ilvl w:val="0"/>
          <w:numId w:val="27"/>
        </w:numPr>
      </w:pPr>
      <w:r w:rsidRPr="007640C9">
        <w:t>k = number of bins of each variable</w:t>
      </w:r>
    </w:p>
    <w:p w14:paraId="77B7B3EA" w14:textId="0FB25528" w:rsidR="004F1B5C" w:rsidRPr="007640C9" w:rsidRDefault="004F1B5C" w:rsidP="007640C9">
      <w:pPr>
        <w:pStyle w:val="ListParagraph"/>
        <w:numPr>
          <w:ilvl w:val="0"/>
          <w:numId w:val="27"/>
        </w:numPr>
      </w:pPr>
      <w:r w:rsidRPr="007640C9">
        <w:t>Target score = 1000</w:t>
      </w:r>
    </w:p>
    <w:p w14:paraId="1E87FFB6" w14:textId="45AD2BEC" w:rsidR="004F1B5C" w:rsidRPr="007640C9" w:rsidRDefault="00A533AE" w:rsidP="007640C9">
      <w:pPr>
        <w:pStyle w:val="ListParagraph"/>
        <w:numPr>
          <w:ilvl w:val="0"/>
          <w:numId w:val="27"/>
        </w:numPr>
      </w:pPr>
      <w:r w:rsidRPr="007640C9">
        <w:t>Odds (Bad rate) at Target Score = 1 / Target Score</w:t>
      </w:r>
    </w:p>
    <w:p w14:paraId="6C4C2E2F" w14:textId="2D48FB4C" w:rsidR="001C3519" w:rsidRDefault="007640C9" w:rsidP="007640C9">
      <w:r>
        <w:t>The result</w:t>
      </w:r>
      <w:r w:rsidR="00330A43">
        <w:t>ed</w:t>
      </w:r>
      <w:r>
        <w:t xml:space="preserve"> scorecard has a </w:t>
      </w:r>
      <w:r w:rsidR="00384F5B">
        <w:t>min</w:t>
      </w:r>
      <w:r>
        <w:t xml:space="preserve"> and </w:t>
      </w:r>
      <w:r w:rsidR="000D0588">
        <w:t>max</w:t>
      </w:r>
      <w:r>
        <w:t xml:space="preserve"> </w:t>
      </w:r>
      <w:r w:rsidR="00860B16">
        <w:t>values</w:t>
      </w:r>
      <w:r>
        <w:t xml:space="preserve"> of -80 </w:t>
      </w:r>
      <w:r w:rsidR="00860B16">
        <w:t>and</w:t>
      </w:r>
      <w:r>
        <w:t xml:space="preserve"> 1115 respectively, whereby the </w:t>
      </w:r>
      <w:r w:rsidR="00FF2251">
        <w:t>lower the score, the higher the odds o</w:t>
      </w:r>
      <w:r w:rsidR="00AD0EE9">
        <w:t>f dying.</w:t>
      </w:r>
      <w:r w:rsidR="005662A3">
        <w:t xml:space="preserve"> </w:t>
      </w:r>
      <w:r w:rsidR="000800B9">
        <w:t>It should be n</w:t>
      </w:r>
      <w:r w:rsidR="00E92B93">
        <w:t xml:space="preserve">oted that depending on the sampling method chosen, the score distributions </w:t>
      </w:r>
      <w:r w:rsidR="0000127B">
        <w:t xml:space="preserve">much </w:t>
      </w:r>
      <w:r w:rsidR="006D2D50">
        <w:t xml:space="preserve">like threshold values for the confusion matrix </w:t>
      </w:r>
      <w:r w:rsidR="00E92B93">
        <w:t xml:space="preserve">may differ. </w:t>
      </w:r>
      <w:r w:rsidR="005662A3">
        <w:t>The score distribution are as follows:</w:t>
      </w:r>
    </w:p>
    <w:p w14:paraId="5F2A1CF3" w14:textId="77777777" w:rsidR="005662A3" w:rsidRDefault="005662A3" w:rsidP="007640C9"/>
    <w:p w14:paraId="5B5C50FC" w14:textId="54DF3FC1" w:rsidR="008B650F" w:rsidRDefault="008B650F" w:rsidP="008B650F">
      <w:pPr>
        <w:pStyle w:val="Caption"/>
        <w:keepNext/>
      </w:pPr>
      <w:bookmarkStart w:id="59" w:name="_Toc37539361"/>
      <w:r>
        <w:t xml:space="preserve">Table </w:t>
      </w:r>
      <w:r>
        <w:fldChar w:fldCharType="begin"/>
      </w:r>
      <w:r>
        <w:instrText>SEQ Table \* ARABIC</w:instrText>
      </w:r>
      <w:r>
        <w:fldChar w:fldCharType="separate"/>
      </w:r>
      <w:r w:rsidR="00EA2A1E">
        <w:rPr>
          <w:noProof/>
        </w:rPr>
        <w:t>15</w:t>
      </w:r>
      <w:r>
        <w:fldChar w:fldCharType="end"/>
      </w:r>
      <w:r>
        <w:t>: Score Distributions of Scorecard</w:t>
      </w:r>
      <w:bookmarkEnd w:id="59"/>
    </w:p>
    <w:tbl>
      <w:tblPr>
        <w:tblStyle w:val="TableGrid"/>
        <w:tblW w:w="8951" w:type="dxa"/>
        <w:tblLook w:val="06A0" w:firstRow="1" w:lastRow="0" w:firstColumn="1" w:lastColumn="0" w:noHBand="1" w:noVBand="1"/>
      </w:tblPr>
      <w:tblGrid>
        <w:gridCol w:w="1129"/>
        <w:gridCol w:w="573"/>
        <w:gridCol w:w="797"/>
        <w:gridCol w:w="793"/>
        <w:gridCol w:w="793"/>
        <w:gridCol w:w="793"/>
        <w:gridCol w:w="796"/>
        <w:gridCol w:w="793"/>
        <w:gridCol w:w="716"/>
        <w:gridCol w:w="975"/>
        <w:gridCol w:w="793"/>
      </w:tblGrid>
      <w:tr w:rsidR="0040572D" w:rsidRPr="008B650F" w14:paraId="097D9BBF" w14:textId="28429AD7" w:rsidTr="00121E42">
        <w:trPr>
          <w:trHeight w:val="300"/>
        </w:trPr>
        <w:tc>
          <w:tcPr>
            <w:tcW w:w="1129" w:type="dxa"/>
            <w:hideMark/>
          </w:tcPr>
          <w:p w14:paraId="398EA70A" w14:textId="77777777" w:rsidR="009325B2" w:rsidRPr="002F6E06" w:rsidRDefault="009325B2" w:rsidP="009325B2">
            <w:pPr>
              <w:jc w:val="left"/>
              <w:rPr>
                <w:b/>
                <w:bCs/>
                <w:sz w:val="16"/>
                <w:szCs w:val="16"/>
              </w:rPr>
            </w:pPr>
            <w:r w:rsidRPr="002F6E06">
              <w:rPr>
                <w:b/>
                <w:bCs/>
                <w:sz w:val="16"/>
                <w:szCs w:val="16"/>
              </w:rPr>
              <w:t>Score Dist.</w:t>
            </w:r>
          </w:p>
        </w:tc>
        <w:tc>
          <w:tcPr>
            <w:tcW w:w="573" w:type="dxa"/>
            <w:hideMark/>
          </w:tcPr>
          <w:p w14:paraId="2BAC4992" w14:textId="656ABCC9" w:rsidR="009325B2" w:rsidRPr="002F6E06" w:rsidRDefault="009325B2" w:rsidP="009325B2">
            <w:pPr>
              <w:jc w:val="right"/>
              <w:rPr>
                <w:b/>
                <w:bCs/>
                <w:color w:val="C45911" w:themeColor="accent2" w:themeShade="BF"/>
                <w:sz w:val="16"/>
                <w:szCs w:val="16"/>
              </w:rPr>
            </w:pPr>
            <w:r w:rsidRPr="002F6E06">
              <w:rPr>
                <w:b/>
                <w:bCs/>
                <w:color w:val="C45911" w:themeColor="accent2" w:themeShade="BF"/>
                <w:sz w:val="16"/>
                <w:szCs w:val="16"/>
              </w:rPr>
              <w:t>P-00</w:t>
            </w:r>
          </w:p>
        </w:tc>
        <w:tc>
          <w:tcPr>
            <w:tcW w:w="797" w:type="dxa"/>
          </w:tcPr>
          <w:p w14:paraId="019AC52C" w14:textId="0A08B4F6" w:rsidR="009325B2" w:rsidRPr="002F6E06" w:rsidRDefault="009325B2" w:rsidP="009325B2">
            <w:pPr>
              <w:jc w:val="right"/>
              <w:rPr>
                <w:b/>
                <w:bCs/>
                <w:color w:val="C45911" w:themeColor="accent2" w:themeShade="BF"/>
                <w:sz w:val="16"/>
                <w:szCs w:val="16"/>
              </w:rPr>
            </w:pPr>
            <w:proofErr w:type="spellStart"/>
            <w:r w:rsidRPr="002F6E06">
              <w:rPr>
                <w:b/>
                <w:bCs/>
                <w:color w:val="C45911" w:themeColor="accent2" w:themeShade="BF"/>
                <w:sz w:val="16"/>
                <w:szCs w:val="16"/>
              </w:rPr>
              <w:t>L.Limit</w:t>
            </w:r>
            <w:proofErr w:type="spellEnd"/>
          </w:p>
        </w:tc>
        <w:tc>
          <w:tcPr>
            <w:tcW w:w="793" w:type="dxa"/>
            <w:hideMark/>
          </w:tcPr>
          <w:p w14:paraId="0B8F3085" w14:textId="4F0F9933" w:rsidR="009325B2" w:rsidRPr="002F6E06" w:rsidRDefault="009325B2" w:rsidP="009325B2">
            <w:pPr>
              <w:jc w:val="right"/>
              <w:rPr>
                <w:b/>
                <w:bCs/>
                <w:sz w:val="16"/>
                <w:szCs w:val="16"/>
              </w:rPr>
            </w:pPr>
            <w:r w:rsidRPr="002F6E06">
              <w:rPr>
                <w:b/>
                <w:bCs/>
                <w:sz w:val="16"/>
                <w:szCs w:val="16"/>
              </w:rPr>
              <w:t>P-05</w:t>
            </w:r>
          </w:p>
        </w:tc>
        <w:tc>
          <w:tcPr>
            <w:tcW w:w="793" w:type="dxa"/>
            <w:hideMark/>
          </w:tcPr>
          <w:p w14:paraId="0F4526ED" w14:textId="4B987E76" w:rsidR="009325B2" w:rsidRPr="002F6E06" w:rsidRDefault="009325B2" w:rsidP="009325B2">
            <w:pPr>
              <w:jc w:val="right"/>
              <w:rPr>
                <w:b/>
                <w:bCs/>
                <w:sz w:val="16"/>
                <w:szCs w:val="16"/>
              </w:rPr>
            </w:pPr>
            <w:r w:rsidRPr="002F6E06">
              <w:rPr>
                <w:b/>
                <w:bCs/>
                <w:sz w:val="16"/>
                <w:szCs w:val="16"/>
              </w:rPr>
              <w:t>P-25</w:t>
            </w:r>
          </w:p>
        </w:tc>
        <w:tc>
          <w:tcPr>
            <w:tcW w:w="793" w:type="dxa"/>
            <w:hideMark/>
          </w:tcPr>
          <w:p w14:paraId="6AF305F2" w14:textId="6CEE816B" w:rsidR="009325B2" w:rsidRPr="002F6E06" w:rsidRDefault="009325B2" w:rsidP="009325B2">
            <w:pPr>
              <w:jc w:val="right"/>
              <w:rPr>
                <w:b/>
                <w:bCs/>
                <w:sz w:val="16"/>
                <w:szCs w:val="16"/>
              </w:rPr>
            </w:pPr>
            <w:r w:rsidRPr="002F6E06">
              <w:rPr>
                <w:b/>
                <w:bCs/>
                <w:sz w:val="16"/>
                <w:szCs w:val="16"/>
              </w:rPr>
              <w:t>P-50</w:t>
            </w:r>
          </w:p>
        </w:tc>
        <w:tc>
          <w:tcPr>
            <w:tcW w:w="796" w:type="dxa"/>
          </w:tcPr>
          <w:p w14:paraId="0D4097CF" w14:textId="41996F14" w:rsidR="009325B2" w:rsidRPr="002F6E06" w:rsidRDefault="009325B2" w:rsidP="009325B2">
            <w:pPr>
              <w:jc w:val="right"/>
              <w:rPr>
                <w:b/>
                <w:bCs/>
                <w:sz w:val="16"/>
                <w:szCs w:val="16"/>
              </w:rPr>
            </w:pPr>
            <w:r w:rsidRPr="002F6E06">
              <w:rPr>
                <w:b/>
                <w:bCs/>
                <w:sz w:val="16"/>
                <w:szCs w:val="16"/>
              </w:rPr>
              <w:t>Mean</w:t>
            </w:r>
          </w:p>
        </w:tc>
        <w:tc>
          <w:tcPr>
            <w:tcW w:w="793" w:type="dxa"/>
            <w:hideMark/>
          </w:tcPr>
          <w:p w14:paraId="0838096E" w14:textId="36F4C6E5" w:rsidR="009325B2" w:rsidRPr="002F6E06" w:rsidRDefault="009325B2" w:rsidP="009325B2">
            <w:pPr>
              <w:jc w:val="right"/>
              <w:rPr>
                <w:b/>
                <w:bCs/>
                <w:sz w:val="16"/>
                <w:szCs w:val="16"/>
              </w:rPr>
            </w:pPr>
            <w:r w:rsidRPr="002F6E06">
              <w:rPr>
                <w:b/>
                <w:bCs/>
                <w:sz w:val="16"/>
                <w:szCs w:val="16"/>
              </w:rPr>
              <w:t>P-75</w:t>
            </w:r>
          </w:p>
        </w:tc>
        <w:tc>
          <w:tcPr>
            <w:tcW w:w="716" w:type="dxa"/>
            <w:hideMark/>
          </w:tcPr>
          <w:p w14:paraId="68CE85D1" w14:textId="2B053661" w:rsidR="009325B2" w:rsidRPr="002F6E06" w:rsidRDefault="009325B2" w:rsidP="009325B2">
            <w:pPr>
              <w:jc w:val="right"/>
              <w:rPr>
                <w:b/>
                <w:bCs/>
                <w:sz w:val="16"/>
                <w:szCs w:val="16"/>
              </w:rPr>
            </w:pPr>
            <w:r w:rsidRPr="002F6E06">
              <w:rPr>
                <w:b/>
                <w:bCs/>
                <w:sz w:val="16"/>
                <w:szCs w:val="16"/>
              </w:rPr>
              <w:t>P-95</w:t>
            </w:r>
          </w:p>
        </w:tc>
        <w:tc>
          <w:tcPr>
            <w:tcW w:w="975" w:type="dxa"/>
            <w:hideMark/>
          </w:tcPr>
          <w:p w14:paraId="62A5B0D4" w14:textId="77777777" w:rsidR="009325B2" w:rsidRPr="002F6E06" w:rsidRDefault="009325B2" w:rsidP="009325B2">
            <w:pPr>
              <w:jc w:val="right"/>
              <w:rPr>
                <w:b/>
                <w:bCs/>
                <w:color w:val="C45911" w:themeColor="accent2" w:themeShade="BF"/>
                <w:sz w:val="16"/>
                <w:szCs w:val="16"/>
              </w:rPr>
            </w:pPr>
            <w:proofErr w:type="spellStart"/>
            <w:r w:rsidRPr="002F6E06">
              <w:rPr>
                <w:b/>
                <w:bCs/>
                <w:color w:val="C45911" w:themeColor="accent2" w:themeShade="BF"/>
                <w:sz w:val="16"/>
                <w:szCs w:val="16"/>
              </w:rPr>
              <w:t>U.Limit</w:t>
            </w:r>
            <w:proofErr w:type="spellEnd"/>
          </w:p>
        </w:tc>
        <w:tc>
          <w:tcPr>
            <w:tcW w:w="793" w:type="dxa"/>
          </w:tcPr>
          <w:p w14:paraId="2D32ABE1" w14:textId="206AE928" w:rsidR="009325B2" w:rsidRPr="002F6E06" w:rsidRDefault="009325B2" w:rsidP="009325B2">
            <w:pPr>
              <w:jc w:val="right"/>
              <w:rPr>
                <w:b/>
                <w:bCs/>
                <w:color w:val="C45911" w:themeColor="accent2" w:themeShade="BF"/>
                <w:sz w:val="16"/>
                <w:szCs w:val="16"/>
              </w:rPr>
            </w:pPr>
            <w:r w:rsidRPr="002F6E06">
              <w:rPr>
                <w:b/>
                <w:bCs/>
                <w:color w:val="C45911" w:themeColor="accent2" w:themeShade="BF"/>
                <w:sz w:val="16"/>
                <w:szCs w:val="16"/>
              </w:rPr>
              <w:t>P-100</w:t>
            </w:r>
          </w:p>
        </w:tc>
      </w:tr>
      <w:tr w:rsidR="00011C56" w:rsidRPr="008B650F" w14:paraId="7A148A4C" w14:textId="77777777" w:rsidTr="00121E42">
        <w:trPr>
          <w:trHeight w:val="300"/>
        </w:trPr>
        <w:tc>
          <w:tcPr>
            <w:tcW w:w="1129" w:type="dxa"/>
          </w:tcPr>
          <w:p w14:paraId="726CA8DE" w14:textId="472D08DD" w:rsidR="00011C56" w:rsidRPr="00121E42" w:rsidRDefault="00011C56" w:rsidP="00011C56">
            <w:pPr>
              <w:jc w:val="left"/>
              <w:rPr>
                <w:b/>
                <w:sz w:val="16"/>
                <w:szCs w:val="16"/>
              </w:rPr>
            </w:pPr>
            <w:r w:rsidRPr="00121E42">
              <w:rPr>
                <w:b/>
                <w:sz w:val="16"/>
                <w:szCs w:val="16"/>
              </w:rPr>
              <w:t>Pop.</w:t>
            </w:r>
          </w:p>
        </w:tc>
        <w:tc>
          <w:tcPr>
            <w:tcW w:w="573" w:type="dxa"/>
          </w:tcPr>
          <w:p w14:paraId="4D973925" w14:textId="3DE30190" w:rsidR="00011C56" w:rsidRPr="00121E42" w:rsidRDefault="00011C56" w:rsidP="00011C56">
            <w:pPr>
              <w:jc w:val="right"/>
              <w:rPr>
                <w:color w:val="C45911" w:themeColor="accent2" w:themeShade="BF"/>
                <w:sz w:val="16"/>
                <w:szCs w:val="16"/>
              </w:rPr>
            </w:pPr>
            <w:r>
              <w:rPr>
                <w:color w:val="C45911" w:themeColor="accent2" w:themeShade="BF"/>
                <w:sz w:val="16"/>
                <w:szCs w:val="16"/>
              </w:rPr>
              <w:t>-45</w:t>
            </w:r>
          </w:p>
        </w:tc>
        <w:tc>
          <w:tcPr>
            <w:tcW w:w="797" w:type="dxa"/>
          </w:tcPr>
          <w:p w14:paraId="3D781AE1" w14:textId="56A3D9B6" w:rsidR="00011C56" w:rsidRPr="00121E42" w:rsidRDefault="00011C56" w:rsidP="00011C56">
            <w:pPr>
              <w:jc w:val="right"/>
              <w:rPr>
                <w:color w:val="C45911" w:themeColor="accent2" w:themeShade="BF"/>
                <w:sz w:val="16"/>
                <w:szCs w:val="16"/>
              </w:rPr>
            </w:pPr>
            <w:r>
              <w:rPr>
                <w:color w:val="C45911" w:themeColor="accent2" w:themeShade="BF"/>
                <w:sz w:val="16"/>
                <w:szCs w:val="16"/>
              </w:rPr>
              <w:t>203</w:t>
            </w:r>
          </w:p>
        </w:tc>
        <w:tc>
          <w:tcPr>
            <w:tcW w:w="793" w:type="dxa"/>
          </w:tcPr>
          <w:p w14:paraId="43AC0CCB" w14:textId="666E6148" w:rsidR="00011C56" w:rsidRPr="00121E42" w:rsidRDefault="00011C56" w:rsidP="00011C56">
            <w:pPr>
              <w:jc w:val="right"/>
              <w:rPr>
                <w:sz w:val="16"/>
                <w:szCs w:val="16"/>
              </w:rPr>
            </w:pPr>
            <w:r>
              <w:rPr>
                <w:sz w:val="16"/>
                <w:szCs w:val="16"/>
              </w:rPr>
              <w:t>259</w:t>
            </w:r>
          </w:p>
        </w:tc>
        <w:tc>
          <w:tcPr>
            <w:tcW w:w="793" w:type="dxa"/>
          </w:tcPr>
          <w:p w14:paraId="3A73A688" w14:textId="398613F2" w:rsidR="00011C56" w:rsidRPr="00121E42" w:rsidRDefault="00011C56" w:rsidP="00011C56">
            <w:pPr>
              <w:jc w:val="right"/>
              <w:rPr>
                <w:sz w:val="16"/>
                <w:szCs w:val="16"/>
              </w:rPr>
            </w:pPr>
            <w:r>
              <w:rPr>
                <w:sz w:val="16"/>
                <w:szCs w:val="16"/>
              </w:rPr>
              <w:t>424</w:t>
            </w:r>
          </w:p>
        </w:tc>
        <w:tc>
          <w:tcPr>
            <w:tcW w:w="793" w:type="dxa"/>
          </w:tcPr>
          <w:p w14:paraId="01C880A2" w14:textId="3F085B93" w:rsidR="00011C56" w:rsidRPr="00121E42" w:rsidRDefault="00011C56" w:rsidP="00011C56">
            <w:pPr>
              <w:jc w:val="right"/>
              <w:rPr>
                <w:sz w:val="16"/>
                <w:szCs w:val="16"/>
              </w:rPr>
            </w:pPr>
            <w:r>
              <w:rPr>
                <w:sz w:val="16"/>
                <w:szCs w:val="16"/>
              </w:rPr>
              <w:t>539</w:t>
            </w:r>
          </w:p>
        </w:tc>
        <w:tc>
          <w:tcPr>
            <w:tcW w:w="796" w:type="dxa"/>
          </w:tcPr>
          <w:p w14:paraId="03FB766F" w14:textId="2143E707" w:rsidR="00011C56" w:rsidRPr="00121E42" w:rsidRDefault="008E7577" w:rsidP="00011C56">
            <w:pPr>
              <w:jc w:val="right"/>
              <w:rPr>
                <w:sz w:val="16"/>
                <w:szCs w:val="16"/>
              </w:rPr>
            </w:pPr>
            <w:r>
              <w:rPr>
                <w:sz w:val="16"/>
                <w:szCs w:val="16"/>
              </w:rPr>
              <w:t>53</w:t>
            </w:r>
            <w:r w:rsidR="00896B32">
              <w:rPr>
                <w:sz w:val="16"/>
                <w:szCs w:val="16"/>
              </w:rPr>
              <w:t>6</w:t>
            </w:r>
          </w:p>
        </w:tc>
        <w:tc>
          <w:tcPr>
            <w:tcW w:w="793" w:type="dxa"/>
          </w:tcPr>
          <w:p w14:paraId="60FB40EA" w14:textId="72050157" w:rsidR="00011C56" w:rsidRPr="00121E42" w:rsidRDefault="00011C56" w:rsidP="00011C56">
            <w:pPr>
              <w:jc w:val="right"/>
              <w:rPr>
                <w:sz w:val="16"/>
                <w:szCs w:val="16"/>
              </w:rPr>
            </w:pPr>
            <w:r>
              <w:rPr>
                <w:sz w:val="16"/>
                <w:szCs w:val="16"/>
              </w:rPr>
              <w:t>648</w:t>
            </w:r>
          </w:p>
        </w:tc>
        <w:tc>
          <w:tcPr>
            <w:tcW w:w="716" w:type="dxa"/>
          </w:tcPr>
          <w:p w14:paraId="21F63182" w14:textId="4511568C" w:rsidR="00011C56" w:rsidRPr="00121E42" w:rsidRDefault="00011C56" w:rsidP="00011C56">
            <w:pPr>
              <w:jc w:val="right"/>
              <w:rPr>
                <w:sz w:val="16"/>
                <w:szCs w:val="16"/>
              </w:rPr>
            </w:pPr>
            <w:r>
              <w:rPr>
                <w:sz w:val="16"/>
                <w:szCs w:val="16"/>
              </w:rPr>
              <w:t>785</w:t>
            </w:r>
          </w:p>
        </w:tc>
        <w:tc>
          <w:tcPr>
            <w:tcW w:w="975" w:type="dxa"/>
          </w:tcPr>
          <w:p w14:paraId="7CD610FB" w14:textId="4916F846" w:rsidR="00011C56" w:rsidRPr="00121E42" w:rsidRDefault="00E63C8F" w:rsidP="00011C56">
            <w:pPr>
              <w:jc w:val="right"/>
              <w:rPr>
                <w:color w:val="C45911" w:themeColor="accent2" w:themeShade="BF"/>
                <w:sz w:val="16"/>
                <w:szCs w:val="16"/>
              </w:rPr>
            </w:pPr>
            <w:r>
              <w:rPr>
                <w:color w:val="C45911" w:themeColor="accent2" w:themeShade="BF"/>
                <w:sz w:val="16"/>
                <w:szCs w:val="16"/>
              </w:rPr>
              <w:t>875</w:t>
            </w:r>
          </w:p>
        </w:tc>
        <w:tc>
          <w:tcPr>
            <w:tcW w:w="793" w:type="dxa"/>
          </w:tcPr>
          <w:p w14:paraId="3B565556" w14:textId="6178DC56" w:rsidR="00011C56" w:rsidRPr="00121E42" w:rsidRDefault="007F5670" w:rsidP="00011C56">
            <w:pPr>
              <w:jc w:val="right"/>
              <w:rPr>
                <w:color w:val="C45911" w:themeColor="accent2" w:themeShade="BF"/>
                <w:sz w:val="16"/>
                <w:szCs w:val="16"/>
              </w:rPr>
            </w:pPr>
            <w:r>
              <w:rPr>
                <w:color w:val="C45911" w:themeColor="accent2" w:themeShade="BF"/>
                <w:sz w:val="16"/>
                <w:szCs w:val="16"/>
              </w:rPr>
              <w:t>1367</w:t>
            </w:r>
          </w:p>
        </w:tc>
      </w:tr>
      <w:tr w:rsidR="00011C56" w:rsidRPr="008B650F" w14:paraId="062E3154" w14:textId="77777777" w:rsidTr="00121E42">
        <w:trPr>
          <w:trHeight w:val="300"/>
        </w:trPr>
        <w:tc>
          <w:tcPr>
            <w:tcW w:w="1129" w:type="dxa"/>
          </w:tcPr>
          <w:p w14:paraId="6D26E343" w14:textId="25B9E200" w:rsidR="00011C56" w:rsidRPr="00121E42" w:rsidRDefault="00011C56" w:rsidP="00011C56">
            <w:pPr>
              <w:jc w:val="left"/>
              <w:rPr>
                <w:b/>
                <w:sz w:val="16"/>
                <w:szCs w:val="16"/>
              </w:rPr>
            </w:pPr>
            <w:r w:rsidRPr="00121E42">
              <w:rPr>
                <w:b/>
                <w:sz w:val="16"/>
                <w:szCs w:val="16"/>
              </w:rPr>
              <w:t>Lived (0)</w:t>
            </w:r>
          </w:p>
        </w:tc>
        <w:tc>
          <w:tcPr>
            <w:tcW w:w="573" w:type="dxa"/>
          </w:tcPr>
          <w:p w14:paraId="07E97BC7" w14:textId="5D59C73C" w:rsidR="00011C56" w:rsidRPr="00121E42" w:rsidRDefault="00011C56" w:rsidP="00011C56">
            <w:pPr>
              <w:jc w:val="right"/>
              <w:rPr>
                <w:color w:val="C45911" w:themeColor="accent2" w:themeShade="BF"/>
                <w:sz w:val="16"/>
                <w:szCs w:val="16"/>
              </w:rPr>
            </w:pPr>
            <w:r>
              <w:rPr>
                <w:color w:val="C45911" w:themeColor="accent2" w:themeShade="BF"/>
                <w:sz w:val="16"/>
                <w:szCs w:val="16"/>
              </w:rPr>
              <w:t>150</w:t>
            </w:r>
          </w:p>
        </w:tc>
        <w:tc>
          <w:tcPr>
            <w:tcW w:w="797" w:type="dxa"/>
          </w:tcPr>
          <w:p w14:paraId="233E2D47" w14:textId="0D644150" w:rsidR="00011C56" w:rsidRPr="00121E42" w:rsidRDefault="00011C56" w:rsidP="00011C56">
            <w:pPr>
              <w:jc w:val="right"/>
              <w:rPr>
                <w:color w:val="C45911" w:themeColor="accent2" w:themeShade="BF"/>
                <w:sz w:val="16"/>
                <w:szCs w:val="16"/>
              </w:rPr>
            </w:pPr>
            <w:r>
              <w:rPr>
                <w:color w:val="C45911" w:themeColor="accent2" w:themeShade="BF"/>
                <w:sz w:val="16"/>
                <w:szCs w:val="16"/>
              </w:rPr>
              <w:t>369.5</w:t>
            </w:r>
          </w:p>
        </w:tc>
        <w:tc>
          <w:tcPr>
            <w:tcW w:w="793" w:type="dxa"/>
          </w:tcPr>
          <w:p w14:paraId="235BC82C" w14:textId="0307113A" w:rsidR="00011C56" w:rsidRPr="00121E42" w:rsidRDefault="00E548D8" w:rsidP="00011C56">
            <w:pPr>
              <w:jc w:val="right"/>
              <w:rPr>
                <w:sz w:val="16"/>
                <w:szCs w:val="16"/>
              </w:rPr>
            </w:pPr>
            <w:r>
              <w:rPr>
                <w:sz w:val="16"/>
                <w:szCs w:val="16"/>
              </w:rPr>
              <w:t>407</w:t>
            </w:r>
          </w:p>
        </w:tc>
        <w:tc>
          <w:tcPr>
            <w:tcW w:w="793" w:type="dxa"/>
          </w:tcPr>
          <w:p w14:paraId="131B0F7D" w14:textId="4FC08196" w:rsidR="00011C56" w:rsidRPr="00121E42" w:rsidRDefault="004B15C5" w:rsidP="00011C56">
            <w:pPr>
              <w:jc w:val="right"/>
              <w:rPr>
                <w:sz w:val="16"/>
                <w:szCs w:val="16"/>
              </w:rPr>
            </w:pPr>
            <w:r>
              <w:rPr>
                <w:sz w:val="16"/>
                <w:szCs w:val="16"/>
              </w:rPr>
              <w:t>532</w:t>
            </w:r>
          </w:p>
        </w:tc>
        <w:tc>
          <w:tcPr>
            <w:tcW w:w="793" w:type="dxa"/>
          </w:tcPr>
          <w:p w14:paraId="102DD72D" w14:textId="7749C3CC" w:rsidR="00011C56" w:rsidRPr="00121E42" w:rsidRDefault="004B15C5" w:rsidP="00011C56">
            <w:pPr>
              <w:jc w:val="right"/>
              <w:rPr>
                <w:sz w:val="16"/>
                <w:szCs w:val="16"/>
              </w:rPr>
            </w:pPr>
            <w:r>
              <w:rPr>
                <w:sz w:val="16"/>
                <w:szCs w:val="16"/>
              </w:rPr>
              <w:t>617</w:t>
            </w:r>
          </w:p>
        </w:tc>
        <w:tc>
          <w:tcPr>
            <w:tcW w:w="796" w:type="dxa"/>
          </w:tcPr>
          <w:p w14:paraId="49A485A1" w14:textId="1315F903" w:rsidR="00011C56" w:rsidRPr="00121E42" w:rsidRDefault="00E63C8F" w:rsidP="00011C56">
            <w:pPr>
              <w:jc w:val="right"/>
              <w:rPr>
                <w:sz w:val="16"/>
                <w:szCs w:val="16"/>
              </w:rPr>
            </w:pPr>
            <w:r>
              <w:rPr>
                <w:sz w:val="16"/>
                <w:szCs w:val="16"/>
              </w:rPr>
              <w:t>618</w:t>
            </w:r>
          </w:p>
        </w:tc>
        <w:tc>
          <w:tcPr>
            <w:tcW w:w="793" w:type="dxa"/>
          </w:tcPr>
          <w:p w14:paraId="47A758BD" w14:textId="6564D291" w:rsidR="00011C56" w:rsidRPr="00121E42" w:rsidRDefault="004B15C5" w:rsidP="00011C56">
            <w:pPr>
              <w:jc w:val="right"/>
              <w:rPr>
                <w:sz w:val="16"/>
                <w:szCs w:val="16"/>
              </w:rPr>
            </w:pPr>
            <w:r>
              <w:rPr>
                <w:sz w:val="16"/>
                <w:szCs w:val="16"/>
              </w:rPr>
              <w:t>697</w:t>
            </w:r>
          </w:p>
        </w:tc>
        <w:tc>
          <w:tcPr>
            <w:tcW w:w="716" w:type="dxa"/>
          </w:tcPr>
          <w:p w14:paraId="7A043009" w14:textId="0C4C8EEE" w:rsidR="00011C56" w:rsidRPr="00121E42" w:rsidRDefault="004B15C5" w:rsidP="00011C56">
            <w:pPr>
              <w:jc w:val="right"/>
              <w:rPr>
                <w:sz w:val="16"/>
                <w:szCs w:val="16"/>
              </w:rPr>
            </w:pPr>
            <w:r>
              <w:rPr>
                <w:sz w:val="16"/>
                <w:szCs w:val="16"/>
              </w:rPr>
              <w:t>834</w:t>
            </w:r>
          </w:p>
        </w:tc>
        <w:tc>
          <w:tcPr>
            <w:tcW w:w="975" w:type="dxa"/>
          </w:tcPr>
          <w:p w14:paraId="0DB3C042" w14:textId="67239051" w:rsidR="00011C56" w:rsidRPr="00121E42" w:rsidRDefault="00E63C8F" w:rsidP="00011C56">
            <w:pPr>
              <w:jc w:val="right"/>
              <w:rPr>
                <w:color w:val="C45911" w:themeColor="accent2" w:themeShade="BF"/>
                <w:sz w:val="16"/>
                <w:szCs w:val="16"/>
              </w:rPr>
            </w:pPr>
            <w:r>
              <w:rPr>
                <w:color w:val="C45911" w:themeColor="accent2" w:themeShade="BF"/>
                <w:sz w:val="16"/>
                <w:szCs w:val="16"/>
              </w:rPr>
              <w:t>86</w:t>
            </w:r>
            <w:r w:rsidR="00145036">
              <w:rPr>
                <w:color w:val="C45911" w:themeColor="accent2" w:themeShade="BF"/>
                <w:sz w:val="16"/>
                <w:szCs w:val="16"/>
              </w:rPr>
              <w:t>5</w:t>
            </w:r>
          </w:p>
        </w:tc>
        <w:tc>
          <w:tcPr>
            <w:tcW w:w="793" w:type="dxa"/>
          </w:tcPr>
          <w:p w14:paraId="43E36889" w14:textId="13EFF319" w:rsidR="00011C56" w:rsidRPr="00121E42" w:rsidRDefault="00193033" w:rsidP="00011C56">
            <w:pPr>
              <w:jc w:val="right"/>
              <w:rPr>
                <w:color w:val="C45911" w:themeColor="accent2" w:themeShade="BF"/>
                <w:sz w:val="16"/>
                <w:szCs w:val="16"/>
              </w:rPr>
            </w:pPr>
            <w:r>
              <w:rPr>
                <w:color w:val="C45911" w:themeColor="accent2" w:themeShade="BF"/>
                <w:sz w:val="16"/>
                <w:szCs w:val="16"/>
              </w:rPr>
              <w:t>1367</w:t>
            </w:r>
          </w:p>
        </w:tc>
      </w:tr>
      <w:tr w:rsidR="00011C56" w:rsidRPr="008B650F" w14:paraId="431B3AAB" w14:textId="77777777" w:rsidTr="00121E42">
        <w:trPr>
          <w:trHeight w:val="300"/>
        </w:trPr>
        <w:tc>
          <w:tcPr>
            <w:tcW w:w="1129" w:type="dxa"/>
          </w:tcPr>
          <w:p w14:paraId="132A7EE7" w14:textId="671FDA10" w:rsidR="00011C56" w:rsidRPr="00121E42" w:rsidRDefault="00011C56" w:rsidP="00011C56">
            <w:pPr>
              <w:jc w:val="left"/>
              <w:rPr>
                <w:b/>
                <w:sz w:val="16"/>
                <w:szCs w:val="16"/>
              </w:rPr>
            </w:pPr>
            <w:r w:rsidRPr="00121E42">
              <w:rPr>
                <w:b/>
                <w:sz w:val="16"/>
                <w:szCs w:val="16"/>
              </w:rPr>
              <w:t>Died (1)</w:t>
            </w:r>
          </w:p>
        </w:tc>
        <w:tc>
          <w:tcPr>
            <w:tcW w:w="573" w:type="dxa"/>
          </w:tcPr>
          <w:p w14:paraId="60531119" w14:textId="583D33CB" w:rsidR="00011C56" w:rsidRPr="00121E42" w:rsidRDefault="00011C56" w:rsidP="00011C56">
            <w:pPr>
              <w:jc w:val="right"/>
              <w:rPr>
                <w:color w:val="C45911" w:themeColor="accent2" w:themeShade="BF"/>
                <w:sz w:val="16"/>
                <w:szCs w:val="16"/>
              </w:rPr>
            </w:pPr>
            <w:r>
              <w:rPr>
                <w:color w:val="C45911" w:themeColor="accent2" w:themeShade="BF"/>
                <w:sz w:val="16"/>
                <w:szCs w:val="16"/>
              </w:rPr>
              <w:t>-45</w:t>
            </w:r>
          </w:p>
        </w:tc>
        <w:tc>
          <w:tcPr>
            <w:tcW w:w="797" w:type="dxa"/>
          </w:tcPr>
          <w:p w14:paraId="6DC3DA39" w14:textId="116828A4" w:rsidR="00011C56" w:rsidRPr="00121E42" w:rsidRDefault="00011C56" w:rsidP="00011C56">
            <w:pPr>
              <w:jc w:val="right"/>
              <w:rPr>
                <w:color w:val="C45911" w:themeColor="accent2" w:themeShade="BF"/>
                <w:sz w:val="16"/>
                <w:szCs w:val="16"/>
              </w:rPr>
            </w:pPr>
            <w:r>
              <w:rPr>
                <w:color w:val="C45911" w:themeColor="accent2" w:themeShade="BF"/>
                <w:sz w:val="16"/>
                <w:szCs w:val="16"/>
              </w:rPr>
              <w:t>368</w:t>
            </w:r>
          </w:p>
        </w:tc>
        <w:tc>
          <w:tcPr>
            <w:tcW w:w="793" w:type="dxa"/>
          </w:tcPr>
          <w:p w14:paraId="0D97BD5D" w14:textId="3CF8995E" w:rsidR="00011C56" w:rsidRPr="00121E42" w:rsidRDefault="004B15C5" w:rsidP="00011C56">
            <w:pPr>
              <w:jc w:val="right"/>
              <w:rPr>
                <w:sz w:val="16"/>
                <w:szCs w:val="16"/>
              </w:rPr>
            </w:pPr>
            <w:r>
              <w:rPr>
                <w:sz w:val="16"/>
                <w:szCs w:val="16"/>
              </w:rPr>
              <w:t>192</w:t>
            </w:r>
          </w:p>
        </w:tc>
        <w:tc>
          <w:tcPr>
            <w:tcW w:w="793" w:type="dxa"/>
          </w:tcPr>
          <w:p w14:paraId="1148479E" w14:textId="54CDC66D" w:rsidR="00011C56" w:rsidRPr="00121E42" w:rsidRDefault="008E7577" w:rsidP="00011C56">
            <w:pPr>
              <w:jc w:val="right"/>
              <w:rPr>
                <w:sz w:val="16"/>
                <w:szCs w:val="16"/>
              </w:rPr>
            </w:pPr>
            <w:r>
              <w:rPr>
                <w:sz w:val="16"/>
                <w:szCs w:val="16"/>
              </w:rPr>
              <w:t>326</w:t>
            </w:r>
          </w:p>
        </w:tc>
        <w:tc>
          <w:tcPr>
            <w:tcW w:w="793" w:type="dxa"/>
          </w:tcPr>
          <w:p w14:paraId="1CF04008" w14:textId="48CD4E1A" w:rsidR="00011C56" w:rsidRPr="00121E42" w:rsidRDefault="008E7577" w:rsidP="00011C56">
            <w:pPr>
              <w:jc w:val="right"/>
              <w:rPr>
                <w:sz w:val="16"/>
                <w:szCs w:val="16"/>
              </w:rPr>
            </w:pPr>
            <w:r>
              <w:rPr>
                <w:sz w:val="16"/>
                <w:szCs w:val="16"/>
              </w:rPr>
              <w:t>412</w:t>
            </w:r>
          </w:p>
        </w:tc>
        <w:tc>
          <w:tcPr>
            <w:tcW w:w="796" w:type="dxa"/>
          </w:tcPr>
          <w:p w14:paraId="47D53F42" w14:textId="3DD0A888" w:rsidR="00011C56" w:rsidRPr="00121E42" w:rsidRDefault="00E63C8F" w:rsidP="00011C56">
            <w:pPr>
              <w:jc w:val="right"/>
              <w:rPr>
                <w:sz w:val="16"/>
                <w:szCs w:val="16"/>
              </w:rPr>
            </w:pPr>
            <w:r>
              <w:rPr>
                <w:sz w:val="16"/>
                <w:szCs w:val="16"/>
              </w:rPr>
              <w:t>406</w:t>
            </w:r>
          </w:p>
        </w:tc>
        <w:tc>
          <w:tcPr>
            <w:tcW w:w="793" w:type="dxa"/>
          </w:tcPr>
          <w:p w14:paraId="5AE8A456" w14:textId="6F27408F" w:rsidR="00011C56" w:rsidRPr="00121E42" w:rsidRDefault="008E7577" w:rsidP="00011C56">
            <w:pPr>
              <w:jc w:val="right"/>
              <w:rPr>
                <w:sz w:val="16"/>
                <w:szCs w:val="16"/>
              </w:rPr>
            </w:pPr>
            <w:r>
              <w:rPr>
                <w:sz w:val="16"/>
                <w:szCs w:val="16"/>
              </w:rPr>
              <w:t>492</w:t>
            </w:r>
          </w:p>
        </w:tc>
        <w:tc>
          <w:tcPr>
            <w:tcW w:w="716" w:type="dxa"/>
          </w:tcPr>
          <w:p w14:paraId="29F55D85" w14:textId="5AA4F91A" w:rsidR="00011C56" w:rsidRPr="00121E42" w:rsidRDefault="008E7577" w:rsidP="00011C56">
            <w:pPr>
              <w:jc w:val="right"/>
              <w:rPr>
                <w:sz w:val="16"/>
                <w:szCs w:val="16"/>
              </w:rPr>
            </w:pPr>
            <w:r>
              <w:rPr>
                <w:sz w:val="16"/>
                <w:szCs w:val="16"/>
              </w:rPr>
              <w:t>602</w:t>
            </w:r>
          </w:p>
        </w:tc>
        <w:tc>
          <w:tcPr>
            <w:tcW w:w="975" w:type="dxa"/>
          </w:tcPr>
          <w:p w14:paraId="45118ED5" w14:textId="008A44DA" w:rsidR="00011C56" w:rsidRPr="00121E42" w:rsidRDefault="00145036" w:rsidP="00011C56">
            <w:pPr>
              <w:jc w:val="right"/>
              <w:rPr>
                <w:color w:val="C45911" w:themeColor="accent2" w:themeShade="BF"/>
                <w:sz w:val="16"/>
                <w:szCs w:val="16"/>
              </w:rPr>
            </w:pPr>
            <w:r>
              <w:rPr>
                <w:color w:val="C45911" w:themeColor="accent2" w:themeShade="BF"/>
                <w:sz w:val="16"/>
                <w:szCs w:val="16"/>
              </w:rPr>
              <w:t>866</w:t>
            </w:r>
          </w:p>
        </w:tc>
        <w:tc>
          <w:tcPr>
            <w:tcW w:w="793" w:type="dxa"/>
          </w:tcPr>
          <w:p w14:paraId="4DA16136" w14:textId="5E9844A1" w:rsidR="00011C56" w:rsidRPr="00121E42" w:rsidRDefault="00193033" w:rsidP="00011C56">
            <w:pPr>
              <w:jc w:val="right"/>
              <w:rPr>
                <w:color w:val="C45911" w:themeColor="accent2" w:themeShade="BF"/>
                <w:sz w:val="16"/>
                <w:szCs w:val="16"/>
              </w:rPr>
            </w:pPr>
            <w:r>
              <w:rPr>
                <w:color w:val="C45911" w:themeColor="accent2" w:themeShade="BF"/>
                <w:sz w:val="16"/>
                <w:szCs w:val="16"/>
              </w:rPr>
              <w:t>1147</w:t>
            </w:r>
          </w:p>
        </w:tc>
      </w:tr>
    </w:tbl>
    <w:p w14:paraId="017A01AA" w14:textId="77777777" w:rsidR="005662A3" w:rsidRDefault="005662A3" w:rsidP="007640C9"/>
    <w:p w14:paraId="3ACA9064" w14:textId="13889AB2" w:rsidR="001A2218" w:rsidRDefault="001A2218" w:rsidP="001A2218">
      <w:pPr>
        <w:pStyle w:val="Caption"/>
      </w:pPr>
      <w:bookmarkStart w:id="60" w:name="_Toc37539371"/>
      <w:r>
        <w:t xml:space="preserve">Figure </w:t>
      </w:r>
      <w:r>
        <w:fldChar w:fldCharType="begin"/>
      </w:r>
      <w:r>
        <w:instrText>SEQ Figure \* ARABIC</w:instrText>
      </w:r>
      <w:r>
        <w:fldChar w:fldCharType="separate"/>
      </w:r>
      <w:r w:rsidR="00EA2A1E">
        <w:rPr>
          <w:noProof/>
        </w:rPr>
        <w:t>10</w:t>
      </w:r>
      <w:r>
        <w:fldChar w:fldCharType="end"/>
      </w:r>
      <w:r>
        <w:t>: Notched Box Plot of Score Distributions</w:t>
      </w:r>
      <w:bookmarkEnd w:id="60"/>
    </w:p>
    <w:p w14:paraId="52D695E4" w14:textId="77777777" w:rsidR="00364BFD" w:rsidRDefault="00364BFD" w:rsidP="00364BFD">
      <w:pPr>
        <w:keepNext/>
      </w:pPr>
      <w:r>
        <w:rPr>
          <w:noProof/>
        </w:rPr>
        <w:drawing>
          <wp:inline distT="0" distB="0" distL="0" distR="0" wp14:anchorId="0659AE76" wp14:editId="31F39176">
            <wp:extent cx="3752698" cy="2315950"/>
            <wp:effectExtent l="0" t="0" r="635" b="8255"/>
            <wp:docPr id="4097003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3752698" cy="2315950"/>
                    </a:xfrm>
                    <a:prstGeom prst="rect">
                      <a:avLst/>
                    </a:prstGeom>
                  </pic:spPr>
                </pic:pic>
              </a:graphicData>
            </a:graphic>
          </wp:inline>
        </w:drawing>
      </w:r>
    </w:p>
    <w:p w14:paraId="61AAE277" w14:textId="4B859EE2" w:rsidR="000047FB" w:rsidRDefault="000047FB" w:rsidP="000047FB">
      <w:r>
        <w:fldChar w:fldCharType="begin"/>
      </w:r>
      <w:r>
        <w:instrText xml:space="preserve"> REF _Ref37455565 \h </w:instrText>
      </w:r>
      <w:r>
        <w:fldChar w:fldCharType="separate"/>
      </w:r>
      <w:r w:rsidR="00EA2A1E">
        <w:t xml:space="preserve">Figure </w:t>
      </w:r>
      <w:r w:rsidR="00EA2A1E">
        <w:rPr>
          <w:noProof/>
        </w:rPr>
        <w:t>11</w:t>
      </w:r>
      <w:r>
        <w:fldChar w:fldCharType="end"/>
      </w:r>
      <w:r>
        <w:t xml:space="preserve"> show the density distribution of </w:t>
      </w:r>
      <w:r w:rsidR="006A7340">
        <w:t xml:space="preserve">survivors and deaths. The </w:t>
      </w:r>
      <w:r w:rsidRPr="00852176">
        <w:t>median values of survivors and deaths have been colour coded in blue and red respectively. The Intersect point has been marked in black.</w:t>
      </w:r>
    </w:p>
    <w:p w14:paraId="04AB60B1" w14:textId="7DD071E9" w:rsidR="00E62841" w:rsidRPr="000047FB" w:rsidRDefault="00E62841" w:rsidP="00E62841">
      <w:pPr>
        <w:pStyle w:val="Caption"/>
      </w:pPr>
      <w:bookmarkStart w:id="61" w:name="_Ref37455565"/>
      <w:bookmarkStart w:id="62" w:name="_Toc37539372"/>
      <w:r>
        <w:lastRenderedPageBreak/>
        <w:t xml:space="preserve">Figure </w:t>
      </w:r>
      <w:r>
        <w:fldChar w:fldCharType="begin"/>
      </w:r>
      <w:r>
        <w:instrText>SEQ Figure \* ARABIC</w:instrText>
      </w:r>
      <w:r>
        <w:fldChar w:fldCharType="separate"/>
      </w:r>
      <w:r w:rsidR="00EA2A1E">
        <w:rPr>
          <w:noProof/>
        </w:rPr>
        <w:t>11</w:t>
      </w:r>
      <w:r>
        <w:fldChar w:fldCharType="end"/>
      </w:r>
      <w:bookmarkEnd w:id="61"/>
      <w:r>
        <w:t xml:space="preserve">: </w:t>
      </w:r>
      <w:r w:rsidRPr="00852176">
        <w:t>Density Plot of Score Distribution</w:t>
      </w:r>
      <w:bookmarkEnd w:id="62"/>
    </w:p>
    <w:p w14:paraId="5E3EA1E9" w14:textId="77777777" w:rsidR="005C63FA" w:rsidRDefault="005C63FA" w:rsidP="005C63FA">
      <w:pPr>
        <w:keepNext/>
      </w:pPr>
      <w:r>
        <w:rPr>
          <w:noProof/>
        </w:rPr>
        <w:drawing>
          <wp:inline distT="0" distB="0" distL="0" distR="0" wp14:anchorId="2753658B" wp14:editId="3CE8E94C">
            <wp:extent cx="3897305" cy="2405194"/>
            <wp:effectExtent l="0" t="0" r="8255" b="0"/>
            <wp:docPr id="437460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3897305" cy="2405194"/>
                    </a:xfrm>
                    <a:prstGeom prst="rect">
                      <a:avLst/>
                    </a:prstGeom>
                  </pic:spPr>
                </pic:pic>
              </a:graphicData>
            </a:graphic>
          </wp:inline>
        </w:drawing>
      </w:r>
    </w:p>
    <w:p w14:paraId="5CD27FEA" w14:textId="77777777" w:rsidR="000F541A" w:rsidRDefault="000F541A" w:rsidP="005C63FA">
      <w:pPr>
        <w:keepNext/>
      </w:pPr>
    </w:p>
    <w:p w14:paraId="4EF7CEE9" w14:textId="2D4ED454" w:rsidR="00335EC7" w:rsidRDefault="00820430" w:rsidP="00820430">
      <w:pPr>
        <w:pStyle w:val="Caption"/>
      </w:pPr>
      <w:r w:rsidRPr="00820430">
        <w:rPr>
          <w:rFonts w:hint="eastAsia"/>
        </w:rPr>
        <w:t>Figure</w:t>
      </w:r>
      <w:r>
        <w:t xml:space="preserve"> 12: Binned Scores based on Bad Probability (death rate)</w:t>
      </w:r>
    </w:p>
    <w:p w14:paraId="14FCF651" w14:textId="13717C2C" w:rsidR="00335EC7" w:rsidRPr="00335EC7" w:rsidRDefault="00335EC7" w:rsidP="00335EC7">
      <w:r>
        <w:rPr>
          <w:noProof/>
        </w:rPr>
        <w:drawing>
          <wp:inline distT="0" distB="0" distL="0" distR="0" wp14:anchorId="4DEE5CBA" wp14:editId="7DAE4FCE">
            <wp:extent cx="4953000" cy="30569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2610" cy="3062845"/>
                    </a:xfrm>
                    <a:prstGeom prst="rect">
                      <a:avLst/>
                    </a:prstGeom>
                    <a:noFill/>
                    <a:ln>
                      <a:noFill/>
                    </a:ln>
                  </pic:spPr>
                </pic:pic>
              </a:graphicData>
            </a:graphic>
          </wp:inline>
        </w:drawing>
      </w:r>
    </w:p>
    <w:p w14:paraId="1FEFF3E4" w14:textId="77777777" w:rsidR="00602A30" w:rsidRDefault="00602A30" w:rsidP="00295443"/>
    <w:p w14:paraId="681D8B62" w14:textId="62EE7299" w:rsidR="00295443" w:rsidRDefault="00500FBB" w:rsidP="00295443">
      <w:r>
        <w:t xml:space="preserve">Based on the distribution plots and statistics above, we </w:t>
      </w:r>
      <w:r w:rsidR="00930C77">
        <w:t xml:space="preserve">would </w:t>
      </w:r>
      <w:r w:rsidR="003C3BFA">
        <w:t xml:space="preserve">hypothetically </w:t>
      </w:r>
      <w:r w:rsidR="00930C77">
        <w:t>propos</w:t>
      </w:r>
      <w:r w:rsidR="003C3BFA">
        <w:t>e</w:t>
      </w:r>
      <w:r w:rsidR="00930C77">
        <w:t xml:space="preserve"> the following </w:t>
      </w:r>
      <w:r w:rsidR="001F562B">
        <w:t>threshold level</w:t>
      </w:r>
      <w:r w:rsidR="00A90A7D">
        <w:t>s with</w:t>
      </w:r>
      <w:r w:rsidR="004C0EFC">
        <w:t xml:space="preserve"> their corresponding action plans</w:t>
      </w:r>
      <w:r w:rsidR="00EB63AC">
        <w:t>:</w:t>
      </w:r>
    </w:p>
    <w:p w14:paraId="09A9037A" w14:textId="77777777" w:rsidR="00EB63AC" w:rsidRDefault="00EB63AC" w:rsidP="00295443"/>
    <w:p w14:paraId="2ABB1536" w14:textId="64A794CA" w:rsidR="00EB63AC" w:rsidRDefault="00F152C2" w:rsidP="00295443">
      <w:r>
        <w:rPr>
          <w:noProof/>
        </w:rPr>
        <w:drawing>
          <wp:inline distT="0" distB="0" distL="0" distR="0" wp14:anchorId="1C39F02E" wp14:editId="6A143B1C">
            <wp:extent cx="5683250" cy="7481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9267" cy="781813"/>
                    </a:xfrm>
                    <a:prstGeom prst="rect">
                      <a:avLst/>
                    </a:prstGeom>
                    <a:noFill/>
                  </pic:spPr>
                </pic:pic>
              </a:graphicData>
            </a:graphic>
          </wp:inline>
        </w:drawing>
      </w:r>
    </w:p>
    <w:p w14:paraId="168D4A03" w14:textId="77777777" w:rsidR="00602A30" w:rsidRDefault="00602A30" w:rsidP="00295443"/>
    <w:p w14:paraId="150154A4" w14:textId="0C864838" w:rsidR="005E33DA" w:rsidRDefault="00736BCE" w:rsidP="00295443">
      <w:r>
        <w:t>The choice of the</w:t>
      </w:r>
      <w:r w:rsidR="00FE53B5">
        <w:t xml:space="preserve"> threshold levels </w:t>
      </w:r>
      <w:r w:rsidR="00B167AD">
        <w:t>was</w:t>
      </w:r>
      <w:r w:rsidR="00FE53B5">
        <w:t xml:space="preserve"> primarily based on the </w:t>
      </w:r>
      <w:r w:rsidR="00A84A2F">
        <w:t xml:space="preserve">degree of separation </w:t>
      </w:r>
      <w:r w:rsidR="00105B8E">
        <w:t xml:space="preserve">between the </w:t>
      </w:r>
      <w:r w:rsidR="00585790">
        <w:t>good and bad rate</w:t>
      </w:r>
      <w:r w:rsidR="00122E4D">
        <w:t>s</w:t>
      </w:r>
      <w:r w:rsidR="00585790">
        <w:t xml:space="preserve">, to avoid misclassification of the patients. </w:t>
      </w:r>
      <w:r w:rsidR="00875316">
        <w:t xml:space="preserve">This is also considered a </w:t>
      </w:r>
      <w:r w:rsidR="009B1593">
        <w:t>risk-based</w:t>
      </w:r>
      <w:r w:rsidR="00875316">
        <w:t xml:space="preserve"> approach in </w:t>
      </w:r>
      <w:r w:rsidR="007B62B4">
        <w:t>terms of delivering appropriate care to the patients.</w:t>
      </w:r>
    </w:p>
    <w:p w14:paraId="25F620F7" w14:textId="77777777" w:rsidR="005E33DA" w:rsidRDefault="005E33DA" w:rsidP="00295443"/>
    <w:p w14:paraId="5419C2C6" w14:textId="034B9C06" w:rsidR="00655095" w:rsidRDefault="00DA367F" w:rsidP="00295443">
      <w:r>
        <w:lastRenderedPageBreak/>
        <w:t>For instance,</w:t>
      </w:r>
      <w:r w:rsidR="005E33DA">
        <w:t xml:space="preserve"> using the lower and upper outlier threshold points,</w:t>
      </w:r>
      <w:r>
        <w:t xml:space="preserve"> patients with</w:t>
      </w:r>
      <w:r w:rsidR="00973957">
        <w:t xml:space="preserve"> a low score (extremely high risk of dying) such as those with a</w:t>
      </w:r>
      <w:r>
        <w:t xml:space="preserve"> terminal i</w:t>
      </w:r>
      <w:r w:rsidR="00D31A68">
        <w:t xml:space="preserve">llness with a </w:t>
      </w:r>
      <w:r w:rsidR="005216D8">
        <w:t xml:space="preserve">near 100% chance of dying </w:t>
      </w:r>
      <w:r w:rsidR="000172FF">
        <w:t>would be better off seeking palliative care for the EOL</w:t>
      </w:r>
      <w:r w:rsidR="00EF7977">
        <w:t xml:space="preserve">, rather than more aggressive treatments which </w:t>
      </w:r>
      <w:r w:rsidR="00C515E9">
        <w:t>would</w:t>
      </w:r>
      <w:r w:rsidR="003319D4">
        <w:t xml:space="preserve"> just add to more suffering and </w:t>
      </w:r>
      <w:r w:rsidR="003A31DB">
        <w:t>financially costly</w:t>
      </w:r>
      <w:r w:rsidR="004C3E9B">
        <w:t xml:space="preserve"> as well</w:t>
      </w:r>
      <w:r w:rsidR="006A601C">
        <w:t>.</w:t>
      </w:r>
      <w:r w:rsidR="00EA4A88">
        <w:t xml:space="preserve"> </w:t>
      </w:r>
      <w:r w:rsidR="00361CEF">
        <w:t>Furthermore</w:t>
      </w:r>
      <w:r w:rsidR="00EA4A88">
        <w:t xml:space="preserve">, ICU resources </w:t>
      </w:r>
      <w:r w:rsidR="008351D4">
        <w:t xml:space="preserve">will also </w:t>
      </w:r>
      <w:r w:rsidR="00EA4A88">
        <w:t xml:space="preserve">end up being squandered on patients </w:t>
      </w:r>
      <w:r w:rsidR="00730F0B">
        <w:t xml:space="preserve">who would not benefit from such care, instead of being used by other patients </w:t>
      </w:r>
      <w:r w:rsidR="007B5EBE">
        <w:t>who</w:t>
      </w:r>
      <w:r w:rsidR="00730F0B">
        <w:t xml:space="preserve"> might benefit from it. Conversely, patients with a high score (low risk of dying)</w:t>
      </w:r>
      <w:r w:rsidR="003520A1">
        <w:t xml:space="preserve"> such as those with mild illnesses</w:t>
      </w:r>
      <w:r w:rsidR="00730F0B">
        <w:t>, would not benefit from ICU care too, and</w:t>
      </w:r>
      <w:r w:rsidR="003520A1">
        <w:t xml:space="preserve"> thus</w:t>
      </w:r>
      <w:r w:rsidR="00730F0B">
        <w:t xml:space="preserve"> should </w:t>
      </w:r>
      <w:r w:rsidR="005E33DA">
        <w:t>be filtered out</w:t>
      </w:r>
      <w:r w:rsidR="00655095">
        <w:t xml:space="preserve">. </w:t>
      </w:r>
      <w:r w:rsidR="004105CA">
        <w:t>Patients with</w:t>
      </w:r>
      <w:r w:rsidR="003520A1">
        <w:t xml:space="preserve"> </w:t>
      </w:r>
      <w:r w:rsidR="009B1593">
        <w:t>scores in between</w:t>
      </w:r>
      <w:r w:rsidR="008F0AD5">
        <w:t xml:space="preserve"> may be triaged to high dependency or ICU wards depending on their mortality risk level.</w:t>
      </w:r>
    </w:p>
    <w:p w14:paraId="144F546C" w14:textId="77777777" w:rsidR="00655095" w:rsidRDefault="00655095" w:rsidP="00295443"/>
    <w:p w14:paraId="4E7FBE15" w14:textId="0E310C10" w:rsidR="008A2F7E" w:rsidRPr="008A2F7E" w:rsidRDefault="00655095" w:rsidP="008A2F7E">
      <w:r>
        <w:t xml:space="preserve">Ultimately, the scorecard and the corresponding threshold levels </w:t>
      </w:r>
      <w:r w:rsidR="00C41E9E">
        <w:t xml:space="preserve">and classifications </w:t>
      </w:r>
      <w:r>
        <w:t xml:space="preserve">are </w:t>
      </w:r>
      <w:r w:rsidR="00E55C8E">
        <w:t xml:space="preserve">intended to be </w:t>
      </w:r>
      <w:r w:rsidR="008A4AF9">
        <w:t xml:space="preserve">used as </w:t>
      </w:r>
      <w:r w:rsidR="00E55C8E">
        <w:t xml:space="preserve">guidelines </w:t>
      </w:r>
      <w:r w:rsidR="00EB3F7C">
        <w:t xml:space="preserve">to support decision </w:t>
      </w:r>
      <w:r w:rsidR="0092615E">
        <w:t xml:space="preserve">making, and </w:t>
      </w:r>
      <w:r w:rsidR="00663105">
        <w:t>not</w:t>
      </w:r>
      <w:r w:rsidR="007B08A5">
        <w:t xml:space="preserve"> as the final verdict</w:t>
      </w:r>
      <w:r w:rsidR="0092615E">
        <w:t xml:space="preserve">. This is due to the complexities in modelling </w:t>
      </w:r>
      <w:r w:rsidR="00946914">
        <w:t xml:space="preserve">different </w:t>
      </w:r>
      <w:r w:rsidR="00E370A4">
        <w:t xml:space="preserve">combination of </w:t>
      </w:r>
      <w:r w:rsidR="00946914">
        <w:t>patient conditions</w:t>
      </w:r>
      <w:r w:rsidR="00490435">
        <w:t xml:space="preserve">, </w:t>
      </w:r>
      <w:r w:rsidR="00E370A4">
        <w:t>demographics,</w:t>
      </w:r>
      <w:r w:rsidR="00E92D8E">
        <w:t xml:space="preserve"> facilitie</w:t>
      </w:r>
      <w:r w:rsidR="001F2D3E">
        <w:t xml:space="preserve">s </w:t>
      </w:r>
      <w:r w:rsidR="00E370A4">
        <w:t>standards etc</w:t>
      </w:r>
      <w:r w:rsidR="00C87A6A">
        <w:t xml:space="preserve">, </w:t>
      </w:r>
      <w:r w:rsidR="000B7968">
        <w:t xml:space="preserve">which would make handling each </w:t>
      </w:r>
      <w:r w:rsidR="00F0163A">
        <w:t xml:space="preserve">(patient) </w:t>
      </w:r>
      <w:r w:rsidR="000B7968">
        <w:t>case relatively unique</w:t>
      </w:r>
      <w:r w:rsidR="00303338">
        <w:t>.</w:t>
      </w:r>
      <w:r w:rsidR="00B05788">
        <w:t xml:space="preserve"> H</w:t>
      </w:r>
      <w:r w:rsidR="00C87A6A">
        <w:t>ence it will still take the judgement call of a trained physician to be the final arbiter.</w:t>
      </w:r>
    </w:p>
    <w:p w14:paraId="6EEE369A" w14:textId="77777777" w:rsidR="009149D0" w:rsidRDefault="009149D0" w:rsidP="00295443"/>
    <w:p w14:paraId="10ADA8C4" w14:textId="4CE503BA" w:rsidR="009149D0" w:rsidRPr="00295443" w:rsidRDefault="009149D0" w:rsidP="00295443">
      <w:r>
        <w:t xml:space="preserve">Also, for the ease of deployment, this scorecard should be embedded as a calculator within </w:t>
      </w:r>
      <w:r w:rsidR="003149F8">
        <w:t xml:space="preserve">a centralised EMR used by the hospital, so that latest values </w:t>
      </w:r>
      <w:r w:rsidR="007A51CF">
        <w:t xml:space="preserve">from the lab and ward may be </w:t>
      </w:r>
      <w:r w:rsidR="00F6412D">
        <w:t>entered</w:t>
      </w:r>
      <w:r w:rsidR="007A51CF">
        <w:t xml:space="preserve"> whenever available and have </w:t>
      </w:r>
      <w:r w:rsidR="00F6412D">
        <w:t>the score</w:t>
      </w:r>
      <w:r w:rsidR="007A51CF">
        <w:t xml:space="preserve"> automatically computed. </w:t>
      </w:r>
      <w:r w:rsidR="00142450">
        <w:t xml:space="preserve">That said, </w:t>
      </w:r>
      <w:r w:rsidR="00C06891">
        <w:t>having it as a</w:t>
      </w:r>
      <w:r w:rsidR="00F255CB">
        <w:t xml:space="preserve"> scorecard</w:t>
      </w:r>
      <w:r w:rsidR="00CA3F74">
        <w:t xml:space="preserve"> format also have the advantage of being abl</w:t>
      </w:r>
      <w:r w:rsidR="003D3D2F">
        <w:t xml:space="preserve">e to manually compute it by hand offline, </w:t>
      </w:r>
      <w:r w:rsidR="00F26282">
        <w:t xml:space="preserve">especially as a </w:t>
      </w:r>
      <w:r w:rsidR="00C25C93">
        <w:t>contingency</w:t>
      </w:r>
      <w:r w:rsidR="00F26282">
        <w:t xml:space="preserve"> measure</w:t>
      </w:r>
      <w:r w:rsidR="00942742">
        <w:t xml:space="preserve"> in the hospital.</w:t>
      </w:r>
      <w:r w:rsidR="007F26D8">
        <w:t xml:space="preserve"> Prediction models created by other methods will be much harder </w:t>
      </w:r>
      <w:r w:rsidR="007F01CA">
        <w:t xml:space="preserve">to implement without </w:t>
      </w:r>
      <w:r w:rsidR="00941A05">
        <w:t>the</w:t>
      </w:r>
      <w:r w:rsidR="007F01CA">
        <w:t xml:space="preserve"> assistance </w:t>
      </w:r>
      <w:r w:rsidR="00FC2A91">
        <w:t>of</w:t>
      </w:r>
      <w:r w:rsidR="007F01CA">
        <w:t xml:space="preserve"> computer. </w:t>
      </w:r>
    </w:p>
    <w:p w14:paraId="335FBF6C" w14:textId="0F74139A" w:rsidR="005D0757" w:rsidRDefault="005D0757">
      <w:pPr>
        <w:jc w:val="left"/>
        <w:rPr>
          <w:rFonts w:eastAsiaTheme="majorEastAsia" w:cstheme="minorBidi"/>
          <w:b/>
          <w:bCs/>
          <w:color w:val="000000" w:themeColor="text1"/>
          <w:sz w:val="32"/>
          <w:szCs w:val="32"/>
        </w:rPr>
      </w:pPr>
    </w:p>
    <w:p w14:paraId="25B8EAA6" w14:textId="77777777" w:rsidR="00602A30" w:rsidRDefault="00602A30">
      <w:pPr>
        <w:jc w:val="left"/>
        <w:rPr>
          <w:rFonts w:eastAsiaTheme="majorEastAsia" w:cstheme="minorBidi"/>
          <w:b/>
          <w:bCs/>
          <w:color w:val="000000" w:themeColor="text1"/>
          <w:sz w:val="32"/>
          <w:szCs w:val="32"/>
        </w:rPr>
      </w:pPr>
    </w:p>
    <w:p w14:paraId="45E53C32" w14:textId="77777777" w:rsidR="00602A30" w:rsidRDefault="00602A30">
      <w:pPr>
        <w:jc w:val="left"/>
        <w:rPr>
          <w:rFonts w:eastAsiaTheme="majorEastAsia" w:cstheme="minorBidi"/>
          <w:b/>
          <w:bCs/>
          <w:color w:val="000000" w:themeColor="text1"/>
          <w:sz w:val="32"/>
          <w:szCs w:val="32"/>
        </w:rPr>
      </w:pPr>
    </w:p>
    <w:p w14:paraId="67881336" w14:textId="77777777" w:rsidR="00602A30" w:rsidRDefault="00602A30">
      <w:pPr>
        <w:jc w:val="left"/>
        <w:rPr>
          <w:rFonts w:eastAsiaTheme="majorEastAsia" w:cstheme="minorBidi"/>
          <w:b/>
          <w:bCs/>
          <w:color w:val="000000" w:themeColor="text1"/>
          <w:sz w:val="32"/>
          <w:szCs w:val="32"/>
        </w:rPr>
      </w:pPr>
    </w:p>
    <w:p w14:paraId="4938AAF4" w14:textId="77777777" w:rsidR="00602A30" w:rsidRDefault="00602A30">
      <w:pPr>
        <w:jc w:val="left"/>
        <w:rPr>
          <w:rFonts w:eastAsiaTheme="majorEastAsia" w:cstheme="minorBidi"/>
          <w:b/>
          <w:bCs/>
          <w:color w:val="000000" w:themeColor="text1"/>
          <w:sz w:val="32"/>
          <w:szCs w:val="32"/>
        </w:rPr>
      </w:pPr>
    </w:p>
    <w:p w14:paraId="1D6215B6" w14:textId="77777777" w:rsidR="00602A30" w:rsidRDefault="00602A30">
      <w:pPr>
        <w:jc w:val="left"/>
        <w:rPr>
          <w:rFonts w:eastAsiaTheme="majorEastAsia" w:cstheme="minorBidi"/>
          <w:b/>
          <w:bCs/>
          <w:color w:val="000000" w:themeColor="text1"/>
          <w:sz w:val="32"/>
          <w:szCs w:val="32"/>
        </w:rPr>
      </w:pPr>
    </w:p>
    <w:p w14:paraId="000A07E4" w14:textId="77777777" w:rsidR="00602A30" w:rsidRDefault="00602A30">
      <w:pPr>
        <w:jc w:val="left"/>
        <w:rPr>
          <w:rFonts w:eastAsiaTheme="majorEastAsia" w:cstheme="minorBidi"/>
          <w:b/>
          <w:bCs/>
          <w:color w:val="000000" w:themeColor="text1"/>
          <w:sz w:val="32"/>
          <w:szCs w:val="32"/>
        </w:rPr>
      </w:pPr>
    </w:p>
    <w:p w14:paraId="51BA9A7E" w14:textId="77777777" w:rsidR="00602A30" w:rsidRDefault="00602A30">
      <w:pPr>
        <w:jc w:val="left"/>
        <w:rPr>
          <w:rFonts w:eastAsiaTheme="majorEastAsia" w:cstheme="minorBidi"/>
          <w:b/>
          <w:bCs/>
          <w:color w:val="000000" w:themeColor="text1"/>
          <w:sz w:val="32"/>
          <w:szCs w:val="32"/>
        </w:rPr>
      </w:pPr>
    </w:p>
    <w:p w14:paraId="03B2ABA7" w14:textId="77777777" w:rsidR="00602A30" w:rsidRDefault="00602A30">
      <w:pPr>
        <w:jc w:val="left"/>
        <w:rPr>
          <w:rFonts w:eastAsiaTheme="majorEastAsia" w:cstheme="minorBidi"/>
          <w:b/>
          <w:bCs/>
          <w:color w:val="000000" w:themeColor="text1"/>
          <w:sz w:val="32"/>
          <w:szCs w:val="32"/>
        </w:rPr>
      </w:pPr>
    </w:p>
    <w:p w14:paraId="575DBA81" w14:textId="77777777" w:rsidR="00602A30" w:rsidRDefault="00602A30">
      <w:pPr>
        <w:jc w:val="left"/>
        <w:rPr>
          <w:rFonts w:eastAsiaTheme="majorEastAsia" w:cstheme="minorBidi"/>
          <w:b/>
          <w:bCs/>
          <w:color w:val="000000" w:themeColor="text1"/>
          <w:sz w:val="32"/>
          <w:szCs w:val="32"/>
        </w:rPr>
      </w:pPr>
    </w:p>
    <w:p w14:paraId="4D2B486D" w14:textId="77777777" w:rsidR="00602A30" w:rsidRDefault="00602A30">
      <w:pPr>
        <w:jc w:val="left"/>
        <w:rPr>
          <w:rFonts w:eastAsiaTheme="majorEastAsia" w:cstheme="minorBidi"/>
          <w:b/>
          <w:bCs/>
          <w:color w:val="000000" w:themeColor="text1"/>
          <w:sz w:val="32"/>
          <w:szCs w:val="32"/>
        </w:rPr>
      </w:pPr>
    </w:p>
    <w:p w14:paraId="33DA3DB6" w14:textId="77777777" w:rsidR="00602A30" w:rsidRDefault="00602A30">
      <w:pPr>
        <w:jc w:val="left"/>
        <w:rPr>
          <w:rFonts w:eastAsiaTheme="majorEastAsia" w:cstheme="minorBidi"/>
          <w:b/>
          <w:bCs/>
          <w:color w:val="000000" w:themeColor="text1"/>
          <w:sz w:val="32"/>
          <w:szCs w:val="32"/>
        </w:rPr>
      </w:pPr>
    </w:p>
    <w:p w14:paraId="18590DE6" w14:textId="77777777" w:rsidR="00602A30" w:rsidRDefault="00602A30">
      <w:pPr>
        <w:jc w:val="left"/>
        <w:rPr>
          <w:rFonts w:eastAsiaTheme="majorEastAsia" w:cstheme="minorBidi"/>
          <w:b/>
          <w:bCs/>
          <w:color w:val="000000" w:themeColor="text1"/>
          <w:sz w:val="32"/>
          <w:szCs w:val="32"/>
        </w:rPr>
      </w:pPr>
    </w:p>
    <w:p w14:paraId="235CE2DB" w14:textId="77777777" w:rsidR="00602A30" w:rsidRDefault="00602A30">
      <w:pPr>
        <w:jc w:val="left"/>
        <w:rPr>
          <w:rFonts w:eastAsiaTheme="majorEastAsia" w:cstheme="minorBidi"/>
          <w:b/>
          <w:bCs/>
          <w:color w:val="000000" w:themeColor="text1"/>
          <w:sz w:val="32"/>
          <w:szCs w:val="32"/>
        </w:rPr>
      </w:pPr>
    </w:p>
    <w:p w14:paraId="4A7D92AF" w14:textId="77777777" w:rsidR="00602A30" w:rsidRDefault="00602A30">
      <w:pPr>
        <w:jc w:val="left"/>
        <w:rPr>
          <w:rFonts w:eastAsiaTheme="majorEastAsia" w:cstheme="minorBidi"/>
          <w:b/>
          <w:bCs/>
          <w:color w:val="000000" w:themeColor="text1"/>
          <w:sz w:val="32"/>
          <w:szCs w:val="32"/>
        </w:rPr>
      </w:pPr>
    </w:p>
    <w:p w14:paraId="5400EC75" w14:textId="77777777" w:rsidR="00602A30" w:rsidRDefault="00602A30">
      <w:pPr>
        <w:jc w:val="left"/>
        <w:rPr>
          <w:rFonts w:eastAsiaTheme="majorEastAsia" w:cstheme="minorBidi"/>
          <w:b/>
          <w:bCs/>
          <w:color w:val="000000" w:themeColor="text1"/>
          <w:sz w:val="32"/>
          <w:szCs w:val="32"/>
        </w:rPr>
      </w:pPr>
    </w:p>
    <w:p w14:paraId="7B272DE3" w14:textId="701D695B" w:rsidR="00632EB9" w:rsidRDefault="00883573" w:rsidP="00315C07">
      <w:pPr>
        <w:pStyle w:val="Heading1"/>
        <w:numPr>
          <w:ilvl w:val="0"/>
          <w:numId w:val="1"/>
        </w:numPr>
        <w:rPr>
          <w:rFonts w:asciiTheme="minorHAnsi" w:hAnsiTheme="minorHAnsi" w:cstheme="minorBidi"/>
          <w:b/>
          <w:bCs/>
          <w:color w:val="000000" w:themeColor="text1"/>
        </w:rPr>
      </w:pPr>
      <w:bookmarkStart w:id="63" w:name="_Toc37539340"/>
      <w:r w:rsidRPr="00883573">
        <w:rPr>
          <w:rFonts w:asciiTheme="minorHAnsi" w:hAnsiTheme="minorHAnsi" w:cstheme="minorBidi"/>
          <w:b/>
          <w:bCs/>
          <w:color w:val="000000" w:themeColor="text1"/>
        </w:rPr>
        <w:lastRenderedPageBreak/>
        <w:t>Challenges and Limitations</w:t>
      </w:r>
      <w:bookmarkEnd w:id="63"/>
    </w:p>
    <w:p w14:paraId="1FD82415" w14:textId="4391C4AC" w:rsidR="007B7636" w:rsidRPr="007B7636" w:rsidRDefault="00593CA2" w:rsidP="007B7636">
      <w:r>
        <w:t>The challenges and l</w:t>
      </w:r>
      <w:r w:rsidR="000B62A1" w:rsidRPr="000B62A1">
        <w:t xml:space="preserve">imitations </w:t>
      </w:r>
      <w:r>
        <w:t>of</w:t>
      </w:r>
      <w:r w:rsidR="000B62A1" w:rsidRPr="000B62A1">
        <w:t xml:space="preserve"> our </w:t>
      </w:r>
      <w:r w:rsidR="000B62A1">
        <w:t xml:space="preserve">project </w:t>
      </w:r>
      <w:r w:rsidR="00232282">
        <w:t xml:space="preserve">can be summarized </w:t>
      </w:r>
      <w:r w:rsidR="006A3286">
        <w:t>in</w:t>
      </w:r>
      <w:r w:rsidR="00232282">
        <w:t xml:space="preserve"> the following three aspects</w:t>
      </w:r>
      <w:r w:rsidR="00FA170C">
        <w:t>:</w:t>
      </w:r>
    </w:p>
    <w:p w14:paraId="21FCAD59" w14:textId="473C41C8" w:rsidR="00F80621" w:rsidRPr="00F80621" w:rsidRDefault="005F4FC5" w:rsidP="002663E4">
      <w:pPr>
        <w:pStyle w:val="ListParagraph"/>
        <w:numPr>
          <w:ilvl w:val="0"/>
          <w:numId w:val="37"/>
        </w:numPr>
      </w:pPr>
      <w:r>
        <w:t>Data quality</w:t>
      </w:r>
    </w:p>
    <w:p w14:paraId="3DDE500B" w14:textId="0F3A3E86" w:rsidR="007D725C" w:rsidRPr="007D725C" w:rsidRDefault="00ED4818" w:rsidP="002663E4">
      <w:pPr>
        <w:pStyle w:val="ListParagraph"/>
        <w:numPr>
          <w:ilvl w:val="0"/>
          <w:numId w:val="37"/>
        </w:numPr>
      </w:pPr>
      <w:r>
        <w:t>Modelling limitations</w:t>
      </w:r>
    </w:p>
    <w:p w14:paraId="0A574444" w14:textId="71208470" w:rsidR="00ED4818" w:rsidRPr="005F4FC5" w:rsidRDefault="00ED4818" w:rsidP="002663E4">
      <w:pPr>
        <w:pStyle w:val="ListParagraph"/>
        <w:numPr>
          <w:ilvl w:val="0"/>
          <w:numId w:val="37"/>
        </w:numPr>
      </w:pPr>
      <w:r>
        <w:t>Lack of domain knowledge</w:t>
      </w:r>
    </w:p>
    <w:p w14:paraId="6EDFEEC6" w14:textId="0CD7E977" w:rsidR="000B62A1" w:rsidRPr="000B62A1" w:rsidRDefault="000B62A1" w:rsidP="000B62A1"/>
    <w:p w14:paraId="3B1BE6D6" w14:textId="6BEFD5A8" w:rsidR="002F3CB4" w:rsidRPr="004B5AA8" w:rsidRDefault="000B62A1" w:rsidP="00315C07">
      <w:pPr>
        <w:pStyle w:val="Heading2"/>
        <w:numPr>
          <w:ilvl w:val="1"/>
          <w:numId w:val="1"/>
        </w:numPr>
        <w:rPr>
          <w:rFonts w:asciiTheme="minorHAnsi" w:hAnsiTheme="minorHAnsi" w:cstheme="minorBidi"/>
          <w:b/>
          <w:color w:val="000000" w:themeColor="text1"/>
        </w:rPr>
      </w:pPr>
      <w:bookmarkStart w:id="64" w:name="_Toc37539341"/>
      <w:r>
        <w:rPr>
          <w:rFonts w:asciiTheme="minorHAnsi" w:hAnsiTheme="minorHAnsi" w:cstheme="minorBidi"/>
          <w:b/>
          <w:color w:val="000000" w:themeColor="text1"/>
        </w:rPr>
        <w:t>Data Quality</w:t>
      </w:r>
      <w:bookmarkEnd w:id="64"/>
    </w:p>
    <w:p w14:paraId="48257808" w14:textId="3C0E8F5C" w:rsidR="005E78B5" w:rsidRPr="00BA54EB" w:rsidRDefault="005E78B5" w:rsidP="002F3CB4">
      <w:pPr>
        <w:pStyle w:val="ListParagraph"/>
        <w:numPr>
          <w:ilvl w:val="0"/>
          <w:numId w:val="32"/>
        </w:numPr>
        <w:rPr>
          <w:sz w:val="24"/>
          <w:szCs w:val="24"/>
        </w:rPr>
      </w:pPr>
      <w:r w:rsidRPr="00BA54EB">
        <w:rPr>
          <w:sz w:val="24"/>
          <w:szCs w:val="24"/>
        </w:rPr>
        <w:t xml:space="preserve">Large number of </w:t>
      </w:r>
      <w:r w:rsidRPr="00BA54EB">
        <w:rPr>
          <w:b/>
          <w:sz w:val="24"/>
          <w:szCs w:val="24"/>
        </w:rPr>
        <w:t>missing data</w:t>
      </w:r>
      <w:r w:rsidRPr="00BA54EB">
        <w:rPr>
          <w:sz w:val="24"/>
          <w:szCs w:val="24"/>
        </w:rPr>
        <w:t xml:space="preserve"> limit the ability to use and re-engineer some of the variables</w:t>
      </w:r>
      <w:r w:rsidR="00F3147F">
        <w:rPr>
          <w:sz w:val="24"/>
          <w:szCs w:val="24"/>
        </w:rPr>
        <w:t>.</w:t>
      </w:r>
      <w:r w:rsidR="00FE0EFE">
        <w:rPr>
          <w:sz w:val="24"/>
          <w:szCs w:val="24"/>
        </w:rPr>
        <w:t xml:space="preserve"> </w:t>
      </w:r>
      <w:r w:rsidR="002C00AB">
        <w:rPr>
          <w:sz w:val="24"/>
          <w:szCs w:val="24"/>
        </w:rPr>
        <w:t>T</w:t>
      </w:r>
      <w:r w:rsidR="00434024">
        <w:rPr>
          <w:sz w:val="24"/>
          <w:szCs w:val="24"/>
        </w:rPr>
        <w:t>ake for example</w:t>
      </w:r>
      <w:r w:rsidR="00BA6574">
        <w:rPr>
          <w:sz w:val="24"/>
          <w:szCs w:val="24"/>
        </w:rPr>
        <w:t xml:space="preserve">, </w:t>
      </w:r>
      <w:r w:rsidR="002914B9">
        <w:rPr>
          <w:sz w:val="24"/>
          <w:szCs w:val="24"/>
        </w:rPr>
        <w:t>new feature</w:t>
      </w:r>
      <w:r w:rsidR="00F57AA2">
        <w:rPr>
          <w:sz w:val="24"/>
          <w:szCs w:val="24"/>
        </w:rPr>
        <w:t>s</w:t>
      </w:r>
      <w:r w:rsidR="002914B9">
        <w:rPr>
          <w:sz w:val="24"/>
          <w:szCs w:val="24"/>
        </w:rPr>
        <w:t xml:space="preserve"> </w:t>
      </w:r>
      <w:r w:rsidR="00395058">
        <w:rPr>
          <w:sz w:val="24"/>
          <w:szCs w:val="24"/>
        </w:rPr>
        <w:t>derived from the difference</w:t>
      </w:r>
      <w:r w:rsidR="00F57AA2">
        <w:rPr>
          <w:sz w:val="24"/>
          <w:szCs w:val="24"/>
        </w:rPr>
        <w:t>s</w:t>
      </w:r>
      <w:r w:rsidR="00395058">
        <w:rPr>
          <w:sz w:val="24"/>
          <w:szCs w:val="24"/>
        </w:rPr>
        <w:t xml:space="preserve"> between H1 and D1</w:t>
      </w:r>
      <w:r w:rsidR="00F57AA2">
        <w:rPr>
          <w:sz w:val="24"/>
          <w:szCs w:val="24"/>
        </w:rPr>
        <w:t xml:space="preserve"> vitals or lab-test results.</w:t>
      </w:r>
      <w:r w:rsidR="002C00AB">
        <w:rPr>
          <w:rFonts w:ascii="SimSun" w:eastAsia="SimSun" w:hAnsi="SimSun" w:cs="SimSun"/>
          <w:sz w:val="24"/>
          <w:szCs w:val="24"/>
        </w:rPr>
        <w:t xml:space="preserve"> </w:t>
      </w:r>
    </w:p>
    <w:p w14:paraId="3964E3D4" w14:textId="5F77D882" w:rsidR="00E207AF" w:rsidRPr="00BA54EB" w:rsidRDefault="000E1AC8" w:rsidP="00E207AF">
      <w:pPr>
        <w:pStyle w:val="ListParagraph"/>
        <w:numPr>
          <w:ilvl w:val="0"/>
          <w:numId w:val="32"/>
        </w:numPr>
        <w:rPr>
          <w:sz w:val="24"/>
          <w:szCs w:val="24"/>
        </w:rPr>
      </w:pPr>
      <w:r w:rsidRPr="00BA54EB">
        <w:rPr>
          <w:sz w:val="24"/>
          <w:szCs w:val="24"/>
        </w:rPr>
        <w:t xml:space="preserve">Model </w:t>
      </w:r>
      <w:r w:rsidRPr="00BA54EB">
        <w:rPr>
          <w:b/>
          <w:sz w:val="24"/>
          <w:szCs w:val="24"/>
        </w:rPr>
        <w:t xml:space="preserve">may not generalise well </w:t>
      </w:r>
      <w:r w:rsidR="00E24FDB">
        <w:rPr>
          <w:sz w:val="24"/>
          <w:szCs w:val="24"/>
        </w:rPr>
        <w:t>as</w:t>
      </w:r>
      <w:r w:rsidR="003F7BF6" w:rsidRPr="003F7BF6">
        <w:rPr>
          <w:sz w:val="24"/>
          <w:szCs w:val="24"/>
        </w:rPr>
        <w:t xml:space="preserve"> </w:t>
      </w:r>
      <w:r w:rsidR="004C11A6">
        <w:rPr>
          <w:sz w:val="24"/>
          <w:szCs w:val="24"/>
        </w:rPr>
        <w:t>it</w:t>
      </w:r>
      <w:r w:rsidR="003F7BF6" w:rsidRPr="00BA54EB">
        <w:rPr>
          <w:sz w:val="24"/>
          <w:szCs w:val="24"/>
        </w:rPr>
        <w:t xml:space="preserve"> is </w:t>
      </w:r>
      <w:r w:rsidR="004C11A6">
        <w:rPr>
          <w:sz w:val="24"/>
          <w:szCs w:val="24"/>
        </w:rPr>
        <w:t xml:space="preserve">currently </w:t>
      </w:r>
      <w:r w:rsidR="003F7BF6" w:rsidRPr="00BA54EB">
        <w:rPr>
          <w:sz w:val="24"/>
          <w:szCs w:val="24"/>
        </w:rPr>
        <w:t>dominated by Caucasian</w:t>
      </w:r>
      <w:r w:rsidR="003F7BF6" w:rsidRPr="003F7BF6">
        <w:rPr>
          <w:sz w:val="24"/>
          <w:szCs w:val="24"/>
        </w:rPr>
        <w:t xml:space="preserve"> </w:t>
      </w:r>
      <w:r w:rsidR="003F7BF6" w:rsidRPr="00BA54EB">
        <w:rPr>
          <w:sz w:val="24"/>
          <w:szCs w:val="24"/>
        </w:rPr>
        <w:t>ethnicity.</w:t>
      </w:r>
    </w:p>
    <w:p w14:paraId="4BF5E7A6" w14:textId="330F032A" w:rsidR="00505939" w:rsidRPr="00BA54EB" w:rsidRDefault="00E43D45" w:rsidP="002F3CB4">
      <w:pPr>
        <w:pStyle w:val="ListParagraph"/>
        <w:numPr>
          <w:ilvl w:val="0"/>
          <w:numId w:val="32"/>
        </w:numPr>
        <w:rPr>
          <w:sz w:val="24"/>
          <w:szCs w:val="24"/>
        </w:rPr>
      </w:pPr>
      <w:r w:rsidRPr="00BA54EB">
        <w:rPr>
          <w:sz w:val="24"/>
          <w:szCs w:val="24"/>
        </w:rPr>
        <w:t xml:space="preserve">Healthcare systems </w:t>
      </w:r>
      <w:r w:rsidR="00D70A93" w:rsidRPr="00BA54EB">
        <w:rPr>
          <w:sz w:val="24"/>
          <w:szCs w:val="24"/>
        </w:rPr>
        <w:t>and healthcare quality outcomes in</w:t>
      </w:r>
      <w:r w:rsidRPr="00BA54EB">
        <w:rPr>
          <w:sz w:val="24"/>
          <w:szCs w:val="24"/>
        </w:rPr>
        <w:t xml:space="preserve"> differ</w:t>
      </w:r>
      <w:r w:rsidR="00696D0C" w:rsidRPr="00BA54EB">
        <w:rPr>
          <w:sz w:val="24"/>
          <w:szCs w:val="24"/>
        </w:rPr>
        <w:t>ent nations and regions vary quite widely</w:t>
      </w:r>
      <w:r w:rsidR="00A36D45" w:rsidRPr="00BA54EB">
        <w:rPr>
          <w:sz w:val="24"/>
          <w:szCs w:val="24"/>
        </w:rPr>
        <w:t>.</w:t>
      </w:r>
    </w:p>
    <w:p w14:paraId="2118BD38" w14:textId="0DF8C10F" w:rsidR="00803181" w:rsidRPr="00BA54EB" w:rsidRDefault="00A36D45" w:rsidP="00803181">
      <w:pPr>
        <w:pStyle w:val="ListParagraph"/>
        <w:numPr>
          <w:ilvl w:val="1"/>
          <w:numId w:val="32"/>
        </w:numPr>
        <w:rPr>
          <w:sz w:val="24"/>
          <w:szCs w:val="24"/>
        </w:rPr>
      </w:pPr>
      <w:r w:rsidRPr="00BA54EB">
        <w:rPr>
          <w:sz w:val="24"/>
          <w:szCs w:val="24"/>
        </w:rPr>
        <w:t xml:space="preserve">The data </w:t>
      </w:r>
      <w:r w:rsidR="00596389" w:rsidRPr="00BA54EB">
        <w:rPr>
          <w:sz w:val="24"/>
          <w:szCs w:val="24"/>
        </w:rPr>
        <w:t>provided</w:t>
      </w:r>
      <w:r w:rsidR="005D504A" w:rsidRPr="00BA54EB">
        <w:rPr>
          <w:sz w:val="24"/>
          <w:szCs w:val="24"/>
        </w:rPr>
        <w:t xml:space="preserve"> comes mostly from </w:t>
      </w:r>
      <w:r w:rsidR="004F76B2" w:rsidRPr="00BA54EB">
        <w:rPr>
          <w:sz w:val="24"/>
          <w:szCs w:val="24"/>
        </w:rPr>
        <w:t>Argentina, Australia, New Zealand, Sri Lanka, Brazil and the United States, however due to the strong dominance</w:t>
      </w:r>
      <w:r w:rsidR="00AB2676" w:rsidRPr="00BA54EB">
        <w:rPr>
          <w:sz w:val="24"/>
          <w:szCs w:val="24"/>
        </w:rPr>
        <w:t xml:space="preserve"> </w:t>
      </w:r>
      <w:r w:rsidR="00B66534" w:rsidRPr="00BA54EB">
        <w:rPr>
          <w:sz w:val="24"/>
          <w:szCs w:val="24"/>
        </w:rPr>
        <w:t>of the Caucasian ethnic group and the data source coming from GO</w:t>
      </w:r>
      <w:r w:rsidR="0039069B" w:rsidRPr="00BA54EB">
        <w:rPr>
          <w:sz w:val="24"/>
          <w:szCs w:val="24"/>
        </w:rPr>
        <w:t>SSIS which is primarily based in the US, we</w:t>
      </w:r>
      <w:r w:rsidR="00505939" w:rsidRPr="00BA54EB">
        <w:rPr>
          <w:sz w:val="24"/>
          <w:szCs w:val="24"/>
        </w:rPr>
        <w:t xml:space="preserve"> suspect that most of the data comes primarily from the USA.</w:t>
      </w:r>
    </w:p>
    <w:p w14:paraId="1EB5F28A" w14:textId="1C33B7EB" w:rsidR="0030485A" w:rsidRPr="00BA54EB" w:rsidRDefault="0030485A" w:rsidP="00505939">
      <w:pPr>
        <w:pStyle w:val="ListParagraph"/>
        <w:numPr>
          <w:ilvl w:val="1"/>
          <w:numId w:val="32"/>
        </w:numPr>
        <w:rPr>
          <w:sz w:val="24"/>
          <w:szCs w:val="24"/>
        </w:rPr>
      </w:pPr>
      <w:r w:rsidRPr="00BA54EB">
        <w:rPr>
          <w:sz w:val="24"/>
          <w:szCs w:val="24"/>
        </w:rPr>
        <w:t xml:space="preserve">As such, </w:t>
      </w:r>
      <w:r w:rsidR="00483E4E" w:rsidRPr="00BA54EB">
        <w:rPr>
          <w:sz w:val="24"/>
          <w:szCs w:val="24"/>
        </w:rPr>
        <w:t xml:space="preserve">whilst the USA may boast some of the most advanced medical care facilities </w:t>
      </w:r>
      <w:r w:rsidR="00650541" w:rsidRPr="00BA54EB">
        <w:rPr>
          <w:sz w:val="24"/>
          <w:szCs w:val="24"/>
        </w:rPr>
        <w:t xml:space="preserve">in the world, </w:t>
      </w:r>
      <w:r w:rsidR="00730E72" w:rsidRPr="00BA54EB">
        <w:rPr>
          <w:sz w:val="24"/>
          <w:szCs w:val="24"/>
        </w:rPr>
        <w:t>its</w:t>
      </w:r>
      <w:r w:rsidR="00C877F1" w:rsidRPr="00BA54EB">
        <w:rPr>
          <w:sz w:val="24"/>
          <w:szCs w:val="24"/>
        </w:rPr>
        <w:t xml:space="preserve"> </w:t>
      </w:r>
      <w:r w:rsidR="00470CAB" w:rsidRPr="00BA54EB">
        <w:rPr>
          <w:sz w:val="24"/>
          <w:szCs w:val="24"/>
        </w:rPr>
        <w:t>actual patient care outcomes</w:t>
      </w:r>
      <w:r w:rsidR="0091477F" w:rsidRPr="00BA54EB">
        <w:rPr>
          <w:sz w:val="24"/>
          <w:szCs w:val="24"/>
        </w:rPr>
        <w:t xml:space="preserve"> is </w:t>
      </w:r>
      <w:r w:rsidR="00F12228" w:rsidRPr="00BA54EB">
        <w:rPr>
          <w:sz w:val="24"/>
          <w:szCs w:val="24"/>
        </w:rPr>
        <w:t xml:space="preserve">somewhat </w:t>
      </w:r>
      <w:proofErr w:type="spellStart"/>
      <w:r w:rsidR="00286ECA" w:rsidRPr="00BA54EB">
        <w:rPr>
          <w:sz w:val="24"/>
          <w:szCs w:val="24"/>
        </w:rPr>
        <w:t>lackluster</w:t>
      </w:r>
      <w:proofErr w:type="spellEnd"/>
      <w:r w:rsidR="00286ECA" w:rsidRPr="00BA54EB">
        <w:rPr>
          <w:sz w:val="24"/>
          <w:szCs w:val="24"/>
        </w:rPr>
        <w:t xml:space="preserve"> with mixed results compared to other developed nations</w:t>
      </w:r>
      <w:r w:rsidR="00773F4F" w:rsidRPr="00BA54EB">
        <w:rPr>
          <w:sz w:val="24"/>
          <w:szCs w:val="24"/>
        </w:rPr>
        <w:t xml:space="preserve"> </w:t>
      </w:r>
      <w:sdt>
        <w:sdtPr>
          <w:rPr>
            <w:sz w:val="24"/>
            <w:szCs w:val="24"/>
          </w:rPr>
          <w:id w:val="-479453738"/>
          <w:citation/>
        </w:sdtPr>
        <w:sdtEndPr/>
        <w:sdtContent>
          <w:r w:rsidR="00201134" w:rsidRPr="00BA54EB">
            <w:rPr>
              <w:sz w:val="24"/>
              <w:szCs w:val="24"/>
            </w:rPr>
            <w:fldChar w:fldCharType="begin"/>
          </w:r>
          <w:r w:rsidR="00201134">
            <w:instrText xml:space="preserve"> CITATION Roo20 \l 18441 </w:instrText>
          </w:r>
          <w:r w:rsidR="00201134" w:rsidRPr="00BA54EB">
            <w:rPr>
              <w:sz w:val="24"/>
              <w:szCs w:val="24"/>
            </w:rPr>
            <w:fldChar w:fldCharType="separate"/>
          </w:r>
          <w:r w:rsidR="0087075B">
            <w:rPr>
              <w:noProof/>
            </w:rPr>
            <w:t>(Tikkanen &amp; Abrams, 2020)</w:t>
          </w:r>
          <w:r w:rsidR="00201134" w:rsidRPr="00BA54EB">
            <w:rPr>
              <w:sz w:val="24"/>
              <w:szCs w:val="24"/>
            </w:rPr>
            <w:fldChar w:fldCharType="end"/>
          </w:r>
        </w:sdtContent>
      </w:sdt>
      <w:r w:rsidR="002E601A" w:rsidRPr="00BA54EB">
        <w:rPr>
          <w:sz w:val="24"/>
          <w:szCs w:val="24"/>
        </w:rPr>
        <w:t>.</w:t>
      </w:r>
    </w:p>
    <w:p w14:paraId="07C46C4B" w14:textId="77777777" w:rsidR="000B62A1" w:rsidRPr="000B62A1" w:rsidRDefault="000B62A1" w:rsidP="000B62A1"/>
    <w:p w14:paraId="6F3DFD74" w14:textId="72B1F65D" w:rsidR="004B5AA8" w:rsidRPr="00315C07" w:rsidRDefault="004B5AA8" w:rsidP="00315C07">
      <w:pPr>
        <w:pStyle w:val="Heading2"/>
        <w:numPr>
          <w:ilvl w:val="1"/>
          <w:numId w:val="1"/>
        </w:numPr>
        <w:rPr>
          <w:rFonts w:asciiTheme="minorHAnsi" w:hAnsiTheme="minorHAnsi" w:cstheme="minorBidi"/>
          <w:b/>
          <w:color w:val="000000" w:themeColor="text1"/>
        </w:rPr>
      </w:pPr>
      <w:r w:rsidRPr="00D869EA">
        <w:rPr>
          <w:rFonts w:asciiTheme="minorHAnsi" w:hAnsiTheme="minorHAnsi" w:cstheme="minorBidi"/>
          <w:b/>
          <w:color w:val="000000" w:themeColor="text1"/>
        </w:rPr>
        <w:t xml:space="preserve"> </w:t>
      </w:r>
      <w:bookmarkStart w:id="65" w:name="_Toc37539342"/>
      <w:r w:rsidRPr="00315C07">
        <w:rPr>
          <w:rFonts w:asciiTheme="minorHAnsi" w:hAnsiTheme="minorHAnsi" w:cstheme="minorBidi"/>
          <w:b/>
          <w:color w:val="000000" w:themeColor="text1"/>
        </w:rPr>
        <w:t>Modelling limitations</w:t>
      </w:r>
      <w:bookmarkEnd w:id="65"/>
    </w:p>
    <w:p w14:paraId="0AF79338" w14:textId="5318B8C0" w:rsidR="00962BDF" w:rsidRPr="00BA54EB" w:rsidRDefault="001C12B4" w:rsidP="00962BDF">
      <w:pPr>
        <w:pStyle w:val="ListParagraph"/>
        <w:numPr>
          <w:ilvl w:val="0"/>
          <w:numId w:val="34"/>
        </w:numPr>
        <w:rPr>
          <w:sz w:val="24"/>
          <w:szCs w:val="24"/>
        </w:rPr>
      </w:pPr>
      <w:r>
        <w:rPr>
          <w:sz w:val="24"/>
          <w:szCs w:val="24"/>
        </w:rPr>
        <w:t>While complex</w:t>
      </w:r>
      <w:r w:rsidR="00766A8D">
        <w:rPr>
          <w:sz w:val="24"/>
          <w:szCs w:val="24"/>
        </w:rPr>
        <w:t xml:space="preserve"> interactions between variables can be modelled by</w:t>
      </w:r>
      <w:r w:rsidR="00962BDF" w:rsidRPr="00BA54EB">
        <w:rPr>
          <w:sz w:val="24"/>
          <w:szCs w:val="24"/>
        </w:rPr>
        <w:t xml:space="preserve"> logistic regression</w:t>
      </w:r>
      <w:r w:rsidR="00766A8D">
        <w:rPr>
          <w:sz w:val="24"/>
          <w:szCs w:val="24"/>
        </w:rPr>
        <w:t>, the outcomes cannot be</w:t>
      </w:r>
      <w:r w:rsidR="00CE75C1">
        <w:rPr>
          <w:sz w:val="24"/>
          <w:szCs w:val="24"/>
        </w:rPr>
        <w:t xml:space="preserve"> easily interpreted and used in the creation of</w:t>
      </w:r>
      <w:r w:rsidR="00962BDF" w:rsidRPr="00BA54EB">
        <w:rPr>
          <w:sz w:val="24"/>
          <w:szCs w:val="24"/>
        </w:rPr>
        <w:t xml:space="preserve"> scorecard.</w:t>
      </w:r>
      <w:r w:rsidR="00C76BE2">
        <w:rPr>
          <w:sz w:val="24"/>
          <w:szCs w:val="24"/>
        </w:rPr>
        <w:t xml:space="preserve"> </w:t>
      </w:r>
      <w:r w:rsidR="00C00F87">
        <w:rPr>
          <w:sz w:val="24"/>
          <w:szCs w:val="24"/>
        </w:rPr>
        <w:t>Take for example, s</w:t>
      </w:r>
      <w:r w:rsidR="00C76BE2">
        <w:rPr>
          <w:sz w:val="24"/>
          <w:szCs w:val="24"/>
        </w:rPr>
        <w:t>ome vital signs and lab-test results are inter</w:t>
      </w:r>
      <w:r w:rsidR="00C00F87">
        <w:rPr>
          <w:sz w:val="24"/>
          <w:szCs w:val="24"/>
        </w:rPr>
        <w:t>-related.</w:t>
      </w:r>
      <w:r w:rsidR="006C0895">
        <w:rPr>
          <w:sz w:val="24"/>
          <w:szCs w:val="24"/>
        </w:rPr>
        <w:t xml:space="preserve"> Even if we can</w:t>
      </w:r>
      <w:r w:rsidR="00272919">
        <w:rPr>
          <w:sz w:val="24"/>
          <w:szCs w:val="24"/>
        </w:rPr>
        <w:t xml:space="preserve"> use the various combinations </w:t>
      </w:r>
      <w:r w:rsidR="005377DE">
        <w:rPr>
          <w:sz w:val="24"/>
          <w:szCs w:val="24"/>
        </w:rPr>
        <w:t xml:space="preserve">of these variables </w:t>
      </w:r>
      <w:r w:rsidR="00272919">
        <w:rPr>
          <w:sz w:val="24"/>
          <w:szCs w:val="24"/>
        </w:rPr>
        <w:t>in the modelling</w:t>
      </w:r>
      <w:r w:rsidR="00A04A9B">
        <w:rPr>
          <w:sz w:val="24"/>
          <w:szCs w:val="24"/>
        </w:rPr>
        <w:t xml:space="preserve"> to improve the prediction</w:t>
      </w:r>
      <w:r w:rsidR="005377DE">
        <w:rPr>
          <w:sz w:val="24"/>
          <w:szCs w:val="24"/>
        </w:rPr>
        <w:t>,</w:t>
      </w:r>
      <w:r w:rsidR="00B85B05">
        <w:rPr>
          <w:sz w:val="24"/>
          <w:szCs w:val="24"/>
        </w:rPr>
        <w:t xml:space="preserve"> the outcomes may </w:t>
      </w:r>
      <w:r w:rsidR="00157B58">
        <w:rPr>
          <w:sz w:val="24"/>
          <w:szCs w:val="24"/>
        </w:rPr>
        <w:t>not be easily translated and</w:t>
      </w:r>
      <w:r w:rsidR="00993ECF">
        <w:rPr>
          <w:sz w:val="24"/>
          <w:szCs w:val="24"/>
        </w:rPr>
        <w:t xml:space="preserve"> </w:t>
      </w:r>
      <w:r w:rsidR="00153F99">
        <w:rPr>
          <w:sz w:val="24"/>
          <w:szCs w:val="24"/>
        </w:rPr>
        <w:t xml:space="preserve">manually </w:t>
      </w:r>
      <w:r w:rsidR="00993ECF">
        <w:rPr>
          <w:sz w:val="24"/>
          <w:szCs w:val="24"/>
        </w:rPr>
        <w:t xml:space="preserve">computed </w:t>
      </w:r>
      <w:r w:rsidR="00153F99">
        <w:rPr>
          <w:sz w:val="24"/>
          <w:szCs w:val="24"/>
        </w:rPr>
        <w:t xml:space="preserve">(by hand), </w:t>
      </w:r>
      <w:r w:rsidR="000941B7">
        <w:rPr>
          <w:sz w:val="24"/>
          <w:szCs w:val="24"/>
        </w:rPr>
        <w:t>which is one of the benefit</w:t>
      </w:r>
      <w:r w:rsidR="003175B8">
        <w:rPr>
          <w:sz w:val="24"/>
          <w:szCs w:val="24"/>
        </w:rPr>
        <w:t>s</w:t>
      </w:r>
      <w:r w:rsidR="000941B7">
        <w:rPr>
          <w:sz w:val="24"/>
          <w:szCs w:val="24"/>
        </w:rPr>
        <w:t xml:space="preserve"> of scorecard.</w:t>
      </w:r>
      <w:r w:rsidR="007E7FC8">
        <w:rPr>
          <w:sz w:val="24"/>
          <w:szCs w:val="24"/>
        </w:rPr>
        <w:t xml:space="preserve"> </w:t>
      </w:r>
      <w:r w:rsidR="003175B8">
        <w:rPr>
          <w:sz w:val="24"/>
          <w:szCs w:val="24"/>
        </w:rPr>
        <w:t>Current versions of APACHE scoring systems do not have provision for multivariate interactions too.</w:t>
      </w:r>
    </w:p>
    <w:p w14:paraId="70844F6A" w14:textId="406A8940" w:rsidR="00397EFA" w:rsidRPr="00BA54EB" w:rsidRDefault="00397EFA" w:rsidP="00397EFA">
      <w:pPr>
        <w:pStyle w:val="ListParagraph"/>
        <w:numPr>
          <w:ilvl w:val="1"/>
          <w:numId w:val="34"/>
        </w:numPr>
        <w:rPr>
          <w:sz w:val="24"/>
          <w:szCs w:val="24"/>
        </w:rPr>
      </w:pPr>
      <w:r w:rsidRPr="00BA54EB">
        <w:rPr>
          <w:sz w:val="24"/>
          <w:szCs w:val="24"/>
        </w:rPr>
        <w:t xml:space="preserve">Even with domain knowledge, many </w:t>
      </w:r>
      <w:r w:rsidR="001C2596" w:rsidRPr="00BA54EB">
        <w:rPr>
          <w:sz w:val="24"/>
          <w:szCs w:val="24"/>
        </w:rPr>
        <w:t xml:space="preserve">of the vital signs data are interlinked, </w:t>
      </w:r>
      <w:r w:rsidR="007A5EB9" w:rsidRPr="00BA54EB">
        <w:rPr>
          <w:sz w:val="24"/>
          <w:szCs w:val="24"/>
        </w:rPr>
        <w:t>making</w:t>
      </w:r>
      <w:r w:rsidR="00922098" w:rsidRPr="00BA54EB">
        <w:rPr>
          <w:sz w:val="24"/>
          <w:szCs w:val="24"/>
        </w:rPr>
        <w:t xml:space="preserve"> accurate modelling </w:t>
      </w:r>
      <w:r w:rsidR="006F1977" w:rsidRPr="00BA54EB">
        <w:rPr>
          <w:sz w:val="24"/>
          <w:szCs w:val="24"/>
        </w:rPr>
        <w:t xml:space="preserve">by hand </w:t>
      </w:r>
      <w:r w:rsidR="00922098" w:rsidRPr="00BA54EB">
        <w:rPr>
          <w:sz w:val="24"/>
          <w:szCs w:val="24"/>
        </w:rPr>
        <w:t>to account for those combinations exceedingly difficult</w:t>
      </w:r>
      <w:r w:rsidR="005763FA" w:rsidRPr="00BA54EB">
        <w:rPr>
          <w:sz w:val="24"/>
          <w:szCs w:val="24"/>
        </w:rPr>
        <w:t>.</w:t>
      </w:r>
      <w:r w:rsidR="006F1977" w:rsidRPr="00BA54EB">
        <w:rPr>
          <w:sz w:val="24"/>
          <w:szCs w:val="24"/>
        </w:rPr>
        <w:t xml:space="preserve"> </w:t>
      </w:r>
      <w:r w:rsidR="00C4134A" w:rsidRPr="00BA54EB">
        <w:rPr>
          <w:sz w:val="24"/>
          <w:szCs w:val="24"/>
        </w:rPr>
        <w:t>Even c</w:t>
      </w:r>
      <w:r w:rsidR="006F1977" w:rsidRPr="00BA54EB">
        <w:rPr>
          <w:sz w:val="24"/>
          <w:szCs w:val="24"/>
        </w:rPr>
        <w:t>urrent versions of</w:t>
      </w:r>
      <w:r w:rsidR="00E13BF6" w:rsidRPr="00BA54EB">
        <w:rPr>
          <w:sz w:val="24"/>
          <w:szCs w:val="24"/>
        </w:rPr>
        <w:t xml:space="preserve"> APACHE also </w:t>
      </w:r>
      <w:r w:rsidR="00C4134A" w:rsidRPr="00BA54EB">
        <w:rPr>
          <w:sz w:val="24"/>
          <w:szCs w:val="24"/>
        </w:rPr>
        <w:t>do</w:t>
      </w:r>
      <w:r w:rsidR="00E13BF6" w:rsidRPr="00BA54EB">
        <w:rPr>
          <w:sz w:val="24"/>
          <w:szCs w:val="24"/>
        </w:rPr>
        <w:t xml:space="preserve"> not</w:t>
      </w:r>
      <w:r w:rsidR="009F33C6" w:rsidRPr="00BA54EB">
        <w:rPr>
          <w:sz w:val="24"/>
          <w:szCs w:val="24"/>
        </w:rPr>
        <w:t xml:space="preserve"> </w:t>
      </w:r>
      <w:r w:rsidR="00B4028B" w:rsidRPr="00BA54EB">
        <w:rPr>
          <w:sz w:val="24"/>
          <w:szCs w:val="24"/>
        </w:rPr>
        <w:t>make provision for</w:t>
      </w:r>
      <w:r w:rsidR="0017352A" w:rsidRPr="00BA54EB">
        <w:rPr>
          <w:sz w:val="24"/>
          <w:szCs w:val="24"/>
        </w:rPr>
        <w:t xml:space="preserve"> multivariate interactions.</w:t>
      </w:r>
    </w:p>
    <w:p w14:paraId="5252ECAF" w14:textId="56D77082" w:rsidR="00060AB4" w:rsidRPr="00BA54EB" w:rsidRDefault="00962BDF" w:rsidP="00060AB4">
      <w:pPr>
        <w:pStyle w:val="ListParagraph"/>
        <w:numPr>
          <w:ilvl w:val="0"/>
          <w:numId w:val="34"/>
        </w:numPr>
        <w:rPr>
          <w:sz w:val="24"/>
          <w:szCs w:val="24"/>
        </w:rPr>
      </w:pPr>
      <w:r w:rsidRPr="00BA54EB">
        <w:rPr>
          <w:sz w:val="24"/>
          <w:szCs w:val="24"/>
        </w:rPr>
        <w:t>The model may not predict well for new or rare cases of illnesses, firearms and CBRE injuries; and times when hospital resources are severely stressed (e.g. pandemic and mass casualty scenario)</w:t>
      </w:r>
      <w:r w:rsidR="004B5AA8" w:rsidRPr="00BA54EB">
        <w:rPr>
          <w:sz w:val="24"/>
          <w:szCs w:val="24"/>
        </w:rPr>
        <w:t>.</w:t>
      </w:r>
    </w:p>
    <w:p w14:paraId="3FFD52A0" w14:textId="03C2E086" w:rsidR="00BD19B2" w:rsidRPr="00BA54EB" w:rsidRDefault="00CD51E6" w:rsidP="00BD19B2">
      <w:pPr>
        <w:pStyle w:val="ListParagraph"/>
        <w:numPr>
          <w:ilvl w:val="1"/>
          <w:numId w:val="34"/>
        </w:numPr>
        <w:rPr>
          <w:sz w:val="24"/>
          <w:szCs w:val="24"/>
        </w:rPr>
      </w:pPr>
      <w:r w:rsidRPr="00BA54EB">
        <w:rPr>
          <w:sz w:val="24"/>
          <w:szCs w:val="24"/>
        </w:rPr>
        <w:t xml:space="preserve">Avoidable deaths which would not </w:t>
      </w:r>
      <w:r w:rsidR="00BA6276" w:rsidRPr="00BA54EB">
        <w:rPr>
          <w:sz w:val="24"/>
          <w:szCs w:val="24"/>
        </w:rPr>
        <w:t xml:space="preserve">normally occur would happen when </w:t>
      </w:r>
      <w:r w:rsidR="0063540B" w:rsidRPr="00BA54EB">
        <w:rPr>
          <w:sz w:val="24"/>
          <w:szCs w:val="24"/>
        </w:rPr>
        <w:t>hospitals are overwhelmed and unable to allocate sufficient resources to each patient</w:t>
      </w:r>
      <w:r w:rsidR="00454F1C" w:rsidRPr="00BA54EB">
        <w:rPr>
          <w:sz w:val="24"/>
          <w:szCs w:val="24"/>
        </w:rPr>
        <w:t>, resulting in low</w:t>
      </w:r>
      <w:r w:rsidR="00E34768">
        <w:rPr>
          <w:sz w:val="24"/>
          <w:szCs w:val="24"/>
        </w:rPr>
        <w:t>er</w:t>
      </w:r>
      <w:r w:rsidR="00454F1C" w:rsidRPr="00BA54EB">
        <w:rPr>
          <w:sz w:val="24"/>
          <w:szCs w:val="24"/>
        </w:rPr>
        <w:t xml:space="preserve"> care outcomes and higher patient deaths</w:t>
      </w:r>
      <w:r w:rsidR="00E34768">
        <w:rPr>
          <w:sz w:val="24"/>
          <w:szCs w:val="24"/>
        </w:rPr>
        <w:t xml:space="preserve">. </w:t>
      </w:r>
      <w:sdt>
        <w:sdtPr>
          <w:rPr>
            <w:sz w:val="24"/>
            <w:szCs w:val="24"/>
          </w:rPr>
          <w:id w:val="754093875"/>
          <w:citation/>
        </w:sdtPr>
        <w:sdtEndPr/>
        <w:sdtContent>
          <w:r w:rsidR="00190279">
            <w:rPr>
              <w:sz w:val="24"/>
              <w:szCs w:val="24"/>
            </w:rPr>
            <w:fldChar w:fldCharType="begin"/>
          </w:r>
          <w:r w:rsidR="00190279">
            <w:rPr>
              <w:sz w:val="24"/>
              <w:szCs w:val="24"/>
            </w:rPr>
            <w:instrText xml:space="preserve"> CITATION Sam20 \l 18441 </w:instrText>
          </w:r>
          <w:r w:rsidR="00190279">
            <w:rPr>
              <w:sz w:val="24"/>
              <w:szCs w:val="24"/>
            </w:rPr>
            <w:fldChar w:fldCharType="separate"/>
          </w:r>
          <w:r w:rsidR="0087075B">
            <w:rPr>
              <w:sz w:val="24"/>
              <w:szCs w:val="24"/>
            </w:rPr>
            <w:t>(Ellis, Schneider, Caswell, &amp; Posner, 2020)</w:t>
          </w:r>
          <w:r w:rsidR="00190279">
            <w:rPr>
              <w:sz w:val="24"/>
              <w:szCs w:val="24"/>
            </w:rPr>
            <w:fldChar w:fldCharType="end"/>
          </w:r>
        </w:sdtContent>
      </w:sdt>
    </w:p>
    <w:p w14:paraId="464951B0" w14:textId="45E970AB" w:rsidR="00454F1C" w:rsidRPr="00BA54EB" w:rsidRDefault="001F2700" w:rsidP="00CD51E6">
      <w:pPr>
        <w:pStyle w:val="ListParagraph"/>
        <w:numPr>
          <w:ilvl w:val="1"/>
          <w:numId w:val="34"/>
        </w:numPr>
        <w:rPr>
          <w:sz w:val="24"/>
          <w:szCs w:val="24"/>
        </w:rPr>
      </w:pPr>
      <w:r w:rsidRPr="00BA54EB">
        <w:rPr>
          <w:sz w:val="24"/>
          <w:szCs w:val="24"/>
        </w:rPr>
        <w:lastRenderedPageBreak/>
        <w:t>If t</w:t>
      </w:r>
      <w:r w:rsidR="00D86ADF" w:rsidRPr="00BA54EB">
        <w:rPr>
          <w:sz w:val="24"/>
          <w:szCs w:val="24"/>
        </w:rPr>
        <w:t>here are simply insufficient cases documented for rare</w:t>
      </w:r>
      <w:r w:rsidRPr="00BA54EB">
        <w:rPr>
          <w:sz w:val="24"/>
          <w:szCs w:val="24"/>
        </w:rPr>
        <w:t xml:space="preserve"> injuries and illnesses, accurate modelling of those cases would be difficult.</w:t>
      </w:r>
    </w:p>
    <w:p w14:paraId="40554B17" w14:textId="4AFE374C" w:rsidR="00132765" w:rsidRPr="00BA54EB" w:rsidRDefault="00AD408A" w:rsidP="00962BDF">
      <w:pPr>
        <w:pStyle w:val="ListParagraph"/>
        <w:numPr>
          <w:ilvl w:val="0"/>
          <w:numId w:val="34"/>
        </w:numPr>
        <w:rPr>
          <w:sz w:val="24"/>
          <w:szCs w:val="24"/>
        </w:rPr>
      </w:pPr>
      <w:r>
        <w:rPr>
          <w:sz w:val="24"/>
          <w:szCs w:val="24"/>
        </w:rPr>
        <w:t xml:space="preserve">As the </w:t>
      </w:r>
      <w:r w:rsidR="00384F5B">
        <w:rPr>
          <w:sz w:val="24"/>
          <w:szCs w:val="24"/>
        </w:rPr>
        <w:t>min</w:t>
      </w:r>
      <w:r>
        <w:rPr>
          <w:sz w:val="24"/>
          <w:szCs w:val="24"/>
        </w:rPr>
        <w:t xml:space="preserve"> age in this dataset is 16, </w:t>
      </w:r>
      <w:r w:rsidR="00CC2203">
        <w:rPr>
          <w:sz w:val="24"/>
          <w:szCs w:val="24"/>
        </w:rPr>
        <w:t>the model may not predict well for patients younger than</w:t>
      </w:r>
      <w:r w:rsidR="009277AD">
        <w:rPr>
          <w:sz w:val="24"/>
          <w:szCs w:val="24"/>
        </w:rPr>
        <w:t xml:space="preserve"> 16</w:t>
      </w:r>
      <w:r w:rsidR="00E05918">
        <w:rPr>
          <w:sz w:val="24"/>
          <w:szCs w:val="24"/>
        </w:rPr>
        <w:t>-</w:t>
      </w:r>
      <w:r w:rsidR="009277AD">
        <w:rPr>
          <w:sz w:val="24"/>
          <w:szCs w:val="24"/>
        </w:rPr>
        <w:t>year</w:t>
      </w:r>
      <w:r w:rsidR="00E05918">
        <w:rPr>
          <w:sz w:val="24"/>
          <w:szCs w:val="24"/>
        </w:rPr>
        <w:t>-</w:t>
      </w:r>
      <w:r w:rsidR="009277AD">
        <w:rPr>
          <w:sz w:val="24"/>
          <w:szCs w:val="24"/>
        </w:rPr>
        <w:t>old.</w:t>
      </w:r>
    </w:p>
    <w:p w14:paraId="291857E6" w14:textId="77777777" w:rsidR="00632EB9" w:rsidRPr="008D15B0" w:rsidRDefault="00632EB9" w:rsidP="00DF668B"/>
    <w:p w14:paraId="323B6763" w14:textId="739B3ABA" w:rsidR="00CF176C" w:rsidRPr="00315C07" w:rsidRDefault="006730B4" w:rsidP="00315C07">
      <w:pPr>
        <w:pStyle w:val="Heading2"/>
        <w:numPr>
          <w:ilvl w:val="1"/>
          <w:numId w:val="1"/>
        </w:numPr>
        <w:rPr>
          <w:rFonts w:asciiTheme="minorHAnsi" w:hAnsiTheme="minorHAnsi" w:cstheme="minorBidi"/>
          <w:b/>
          <w:color w:val="000000" w:themeColor="text1"/>
        </w:rPr>
      </w:pPr>
      <w:bookmarkStart w:id="66" w:name="_Toc37539343"/>
      <w:r w:rsidRPr="00D869EA">
        <w:rPr>
          <w:rFonts w:asciiTheme="minorHAnsi" w:hAnsiTheme="minorHAnsi" w:cstheme="minorBidi"/>
          <w:b/>
          <w:color w:val="000000" w:themeColor="text1"/>
        </w:rPr>
        <w:t>Lack of domain knowledge</w:t>
      </w:r>
      <w:bookmarkEnd w:id="66"/>
    </w:p>
    <w:p w14:paraId="14F0193D" w14:textId="03F0F6B3" w:rsidR="009338BB" w:rsidRPr="00A92F4C" w:rsidRDefault="000454B3" w:rsidP="00CD7460">
      <w:pPr>
        <w:pStyle w:val="ListParagraph"/>
        <w:spacing w:before="120"/>
        <w:ind w:left="0" w:firstLine="720"/>
        <w:rPr>
          <w:sz w:val="24"/>
          <w:szCs w:val="24"/>
        </w:rPr>
      </w:pPr>
      <w:r w:rsidRPr="00A92F4C">
        <w:rPr>
          <w:sz w:val="24"/>
          <w:szCs w:val="24"/>
        </w:rPr>
        <w:t xml:space="preserve">Domain knowledge is required </w:t>
      </w:r>
      <w:r w:rsidR="001A216A" w:rsidRPr="00A92F4C">
        <w:rPr>
          <w:sz w:val="24"/>
          <w:szCs w:val="24"/>
        </w:rPr>
        <w:t xml:space="preserve">in the following areas: </w:t>
      </w:r>
    </w:p>
    <w:p w14:paraId="30151417" w14:textId="5DB2F53C" w:rsidR="00CB0BEB" w:rsidRPr="00A92F4C" w:rsidRDefault="00D85E20" w:rsidP="00693A06">
      <w:pPr>
        <w:pStyle w:val="ListParagraph"/>
        <w:numPr>
          <w:ilvl w:val="0"/>
          <w:numId w:val="36"/>
        </w:numPr>
        <w:rPr>
          <w:sz w:val="24"/>
          <w:szCs w:val="24"/>
        </w:rPr>
      </w:pPr>
      <w:r w:rsidRPr="00A92F4C">
        <w:rPr>
          <w:sz w:val="24"/>
          <w:szCs w:val="24"/>
        </w:rPr>
        <w:t>To u</w:t>
      </w:r>
      <w:r w:rsidR="00F24A98" w:rsidRPr="00A92F4C">
        <w:rPr>
          <w:sz w:val="24"/>
          <w:szCs w:val="24"/>
        </w:rPr>
        <w:t xml:space="preserve">nderstand how the </w:t>
      </w:r>
      <w:r w:rsidR="00D64F8C">
        <w:rPr>
          <w:sz w:val="24"/>
          <w:szCs w:val="24"/>
        </w:rPr>
        <w:t>independent</w:t>
      </w:r>
      <w:r w:rsidR="00F24A98" w:rsidRPr="00A92F4C">
        <w:rPr>
          <w:sz w:val="24"/>
          <w:szCs w:val="24"/>
        </w:rPr>
        <w:t xml:space="preserve"> variables are used for the diagnosis of diseases and body function; and any relationship between them</w:t>
      </w:r>
      <w:r w:rsidR="00CB0BEB" w:rsidRPr="00A92F4C">
        <w:rPr>
          <w:sz w:val="24"/>
          <w:szCs w:val="24"/>
        </w:rPr>
        <w:t>.</w:t>
      </w:r>
    </w:p>
    <w:p w14:paraId="321A4295" w14:textId="25A86307" w:rsidR="00DA5BA9" w:rsidRPr="00A92F4C" w:rsidRDefault="00FF1FC9" w:rsidP="00693A06">
      <w:pPr>
        <w:pStyle w:val="ListParagraph"/>
        <w:numPr>
          <w:ilvl w:val="0"/>
          <w:numId w:val="36"/>
        </w:numPr>
        <w:rPr>
          <w:sz w:val="24"/>
          <w:szCs w:val="24"/>
        </w:rPr>
      </w:pPr>
      <w:r w:rsidRPr="00A92F4C">
        <w:rPr>
          <w:sz w:val="24"/>
          <w:szCs w:val="24"/>
        </w:rPr>
        <w:t>Determine</w:t>
      </w:r>
      <w:r w:rsidR="00607292" w:rsidRPr="00A92F4C">
        <w:rPr>
          <w:sz w:val="24"/>
          <w:szCs w:val="24"/>
        </w:rPr>
        <w:t xml:space="preserve"> the thresholds for the Scorecard category and the medical/business decisions and actions for each category</w:t>
      </w:r>
      <w:r w:rsidR="0088592A" w:rsidRPr="00A92F4C">
        <w:rPr>
          <w:rFonts w:eastAsia="SimSun" w:hint="eastAsia"/>
          <w:sz w:val="24"/>
          <w:szCs w:val="24"/>
        </w:rPr>
        <w:t>.</w:t>
      </w:r>
    </w:p>
    <w:p w14:paraId="2A55D158" w14:textId="278176A4" w:rsidR="000B4AA0" w:rsidRPr="000B4AA0" w:rsidRDefault="000B4AA0" w:rsidP="0027622A">
      <w:pPr>
        <w:pStyle w:val="ListParagraph"/>
        <w:numPr>
          <w:ilvl w:val="1"/>
          <w:numId w:val="36"/>
        </w:numPr>
        <w:rPr>
          <w:sz w:val="24"/>
          <w:szCs w:val="24"/>
        </w:rPr>
      </w:pPr>
      <w:r>
        <w:rPr>
          <w:sz w:val="24"/>
          <w:szCs w:val="24"/>
        </w:rPr>
        <w:t>Currently, the exact cost of mi</w:t>
      </w:r>
      <w:r w:rsidR="001960C4">
        <w:rPr>
          <w:sz w:val="24"/>
          <w:szCs w:val="24"/>
        </w:rPr>
        <w:t xml:space="preserve">sclassifying a patient </w:t>
      </w:r>
      <w:r w:rsidR="002A63FA">
        <w:rPr>
          <w:sz w:val="24"/>
          <w:szCs w:val="24"/>
        </w:rPr>
        <w:t xml:space="preserve">wrongly and </w:t>
      </w:r>
      <w:r w:rsidR="00B8472D">
        <w:rPr>
          <w:sz w:val="24"/>
          <w:szCs w:val="24"/>
        </w:rPr>
        <w:t>standard of critical care facilities available is unknown</w:t>
      </w:r>
      <w:r w:rsidR="00784361">
        <w:rPr>
          <w:sz w:val="24"/>
          <w:szCs w:val="24"/>
        </w:rPr>
        <w:t>,</w:t>
      </w:r>
      <w:r w:rsidR="007A5962">
        <w:rPr>
          <w:sz w:val="24"/>
          <w:szCs w:val="24"/>
        </w:rPr>
        <w:t xml:space="preserve"> making model tuning difficult.</w:t>
      </w:r>
    </w:p>
    <w:p w14:paraId="3F75C9E9" w14:textId="6EEA1EA1" w:rsidR="0027622A" w:rsidRPr="00584D14" w:rsidRDefault="0027622A" w:rsidP="0027622A">
      <w:pPr>
        <w:pStyle w:val="ListParagraph"/>
        <w:numPr>
          <w:ilvl w:val="1"/>
          <w:numId w:val="36"/>
        </w:numPr>
        <w:rPr>
          <w:sz w:val="24"/>
          <w:szCs w:val="24"/>
        </w:rPr>
      </w:pPr>
      <w:r>
        <w:rPr>
          <w:rFonts w:eastAsia="SimSun"/>
          <w:sz w:val="24"/>
          <w:szCs w:val="24"/>
        </w:rPr>
        <w:t>Multiple stakeholders from different departments</w:t>
      </w:r>
      <w:r w:rsidR="00374D3E">
        <w:rPr>
          <w:rFonts w:eastAsia="SimSun"/>
          <w:sz w:val="24"/>
          <w:szCs w:val="24"/>
        </w:rPr>
        <w:t>,</w:t>
      </w:r>
      <w:r w:rsidR="0047633E">
        <w:rPr>
          <w:rFonts w:eastAsia="SimSun"/>
          <w:sz w:val="24"/>
          <w:szCs w:val="24"/>
        </w:rPr>
        <w:t xml:space="preserve"> including both clinicians and hospital administrators</w:t>
      </w:r>
      <w:r w:rsidR="00602C08">
        <w:rPr>
          <w:rFonts w:eastAsia="SimSun"/>
          <w:sz w:val="24"/>
          <w:szCs w:val="24"/>
        </w:rPr>
        <w:t>,</w:t>
      </w:r>
      <w:r w:rsidR="0047633E">
        <w:rPr>
          <w:rFonts w:eastAsia="SimSun"/>
          <w:sz w:val="24"/>
          <w:szCs w:val="24"/>
        </w:rPr>
        <w:t xml:space="preserve"> need to be consulted in order to determine the best thresholds </w:t>
      </w:r>
      <w:r w:rsidR="00417A9C">
        <w:rPr>
          <w:rFonts w:eastAsia="SimSun"/>
          <w:sz w:val="24"/>
          <w:szCs w:val="24"/>
        </w:rPr>
        <w:t>which would</w:t>
      </w:r>
      <w:r w:rsidR="0047633E">
        <w:rPr>
          <w:rFonts w:eastAsia="SimSun"/>
          <w:sz w:val="24"/>
          <w:szCs w:val="24"/>
        </w:rPr>
        <w:t xml:space="preserve"> optimize hospital resource </w:t>
      </w:r>
      <w:r w:rsidR="00584D14">
        <w:rPr>
          <w:rFonts w:eastAsia="SimSun"/>
          <w:sz w:val="24"/>
          <w:szCs w:val="24"/>
        </w:rPr>
        <w:t>allocation and maximise patient care</w:t>
      </w:r>
      <w:r w:rsidR="001065EA">
        <w:rPr>
          <w:rFonts w:eastAsia="SimSun"/>
          <w:sz w:val="24"/>
          <w:szCs w:val="24"/>
        </w:rPr>
        <w:t xml:space="preserve"> outcomes</w:t>
      </w:r>
      <w:r w:rsidR="00584D14">
        <w:rPr>
          <w:rFonts w:eastAsia="SimSun"/>
          <w:sz w:val="24"/>
          <w:szCs w:val="24"/>
        </w:rPr>
        <w:t>.</w:t>
      </w:r>
    </w:p>
    <w:p w14:paraId="0155623D" w14:textId="020EA756" w:rsidR="00527946" w:rsidRPr="00A92F4C" w:rsidRDefault="00831790" w:rsidP="00693A06">
      <w:pPr>
        <w:pStyle w:val="ListParagraph"/>
        <w:numPr>
          <w:ilvl w:val="0"/>
          <w:numId w:val="36"/>
        </w:numPr>
        <w:rPr>
          <w:sz w:val="24"/>
          <w:szCs w:val="24"/>
        </w:rPr>
      </w:pPr>
      <w:r w:rsidRPr="00A92F4C">
        <w:rPr>
          <w:sz w:val="24"/>
          <w:szCs w:val="24"/>
        </w:rPr>
        <w:t>To determine whether data from a variable can be readily collected in actual practice, since there is a need to avoid overburdening clinicians and patients with unnecessary tests which can lead to waste and missing data issues.</w:t>
      </w:r>
    </w:p>
    <w:p w14:paraId="59B8EB4D" w14:textId="1CB8C736" w:rsidR="007A5962" w:rsidRPr="00A92F4C" w:rsidRDefault="007A5962" w:rsidP="007A5962">
      <w:pPr>
        <w:pStyle w:val="ListParagraph"/>
        <w:numPr>
          <w:ilvl w:val="1"/>
          <w:numId w:val="36"/>
        </w:numPr>
        <w:rPr>
          <w:sz w:val="24"/>
          <w:szCs w:val="24"/>
        </w:rPr>
      </w:pPr>
      <w:r>
        <w:rPr>
          <w:sz w:val="24"/>
          <w:szCs w:val="24"/>
        </w:rPr>
        <w:t>Whilst eff</w:t>
      </w:r>
      <w:r w:rsidR="00C33174">
        <w:rPr>
          <w:sz w:val="24"/>
          <w:szCs w:val="24"/>
        </w:rPr>
        <w:t xml:space="preserve">ort has been made to </w:t>
      </w:r>
      <w:r w:rsidR="00C8184B">
        <w:rPr>
          <w:sz w:val="24"/>
          <w:szCs w:val="24"/>
        </w:rPr>
        <w:t xml:space="preserve">consult </w:t>
      </w:r>
      <w:r w:rsidR="00EE24DB">
        <w:rPr>
          <w:sz w:val="24"/>
          <w:szCs w:val="24"/>
        </w:rPr>
        <w:t xml:space="preserve">ICU medical </w:t>
      </w:r>
      <w:r w:rsidR="009E1E8F">
        <w:rPr>
          <w:sz w:val="24"/>
          <w:szCs w:val="24"/>
        </w:rPr>
        <w:t>practitioners</w:t>
      </w:r>
      <w:r w:rsidR="00EE24DB">
        <w:rPr>
          <w:sz w:val="24"/>
          <w:szCs w:val="24"/>
        </w:rPr>
        <w:t xml:space="preserve"> in the Singapore setting</w:t>
      </w:r>
      <w:r w:rsidR="009E1E8F">
        <w:rPr>
          <w:sz w:val="24"/>
          <w:szCs w:val="24"/>
        </w:rPr>
        <w:t xml:space="preserve"> to ensure that the chosen variables are viable</w:t>
      </w:r>
      <w:r w:rsidR="00EE24DB">
        <w:rPr>
          <w:sz w:val="24"/>
          <w:szCs w:val="24"/>
        </w:rPr>
        <w:t xml:space="preserve">, </w:t>
      </w:r>
      <w:r w:rsidR="009E1E8F">
        <w:rPr>
          <w:sz w:val="24"/>
          <w:szCs w:val="24"/>
        </w:rPr>
        <w:t xml:space="preserve">local conditions </w:t>
      </w:r>
      <w:r w:rsidR="0075444C">
        <w:rPr>
          <w:sz w:val="24"/>
          <w:szCs w:val="24"/>
        </w:rPr>
        <w:t>in</w:t>
      </w:r>
      <w:r w:rsidR="009E1E8F">
        <w:rPr>
          <w:sz w:val="24"/>
          <w:szCs w:val="24"/>
        </w:rPr>
        <w:t xml:space="preserve"> other </w:t>
      </w:r>
      <w:r w:rsidR="0075444C">
        <w:rPr>
          <w:sz w:val="24"/>
          <w:szCs w:val="24"/>
        </w:rPr>
        <w:t>countries</w:t>
      </w:r>
      <w:r w:rsidR="009E1E8F">
        <w:rPr>
          <w:sz w:val="24"/>
          <w:szCs w:val="24"/>
        </w:rPr>
        <w:t xml:space="preserve"> </w:t>
      </w:r>
      <w:r w:rsidR="0075444C">
        <w:rPr>
          <w:sz w:val="24"/>
          <w:szCs w:val="24"/>
        </w:rPr>
        <w:t>could</w:t>
      </w:r>
      <w:r w:rsidR="009E1E8F">
        <w:rPr>
          <w:sz w:val="24"/>
          <w:szCs w:val="24"/>
        </w:rPr>
        <w:t xml:space="preserve"> still prevail.</w:t>
      </w:r>
    </w:p>
    <w:p w14:paraId="43513868" w14:textId="2CFD977F" w:rsidR="00E62235" w:rsidRDefault="00CD7460" w:rsidP="00C003C4">
      <w:pPr>
        <w:pStyle w:val="ListParagraph"/>
        <w:numPr>
          <w:ilvl w:val="0"/>
          <w:numId w:val="36"/>
        </w:numPr>
        <w:rPr>
          <w:sz w:val="24"/>
          <w:szCs w:val="24"/>
        </w:rPr>
      </w:pPr>
      <w:r w:rsidRPr="00A92F4C">
        <w:rPr>
          <w:sz w:val="24"/>
          <w:szCs w:val="24"/>
        </w:rPr>
        <w:t xml:space="preserve">To make decisions on </w:t>
      </w:r>
      <w:r w:rsidR="00C003C4">
        <w:rPr>
          <w:sz w:val="24"/>
          <w:szCs w:val="24"/>
        </w:rPr>
        <w:t xml:space="preserve">possible missing values </w:t>
      </w:r>
      <w:r w:rsidRPr="00A92F4C">
        <w:rPr>
          <w:sz w:val="24"/>
          <w:szCs w:val="24"/>
        </w:rPr>
        <w:t>imputation.</w:t>
      </w:r>
    </w:p>
    <w:p w14:paraId="17A9AB98" w14:textId="77777777" w:rsidR="00E62235" w:rsidRDefault="00E62235">
      <w:pPr>
        <w:jc w:val="left"/>
      </w:pPr>
      <w:r>
        <w:br w:type="page"/>
      </w:r>
    </w:p>
    <w:p w14:paraId="5D5E82AB" w14:textId="1539AA60" w:rsidR="00666360" w:rsidRDefault="00666360" w:rsidP="00315C07">
      <w:pPr>
        <w:pStyle w:val="Heading1"/>
        <w:numPr>
          <w:ilvl w:val="0"/>
          <w:numId w:val="1"/>
        </w:numPr>
        <w:rPr>
          <w:rFonts w:asciiTheme="minorHAnsi" w:hAnsiTheme="minorHAnsi" w:cstheme="minorBidi"/>
          <w:b/>
          <w:bCs/>
          <w:color w:val="000000" w:themeColor="text1"/>
        </w:rPr>
      </w:pPr>
      <w:bookmarkStart w:id="67" w:name="_Toc37539344"/>
      <w:r w:rsidRPr="00883573">
        <w:rPr>
          <w:rFonts w:asciiTheme="minorHAnsi" w:hAnsiTheme="minorHAnsi" w:cstheme="minorBidi"/>
          <w:b/>
          <w:bCs/>
          <w:color w:val="000000" w:themeColor="text1"/>
        </w:rPr>
        <w:lastRenderedPageBreak/>
        <w:t>C</w:t>
      </w:r>
      <w:r>
        <w:rPr>
          <w:rFonts w:asciiTheme="minorHAnsi" w:hAnsiTheme="minorHAnsi" w:cstheme="minorBidi"/>
          <w:b/>
          <w:bCs/>
          <w:color w:val="000000" w:themeColor="text1"/>
        </w:rPr>
        <w:t>onclusion</w:t>
      </w:r>
      <w:bookmarkEnd w:id="67"/>
    </w:p>
    <w:p w14:paraId="56B2ACC8" w14:textId="3395841E" w:rsidR="002663E4" w:rsidRPr="00106CAD" w:rsidRDefault="00077260" w:rsidP="002663E4">
      <w:r>
        <w:t>Overa</w:t>
      </w:r>
      <w:r w:rsidR="00B34DBF">
        <w:t xml:space="preserve">ll, </w:t>
      </w:r>
      <w:r w:rsidR="00E3127A">
        <w:t xml:space="preserve">we believe that </w:t>
      </w:r>
      <w:r w:rsidR="001402E1">
        <w:t xml:space="preserve">our scorecard model </w:t>
      </w:r>
      <w:r w:rsidR="009E1E8F">
        <w:t xml:space="preserve">is </w:t>
      </w:r>
      <w:r w:rsidR="007125C2">
        <w:t>robust</w:t>
      </w:r>
      <w:r w:rsidR="009E1E8F">
        <w:t xml:space="preserve"> </w:t>
      </w:r>
      <w:r w:rsidR="00520CE1">
        <w:t xml:space="preserve">and </w:t>
      </w:r>
      <w:r w:rsidR="003E2ECD">
        <w:t xml:space="preserve">can </w:t>
      </w:r>
      <w:r w:rsidR="00520CE1">
        <w:t xml:space="preserve">serve as </w:t>
      </w:r>
      <w:r w:rsidR="003E2ECD">
        <w:t>the</w:t>
      </w:r>
      <w:r w:rsidR="00520CE1">
        <w:t xml:space="preserve"> </w:t>
      </w:r>
      <w:r w:rsidR="00E54436">
        <w:t xml:space="preserve">first step to creating an </w:t>
      </w:r>
      <w:r w:rsidR="007125C2">
        <w:t>effect</w:t>
      </w:r>
      <w:r w:rsidR="003E2ECD">
        <w:t>ive</w:t>
      </w:r>
      <w:r w:rsidR="007125C2">
        <w:t xml:space="preserve"> </w:t>
      </w:r>
      <w:r w:rsidR="00E54436">
        <w:t>open source</w:t>
      </w:r>
      <w:r w:rsidR="007E0D87">
        <w:t xml:space="preserve"> ICU mortality prediction scorecard system</w:t>
      </w:r>
      <w:r w:rsidR="00080BF5">
        <w:t xml:space="preserve"> that can rival </w:t>
      </w:r>
      <w:r w:rsidR="00AD2ABC">
        <w:t xml:space="preserve">the APACHE IV scorecard. That said, </w:t>
      </w:r>
      <w:r w:rsidR="00C10F79">
        <w:t>data</w:t>
      </w:r>
      <w:r w:rsidR="00C75927">
        <w:t xml:space="preserve"> from more hospitals </w:t>
      </w:r>
      <w:r w:rsidR="00DB2C47">
        <w:t>world-wide</w:t>
      </w:r>
      <w:r w:rsidR="00C75927">
        <w:t xml:space="preserve"> w</w:t>
      </w:r>
      <w:r w:rsidR="0065415E">
        <w:t>ill</w:t>
      </w:r>
      <w:r w:rsidR="00C75927">
        <w:t xml:space="preserve"> be needed to better generalize the scorecard to </w:t>
      </w:r>
      <w:r w:rsidR="0065415E">
        <w:t xml:space="preserve">be used in </w:t>
      </w:r>
      <w:r w:rsidR="00C75927">
        <w:t xml:space="preserve">more </w:t>
      </w:r>
      <w:r w:rsidR="0065415E">
        <w:t>countries.</w:t>
      </w:r>
      <w:r w:rsidR="00C75927">
        <w:t xml:space="preserve"> </w:t>
      </w:r>
      <w:r w:rsidR="007436A7">
        <w:t>H</w:t>
      </w:r>
      <w:r w:rsidR="00C75927">
        <w:t xml:space="preserve">ospitals </w:t>
      </w:r>
      <w:r w:rsidR="003B2393">
        <w:t>should</w:t>
      </w:r>
      <w:r w:rsidR="00C75927">
        <w:t xml:space="preserve"> </w:t>
      </w:r>
      <w:r w:rsidR="00E67579">
        <w:t>also</w:t>
      </w:r>
      <w:r w:rsidR="00C75927">
        <w:t xml:space="preserve"> </w:t>
      </w:r>
      <w:r w:rsidR="00627787">
        <w:t xml:space="preserve">adopt EMR platforms to </w:t>
      </w:r>
      <w:r w:rsidR="00163AFC">
        <w:t>digitise the</w:t>
      </w:r>
      <w:r w:rsidR="00627787">
        <w:t xml:space="preserve"> data</w:t>
      </w:r>
      <w:r w:rsidR="002C5BDD">
        <w:t xml:space="preserve"> </w:t>
      </w:r>
      <w:r w:rsidR="00AA032D">
        <w:t xml:space="preserve">and </w:t>
      </w:r>
      <w:r w:rsidR="00A30470">
        <w:t>to reduce data errors</w:t>
      </w:r>
      <w:r w:rsidR="00606A54">
        <w:t>,</w:t>
      </w:r>
      <w:r w:rsidR="00A30470">
        <w:t xml:space="preserve"> </w:t>
      </w:r>
      <w:r w:rsidR="00AA032D">
        <w:t xml:space="preserve">and also </w:t>
      </w:r>
      <w:r w:rsidR="00C75927">
        <w:t xml:space="preserve">participate in </w:t>
      </w:r>
      <w:r w:rsidR="00F12B2D">
        <w:t>open source</w:t>
      </w:r>
      <w:r w:rsidR="004358CF">
        <w:t xml:space="preserve"> </w:t>
      </w:r>
      <w:r w:rsidR="00BC1580">
        <w:t xml:space="preserve">repositories such as </w:t>
      </w:r>
      <w:r w:rsidR="00106CAD">
        <w:t>Global Open Source Severity of Illness Score (</w:t>
      </w:r>
      <w:r w:rsidR="00EE3E14">
        <w:t>GOSSIS</w:t>
      </w:r>
      <w:r w:rsidR="00106CAD">
        <w:t>)</w:t>
      </w:r>
      <w:r w:rsidR="00C94DD9">
        <w:t xml:space="preserve"> to facilitate </w:t>
      </w:r>
      <w:r w:rsidR="0006142E">
        <w:t>broad-base healthcare</w:t>
      </w:r>
      <w:r w:rsidR="00C94DD9">
        <w:t xml:space="preserve"> analytics.</w:t>
      </w:r>
      <w:r w:rsidR="00D61E14">
        <w:t xml:space="preserve"> </w:t>
      </w:r>
      <w:r w:rsidR="00295F41">
        <w:t xml:space="preserve">This </w:t>
      </w:r>
      <w:r w:rsidR="009852A7">
        <w:t>will</w:t>
      </w:r>
      <w:r w:rsidR="00295F41">
        <w:t xml:space="preserve"> allow the model to </w:t>
      </w:r>
      <w:r w:rsidR="0034029C">
        <w:t>incorporate</w:t>
      </w:r>
      <w:r w:rsidR="00295F41">
        <w:t xml:space="preserve"> more data</w:t>
      </w:r>
      <w:r w:rsidR="0034029C">
        <w:t>,</w:t>
      </w:r>
      <w:r w:rsidR="00295F41">
        <w:t xml:space="preserve"> </w:t>
      </w:r>
      <w:r w:rsidR="00994C50">
        <w:t>new or rare patient conditions</w:t>
      </w:r>
      <w:r w:rsidR="0034029C">
        <w:t>,</w:t>
      </w:r>
      <w:r w:rsidR="00994C50">
        <w:t xml:space="preserve"> to better </w:t>
      </w:r>
      <w:r w:rsidR="00923440">
        <w:t>predict</w:t>
      </w:r>
      <w:r w:rsidR="00994C50">
        <w:t xml:space="preserve"> the </w:t>
      </w:r>
      <w:r w:rsidR="00FB750A">
        <w:t>mortality risk associated</w:t>
      </w:r>
      <w:r w:rsidR="00966347">
        <w:t xml:space="preserve"> with </w:t>
      </w:r>
      <w:r w:rsidR="00006242">
        <w:t>them</w:t>
      </w:r>
      <w:r w:rsidR="00C42FA6">
        <w:t>.</w:t>
      </w:r>
      <w:r w:rsidR="008B2874">
        <w:t xml:space="preserve"> Lastly, in any future development of this scorecard, we hope to</w:t>
      </w:r>
      <w:r w:rsidR="009D02AC">
        <w:t xml:space="preserve"> have </w:t>
      </w:r>
      <w:r w:rsidR="006D1035">
        <w:t xml:space="preserve">more </w:t>
      </w:r>
      <w:r w:rsidR="009D02AC">
        <w:t>clinicians and hospital administrators onboard</w:t>
      </w:r>
      <w:r w:rsidR="006D1035">
        <w:t xml:space="preserve"> in the development of the scorecard, especially for its deployment in a </w:t>
      </w:r>
      <w:r w:rsidR="00235B63">
        <w:t>real-world</w:t>
      </w:r>
      <w:r w:rsidR="006D1035">
        <w:t xml:space="preserve"> setting.</w:t>
      </w:r>
    </w:p>
    <w:p w14:paraId="2F6CC751" w14:textId="3BFC6470" w:rsidR="00632EB9" w:rsidRDefault="005D0757" w:rsidP="001C03D3">
      <w:pPr>
        <w:jc w:val="left"/>
      </w:pPr>
      <w:r>
        <w:br w:type="page"/>
      </w:r>
    </w:p>
    <w:bookmarkStart w:id="68" w:name="_Toc37539345" w:displacedByCustomXml="next"/>
    <w:sdt>
      <w:sdtPr>
        <w:rPr>
          <w:rFonts w:asciiTheme="minorHAnsi" w:eastAsia="Times New Roman" w:hAnsiTheme="minorHAnsi" w:cs="Times New Roman"/>
          <w:color w:val="auto"/>
          <w:sz w:val="24"/>
          <w:szCs w:val="24"/>
        </w:rPr>
        <w:id w:val="-1761981813"/>
        <w:docPartObj>
          <w:docPartGallery w:val="Bibliographies"/>
          <w:docPartUnique/>
        </w:docPartObj>
      </w:sdtPr>
      <w:sdtEndPr/>
      <w:sdtContent>
        <w:p w14:paraId="7A30AA92" w14:textId="790EE53E" w:rsidR="00216EB7" w:rsidRPr="00727394" w:rsidRDefault="00216EB7">
          <w:pPr>
            <w:pStyle w:val="Heading1"/>
            <w:rPr>
              <w:rFonts w:asciiTheme="minorHAnsi" w:hAnsiTheme="minorHAnsi" w:cstheme="minorBidi"/>
              <w:b/>
              <w:color w:val="000000" w:themeColor="text1"/>
            </w:rPr>
          </w:pPr>
          <w:r w:rsidRPr="00727394">
            <w:rPr>
              <w:rFonts w:asciiTheme="minorHAnsi" w:hAnsiTheme="minorHAnsi" w:cstheme="minorBidi"/>
              <w:b/>
              <w:color w:val="000000" w:themeColor="text1"/>
            </w:rPr>
            <w:t>References</w:t>
          </w:r>
          <w:bookmarkEnd w:id="68"/>
        </w:p>
        <w:sdt>
          <w:sdtPr>
            <w:rPr>
              <w:lang w:val="en-US"/>
            </w:rPr>
            <w:id w:val="-573587230"/>
            <w:bibliography/>
          </w:sdtPr>
          <w:sdtEndPr>
            <w:rPr>
              <w:lang w:val="en-SG"/>
            </w:rPr>
          </w:sdtEndPr>
          <w:sdtContent>
            <w:p w14:paraId="73780CB2" w14:textId="77777777" w:rsidR="00113F69" w:rsidRDefault="00216EB7" w:rsidP="00113F69">
              <w:pPr>
                <w:pStyle w:val="Bibliography"/>
                <w:ind w:left="720" w:hanging="720"/>
                <w:rPr>
                  <w:noProof/>
                </w:rPr>
              </w:pPr>
              <w:r>
                <w:fldChar w:fldCharType="begin"/>
              </w:r>
              <w:r>
                <w:instrText xml:space="preserve"> BIBLIOGRAPHY </w:instrText>
              </w:r>
              <w:r>
                <w:fldChar w:fldCharType="separate"/>
              </w:r>
              <w:r w:rsidR="00113F69">
                <w:rPr>
                  <w:noProof/>
                </w:rPr>
                <w:t xml:space="preserve">Ellis, S., Schneider, M., Caswell, E., &amp; Posner, J. (Directors). (2020). </w:t>
              </w:r>
              <w:r w:rsidR="00113F69">
                <w:rPr>
                  <w:i/>
                  <w:iCs/>
                  <w:noProof/>
                </w:rPr>
                <w:t>Why fighting the coronavirus depends on you</w:t>
              </w:r>
              <w:r w:rsidR="00113F69">
                <w:rPr>
                  <w:noProof/>
                </w:rPr>
                <w:t xml:space="preserve"> [Motion Picture]. Retrieved from https://www.youtube.com/watch?v=dSQztKXR6k0</w:t>
              </w:r>
            </w:p>
            <w:p w14:paraId="5F8BFB4E" w14:textId="77777777" w:rsidR="00113F69" w:rsidRDefault="00113F69" w:rsidP="00113F69">
              <w:pPr>
                <w:pStyle w:val="Bibliography"/>
                <w:ind w:left="720" w:hanging="720"/>
                <w:rPr>
                  <w:noProof/>
                </w:rPr>
              </w:pPr>
              <w:r>
                <w:rPr>
                  <w:noProof/>
                </w:rPr>
                <w:t xml:space="preserve">Janin, P. (2020). </w:t>
              </w:r>
              <w:r>
                <w:rPr>
                  <w:i/>
                  <w:iCs/>
                  <w:noProof/>
                </w:rPr>
                <w:t>ICU Medical Calculators</w:t>
              </w:r>
              <w:r>
                <w:rPr>
                  <w:noProof/>
                </w:rPr>
                <w:t>. Retrieved 01 Apr, 2020, from Intensive Care Network: https://intensivecarenetwork.com/124-icu-calculators/</w:t>
              </w:r>
            </w:p>
            <w:p w14:paraId="1834B5E2" w14:textId="77777777" w:rsidR="00113F69" w:rsidRDefault="00113F69" w:rsidP="00113F69">
              <w:pPr>
                <w:pStyle w:val="Bibliography"/>
                <w:ind w:left="720" w:hanging="720"/>
                <w:rPr>
                  <w:noProof/>
                </w:rPr>
              </w:pPr>
              <w:r>
                <w:rPr>
                  <w:noProof/>
                </w:rPr>
                <w:t xml:space="preserve">Knaus, W., EA, D., Wagner, D., &amp; Zimmerman, J. (1985). APACHE II: a severity of disease classification system. </w:t>
              </w:r>
              <w:r>
                <w:rPr>
                  <w:i/>
                  <w:iCs/>
                  <w:noProof/>
                </w:rPr>
                <w:t>Critical Care Medicine</w:t>
              </w:r>
              <w:r>
                <w:rPr>
                  <w:noProof/>
                </w:rPr>
                <w:t>, 818-829. doi:10.1097/00003465-198603000-00013</w:t>
              </w:r>
            </w:p>
            <w:p w14:paraId="39324AB6" w14:textId="77777777" w:rsidR="00113F69" w:rsidRDefault="00113F69" w:rsidP="00113F69">
              <w:pPr>
                <w:pStyle w:val="Bibliography"/>
                <w:ind w:left="720" w:hanging="720"/>
                <w:rPr>
                  <w:noProof/>
                </w:rPr>
              </w:pPr>
              <w:r>
                <w:rPr>
                  <w:noProof/>
                </w:rPr>
                <w:t xml:space="preserve">Knaus, W., Wagner, D., Draper, E., Zimmerman, J., Bergner, M., Bastos, P., . . . Damiano, A. (Nov, 1991). The APACHE III prognostic system. Risk prediction of hospital mortality for critically ill hospitalized adults. </w:t>
              </w:r>
              <w:r>
                <w:rPr>
                  <w:i/>
                  <w:iCs/>
                  <w:noProof/>
                </w:rPr>
                <w:t>Chest</w:t>
              </w:r>
              <w:r>
                <w:rPr>
                  <w:noProof/>
                </w:rPr>
                <w:t>, 1619-1636. doi:10.1378/chest.100.6.1619</w:t>
              </w:r>
            </w:p>
            <w:p w14:paraId="5968F704" w14:textId="77777777" w:rsidR="00113F69" w:rsidRDefault="00113F69" w:rsidP="00113F69">
              <w:pPr>
                <w:pStyle w:val="Bibliography"/>
                <w:ind w:left="720" w:hanging="720"/>
                <w:rPr>
                  <w:noProof/>
                </w:rPr>
              </w:pPr>
              <w:r>
                <w:rPr>
                  <w:noProof/>
                </w:rPr>
                <w:t xml:space="preserve">MD Calc. (2020). </w:t>
              </w:r>
              <w:r>
                <w:rPr>
                  <w:i/>
                  <w:iCs/>
                  <w:noProof/>
                </w:rPr>
                <w:t>APACHE II Score</w:t>
              </w:r>
              <w:r>
                <w:rPr>
                  <w:noProof/>
                </w:rPr>
                <w:t>. Retrieved 01 Apr, 2020, from MD Calc: https://www.mdcalc.com/apache-ii-score</w:t>
              </w:r>
            </w:p>
            <w:p w14:paraId="2AD9388F" w14:textId="77777777" w:rsidR="00113F69" w:rsidRDefault="00113F69" w:rsidP="00113F69">
              <w:pPr>
                <w:pStyle w:val="Bibliography"/>
                <w:ind w:left="720" w:hanging="720"/>
                <w:rPr>
                  <w:noProof/>
                </w:rPr>
              </w:pPr>
              <w:r>
                <w:rPr>
                  <w:noProof/>
                </w:rPr>
                <w:t xml:space="preserve">Merck Manual. (2019). </w:t>
              </w:r>
              <w:r>
                <w:rPr>
                  <w:i/>
                  <w:iCs/>
                  <w:noProof/>
                </w:rPr>
                <w:t>APACHE II Scoring System and Mortality Estimates</w:t>
              </w:r>
              <w:r>
                <w:rPr>
                  <w:noProof/>
                </w:rPr>
                <w:t>. Retrieved 01 Apr, 2020, from Merck Manual: https://www.msdmanuals.com/professional/multimedia/clinical-calculator/apache%20ii%20scoring%20system</w:t>
              </w:r>
            </w:p>
            <w:p w14:paraId="6A5B9333" w14:textId="77777777" w:rsidR="00113F69" w:rsidRDefault="00113F69" w:rsidP="00113F69">
              <w:pPr>
                <w:pStyle w:val="Bibliography"/>
                <w:ind w:left="720" w:hanging="720"/>
                <w:rPr>
                  <w:noProof/>
                </w:rPr>
              </w:pPr>
              <w:r>
                <w:rPr>
                  <w:noProof/>
                </w:rPr>
                <w:t xml:space="preserve">Siddiqi, N. (2017). </w:t>
              </w:r>
              <w:r>
                <w:rPr>
                  <w:i/>
                  <w:iCs/>
                  <w:noProof/>
                </w:rPr>
                <w:t>Intelligent Credit Scoring</w:t>
              </w:r>
              <w:r>
                <w:rPr>
                  <w:noProof/>
                </w:rPr>
                <w:t xml:space="preserve"> (2nd ed.). Hoboken, New Jersey: John Wiley &amp; Sons Inc.</w:t>
              </w:r>
            </w:p>
            <w:p w14:paraId="562AEFC8" w14:textId="77777777" w:rsidR="00113F69" w:rsidRDefault="00113F69" w:rsidP="00113F69">
              <w:pPr>
                <w:pStyle w:val="Bibliography"/>
                <w:ind w:left="720" w:hanging="720"/>
                <w:rPr>
                  <w:noProof/>
                </w:rPr>
              </w:pPr>
              <w:r>
                <w:rPr>
                  <w:noProof/>
                </w:rPr>
                <w:t xml:space="preserve">Tikkanen, R., &amp; Abrams, M. K. (30 Jan, 2020). </w:t>
              </w:r>
              <w:r>
                <w:rPr>
                  <w:i/>
                  <w:iCs/>
                  <w:noProof/>
                </w:rPr>
                <w:t>U.S. Health Care from a Global Perspective, 2019: Higher Spending, Worse Outcomes?</w:t>
              </w:r>
              <w:r>
                <w:rPr>
                  <w:noProof/>
                </w:rPr>
                <w:t xml:space="preserve"> Retrieved 01 Apr, 2020, from The Commonwealth Fund: https://www.commonwealthfund.org/publications/issue-briefs/2020/jan/us-health-care-global-perspective-2019</w:t>
              </w:r>
            </w:p>
            <w:p w14:paraId="483DA6D8" w14:textId="77777777" w:rsidR="00113F69" w:rsidRDefault="00113F69" w:rsidP="00113F69">
              <w:pPr>
                <w:pStyle w:val="Bibliography"/>
                <w:ind w:left="720" w:hanging="720"/>
                <w:rPr>
                  <w:noProof/>
                </w:rPr>
              </w:pPr>
              <w:r>
                <w:rPr>
                  <w:noProof/>
                </w:rPr>
                <w:t xml:space="preserve">WiDS. (2020). </w:t>
              </w:r>
              <w:r>
                <w:rPr>
                  <w:i/>
                  <w:iCs/>
                  <w:noProof/>
                </w:rPr>
                <w:t>WiDS Datathon 2020</w:t>
              </w:r>
              <w:r>
                <w:rPr>
                  <w:noProof/>
                </w:rPr>
                <w:t>. Retrieved 01 Apr, 2020, from WiDS Conference: https://www.widsconference.org/datathon.html</w:t>
              </w:r>
            </w:p>
            <w:p w14:paraId="0036887C" w14:textId="77777777" w:rsidR="00113F69" w:rsidRDefault="00113F69" w:rsidP="00113F69">
              <w:pPr>
                <w:pStyle w:val="Bibliography"/>
                <w:ind w:left="720" w:hanging="720"/>
                <w:rPr>
                  <w:noProof/>
                </w:rPr>
              </w:pPr>
              <w:r>
                <w:rPr>
                  <w:noProof/>
                </w:rPr>
                <w:t xml:space="preserve">Young, A. (01 Mar, 2019). </w:t>
              </w:r>
              <w:r>
                <w:rPr>
                  <w:i/>
                  <w:iCs/>
                  <w:noProof/>
                </w:rPr>
                <w:t>A New Way to Calculate Global Intensive Care Unit Mortality Risk</w:t>
              </w:r>
              <w:r>
                <w:rPr>
                  <w:noProof/>
                </w:rPr>
                <w:t>. Retrieved 04 Apr, 2019, from Institude for Medical Engineering &amp; Science: http://imes.mit.edu/mit-gossis-algorithm-calculates-global-icu-mortality-risk/</w:t>
              </w:r>
            </w:p>
            <w:p w14:paraId="471EB29F" w14:textId="77777777" w:rsidR="00113F69" w:rsidRDefault="00113F69" w:rsidP="00113F69">
              <w:pPr>
                <w:pStyle w:val="Bibliography"/>
                <w:ind w:left="720" w:hanging="720"/>
                <w:rPr>
                  <w:noProof/>
                </w:rPr>
              </w:pPr>
              <w:r>
                <w:rPr>
                  <w:noProof/>
                </w:rPr>
                <w:t xml:space="preserve">Zimmerman, J., Kramer, A., McNair, D., &amp; Malila, F. (May, 2016). Acute Physiology and Chronic Health Evaluation (APACHE) IV: hospital mortality assessment for today's critically ill patients. </w:t>
              </w:r>
              <w:r>
                <w:rPr>
                  <w:i/>
                  <w:iCs/>
                  <w:noProof/>
                </w:rPr>
                <w:t>Critical Care Medicine</w:t>
              </w:r>
              <w:r>
                <w:rPr>
                  <w:noProof/>
                </w:rPr>
                <w:t>, 1297-1310. doi:10.1097/01.CCM.0000215112.84523.F0</w:t>
              </w:r>
            </w:p>
            <w:p w14:paraId="380CA1F8" w14:textId="12419572" w:rsidR="00216EB7" w:rsidRDefault="00216EB7" w:rsidP="00113F69">
              <w:pPr>
                <w:jc w:val="left"/>
              </w:pPr>
              <w:r>
                <w:rPr>
                  <w:b/>
                  <w:bCs/>
                  <w:noProof/>
                </w:rPr>
                <w:fldChar w:fldCharType="end"/>
              </w:r>
            </w:p>
          </w:sdtContent>
        </w:sdt>
      </w:sdtContent>
    </w:sdt>
    <w:p w14:paraId="6577D879" w14:textId="41B88D92" w:rsidR="00833DE0" w:rsidRDefault="00833DE0"/>
    <w:p w14:paraId="31254080" w14:textId="5217E8A2" w:rsidR="00C406EA" w:rsidRDefault="00C406EA"/>
    <w:p w14:paraId="31B8A242" w14:textId="77777777" w:rsidR="0092281C" w:rsidRDefault="0092281C">
      <w:pPr>
        <w:jc w:val="left"/>
      </w:pPr>
      <w:r>
        <w:br w:type="page"/>
      </w:r>
    </w:p>
    <w:p w14:paraId="2D4634BE" w14:textId="1335939F" w:rsidR="00DE590F" w:rsidRPr="001C03D3" w:rsidRDefault="00DE590F" w:rsidP="001C03D3">
      <w:pPr>
        <w:pStyle w:val="Heading1"/>
        <w:rPr>
          <w:rFonts w:asciiTheme="minorHAnsi" w:hAnsiTheme="minorHAnsi" w:cstheme="minorBidi"/>
          <w:b/>
          <w:color w:val="000000" w:themeColor="text1"/>
        </w:rPr>
      </w:pPr>
      <w:bookmarkStart w:id="69" w:name="_Toc37539346"/>
      <w:r w:rsidRPr="001C03D3">
        <w:rPr>
          <w:rFonts w:asciiTheme="minorHAnsi" w:hAnsiTheme="minorHAnsi" w:cstheme="minorBidi"/>
          <w:b/>
          <w:color w:val="000000" w:themeColor="text1"/>
        </w:rPr>
        <w:lastRenderedPageBreak/>
        <w:t>Appendix</w:t>
      </w:r>
      <w:bookmarkEnd w:id="69"/>
    </w:p>
    <w:p w14:paraId="5E348840" w14:textId="398766DF" w:rsidR="00DE590F" w:rsidRDefault="00DE590F"/>
    <w:tbl>
      <w:tblPr>
        <w:tblStyle w:val="CA"/>
        <w:tblW w:w="8926" w:type="dxa"/>
        <w:tblLook w:val="04A0" w:firstRow="1" w:lastRow="0" w:firstColumn="1" w:lastColumn="0" w:noHBand="0" w:noVBand="1"/>
      </w:tblPr>
      <w:tblGrid>
        <w:gridCol w:w="1838"/>
        <w:gridCol w:w="1276"/>
        <w:gridCol w:w="1134"/>
        <w:gridCol w:w="425"/>
        <w:gridCol w:w="1843"/>
        <w:gridCol w:w="1276"/>
        <w:gridCol w:w="1134"/>
      </w:tblGrid>
      <w:tr w:rsidR="00D5467A" w:rsidRPr="006D37AC" w14:paraId="592372BE" w14:textId="542EA0FD" w:rsidTr="00027EC1">
        <w:trPr>
          <w:cnfStyle w:val="100000000000" w:firstRow="1" w:lastRow="0" w:firstColumn="0" w:lastColumn="0" w:oddVBand="0" w:evenVBand="0" w:oddHBand="0" w:evenHBand="0" w:firstRowFirstColumn="0" w:firstRowLastColumn="0" w:lastRowFirstColumn="0" w:lastRowLastColumn="0"/>
          <w:trHeight w:val="320"/>
        </w:trPr>
        <w:tc>
          <w:tcPr>
            <w:tcW w:w="4248" w:type="dxa"/>
            <w:gridSpan w:val="3"/>
            <w:tcBorders>
              <w:right w:val="single" w:sz="4" w:space="0" w:color="000000"/>
            </w:tcBorders>
            <w:noWrap/>
            <w:hideMark/>
          </w:tcPr>
          <w:p w14:paraId="6A301409" w14:textId="3E3E615A" w:rsidR="00903E46" w:rsidRPr="00E244A5" w:rsidRDefault="00903E46" w:rsidP="00903E46">
            <w:pPr>
              <w:jc w:val="center"/>
              <w:rPr>
                <w:rFonts w:ascii="Calibri" w:hAnsi="Calibri" w:cs="Calibri"/>
                <w:color w:val="000000" w:themeColor="text1"/>
                <w:sz w:val="20"/>
                <w:szCs w:val="20"/>
              </w:rPr>
            </w:pPr>
            <w:r w:rsidRPr="00E244A5">
              <w:rPr>
                <w:rFonts w:ascii="Calibri" w:hAnsi="Calibri" w:cs="Calibri"/>
                <w:color w:val="000000" w:themeColor="text1"/>
                <w:sz w:val="20"/>
                <w:szCs w:val="20"/>
              </w:rPr>
              <w:t>Confusion Matrix for Train data</w:t>
            </w:r>
          </w:p>
        </w:tc>
        <w:tc>
          <w:tcPr>
            <w:tcW w:w="425" w:type="dxa"/>
            <w:tcBorders>
              <w:top w:val="nil"/>
              <w:left w:val="single" w:sz="4" w:space="0" w:color="000000"/>
              <w:bottom w:val="nil"/>
              <w:right w:val="single" w:sz="4" w:space="0" w:color="000000"/>
            </w:tcBorders>
          </w:tcPr>
          <w:p w14:paraId="402C26C4" w14:textId="77777777" w:rsidR="000716F1" w:rsidRPr="00E244A5" w:rsidRDefault="000716F1" w:rsidP="00903E46">
            <w:pPr>
              <w:jc w:val="center"/>
              <w:rPr>
                <w:rFonts w:ascii="Calibri" w:hAnsi="Calibri" w:cs="Calibri"/>
                <w:color w:val="000000" w:themeColor="text1"/>
                <w:sz w:val="20"/>
                <w:szCs w:val="20"/>
              </w:rPr>
            </w:pPr>
          </w:p>
        </w:tc>
        <w:tc>
          <w:tcPr>
            <w:tcW w:w="4253" w:type="dxa"/>
            <w:gridSpan w:val="3"/>
            <w:tcBorders>
              <w:left w:val="single" w:sz="4" w:space="0" w:color="000000"/>
            </w:tcBorders>
            <w:noWrap/>
            <w:hideMark/>
          </w:tcPr>
          <w:p w14:paraId="517D90A9" w14:textId="37CCA03D" w:rsidR="000716F1" w:rsidRPr="00E244A5" w:rsidRDefault="000716F1" w:rsidP="00903E46">
            <w:pPr>
              <w:jc w:val="center"/>
              <w:rPr>
                <w:rFonts w:ascii="Calibri" w:hAnsi="Calibri" w:cs="Calibri"/>
                <w:color w:val="000000" w:themeColor="text1"/>
                <w:sz w:val="20"/>
                <w:szCs w:val="20"/>
              </w:rPr>
            </w:pPr>
            <w:r w:rsidRPr="00E244A5">
              <w:rPr>
                <w:rFonts w:ascii="Calibri" w:hAnsi="Calibri" w:cs="Calibri"/>
                <w:color w:val="000000" w:themeColor="text1"/>
                <w:sz w:val="20"/>
                <w:szCs w:val="20"/>
              </w:rPr>
              <w:t>Confusion Matrix for Test data</w:t>
            </w:r>
          </w:p>
        </w:tc>
      </w:tr>
      <w:tr w:rsidR="0040572D" w:rsidRPr="00903E46" w14:paraId="4AF225D6" w14:textId="79A83529" w:rsidTr="00027EC1">
        <w:trPr>
          <w:trHeight w:val="320"/>
        </w:trPr>
        <w:tc>
          <w:tcPr>
            <w:tcW w:w="1838" w:type="dxa"/>
            <w:noWrap/>
            <w:hideMark/>
          </w:tcPr>
          <w:p w14:paraId="3FF5CA93" w14:textId="77777777" w:rsidR="00903E46" w:rsidRPr="004F0908" w:rsidRDefault="00903E46" w:rsidP="00903E46">
            <w:pPr>
              <w:jc w:val="left"/>
              <w:rPr>
                <w:rFonts w:ascii="Calibri" w:hAnsi="Calibri" w:cs="Calibri"/>
                <w:color w:val="000000"/>
                <w:sz w:val="20"/>
                <w:szCs w:val="20"/>
              </w:rPr>
            </w:pPr>
            <w:r w:rsidRPr="004F0908">
              <w:rPr>
                <w:rFonts w:ascii="Calibri" w:hAnsi="Calibri" w:cs="Calibri"/>
                <w:color w:val="000000"/>
                <w:sz w:val="20"/>
                <w:szCs w:val="20"/>
              </w:rPr>
              <w:t>Decision Tree</w:t>
            </w:r>
          </w:p>
        </w:tc>
        <w:tc>
          <w:tcPr>
            <w:tcW w:w="1276" w:type="dxa"/>
            <w:hideMark/>
          </w:tcPr>
          <w:p w14:paraId="5369444A"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tcBorders>
              <w:right w:val="single" w:sz="4" w:space="0" w:color="000000"/>
            </w:tcBorders>
            <w:hideMark/>
          </w:tcPr>
          <w:p w14:paraId="086DB163"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c>
          <w:tcPr>
            <w:tcW w:w="425" w:type="dxa"/>
            <w:tcBorders>
              <w:top w:val="nil"/>
              <w:left w:val="single" w:sz="4" w:space="0" w:color="000000"/>
              <w:bottom w:val="nil"/>
              <w:right w:val="single" w:sz="4" w:space="0" w:color="000000"/>
            </w:tcBorders>
          </w:tcPr>
          <w:p w14:paraId="0BF2FA9D" w14:textId="77777777" w:rsidR="000716F1" w:rsidRPr="004F0908" w:rsidRDefault="000716F1" w:rsidP="00903E46">
            <w:pPr>
              <w:jc w:val="left"/>
              <w:rPr>
                <w:rFonts w:ascii="Calibri" w:hAnsi="Calibri" w:cs="Calibri"/>
                <w:color w:val="000000"/>
                <w:sz w:val="20"/>
                <w:szCs w:val="20"/>
              </w:rPr>
            </w:pPr>
          </w:p>
        </w:tc>
        <w:tc>
          <w:tcPr>
            <w:tcW w:w="1843" w:type="dxa"/>
            <w:tcBorders>
              <w:left w:val="single" w:sz="4" w:space="0" w:color="000000"/>
            </w:tcBorders>
            <w:noWrap/>
            <w:hideMark/>
          </w:tcPr>
          <w:p w14:paraId="733AE905" w14:textId="4A5A7979" w:rsidR="000716F1" w:rsidRPr="004F0908" w:rsidRDefault="000716F1" w:rsidP="00903E46">
            <w:pPr>
              <w:jc w:val="left"/>
              <w:rPr>
                <w:rFonts w:ascii="Calibri" w:hAnsi="Calibri" w:cs="Calibri"/>
                <w:color w:val="000000"/>
                <w:sz w:val="20"/>
                <w:szCs w:val="20"/>
              </w:rPr>
            </w:pPr>
            <w:r w:rsidRPr="004F0908">
              <w:rPr>
                <w:rFonts w:ascii="Calibri" w:hAnsi="Calibri" w:cs="Calibri"/>
                <w:color w:val="000000"/>
                <w:sz w:val="20"/>
                <w:szCs w:val="20"/>
              </w:rPr>
              <w:t>Decision Tree</w:t>
            </w:r>
          </w:p>
        </w:tc>
        <w:tc>
          <w:tcPr>
            <w:tcW w:w="1276" w:type="dxa"/>
            <w:hideMark/>
          </w:tcPr>
          <w:p w14:paraId="360A5EA7"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hideMark/>
          </w:tcPr>
          <w:p w14:paraId="46DDEDA1"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r>
      <w:tr w:rsidR="0040572D" w:rsidRPr="00903E46" w14:paraId="1A6F5B16" w14:textId="0CD94F13" w:rsidTr="00027EC1">
        <w:trPr>
          <w:trHeight w:val="320"/>
        </w:trPr>
        <w:tc>
          <w:tcPr>
            <w:tcW w:w="1838" w:type="dxa"/>
            <w:hideMark/>
          </w:tcPr>
          <w:p w14:paraId="46A24F3E"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5BC6E8D2"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29041</w:t>
            </w:r>
          </w:p>
        </w:tc>
        <w:tc>
          <w:tcPr>
            <w:tcW w:w="1134" w:type="dxa"/>
            <w:tcBorders>
              <w:right w:val="single" w:sz="4" w:space="0" w:color="000000"/>
            </w:tcBorders>
            <w:hideMark/>
          </w:tcPr>
          <w:p w14:paraId="78DE9E52"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8065</w:t>
            </w:r>
          </w:p>
        </w:tc>
        <w:tc>
          <w:tcPr>
            <w:tcW w:w="425" w:type="dxa"/>
            <w:tcBorders>
              <w:top w:val="nil"/>
              <w:left w:val="single" w:sz="4" w:space="0" w:color="000000"/>
              <w:bottom w:val="nil"/>
              <w:right w:val="single" w:sz="4" w:space="0" w:color="000000"/>
            </w:tcBorders>
          </w:tcPr>
          <w:p w14:paraId="245B2E96"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0F6CAE6C" w14:textId="163C5A26"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576C17CF"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1532</w:t>
            </w:r>
          </w:p>
        </w:tc>
        <w:tc>
          <w:tcPr>
            <w:tcW w:w="1134" w:type="dxa"/>
            <w:hideMark/>
          </w:tcPr>
          <w:p w14:paraId="68DA5157"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650</w:t>
            </w:r>
          </w:p>
        </w:tc>
      </w:tr>
      <w:tr w:rsidR="0040572D" w:rsidRPr="00903E46" w14:paraId="7C96DFD6" w14:textId="2DE9D28E" w:rsidTr="00027EC1">
        <w:trPr>
          <w:trHeight w:val="320"/>
        </w:trPr>
        <w:tc>
          <w:tcPr>
            <w:tcW w:w="1838" w:type="dxa"/>
            <w:hideMark/>
          </w:tcPr>
          <w:p w14:paraId="3D0624B9"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2FBB9CDB"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11585</w:t>
            </w:r>
          </w:p>
        </w:tc>
        <w:tc>
          <w:tcPr>
            <w:tcW w:w="1134" w:type="dxa"/>
            <w:tcBorders>
              <w:right w:val="single" w:sz="4" w:space="0" w:color="000000"/>
            </w:tcBorders>
            <w:hideMark/>
          </w:tcPr>
          <w:p w14:paraId="4B7D5A9F"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25521</w:t>
            </w:r>
          </w:p>
        </w:tc>
        <w:tc>
          <w:tcPr>
            <w:tcW w:w="425" w:type="dxa"/>
            <w:tcBorders>
              <w:top w:val="nil"/>
              <w:left w:val="single" w:sz="4" w:space="0" w:color="000000"/>
              <w:bottom w:val="nil"/>
              <w:right w:val="single" w:sz="4" w:space="0" w:color="000000"/>
            </w:tcBorders>
          </w:tcPr>
          <w:p w14:paraId="4F75EC3C"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230A502B" w14:textId="48325F11"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5DB24342"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6129</w:t>
            </w:r>
          </w:p>
        </w:tc>
        <w:tc>
          <w:tcPr>
            <w:tcW w:w="1134" w:type="dxa"/>
            <w:hideMark/>
          </w:tcPr>
          <w:p w14:paraId="1ACB1950"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17931</w:t>
            </w:r>
          </w:p>
        </w:tc>
      </w:tr>
      <w:tr w:rsidR="0040572D" w:rsidRPr="00903E46" w14:paraId="2B2E1263" w14:textId="11872EC2" w:rsidTr="00027EC1">
        <w:trPr>
          <w:trHeight w:val="320"/>
        </w:trPr>
        <w:tc>
          <w:tcPr>
            <w:tcW w:w="1838" w:type="dxa"/>
            <w:noWrap/>
            <w:hideMark/>
          </w:tcPr>
          <w:p w14:paraId="43160369" w14:textId="77777777" w:rsidR="00903E46" w:rsidRPr="004F0908" w:rsidRDefault="00903E46" w:rsidP="00903E46">
            <w:pPr>
              <w:jc w:val="left"/>
              <w:rPr>
                <w:rFonts w:ascii="Calibri" w:hAnsi="Calibri" w:cs="Calibri"/>
                <w:color w:val="000000"/>
                <w:sz w:val="20"/>
                <w:szCs w:val="20"/>
              </w:rPr>
            </w:pPr>
            <w:proofErr w:type="spellStart"/>
            <w:r w:rsidRPr="004F0908">
              <w:rPr>
                <w:rFonts w:ascii="Calibri" w:hAnsi="Calibri" w:cs="Calibri"/>
                <w:color w:val="000000"/>
                <w:sz w:val="20"/>
                <w:szCs w:val="20"/>
              </w:rPr>
              <w:t>CatBoost</w:t>
            </w:r>
            <w:proofErr w:type="spellEnd"/>
          </w:p>
        </w:tc>
        <w:tc>
          <w:tcPr>
            <w:tcW w:w="1276" w:type="dxa"/>
            <w:hideMark/>
          </w:tcPr>
          <w:p w14:paraId="3E8DB7EC"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tcBorders>
              <w:right w:val="single" w:sz="4" w:space="0" w:color="000000"/>
            </w:tcBorders>
            <w:hideMark/>
          </w:tcPr>
          <w:p w14:paraId="5DD5BE56"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c>
          <w:tcPr>
            <w:tcW w:w="425" w:type="dxa"/>
            <w:tcBorders>
              <w:top w:val="nil"/>
              <w:left w:val="single" w:sz="4" w:space="0" w:color="000000"/>
              <w:bottom w:val="nil"/>
              <w:right w:val="single" w:sz="4" w:space="0" w:color="000000"/>
            </w:tcBorders>
          </w:tcPr>
          <w:p w14:paraId="0FDC53D5" w14:textId="77777777" w:rsidR="000716F1" w:rsidRPr="004F0908" w:rsidRDefault="000716F1" w:rsidP="00903E46">
            <w:pPr>
              <w:jc w:val="left"/>
              <w:rPr>
                <w:rFonts w:ascii="Calibri" w:hAnsi="Calibri" w:cs="Calibri"/>
                <w:color w:val="000000"/>
                <w:sz w:val="20"/>
                <w:szCs w:val="20"/>
              </w:rPr>
            </w:pPr>
          </w:p>
        </w:tc>
        <w:tc>
          <w:tcPr>
            <w:tcW w:w="1843" w:type="dxa"/>
            <w:tcBorders>
              <w:left w:val="single" w:sz="4" w:space="0" w:color="000000"/>
            </w:tcBorders>
            <w:noWrap/>
            <w:hideMark/>
          </w:tcPr>
          <w:p w14:paraId="6BF3CEC5" w14:textId="4DA36166" w:rsidR="000716F1" w:rsidRPr="004F0908" w:rsidRDefault="000716F1" w:rsidP="00903E46">
            <w:pPr>
              <w:jc w:val="left"/>
              <w:rPr>
                <w:rFonts w:ascii="Calibri" w:hAnsi="Calibri" w:cs="Calibri"/>
                <w:color w:val="000000"/>
                <w:sz w:val="20"/>
                <w:szCs w:val="20"/>
              </w:rPr>
            </w:pPr>
            <w:proofErr w:type="spellStart"/>
            <w:r w:rsidRPr="004F0908">
              <w:rPr>
                <w:rFonts w:ascii="Calibri" w:hAnsi="Calibri" w:cs="Calibri"/>
                <w:color w:val="000000"/>
                <w:sz w:val="20"/>
                <w:szCs w:val="20"/>
              </w:rPr>
              <w:t>CatBoost</w:t>
            </w:r>
            <w:proofErr w:type="spellEnd"/>
          </w:p>
        </w:tc>
        <w:tc>
          <w:tcPr>
            <w:tcW w:w="1276" w:type="dxa"/>
            <w:hideMark/>
          </w:tcPr>
          <w:p w14:paraId="03503A21"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hideMark/>
          </w:tcPr>
          <w:p w14:paraId="37D2C075"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r>
      <w:tr w:rsidR="0040572D" w:rsidRPr="00903E46" w14:paraId="0B29B56D" w14:textId="794D1BAA" w:rsidTr="00027EC1">
        <w:trPr>
          <w:trHeight w:val="320"/>
        </w:trPr>
        <w:tc>
          <w:tcPr>
            <w:tcW w:w="1838" w:type="dxa"/>
            <w:hideMark/>
          </w:tcPr>
          <w:p w14:paraId="21842E31"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66ECD98D"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33722</w:t>
            </w:r>
          </w:p>
        </w:tc>
        <w:tc>
          <w:tcPr>
            <w:tcW w:w="1134" w:type="dxa"/>
            <w:tcBorders>
              <w:right w:val="single" w:sz="4" w:space="0" w:color="000000"/>
            </w:tcBorders>
            <w:hideMark/>
          </w:tcPr>
          <w:p w14:paraId="2762E891"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6549</w:t>
            </w:r>
          </w:p>
        </w:tc>
        <w:tc>
          <w:tcPr>
            <w:tcW w:w="425" w:type="dxa"/>
            <w:tcBorders>
              <w:top w:val="nil"/>
              <w:left w:val="single" w:sz="4" w:space="0" w:color="000000"/>
              <w:bottom w:val="nil"/>
              <w:right w:val="single" w:sz="4" w:space="0" w:color="000000"/>
            </w:tcBorders>
          </w:tcPr>
          <w:p w14:paraId="79CC493E"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1880BD33" w14:textId="0326926E"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1DE6FBB0"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1670</w:t>
            </w:r>
          </w:p>
        </w:tc>
        <w:tc>
          <w:tcPr>
            <w:tcW w:w="1134" w:type="dxa"/>
            <w:hideMark/>
          </w:tcPr>
          <w:p w14:paraId="41523E38"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364</w:t>
            </w:r>
          </w:p>
        </w:tc>
      </w:tr>
      <w:tr w:rsidR="0040572D" w:rsidRPr="00903E46" w14:paraId="035A945C" w14:textId="3B8B460A" w:rsidTr="00027EC1">
        <w:trPr>
          <w:trHeight w:val="320"/>
        </w:trPr>
        <w:tc>
          <w:tcPr>
            <w:tcW w:w="1838" w:type="dxa"/>
            <w:hideMark/>
          </w:tcPr>
          <w:p w14:paraId="5A21CA39"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5D57CC50"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7282</w:t>
            </w:r>
          </w:p>
        </w:tc>
        <w:tc>
          <w:tcPr>
            <w:tcW w:w="1134" w:type="dxa"/>
            <w:tcBorders>
              <w:right w:val="single" w:sz="4" w:space="0" w:color="000000"/>
            </w:tcBorders>
            <w:hideMark/>
          </w:tcPr>
          <w:p w14:paraId="0C461094"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6657</w:t>
            </w:r>
          </w:p>
        </w:tc>
        <w:tc>
          <w:tcPr>
            <w:tcW w:w="425" w:type="dxa"/>
            <w:tcBorders>
              <w:top w:val="nil"/>
              <w:left w:val="single" w:sz="4" w:space="0" w:color="000000"/>
              <w:bottom w:val="nil"/>
              <w:right w:val="single" w:sz="4" w:space="0" w:color="000000"/>
            </w:tcBorders>
          </w:tcPr>
          <w:p w14:paraId="562DC26D"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76F6A660" w14:textId="16B26DDF"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6F599BF2"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4759</w:t>
            </w:r>
          </w:p>
        </w:tc>
        <w:tc>
          <w:tcPr>
            <w:tcW w:w="1134" w:type="dxa"/>
            <w:hideMark/>
          </w:tcPr>
          <w:p w14:paraId="5BC0827B"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17248</w:t>
            </w:r>
          </w:p>
        </w:tc>
      </w:tr>
      <w:tr w:rsidR="0040572D" w:rsidRPr="00903E46" w14:paraId="1037002D" w14:textId="35E0BB62" w:rsidTr="00027EC1">
        <w:trPr>
          <w:trHeight w:val="320"/>
        </w:trPr>
        <w:tc>
          <w:tcPr>
            <w:tcW w:w="1838" w:type="dxa"/>
            <w:noWrap/>
            <w:hideMark/>
          </w:tcPr>
          <w:p w14:paraId="44FA4192" w14:textId="77777777" w:rsidR="00903E46" w:rsidRPr="004F0908" w:rsidRDefault="00903E46" w:rsidP="00903E46">
            <w:pPr>
              <w:jc w:val="left"/>
              <w:rPr>
                <w:rFonts w:ascii="Calibri" w:hAnsi="Calibri" w:cs="Calibri"/>
                <w:color w:val="000000"/>
                <w:sz w:val="20"/>
                <w:szCs w:val="20"/>
              </w:rPr>
            </w:pPr>
            <w:proofErr w:type="spellStart"/>
            <w:r w:rsidRPr="004F0908">
              <w:rPr>
                <w:rFonts w:ascii="Calibri" w:hAnsi="Calibri" w:cs="Calibri"/>
                <w:color w:val="000000"/>
                <w:sz w:val="20"/>
                <w:szCs w:val="20"/>
              </w:rPr>
              <w:t>LightBoost</w:t>
            </w:r>
            <w:proofErr w:type="spellEnd"/>
          </w:p>
        </w:tc>
        <w:tc>
          <w:tcPr>
            <w:tcW w:w="1276" w:type="dxa"/>
            <w:hideMark/>
          </w:tcPr>
          <w:p w14:paraId="4FB26810"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tcBorders>
              <w:right w:val="single" w:sz="4" w:space="0" w:color="000000"/>
            </w:tcBorders>
            <w:hideMark/>
          </w:tcPr>
          <w:p w14:paraId="0A4F087B"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c>
          <w:tcPr>
            <w:tcW w:w="425" w:type="dxa"/>
            <w:tcBorders>
              <w:top w:val="nil"/>
              <w:left w:val="single" w:sz="4" w:space="0" w:color="000000"/>
              <w:bottom w:val="nil"/>
              <w:right w:val="single" w:sz="4" w:space="0" w:color="000000"/>
            </w:tcBorders>
          </w:tcPr>
          <w:p w14:paraId="0E553AC6" w14:textId="77777777" w:rsidR="000716F1" w:rsidRPr="004F0908" w:rsidRDefault="000716F1" w:rsidP="00903E46">
            <w:pPr>
              <w:jc w:val="left"/>
              <w:rPr>
                <w:rFonts w:ascii="Calibri" w:hAnsi="Calibri" w:cs="Calibri"/>
                <w:color w:val="000000"/>
                <w:sz w:val="20"/>
                <w:szCs w:val="20"/>
              </w:rPr>
            </w:pPr>
          </w:p>
        </w:tc>
        <w:tc>
          <w:tcPr>
            <w:tcW w:w="1843" w:type="dxa"/>
            <w:tcBorders>
              <w:left w:val="single" w:sz="4" w:space="0" w:color="000000"/>
            </w:tcBorders>
            <w:noWrap/>
            <w:hideMark/>
          </w:tcPr>
          <w:p w14:paraId="150501EC" w14:textId="35F836A5" w:rsidR="000716F1" w:rsidRPr="004F0908" w:rsidRDefault="000716F1" w:rsidP="00903E46">
            <w:pPr>
              <w:jc w:val="left"/>
              <w:rPr>
                <w:rFonts w:ascii="Calibri" w:hAnsi="Calibri" w:cs="Calibri"/>
                <w:color w:val="000000"/>
                <w:sz w:val="20"/>
                <w:szCs w:val="20"/>
              </w:rPr>
            </w:pPr>
            <w:proofErr w:type="spellStart"/>
            <w:r w:rsidRPr="004F0908">
              <w:rPr>
                <w:rFonts w:ascii="Calibri" w:hAnsi="Calibri" w:cs="Calibri"/>
                <w:color w:val="000000"/>
                <w:sz w:val="20"/>
                <w:szCs w:val="20"/>
              </w:rPr>
              <w:t>LightBoost</w:t>
            </w:r>
            <w:proofErr w:type="spellEnd"/>
          </w:p>
        </w:tc>
        <w:tc>
          <w:tcPr>
            <w:tcW w:w="1276" w:type="dxa"/>
            <w:hideMark/>
          </w:tcPr>
          <w:p w14:paraId="7C2766CA"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hideMark/>
          </w:tcPr>
          <w:p w14:paraId="0E9F4C18"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r>
      <w:tr w:rsidR="0040572D" w:rsidRPr="00903E46" w14:paraId="0EB0CEE7" w14:textId="10016187" w:rsidTr="00027EC1">
        <w:trPr>
          <w:trHeight w:val="320"/>
        </w:trPr>
        <w:tc>
          <w:tcPr>
            <w:tcW w:w="1838" w:type="dxa"/>
            <w:hideMark/>
          </w:tcPr>
          <w:p w14:paraId="290E6E74"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29B02325"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33496</w:t>
            </w:r>
          </w:p>
        </w:tc>
        <w:tc>
          <w:tcPr>
            <w:tcW w:w="1134" w:type="dxa"/>
            <w:tcBorders>
              <w:right w:val="single" w:sz="4" w:space="0" w:color="000000"/>
            </w:tcBorders>
            <w:hideMark/>
          </w:tcPr>
          <w:p w14:paraId="65411576"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3610</w:t>
            </w:r>
          </w:p>
        </w:tc>
        <w:tc>
          <w:tcPr>
            <w:tcW w:w="425" w:type="dxa"/>
            <w:tcBorders>
              <w:top w:val="nil"/>
              <w:left w:val="single" w:sz="4" w:space="0" w:color="000000"/>
              <w:bottom w:val="nil"/>
              <w:right w:val="single" w:sz="4" w:space="0" w:color="000000"/>
            </w:tcBorders>
          </w:tcPr>
          <w:p w14:paraId="13513F22"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0CE1339A" w14:textId="20590CEA"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3685455B"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1779</w:t>
            </w:r>
          </w:p>
        </w:tc>
        <w:tc>
          <w:tcPr>
            <w:tcW w:w="1134" w:type="dxa"/>
            <w:hideMark/>
          </w:tcPr>
          <w:p w14:paraId="31C2868E"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403</w:t>
            </w:r>
          </w:p>
        </w:tc>
      </w:tr>
      <w:tr w:rsidR="0040572D" w:rsidRPr="00903E46" w14:paraId="3C88F9D5" w14:textId="1EFC3CE2" w:rsidTr="00027EC1">
        <w:trPr>
          <w:trHeight w:val="320"/>
        </w:trPr>
        <w:tc>
          <w:tcPr>
            <w:tcW w:w="1838" w:type="dxa"/>
            <w:hideMark/>
          </w:tcPr>
          <w:p w14:paraId="2FFE3B2D"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4730FD39"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7294</w:t>
            </w:r>
          </w:p>
        </w:tc>
        <w:tc>
          <w:tcPr>
            <w:tcW w:w="1134" w:type="dxa"/>
            <w:tcBorders>
              <w:right w:val="single" w:sz="4" w:space="0" w:color="000000"/>
            </w:tcBorders>
            <w:hideMark/>
          </w:tcPr>
          <w:p w14:paraId="3D6F3F4F"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29812</w:t>
            </w:r>
          </w:p>
        </w:tc>
        <w:tc>
          <w:tcPr>
            <w:tcW w:w="425" w:type="dxa"/>
            <w:tcBorders>
              <w:top w:val="nil"/>
              <w:left w:val="single" w:sz="4" w:space="0" w:color="000000"/>
              <w:bottom w:val="nil"/>
              <w:right w:val="single" w:sz="4" w:space="0" w:color="000000"/>
            </w:tcBorders>
          </w:tcPr>
          <w:p w14:paraId="0E19CDDB"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6FDC9E1A" w14:textId="7343E0F3"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7DAA3491"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5253</w:t>
            </w:r>
          </w:p>
        </w:tc>
        <w:tc>
          <w:tcPr>
            <w:tcW w:w="1134" w:type="dxa"/>
            <w:hideMark/>
          </w:tcPr>
          <w:p w14:paraId="05AF98E3"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18807</w:t>
            </w:r>
          </w:p>
        </w:tc>
      </w:tr>
      <w:tr w:rsidR="0040572D" w:rsidRPr="00903E46" w14:paraId="5F6D3C65" w14:textId="117070B6" w:rsidTr="00027EC1">
        <w:trPr>
          <w:trHeight w:val="320"/>
        </w:trPr>
        <w:tc>
          <w:tcPr>
            <w:tcW w:w="1838" w:type="dxa"/>
            <w:noWrap/>
            <w:hideMark/>
          </w:tcPr>
          <w:p w14:paraId="6DE53126" w14:textId="77777777" w:rsidR="00903E46" w:rsidRPr="004F0908" w:rsidRDefault="00903E46" w:rsidP="00903E46">
            <w:pPr>
              <w:jc w:val="left"/>
              <w:rPr>
                <w:rFonts w:ascii="Calibri" w:hAnsi="Calibri" w:cs="Calibri"/>
                <w:color w:val="000000"/>
                <w:sz w:val="20"/>
                <w:szCs w:val="20"/>
              </w:rPr>
            </w:pPr>
            <w:r w:rsidRPr="004F0908">
              <w:rPr>
                <w:rFonts w:ascii="Calibri" w:hAnsi="Calibri" w:cs="Calibri"/>
                <w:color w:val="000000"/>
                <w:sz w:val="20"/>
                <w:szCs w:val="20"/>
              </w:rPr>
              <w:t>NN</w:t>
            </w:r>
          </w:p>
        </w:tc>
        <w:tc>
          <w:tcPr>
            <w:tcW w:w="1276" w:type="dxa"/>
            <w:hideMark/>
          </w:tcPr>
          <w:p w14:paraId="0C9B77AB"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tcBorders>
              <w:right w:val="single" w:sz="4" w:space="0" w:color="000000"/>
            </w:tcBorders>
            <w:hideMark/>
          </w:tcPr>
          <w:p w14:paraId="434A8E26"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c>
          <w:tcPr>
            <w:tcW w:w="425" w:type="dxa"/>
            <w:tcBorders>
              <w:top w:val="nil"/>
              <w:left w:val="single" w:sz="4" w:space="0" w:color="000000"/>
              <w:bottom w:val="nil"/>
              <w:right w:val="single" w:sz="4" w:space="0" w:color="000000"/>
            </w:tcBorders>
          </w:tcPr>
          <w:p w14:paraId="42FFF5B9" w14:textId="77777777" w:rsidR="000716F1" w:rsidRPr="004F0908" w:rsidRDefault="000716F1" w:rsidP="00903E46">
            <w:pPr>
              <w:jc w:val="left"/>
              <w:rPr>
                <w:rFonts w:ascii="Calibri" w:hAnsi="Calibri" w:cs="Calibri"/>
                <w:color w:val="000000"/>
                <w:sz w:val="20"/>
                <w:szCs w:val="20"/>
              </w:rPr>
            </w:pPr>
          </w:p>
        </w:tc>
        <w:tc>
          <w:tcPr>
            <w:tcW w:w="1843" w:type="dxa"/>
            <w:tcBorders>
              <w:left w:val="single" w:sz="4" w:space="0" w:color="000000"/>
            </w:tcBorders>
            <w:noWrap/>
            <w:hideMark/>
          </w:tcPr>
          <w:p w14:paraId="1E3C1608" w14:textId="7EA96120" w:rsidR="000716F1" w:rsidRPr="004F0908" w:rsidRDefault="000716F1" w:rsidP="00903E46">
            <w:pPr>
              <w:jc w:val="left"/>
              <w:rPr>
                <w:rFonts w:ascii="Calibri" w:hAnsi="Calibri" w:cs="Calibri"/>
                <w:color w:val="000000"/>
                <w:sz w:val="20"/>
                <w:szCs w:val="20"/>
              </w:rPr>
            </w:pPr>
            <w:r w:rsidRPr="004F0908">
              <w:rPr>
                <w:rFonts w:ascii="Calibri" w:hAnsi="Calibri" w:cs="Calibri"/>
                <w:color w:val="000000"/>
                <w:sz w:val="20"/>
                <w:szCs w:val="20"/>
              </w:rPr>
              <w:t>NN</w:t>
            </w:r>
          </w:p>
        </w:tc>
        <w:tc>
          <w:tcPr>
            <w:tcW w:w="1276" w:type="dxa"/>
            <w:hideMark/>
          </w:tcPr>
          <w:p w14:paraId="0225FCAA"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hideMark/>
          </w:tcPr>
          <w:p w14:paraId="065AAB60"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r>
      <w:tr w:rsidR="0040572D" w:rsidRPr="00903E46" w14:paraId="68054FCF" w14:textId="5F51C7D6" w:rsidTr="00027EC1">
        <w:trPr>
          <w:trHeight w:val="320"/>
        </w:trPr>
        <w:tc>
          <w:tcPr>
            <w:tcW w:w="1838" w:type="dxa"/>
            <w:hideMark/>
          </w:tcPr>
          <w:p w14:paraId="7CB2DA33"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7469E08B"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1688</w:t>
            </w:r>
          </w:p>
        </w:tc>
        <w:tc>
          <w:tcPr>
            <w:tcW w:w="1134" w:type="dxa"/>
            <w:tcBorders>
              <w:right w:val="single" w:sz="4" w:space="0" w:color="000000"/>
            </w:tcBorders>
            <w:hideMark/>
          </w:tcPr>
          <w:p w14:paraId="1CD824D1"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346</w:t>
            </w:r>
          </w:p>
        </w:tc>
        <w:tc>
          <w:tcPr>
            <w:tcW w:w="425" w:type="dxa"/>
            <w:tcBorders>
              <w:top w:val="nil"/>
              <w:left w:val="single" w:sz="4" w:space="0" w:color="000000"/>
              <w:bottom w:val="nil"/>
              <w:right w:val="single" w:sz="4" w:space="0" w:color="000000"/>
            </w:tcBorders>
          </w:tcPr>
          <w:p w14:paraId="2138086D"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2B092431" w14:textId="19CB2430"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18BE4378"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1626</w:t>
            </w:r>
          </w:p>
        </w:tc>
        <w:tc>
          <w:tcPr>
            <w:tcW w:w="1134" w:type="dxa"/>
            <w:hideMark/>
          </w:tcPr>
          <w:p w14:paraId="562F1A00"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594</w:t>
            </w:r>
          </w:p>
        </w:tc>
      </w:tr>
      <w:tr w:rsidR="0040572D" w:rsidRPr="00903E46" w14:paraId="69858BF7" w14:textId="6607C999" w:rsidTr="00027EC1">
        <w:trPr>
          <w:trHeight w:val="320"/>
        </w:trPr>
        <w:tc>
          <w:tcPr>
            <w:tcW w:w="1838" w:type="dxa"/>
            <w:hideMark/>
          </w:tcPr>
          <w:p w14:paraId="2ED3A1ED"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07F7BFE4"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4886</w:t>
            </w:r>
          </w:p>
        </w:tc>
        <w:tc>
          <w:tcPr>
            <w:tcW w:w="1134" w:type="dxa"/>
            <w:tcBorders>
              <w:right w:val="single" w:sz="4" w:space="0" w:color="000000"/>
            </w:tcBorders>
            <w:hideMark/>
          </w:tcPr>
          <w:p w14:paraId="4689498C"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17121</w:t>
            </w:r>
          </w:p>
        </w:tc>
        <w:tc>
          <w:tcPr>
            <w:tcW w:w="425" w:type="dxa"/>
            <w:tcBorders>
              <w:top w:val="nil"/>
              <w:left w:val="single" w:sz="4" w:space="0" w:color="000000"/>
              <w:bottom w:val="nil"/>
              <w:right w:val="single" w:sz="4" w:space="0" w:color="000000"/>
            </w:tcBorders>
          </w:tcPr>
          <w:p w14:paraId="227AD11F"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1BD750C9" w14:textId="024EC226"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2E42E917"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4161</w:t>
            </w:r>
          </w:p>
        </w:tc>
        <w:tc>
          <w:tcPr>
            <w:tcW w:w="1134" w:type="dxa"/>
            <w:hideMark/>
          </w:tcPr>
          <w:p w14:paraId="57F4E86D"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19861</w:t>
            </w:r>
          </w:p>
        </w:tc>
      </w:tr>
      <w:tr w:rsidR="0040572D" w:rsidRPr="00903E46" w14:paraId="30859E86" w14:textId="0220B8E9" w:rsidTr="00027EC1">
        <w:trPr>
          <w:trHeight w:val="320"/>
        </w:trPr>
        <w:tc>
          <w:tcPr>
            <w:tcW w:w="1838" w:type="dxa"/>
            <w:noWrap/>
            <w:hideMark/>
          </w:tcPr>
          <w:p w14:paraId="435771ED" w14:textId="77777777" w:rsidR="00903E46" w:rsidRPr="004F0908" w:rsidRDefault="00903E46" w:rsidP="00903E46">
            <w:pPr>
              <w:jc w:val="left"/>
              <w:rPr>
                <w:rFonts w:ascii="Calibri" w:hAnsi="Calibri" w:cs="Calibri"/>
                <w:color w:val="000000"/>
                <w:sz w:val="20"/>
                <w:szCs w:val="20"/>
              </w:rPr>
            </w:pPr>
            <w:r w:rsidRPr="004F0908">
              <w:rPr>
                <w:rFonts w:ascii="Calibri" w:hAnsi="Calibri" w:cs="Calibri"/>
                <w:color w:val="000000"/>
                <w:sz w:val="20"/>
                <w:szCs w:val="20"/>
              </w:rPr>
              <w:t>Logistic Regression</w:t>
            </w:r>
          </w:p>
        </w:tc>
        <w:tc>
          <w:tcPr>
            <w:tcW w:w="1276" w:type="dxa"/>
            <w:hideMark/>
          </w:tcPr>
          <w:p w14:paraId="0CBA59DB"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tcBorders>
              <w:right w:val="single" w:sz="4" w:space="0" w:color="000000"/>
            </w:tcBorders>
            <w:hideMark/>
          </w:tcPr>
          <w:p w14:paraId="6415E858"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c>
          <w:tcPr>
            <w:tcW w:w="425" w:type="dxa"/>
            <w:tcBorders>
              <w:top w:val="nil"/>
              <w:left w:val="single" w:sz="4" w:space="0" w:color="000000"/>
              <w:bottom w:val="nil"/>
              <w:right w:val="single" w:sz="4" w:space="0" w:color="000000"/>
            </w:tcBorders>
          </w:tcPr>
          <w:p w14:paraId="5D2C8C2C" w14:textId="77777777" w:rsidR="000716F1" w:rsidRPr="004F0908" w:rsidRDefault="000716F1" w:rsidP="00903E46">
            <w:pPr>
              <w:jc w:val="left"/>
              <w:rPr>
                <w:rFonts w:ascii="Calibri" w:hAnsi="Calibri" w:cs="Calibri"/>
                <w:color w:val="000000"/>
                <w:sz w:val="20"/>
                <w:szCs w:val="20"/>
              </w:rPr>
            </w:pPr>
          </w:p>
        </w:tc>
        <w:tc>
          <w:tcPr>
            <w:tcW w:w="1843" w:type="dxa"/>
            <w:tcBorders>
              <w:left w:val="single" w:sz="4" w:space="0" w:color="000000"/>
            </w:tcBorders>
            <w:noWrap/>
            <w:hideMark/>
          </w:tcPr>
          <w:p w14:paraId="377F643E" w14:textId="7D7719FA" w:rsidR="000716F1" w:rsidRPr="004F0908" w:rsidRDefault="000716F1" w:rsidP="00903E46">
            <w:pPr>
              <w:jc w:val="left"/>
              <w:rPr>
                <w:rFonts w:ascii="Calibri" w:hAnsi="Calibri" w:cs="Calibri"/>
                <w:color w:val="000000"/>
                <w:sz w:val="20"/>
                <w:szCs w:val="20"/>
              </w:rPr>
            </w:pPr>
            <w:r w:rsidRPr="004F0908">
              <w:rPr>
                <w:rFonts w:ascii="Calibri" w:hAnsi="Calibri" w:cs="Calibri"/>
                <w:color w:val="000000"/>
                <w:sz w:val="20"/>
                <w:szCs w:val="20"/>
              </w:rPr>
              <w:t>Logistic Regression</w:t>
            </w:r>
          </w:p>
        </w:tc>
        <w:tc>
          <w:tcPr>
            <w:tcW w:w="1276" w:type="dxa"/>
            <w:hideMark/>
          </w:tcPr>
          <w:p w14:paraId="2D35640F"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1</w:t>
            </w:r>
          </w:p>
        </w:tc>
        <w:tc>
          <w:tcPr>
            <w:tcW w:w="1134" w:type="dxa"/>
            <w:hideMark/>
          </w:tcPr>
          <w:p w14:paraId="744C5C80"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Predict 0</w:t>
            </w:r>
          </w:p>
        </w:tc>
      </w:tr>
      <w:tr w:rsidR="0040572D" w:rsidRPr="00903E46" w14:paraId="2B38ADC3" w14:textId="2ED4A4EB" w:rsidTr="00027EC1">
        <w:trPr>
          <w:trHeight w:val="320"/>
        </w:trPr>
        <w:tc>
          <w:tcPr>
            <w:tcW w:w="1838" w:type="dxa"/>
            <w:hideMark/>
          </w:tcPr>
          <w:p w14:paraId="111F569F"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7A4AC05D"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29295</w:t>
            </w:r>
          </w:p>
        </w:tc>
        <w:tc>
          <w:tcPr>
            <w:tcW w:w="1134" w:type="dxa"/>
            <w:tcBorders>
              <w:right w:val="single" w:sz="4" w:space="0" w:color="000000"/>
            </w:tcBorders>
            <w:hideMark/>
          </w:tcPr>
          <w:p w14:paraId="20C2AF3E"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7811</w:t>
            </w:r>
          </w:p>
        </w:tc>
        <w:tc>
          <w:tcPr>
            <w:tcW w:w="425" w:type="dxa"/>
            <w:tcBorders>
              <w:top w:val="nil"/>
              <w:left w:val="single" w:sz="4" w:space="0" w:color="000000"/>
              <w:bottom w:val="nil"/>
              <w:right w:val="single" w:sz="4" w:space="0" w:color="000000"/>
            </w:tcBorders>
          </w:tcPr>
          <w:p w14:paraId="4257088A"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67C98FF3" w14:textId="1B41B204"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1</w:t>
            </w:r>
          </w:p>
        </w:tc>
        <w:tc>
          <w:tcPr>
            <w:tcW w:w="1276" w:type="dxa"/>
            <w:hideMark/>
          </w:tcPr>
          <w:p w14:paraId="3AA4407C"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1640</w:t>
            </w:r>
          </w:p>
        </w:tc>
        <w:tc>
          <w:tcPr>
            <w:tcW w:w="1134" w:type="dxa"/>
            <w:hideMark/>
          </w:tcPr>
          <w:p w14:paraId="4A4A9B67"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542</w:t>
            </w:r>
          </w:p>
        </w:tc>
      </w:tr>
      <w:tr w:rsidR="0040572D" w:rsidRPr="00903E46" w14:paraId="3626C59F" w14:textId="08EFDC15" w:rsidTr="00027EC1">
        <w:trPr>
          <w:trHeight w:val="320"/>
        </w:trPr>
        <w:tc>
          <w:tcPr>
            <w:tcW w:w="1838" w:type="dxa"/>
            <w:hideMark/>
          </w:tcPr>
          <w:p w14:paraId="386EE888"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11DB8951"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7611</w:t>
            </w:r>
          </w:p>
        </w:tc>
        <w:tc>
          <w:tcPr>
            <w:tcW w:w="1134" w:type="dxa"/>
            <w:tcBorders>
              <w:right w:val="single" w:sz="4" w:space="0" w:color="000000"/>
            </w:tcBorders>
            <w:hideMark/>
          </w:tcPr>
          <w:p w14:paraId="2E2FAF16" w14:textId="77777777" w:rsidR="00903E46" w:rsidRPr="004F0908" w:rsidRDefault="00903E46"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29495</w:t>
            </w:r>
          </w:p>
        </w:tc>
        <w:tc>
          <w:tcPr>
            <w:tcW w:w="425" w:type="dxa"/>
            <w:tcBorders>
              <w:top w:val="nil"/>
              <w:left w:val="single" w:sz="4" w:space="0" w:color="000000"/>
              <w:bottom w:val="nil"/>
              <w:right w:val="single" w:sz="4" w:space="0" w:color="000000"/>
            </w:tcBorders>
          </w:tcPr>
          <w:p w14:paraId="01135CB8" w14:textId="77777777" w:rsidR="000716F1" w:rsidRPr="004F0908" w:rsidRDefault="000716F1" w:rsidP="00903E46">
            <w:pPr>
              <w:jc w:val="right"/>
              <w:rPr>
                <w:rFonts w:ascii="Calibri (Body)" w:hAnsi="Calibri (Body)" w:cs="Calibri"/>
                <w:color w:val="000000"/>
                <w:sz w:val="20"/>
                <w:szCs w:val="20"/>
              </w:rPr>
            </w:pPr>
          </w:p>
        </w:tc>
        <w:tc>
          <w:tcPr>
            <w:tcW w:w="1843" w:type="dxa"/>
            <w:tcBorders>
              <w:left w:val="single" w:sz="4" w:space="0" w:color="000000"/>
            </w:tcBorders>
            <w:hideMark/>
          </w:tcPr>
          <w:p w14:paraId="765C9D7B" w14:textId="48019DE6"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Actual 0</w:t>
            </w:r>
          </w:p>
        </w:tc>
        <w:tc>
          <w:tcPr>
            <w:tcW w:w="1276" w:type="dxa"/>
            <w:hideMark/>
          </w:tcPr>
          <w:p w14:paraId="5A126441"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5884</w:t>
            </w:r>
          </w:p>
        </w:tc>
        <w:tc>
          <w:tcPr>
            <w:tcW w:w="1134" w:type="dxa"/>
            <w:hideMark/>
          </w:tcPr>
          <w:p w14:paraId="0E9CF319" w14:textId="77777777" w:rsidR="000716F1" w:rsidRPr="004F0908" w:rsidRDefault="000716F1" w:rsidP="00903E46">
            <w:pPr>
              <w:jc w:val="right"/>
              <w:rPr>
                <w:rFonts w:ascii="Calibri (Body)" w:hAnsi="Calibri (Body)" w:cs="Calibri"/>
                <w:color w:val="000000"/>
                <w:sz w:val="20"/>
                <w:szCs w:val="20"/>
              </w:rPr>
            </w:pPr>
            <w:r w:rsidRPr="004F0908">
              <w:rPr>
                <w:rFonts w:ascii="Calibri (Body)" w:hAnsi="Calibri (Body)" w:cs="Calibri"/>
                <w:color w:val="000000"/>
                <w:sz w:val="20"/>
                <w:szCs w:val="20"/>
              </w:rPr>
              <w:t>18176</w:t>
            </w:r>
          </w:p>
        </w:tc>
      </w:tr>
    </w:tbl>
    <w:p w14:paraId="1A8240B9" w14:textId="77777777" w:rsidR="00903E46" w:rsidRDefault="00903E46"/>
    <w:p w14:paraId="4BA1C5A7" w14:textId="630CCA31" w:rsidR="00293CF6" w:rsidRDefault="00293CF6" w:rsidP="00293CF6">
      <w:pPr>
        <w:pStyle w:val="Caption"/>
        <w:keepNext/>
      </w:pPr>
    </w:p>
    <w:p w14:paraId="1FF5D326" w14:textId="77777777" w:rsidR="00DA5BA9" w:rsidRPr="00DA5BA9" w:rsidRDefault="00DA5BA9" w:rsidP="00DA5BA9"/>
    <w:sectPr w:rsidR="00DA5BA9" w:rsidRPr="00DA5BA9" w:rsidSect="00A867EA">
      <w:headerReference w:type="default" r:id="rId32"/>
      <w:footerReference w:type="default" r:id="rId3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8C7BC" w14:textId="77777777" w:rsidR="00F50CB2" w:rsidRDefault="00F50CB2" w:rsidP="0023727B">
      <w:r>
        <w:separator/>
      </w:r>
    </w:p>
  </w:endnote>
  <w:endnote w:type="continuationSeparator" w:id="0">
    <w:p w14:paraId="034087AE" w14:textId="77777777" w:rsidR="00F50CB2" w:rsidRDefault="00F50CB2" w:rsidP="0023727B">
      <w:r>
        <w:continuationSeparator/>
      </w:r>
    </w:p>
  </w:endnote>
  <w:endnote w:type="continuationNotice" w:id="1">
    <w:p w14:paraId="249FB6FC" w14:textId="77777777" w:rsidR="00F50CB2" w:rsidRDefault="00F50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820314"/>
      <w:docPartObj>
        <w:docPartGallery w:val="Page Numbers (Bottom of Page)"/>
        <w:docPartUnique/>
      </w:docPartObj>
    </w:sdtPr>
    <w:sdtEndPr/>
    <w:sdtContent>
      <w:sdt>
        <w:sdtPr>
          <w:id w:val="1728636285"/>
          <w:docPartObj>
            <w:docPartGallery w:val="Page Numbers (Top of Page)"/>
            <w:docPartUnique/>
          </w:docPartObj>
        </w:sdtPr>
        <w:sdtEndPr/>
        <w:sdtContent>
          <w:p w14:paraId="22B5E9AB" w14:textId="0DF2CEFB" w:rsidR="00706F16" w:rsidRDefault="00706F16">
            <w:pPr>
              <w:pStyle w:val="Footer"/>
              <w:jc w:val="center"/>
            </w:pPr>
            <w:r w:rsidRPr="00E22429">
              <w:rPr>
                <w:lang w:val="zh-CN"/>
              </w:rPr>
              <w:t xml:space="preserve"> </w:t>
            </w:r>
            <w:r w:rsidRPr="00E22429">
              <w:fldChar w:fldCharType="begin"/>
            </w:r>
            <w:r w:rsidRPr="00E22429">
              <w:instrText>PAGE</w:instrText>
            </w:r>
            <w:r w:rsidRPr="00E22429">
              <w:fldChar w:fldCharType="separate"/>
            </w:r>
            <w:r w:rsidRPr="00E22429">
              <w:rPr>
                <w:lang w:val="zh-CN"/>
              </w:rPr>
              <w:t>2</w:t>
            </w:r>
            <w:r w:rsidRPr="00E22429">
              <w:fldChar w:fldCharType="end"/>
            </w:r>
            <w:r w:rsidRPr="00E22429">
              <w:rPr>
                <w:lang w:val="zh-CN"/>
              </w:rPr>
              <w:t xml:space="preserve"> / </w:t>
            </w:r>
            <w:r w:rsidRPr="00E22429">
              <w:fldChar w:fldCharType="begin"/>
            </w:r>
            <w:r w:rsidRPr="00E22429">
              <w:instrText>NUMPAGES</w:instrText>
            </w:r>
            <w:r w:rsidRPr="00E22429">
              <w:fldChar w:fldCharType="separate"/>
            </w:r>
            <w:r w:rsidRPr="00E22429">
              <w:rPr>
                <w:lang w:val="zh-CN"/>
              </w:rPr>
              <w:t>2</w:t>
            </w:r>
            <w:r w:rsidRPr="00E22429">
              <w:fldChar w:fldCharType="end"/>
            </w:r>
          </w:p>
        </w:sdtContent>
      </w:sdt>
    </w:sdtContent>
  </w:sdt>
  <w:p w14:paraId="6E707656" w14:textId="77777777" w:rsidR="00706F16" w:rsidRDefault="00706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08521" w14:textId="77777777" w:rsidR="00F50CB2" w:rsidRDefault="00F50CB2" w:rsidP="0023727B">
      <w:r>
        <w:separator/>
      </w:r>
    </w:p>
  </w:footnote>
  <w:footnote w:type="continuationSeparator" w:id="0">
    <w:p w14:paraId="73C02744" w14:textId="77777777" w:rsidR="00F50CB2" w:rsidRDefault="00F50CB2" w:rsidP="0023727B">
      <w:r>
        <w:continuationSeparator/>
      </w:r>
    </w:p>
  </w:footnote>
  <w:footnote w:type="continuationNotice" w:id="1">
    <w:p w14:paraId="3CA7968B" w14:textId="77777777" w:rsidR="00F50CB2" w:rsidRDefault="00F50CB2"/>
  </w:footnote>
  <w:footnote w:id="2">
    <w:p w14:paraId="50E0DE66" w14:textId="77777777" w:rsidR="00706F16" w:rsidRPr="00200271" w:rsidRDefault="00706F16" w:rsidP="00BA26D0">
      <w:pPr>
        <w:pStyle w:val="FootnoteText"/>
      </w:pPr>
      <w:r>
        <w:rPr>
          <w:rStyle w:val="FootnoteReference"/>
        </w:rPr>
        <w:footnoteRef/>
      </w:r>
      <w:r>
        <w:t xml:space="preserve"> In the measurement of ward utilisation, hospitals would use bed occupancy as the main unit of measurement; though the terms ward space and bed space may be used interchangeably. </w:t>
      </w:r>
    </w:p>
  </w:footnote>
  <w:footnote w:id="3">
    <w:p w14:paraId="73A8155D" w14:textId="75325A52" w:rsidR="00706F16" w:rsidRPr="00BA26D0" w:rsidRDefault="00706F16" w:rsidP="00BA26D0">
      <w:pPr>
        <w:pStyle w:val="FootnoteText"/>
      </w:pPr>
      <w:r>
        <w:rPr>
          <w:rStyle w:val="FootnoteReference"/>
        </w:rPr>
        <w:footnoteRef/>
      </w:r>
      <w:r>
        <w:t xml:space="preserve"> ICU standards may differ by region and specialty</w:t>
      </w:r>
    </w:p>
  </w:footnote>
  <w:footnote w:id="4">
    <w:p w14:paraId="5DC0C7FE" w14:textId="767CCEEF" w:rsidR="00706F16" w:rsidRPr="0033408E" w:rsidRDefault="00706F16" w:rsidP="00BA26D0">
      <w:pPr>
        <w:pStyle w:val="FootnoteText"/>
      </w:pPr>
      <w:r>
        <w:rPr>
          <w:rStyle w:val="FootnoteReference"/>
        </w:rPr>
        <w:footnoteRef/>
      </w:r>
      <w:r>
        <w:t xml:space="preserve"> Since the data is limited to the first 24hr of admission, we are unable to use the data to assist in assessing the patient’s ability to be discharged to a step-down care ward. Also, the APACHE system and its variants are only meant to triage patients at the point of admission, thus is only measured in the first 24 and 72hrs of admission. Patient assessment for discharge is primarily based on their vitals and the care team’s assessment of the patient’s recovery (stabilization of condition, ability for independent life support without external intervention etc.).</w:t>
      </w:r>
    </w:p>
  </w:footnote>
  <w:footnote w:id="5">
    <w:p w14:paraId="387DEAEC" w14:textId="77777777" w:rsidR="00706F16" w:rsidRPr="00DC4C46" w:rsidRDefault="00706F16" w:rsidP="00F836C3">
      <w:pPr>
        <w:pStyle w:val="FootnoteText"/>
      </w:pPr>
      <w:r>
        <w:rPr>
          <w:rStyle w:val="FootnoteReference"/>
        </w:rPr>
        <w:footnoteRef/>
      </w:r>
      <w:r>
        <w:t xml:space="preserve"> </w:t>
      </w:r>
      <w:r w:rsidRPr="00DC4C46">
        <w:t>An arbitrary risk scale of 0 (low risk) to 10 (high risk) is used for illustration purposes.</w:t>
      </w:r>
    </w:p>
  </w:footnote>
  <w:footnote w:id="6">
    <w:p w14:paraId="47C54C6A" w14:textId="0984431E" w:rsidR="00706F16" w:rsidRPr="00586305" w:rsidRDefault="00706F16" w:rsidP="00BA26D0">
      <w:pPr>
        <w:pStyle w:val="FootnoteText"/>
      </w:pPr>
      <w:r>
        <w:rPr>
          <w:rStyle w:val="FootnoteReference"/>
        </w:rPr>
        <w:footnoteRef/>
      </w:r>
      <w:r>
        <w:t xml:space="preserve"> Not all hospitals are able to take in every case of patients as they may lack the specialized staff, equipment and facilities to treat such patients. The ability to stabilize the patient’s condition whilst the patient is in transit is also another determining factor.</w:t>
      </w:r>
    </w:p>
  </w:footnote>
  <w:footnote w:id="7">
    <w:p w14:paraId="771162FC" w14:textId="195536B4" w:rsidR="00706F16" w:rsidRPr="001B1EB7" w:rsidRDefault="00706F16" w:rsidP="00BA26D0">
      <w:pPr>
        <w:pStyle w:val="FootnoteText"/>
      </w:pPr>
      <w:r>
        <w:rPr>
          <w:rStyle w:val="FootnoteReference"/>
        </w:rPr>
        <w:footnoteRef/>
      </w:r>
      <w:r>
        <w:t xml:space="preserve"> For serious cases, bed availability is not the main determining factor for assigning hospitals, as the goal is to stabilize the Patient’s condition ASAP. Furthermore, there are usually a few ICU and HDC beds reserved as surge capacity to absorb such cases. Though in cases where there is a patient surge overwhelming a hospital’s buffer capacity, incoming patients may be allocated to the next nearest available hospital instead. Other lower priority patients may be assigned to temporary “corridor beds” by the A&amp;E or ward corridors till permanent bed space is made available at the various wards. </w:t>
      </w:r>
    </w:p>
  </w:footnote>
  <w:footnote w:id="8">
    <w:p w14:paraId="27FFCD1E" w14:textId="77777777" w:rsidR="00706F16" w:rsidRPr="00EC3B34" w:rsidRDefault="00706F16" w:rsidP="00BA26D0">
      <w:pPr>
        <w:pStyle w:val="FootnoteText"/>
      </w:pPr>
      <w:r>
        <w:rPr>
          <w:rStyle w:val="FootnoteReference"/>
        </w:rPr>
        <w:footnoteRef/>
      </w:r>
      <w:r>
        <w:t xml:space="preserve"> </w:t>
      </w:r>
      <w:hyperlink r:id="rId1" w:history="1">
        <w:r w:rsidRPr="00374D68">
          <w:rPr>
            <w:rStyle w:val="Hyperlink"/>
          </w:rPr>
          <w:t>https://www.kaggle.com/c/widsdatathon2020/overview</w:t>
        </w:r>
      </w:hyperlink>
      <w:r>
        <w:t xml:space="preserve"> </w:t>
      </w:r>
    </w:p>
  </w:footnote>
  <w:footnote w:id="9">
    <w:p w14:paraId="5BFE8D05" w14:textId="258E0631" w:rsidR="00782375" w:rsidRDefault="00782375">
      <w:pPr>
        <w:pStyle w:val="FootnoteText"/>
      </w:pPr>
      <w:r>
        <w:rPr>
          <w:rStyle w:val="FootnoteReference"/>
        </w:rPr>
        <w:footnoteRef/>
      </w:r>
      <w:r>
        <w:t xml:space="preserve"> </w:t>
      </w:r>
      <w:r w:rsidR="00F93365">
        <w:t>Hemoglobin is an oxygen carrier compound found in red blood cells</w:t>
      </w:r>
      <w:r w:rsidR="002B0D67">
        <w:t>, hence the natural correlation</w:t>
      </w:r>
    </w:p>
  </w:footnote>
  <w:footnote w:id="10">
    <w:p w14:paraId="5547F5EE" w14:textId="070C5A0C" w:rsidR="00562019" w:rsidRPr="003F0822" w:rsidRDefault="00562019">
      <w:pPr>
        <w:pStyle w:val="FootnoteText"/>
      </w:pPr>
      <w:r>
        <w:rPr>
          <w:rStyle w:val="FootnoteReference"/>
        </w:rPr>
        <w:footnoteRef/>
      </w:r>
      <w:r>
        <w:t xml:space="preserve"> </w:t>
      </w:r>
      <w:r w:rsidRPr="003F0822">
        <w:t>We considered using methods like average, however, since a patient’s vitals may fluctuate throughout the day and most medical scorecards use only the worst value of that time span, we needed to be consistent.</w:t>
      </w:r>
    </w:p>
  </w:footnote>
  <w:footnote w:id="11">
    <w:p w14:paraId="29116CC5" w14:textId="2E121670" w:rsidR="00562019" w:rsidRPr="00096151" w:rsidRDefault="00562019">
      <w:pPr>
        <w:pStyle w:val="FootnoteText"/>
        <w:rPr>
          <w:lang w:val="en-US"/>
        </w:rPr>
      </w:pPr>
      <w:r>
        <w:rPr>
          <w:rStyle w:val="FootnoteReference"/>
        </w:rPr>
        <w:footnoteRef/>
      </w:r>
      <w:r>
        <w:t xml:space="preserve"> </w:t>
      </w:r>
      <w:r w:rsidRPr="00096151">
        <w:t>It should also be noted that the degree of damage per unit of change varies from variable to variable and may differ for values below and above the Goldilocks’ point.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72D5" w14:textId="77777777" w:rsidR="008A2F60" w:rsidRDefault="008A2F60" w:rsidP="008A2F60">
    <w:pPr>
      <w:pStyle w:val="Header"/>
      <w:jc w:val="right"/>
    </w:pPr>
    <w:r>
      <w:t>Team Fox</w:t>
    </w:r>
  </w:p>
  <w:p w14:paraId="56C38E90" w14:textId="2675ABA4" w:rsidR="00C869DD" w:rsidRPr="008A2F60" w:rsidRDefault="008A2F60" w:rsidP="008A2F60">
    <w:pPr>
      <w:pStyle w:val="Header"/>
      <w:jc w:val="right"/>
    </w:pPr>
    <w:r>
      <w:t>EBA5005 CA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C83"/>
    <w:multiLevelType w:val="hybridMultilevel"/>
    <w:tmpl w:val="2D186E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9B6BC2"/>
    <w:multiLevelType w:val="hybridMultilevel"/>
    <w:tmpl w:val="FFFFFFFF"/>
    <w:lvl w:ilvl="0" w:tplc="7BF8439E">
      <w:start w:val="1"/>
      <w:numFmt w:val="decimal"/>
      <w:lvlText w:val="%1."/>
      <w:lvlJc w:val="left"/>
      <w:pPr>
        <w:ind w:left="720" w:hanging="360"/>
      </w:pPr>
    </w:lvl>
    <w:lvl w:ilvl="1" w:tplc="85D24B54">
      <w:start w:val="1"/>
      <w:numFmt w:val="lowerLetter"/>
      <w:lvlText w:val="%2."/>
      <w:lvlJc w:val="left"/>
      <w:pPr>
        <w:ind w:left="1440" w:hanging="360"/>
      </w:pPr>
    </w:lvl>
    <w:lvl w:ilvl="2" w:tplc="41FCE0B2">
      <w:start w:val="1"/>
      <w:numFmt w:val="lowerRoman"/>
      <w:lvlText w:val="%3."/>
      <w:lvlJc w:val="right"/>
      <w:pPr>
        <w:ind w:left="2160" w:hanging="180"/>
      </w:pPr>
    </w:lvl>
    <w:lvl w:ilvl="3" w:tplc="BF1871AC">
      <w:start w:val="1"/>
      <w:numFmt w:val="decimal"/>
      <w:lvlText w:val="%4."/>
      <w:lvlJc w:val="left"/>
      <w:pPr>
        <w:ind w:left="2880" w:hanging="360"/>
      </w:pPr>
    </w:lvl>
    <w:lvl w:ilvl="4" w:tplc="6E460C58">
      <w:start w:val="1"/>
      <w:numFmt w:val="lowerLetter"/>
      <w:lvlText w:val="%5."/>
      <w:lvlJc w:val="left"/>
      <w:pPr>
        <w:ind w:left="3600" w:hanging="360"/>
      </w:pPr>
    </w:lvl>
    <w:lvl w:ilvl="5" w:tplc="06241182">
      <w:start w:val="1"/>
      <w:numFmt w:val="lowerRoman"/>
      <w:lvlText w:val="%6."/>
      <w:lvlJc w:val="right"/>
      <w:pPr>
        <w:ind w:left="4320" w:hanging="180"/>
      </w:pPr>
    </w:lvl>
    <w:lvl w:ilvl="6" w:tplc="F28A5F7E">
      <w:start w:val="1"/>
      <w:numFmt w:val="decimal"/>
      <w:lvlText w:val="%7."/>
      <w:lvlJc w:val="left"/>
      <w:pPr>
        <w:ind w:left="5040" w:hanging="360"/>
      </w:pPr>
    </w:lvl>
    <w:lvl w:ilvl="7" w:tplc="E0B072E4">
      <w:start w:val="1"/>
      <w:numFmt w:val="lowerLetter"/>
      <w:lvlText w:val="%8."/>
      <w:lvlJc w:val="left"/>
      <w:pPr>
        <w:ind w:left="5760" w:hanging="360"/>
      </w:pPr>
    </w:lvl>
    <w:lvl w:ilvl="8" w:tplc="1C40482A">
      <w:start w:val="1"/>
      <w:numFmt w:val="lowerRoman"/>
      <w:lvlText w:val="%9."/>
      <w:lvlJc w:val="right"/>
      <w:pPr>
        <w:ind w:left="6480" w:hanging="180"/>
      </w:pPr>
    </w:lvl>
  </w:abstractNum>
  <w:abstractNum w:abstractNumId="2" w15:restartNumberingAfterBreak="0">
    <w:nsid w:val="096E61E3"/>
    <w:multiLevelType w:val="hybridMultilevel"/>
    <w:tmpl w:val="2EACE7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305AA0"/>
    <w:multiLevelType w:val="hybridMultilevel"/>
    <w:tmpl w:val="11A2DF74"/>
    <w:lvl w:ilvl="0" w:tplc="33021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B5373"/>
    <w:multiLevelType w:val="hybridMultilevel"/>
    <w:tmpl w:val="75D26B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275D43"/>
    <w:multiLevelType w:val="multilevel"/>
    <w:tmpl w:val="A5B6B570"/>
    <w:lvl w:ilvl="0">
      <w:start w:val="1"/>
      <w:numFmt w:val="decimal"/>
      <w:lvlText w:val="%1."/>
      <w:lvlJc w:val="left"/>
      <w:pPr>
        <w:ind w:left="720" w:hanging="360"/>
      </w:pPr>
      <w:rPr>
        <w:rFonts w:hint="default"/>
      </w:rPr>
    </w:lvl>
    <w:lvl w:ilvl="1">
      <w:start w:val="1"/>
      <w:numFmt w:val="decimal"/>
      <w:lvlText w:val="%1.%2."/>
      <w:lvlJc w:val="left"/>
      <w:pPr>
        <w:ind w:left="1104" w:hanging="384"/>
      </w:pPr>
      <w:rPr>
        <w:b/>
        <w:bCs/>
        <w:color w:val="000000" w:themeColor="text1"/>
      </w:rPr>
    </w:lvl>
    <w:lvl w:ilvl="2">
      <w:start w:val="1"/>
      <w:numFmt w:val="decima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637673C"/>
    <w:multiLevelType w:val="hybridMultilevel"/>
    <w:tmpl w:val="FFFFFFFF"/>
    <w:lvl w:ilvl="0" w:tplc="F4E8141A">
      <w:start w:val="1"/>
      <w:numFmt w:val="decimal"/>
      <w:lvlText w:val="%1."/>
      <w:lvlJc w:val="left"/>
      <w:pPr>
        <w:ind w:left="720" w:hanging="360"/>
      </w:pPr>
    </w:lvl>
    <w:lvl w:ilvl="1" w:tplc="9CC0E642">
      <w:start w:val="1"/>
      <w:numFmt w:val="lowerLetter"/>
      <w:lvlText w:val="%2."/>
      <w:lvlJc w:val="left"/>
      <w:pPr>
        <w:ind w:left="1440" w:hanging="360"/>
      </w:pPr>
    </w:lvl>
    <w:lvl w:ilvl="2" w:tplc="2F38F61A">
      <w:start w:val="1"/>
      <w:numFmt w:val="lowerRoman"/>
      <w:lvlText w:val="%3."/>
      <w:lvlJc w:val="right"/>
      <w:pPr>
        <w:ind w:left="2160" w:hanging="180"/>
      </w:pPr>
    </w:lvl>
    <w:lvl w:ilvl="3" w:tplc="E9AC1B1C">
      <w:start w:val="1"/>
      <w:numFmt w:val="decimal"/>
      <w:lvlText w:val="%4."/>
      <w:lvlJc w:val="left"/>
      <w:pPr>
        <w:ind w:left="2880" w:hanging="360"/>
      </w:pPr>
    </w:lvl>
    <w:lvl w:ilvl="4" w:tplc="4BEE829E">
      <w:start w:val="1"/>
      <w:numFmt w:val="lowerLetter"/>
      <w:lvlText w:val="%5."/>
      <w:lvlJc w:val="left"/>
      <w:pPr>
        <w:ind w:left="3600" w:hanging="360"/>
      </w:pPr>
    </w:lvl>
    <w:lvl w:ilvl="5" w:tplc="8548C4FC">
      <w:start w:val="1"/>
      <w:numFmt w:val="lowerRoman"/>
      <w:lvlText w:val="%6."/>
      <w:lvlJc w:val="right"/>
      <w:pPr>
        <w:ind w:left="4320" w:hanging="180"/>
      </w:pPr>
    </w:lvl>
    <w:lvl w:ilvl="6" w:tplc="84ECEFDA">
      <w:start w:val="1"/>
      <w:numFmt w:val="decimal"/>
      <w:lvlText w:val="%7."/>
      <w:lvlJc w:val="left"/>
      <w:pPr>
        <w:ind w:left="5040" w:hanging="360"/>
      </w:pPr>
    </w:lvl>
    <w:lvl w:ilvl="7" w:tplc="0EC4C266">
      <w:start w:val="1"/>
      <w:numFmt w:val="lowerLetter"/>
      <w:lvlText w:val="%8."/>
      <w:lvlJc w:val="left"/>
      <w:pPr>
        <w:ind w:left="5760" w:hanging="360"/>
      </w:pPr>
    </w:lvl>
    <w:lvl w:ilvl="8" w:tplc="37E6C80C">
      <w:start w:val="1"/>
      <w:numFmt w:val="lowerRoman"/>
      <w:lvlText w:val="%9."/>
      <w:lvlJc w:val="right"/>
      <w:pPr>
        <w:ind w:left="6480" w:hanging="180"/>
      </w:pPr>
    </w:lvl>
  </w:abstractNum>
  <w:abstractNum w:abstractNumId="7" w15:restartNumberingAfterBreak="0">
    <w:nsid w:val="17832654"/>
    <w:multiLevelType w:val="multilevel"/>
    <w:tmpl w:val="7018E45E"/>
    <w:lvl w:ilvl="0">
      <w:start w:val="1"/>
      <w:numFmt w:val="decimal"/>
      <w:lvlText w:val="%1."/>
      <w:lvlJc w:val="left"/>
      <w:pPr>
        <w:ind w:left="720" w:hanging="360"/>
      </w:pPr>
    </w:lvl>
    <w:lvl w:ilvl="1">
      <w:start w:val="2"/>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7E437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F13125"/>
    <w:multiLevelType w:val="hybridMultilevel"/>
    <w:tmpl w:val="30A44C8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CED58FA"/>
    <w:multiLevelType w:val="multilevel"/>
    <w:tmpl w:val="A5B6B570"/>
    <w:lvl w:ilvl="0">
      <w:start w:val="1"/>
      <w:numFmt w:val="decimal"/>
      <w:lvlText w:val="%1."/>
      <w:lvlJc w:val="left"/>
      <w:pPr>
        <w:ind w:left="720" w:hanging="360"/>
      </w:pPr>
      <w:rPr>
        <w:rFonts w:hint="default"/>
      </w:rPr>
    </w:lvl>
    <w:lvl w:ilvl="1">
      <w:start w:val="1"/>
      <w:numFmt w:val="decimal"/>
      <w:lvlText w:val="%1.%2"/>
      <w:lvlJc w:val="left"/>
      <w:pPr>
        <w:ind w:left="1104" w:hanging="384"/>
      </w:pPr>
      <w:rPr>
        <w:rFonts w:asciiTheme="minorHAnsi" w:hAnsiTheme="minorHAnsi" w:cstheme="minorHAnsi" w:hint="default"/>
        <w:b/>
        <w:bCs/>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1D643354"/>
    <w:multiLevelType w:val="hybridMultilevel"/>
    <w:tmpl w:val="9F7CDC2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03D70A9"/>
    <w:multiLevelType w:val="hybridMultilevel"/>
    <w:tmpl w:val="FFFFFFFF"/>
    <w:lvl w:ilvl="0" w:tplc="CCD47562">
      <w:start w:val="1"/>
      <w:numFmt w:val="bullet"/>
      <w:lvlText w:val=""/>
      <w:lvlJc w:val="left"/>
      <w:pPr>
        <w:ind w:left="720" w:hanging="360"/>
      </w:pPr>
      <w:rPr>
        <w:rFonts w:ascii="Symbol" w:hAnsi="Symbol" w:hint="default"/>
      </w:rPr>
    </w:lvl>
    <w:lvl w:ilvl="1" w:tplc="A09CFFB4">
      <w:start w:val="1"/>
      <w:numFmt w:val="bullet"/>
      <w:lvlText w:val="o"/>
      <w:lvlJc w:val="left"/>
      <w:pPr>
        <w:ind w:left="1440" w:hanging="360"/>
      </w:pPr>
      <w:rPr>
        <w:rFonts w:ascii="Courier New" w:hAnsi="Courier New" w:hint="default"/>
      </w:rPr>
    </w:lvl>
    <w:lvl w:ilvl="2" w:tplc="20BC4A3C">
      <w:start w:val="1"/>
      <w:numFmt w:val="bullet"/>
      <w:lvlText w:val=""/>
      <w:lvlJc w:val="left"/>
      <w:pPr>
        <w:ind w:left="2160" w:hanging="360"/>
      </w:pPr>
      <w:rPr>
        <w:rFonts w:ascii="Wingdings" w:hAnsi="Wingdings" w:hint="default"/>
      </w:rPr>
    </w:lvl>
    <w:lvl w:ilvl="3" w:tplc="64D01A36">
      <w:start w:val="1"/>
      <w:numFmt w:val="bullet"/>
      <w:lvlText w:val=""/>
      <w:lvlJc w:val="left"/>
      <w:pPr>
        <w:ind w:left="2880" w:hanging="360"/>
      </w:pPr>
      <w:rPr>
        <w:rFonts w:ascii="Symbol" w:hAnsi="Symbol" w:hint="default"/>
      </w:rPr>
    </w:lvl>
    <w:lvl w:ilvl="4" w:tplc="F5347CBA">
      <w:start w:val="1"/>
      <w:numFmt w:val="bullet"/>
      <w:lvlText w:val="o"/>
      <w:lvlJc w:val="left"/>
      <w:pPr>
        <w:ind w:left="3600" w:hanging="360"/>
      </w:pPr>
      <w:rPr>
        <w:rFonts w:ascii="Courier New" w:hAnsi="Courier New" w:hint="default"/>
      </w:rPr>
    </w:lvl>
    <w:lvl w:ilvl="5" w:tplc="7336592E">
      <w:start w:val="1"/>
      <w:numFmt w:val="bullet"/>
      <w:lvlText w:val=""/>
      <w:lvlJc w:val="left"/>
      <w:pPr>
        <w:ind w:left="4320" w:hanging="360"/>
      </w:pPr>
      <w:rPr>
        <w:rFonts w:ascii="Wingdings" w:hAnsi="Wingdings" w:hint="default"/>
      </w:rPr>
    </w:lvl>
    <w:lvl w:ilvl="6" w:tplc="B1C2D758">
      <w:start w:val="1"/>
      <w:numFmt w:val="bullet"/>
      <w:lvlText w:val=""/>
      <w:lvlJc w:val="left"/>
      <w:pPr>
        <w:ind w:left="5040" w:hanging="360"/>
      </w:pPr>
      <w:rPr>
        <w:rFonts w:ascii="Symbol" w:hAnsi="Symbol" w:hint="default"/>
      </w:rPr>
    </w:lvl>
    <w:lvl w:ilvl="7" w:tplc="07DA94BE">
      <w:start w:val="1"/>
      <w:numFmt w:val="bullet"/>
      <w:lvlText w:val="o"/>
      <w:lvlJc w:val="left"/>
      <w:pPr>
        <w:ind w:left="5760" w:hanging="360"/>
      </w:pPr>
      <w:rPr>
        <w:rFonts w:ascii="Courier New" w:hAnsi="Courier New" w:hint="default"/>
      </w:rPr>
    </w:lvl>
    <w:lvl w:ilvl="8" w:tplc="D94E4852">
      <w:start w:val="1"/>
      <w:numFmt w:val="bullet"/>
      <w:lvlText w:val=""/>
      <w:lvlJc w:val="left"/>
      <w:pPr>
        <w:ind w:left="6480" w:hanging="360"/>
      </w:pPr>
      <w:rPr>
        <w:rFonts w:ascii="Wingdings" w:hAnsi="Wingdings" w:hint="default"/>
      </w:rPr>
    </w:lvl>
  </w:abstractNum>
  <w:abstractNum w:abstractNumId="13" w15:restartNumberingAfterBreak="0">
    <w:nsid w:val="24866546"/>
    <w:multiLevelType w:val="multilevel"/>
    <w:tmpl w:val="A5B6B570"/>
    <w:lvl w:ilvl="0">
      <w:start w:val="1"/>
      <w:numFmt w:val="decimal"/>
      <w:lvlText w:val="%1."/>
      <w:lvlJc w:val="left"/>
      <w:pPr>
        <w:ind w:left="720" w:hanging="360"/>
      </w:pPr>
      <w:rPr>
        <w:rFonts w:hint="default"/>
      </w:rPr>
    </w:lvl>
    <w:lvl w:ilvl="1">
      <w:start w:val="1"/>
      <w:numFmt w:val="decimal"/>
      <w:lvlText w:val="%1.%2"/>
      <w:lvlJc w:val="left"/>
      <w:pPr>
        <w:ind w:left="1104" w:hanging="384"/>
      </w:pPr>
      <w:rPr>
        <w:rFonts w:asciiTheme="minorHAnsi" w:hAnsiTheme="minorHAnsi" w:cstheme="minorHAnsi" w:hint="default"/>
        <w:b/>
        <w:bCs/>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25282D6C"/>
    <w:multiLevelType w:val="hybridMultilevel"/>
    <w:tmpl w:val="C31C8E6A"/>
    <w:lvl w:ilvl="0" w:tplc="04090011">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262E5AE1"/>
    <w:multiLevelType w:val="hybridMultilevel"/>
    <w:tmpl w:val="FFFFFFFF"/>
    <w:lvl w:ilvl="0" w:tplc="6E3E999C">
      <w:start w:val="1"/>
      <w:numFmt w:val="decimal"/>
      <w:lvlText w:val="%1."/>
      <w:lvlJc w:val="left"/>
      <w:pPr>
        <w:ind w:left="720" w:hanging="360"/>
      </w:pPr>
    </w:lvl>
    <w:lvl w:ilvl="1" w:tplc="78942C0C">
      <w:start w:val="1"/>
      <w:numFmt w:val="lowerLetter"/>
      <w:lvlText w:val="%2."/>
      <w:lvlJc w:val="left"/>
      <w:pPr>
        <w:ind w:left="1440" w:hanging="360"/>
      </w:pPr>
    </w:lvl>
    <w:lvl w:ilvl="2" w:tplc="2FDECA38">
      <w:start w:val="1"/>
      <w:numFmt w:val="lowerRoman"/>
      <w:lvlText w:val="%3."/>
      <w:lvlJc w:val="right"/>
      <w:pPr>
        <w:ind w:left="2160" w:hanging="180"/>
      </w:pPr>
    </w:lvl>
    <w:lvl w:ilvl="3" w:tplc="57361812">
      <w:start w:val="1"/>
      <w:numFmt w:val="decimal"/>
      <w:lvlText w:val="%4."/>
      <w:lvlJc w:val="left"/>
      <w:pPr>
        <w:ind w:left="2880" w:hanging="360"/>
      </w:pPr>
    </w:lvl>
    <w:lvl w:ilvl="4" w:tplc="DEB41F12">
      <w:start w:val="1"/>
      <w:numFmt w:val="lowerLetter"/>
      <w:lvlText w:val="%5."/>
      <w:lvlJc w:val="left"/>
      <w:pPr>
        <w:ind w:left="3600" w:hanging="360"/>
      </w:pPr>
    </w:lvl>
    <w:lvl w:ilvl="5" w:tplc="40CE7876">
      <w:start w:val="1"/>
      <w:numFmt w:val="lowerRoman"/>
      <w:lvlText w:val="%6."/>
      <w:lvlJc w:val="right"/>
      <w:pPr>
        <w:ind w:left="4320" w:hanging="180"/>
      </w:pPr>
    </w:lvl>
    <w:lvl w:ilvl="6" w:tplc="E3F24326">
      <w:start w:val="1"/>
      <w:numFmt w:val="decimal"/>
      <w:lvlText w:val="%7."/>
      <w:lvlJc w:val="left"/>
      <w:pPr>
        <w:ind w:left="5040" w:hanging="360"/>
      </w:pPr>
    </w:lvl>
    <w:lvl w:ilvl="7" w:tplc="5F328D70">
      <w:start w:val="1"/>
      <w:numFmt w:val="lowerLetter"/>
      <w:lvlText w:val="%8."/>
      <w:lvlJc w:val="left"/>
      <w:pPr>
        <w:ind w:left="5760" w:hanging="360"/>
      </w:pPr>
    </w:lvl>
    <w:lvl w:ilvl="8" w:tplc="688E8BB0">
      <w:start w:val="1"/>
      <w:numFmt w:val="lowerRoman"/>
      <w:lvlText w:val="%9."/>
      <w:lvlJc w:val="right"/>
      <w:pPr>
        <w:ind w:left="6480" w:hanging="180"/>
      </w:pPr>
    </w:lvl>
  </w:abstractNum>
  <w:abstractNum w:abstractNumId="16" w15:restartNumberingAfterBreak="0">
    <w:nsid w:val="2E79014B"/>
    <w:multiLevelType w:val="hybridMultilevel"/>
    <w:tmpl w:val="C2DCE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24DC2"/>
    <w:multiLevelType w:val="hybridMultilevel"/>
    <w:tmpl w:val="654A514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536043"/>
    <w:multiLevelType w:val="hybridMultilevel"/>
    <w:tmpl w:val="FFFFFFFF"/>
    <w:lvl w:ilvl="0" w:tplc="F4E8141A">
      <w:start w:val="1"/>
      <w:numFmt w:val="decimal"/>
      <w:lvlText w:val="%1."/>
      <w:lvlJc w:val="left"/>
      <w:pPr>
        <w:ind w:left="720" w:hanging="360"/>
      </w:pPr>
    </w:lvl>
    <w:lvl w:ilvl="1" w:tplc="9CC0E642">
      <w:start w:val="1"/>
      <w:numFmt w:val="lowerLetter"/>
      <w:lvlText w:val="%2."/>
      <w:lvlJc w:val="left"/>
      <w:pPr>
        <w:ind w:left="1440" w:hanging="360"/>
      </w:pPr>
    </w:lvl>
    <w:lvl w:ilvl="2" w:tplc="2F38F61A">
      <w:start w:val="1"/>
      <w:numFmt w:val="lowerRoman"/>
      <w:lvlText w:val="%3."/>
      <w:lvlJc w:val="right"/>
      <w:pPr>
        <w:ind w:left="2160" w:hanging="180"/>
      </w:pPr>
    </w:lvl>
    <w:lvl w:ilvl="3" w:tplc="E9AC1B1C">
      <w:start w:val="1"/>
      <w:numFmt w:val="decimal"/>
      <w:lvlText w:val="%4."/>
      <w:lvlJc w:val="left"/>
      <w:pPr>
        <w:ind w:left="2880" w:hanging="360"/>
      </w:pPr>
    </w:lvl>
    <w:lvl w:ilvl="4" w:tplc="4BEE829E">
      <w:start w:val="1"/>
      <w:numFmt w:val="lowerLetter"/>
      <w:lvlText w:val="%5."/>
      <w:lvlJc w:val="left"/>
      <w:pPr>
        <w:ind w:left="3600" w:hanging="360"/>
      </w:pPr>
    </w:lvl>
    <w:lvl w:ilvl="5" w:tplc="8548C4FC">
      <w:start w:val="1"/>
      <w:numFmt w:val="lowerRoman"/>
      <w:lvlText w:val="%6."/>
      <w:lvlJc w:val="right"/>
      <w:pPr>
        <w:ind w:left="4320" w:hanging="180"/>
      </w:pPr>
    </w:lvl>
    <w:lvl w:ilvl="6" w:tplc="84ECEFDA">
      <w:start w:val="1"/>
      <w:numFmt w:val="decimal"/>
      <w:lvlText w:val="%7."/>
      <w:lvlJc w:val="left"/>
      <w:pPr>
        <w:ind w:left="5040" w:hanging="360"/>
      </w:pPr>
    </w:lvl>
    <w:lvl w:ilvl="7" w:tplc="0EC4C266">
      <w:start w:val="1"/>
      <w:numFmt w:val="lowerLetter"/>
      <w:lvlText w:val="%8."/>
      <w:lvlJc w:val="left"/>
      <w:pPr>
        <w:ind w:left="5760" w:hanging="360"/>
      </w:pPr>
    </w:lvl>
    <w:lvl w:ilvl="8" w:tplc="37E6C80C">
      <w:start w:val="1"/>
      <w:numFmt w:val="lowerRoman"/>
      <w:lvlText w:val="%9."/>
      <w:lvlJc w:val="right"/>
      <w:pPr>
        <w:ind w:left="6480" w:hanging="180"/>
      </w:pPr>
    </w:lvl>
  </w:abstractNum>
  <w:abstractNum w:abstractNumId="19" w15:restartNumberingAfterBreak="0">
    <w:nsid w:val="36843589"/>
    <w:multiLevelType w:val="hybridMultilevel"/>
    <w:tmpl w:val="FFFFFFFF"/>
    <w:lvl w:ilvl="0" w:tplc="F4E8141A">
      <w:start w:val="1"/>
      <w:numFmt w:val="decimal"/>
      <w:lvlText w:val="%1."/>
      <w:lvlJc w:val="left"/>
      <w:pPr>
        <w:ind w:left="720" w:hanging="360"/>
      </w:pPr>
    </w:lvl>
    <w:lvl w:ilvl="1" w:tplc="9CC0E642">
      <w:start w:val="1"/>
      <w:numFmt w:val="lowerLetter"/>
      <w:lvlText w:val="%2."/>
      <w:lvlJc w:val="left"/>
      <w:pPr>
        <w:ind w:left="1440" w:hanging="360"/>
      </w:pPr>
    </w:lvl>
    <w:lvl w:ilvl="2" w:tplc="2F38F61A">
      <w:start w:val="1"/>
      <w:numFmt w:val="lowerRoman"/>
      <w:lvlText w:val="%3."/>
      <w:lvlJc w:val="right"/>
      <w:pPr>
        <w:ind w:left="2160" w:hanging="180"/>
      </w:pPr>
    </w:lvl>
    <w:lvl w:ilvl="3" w:tplc="E9AC1B1C">
      <w:start w:val="1"/>
      <w:numFmt w:val="decimal"/>
      <w:lvlText w:val="%4."/>
      <w:lvlJc w:val="left"/>
      <w:pPr>
        <w:ind w:left="2880" w:hanging="360"/>
      </w:pPr>
    </w:lvl>
    <w:lvl w:ilvl="4" w:tplc="4BEE829E">
      <w:start w:val="1"/>
      <w:numFmt w:val="lowerLetter"/>
      <w:lvlText w:val="%5."/>
      <w:lvlJc w:val="left"/>
      <w:pPr>
        <w:ind w:left="3600" w:hanging="360"/>
      </w:pPr>
    </w:lvl>
    <w:lvl w:ilvl="5" w:tplc="8548C4FC">
      <w:start w:val="1"/>
      <w:numFmt w:val="lowerRoman"/>
      <w:lvlText w:val="%6."/>
      <w:lvlJc w:val="right"/>
      <w:pPr>
        <w:ind w:left="4320" w:hanging="180"/>
      </w:pPr>
    </w:lvl>
    <w:lvl w:ilvl="6" w:tplc="84ECEFDA">
      <w:start w:val="1"/>
      <w:numFmt w:val="decimal"/>
      <w:lvlText w:val="%7."/>
      <w:lvlJc w:val="left"/>
      <w:pPr>
        <w:ind w:left="5040" w:hanging="360"/>
      </w:pPr>
    </w:lvl>
    <w:lvl w:ilvl="7" w:tplc="0EC4C266">
      <w:start w:val="1"/>
      <w:numFmt w:val="lowerLetter"/>
      <w:lvlText w:val="%8."/>
      <w:lvlJc w:val="left"/>
      <w:pPr>
        <w:ind w:left="5760" w:hanging="360"/>
      </w:pPr>
    </w:lvl>
    <w:lvl w:ilvl="8" w:tplc="37E6C80C">
      <w:start w:val="1"/>
      <w:numFmt w:val="lowerRoman"/>
      <w:lvlText w:val="%9."/>
      <w:lvlJc w:val="right"/>
      <w:pPr>
        <w:ind w:left="6480" w:hanging="180"/>
      </w:pPr>
    </w:lvl>
  </w:abstractNum>
  <w:abstractNum w:abstractNumId="20" w15:restartNumberingAfterBreak="0">
    <w:nsid w:val="36D13A7A"/>
    <w:multiLevelType w:val="hybridMultilevel"/>
    <w:tmpl w:val="2B3C2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6EA6512"/>
    <w:multiLevelType w:val="multilevel"/>
    <w:tmpl w:val="A5B6B570"/>
    <w:lvl w:ilvl="0">
      <w:start w:val="1"/>
      <w:numFmt w:val="decimal"/>
      <w:lvlText w:val="%1."/>
      <w:lvlJc w:val="left"/>
      <w:pPr>
        <w:ind w:left="720" w:hanging="360"/>
      </w:pPr>
      <w:rPr>
        <w:rFonts w:hint="default"/>
      </w:rPr>
    </w:lvl>
    <w:lvl w:ilvl="1">
      <w:start w:val="1"/>
      <w:numFmt w:val="decimal"/>
      <w:lvlText w:val="%1.%2."/>
      <w:lvlJc w:val="left"/>
      <w:pPr>
        <w:ind w:left="1104" w:hanging="384"/>
      </w:pPr>
      <w:rPr>
        <w:b/>
        <w:bCs/>
        <w:color w:val="000000" w:themeColor="text1"/>
      </w:rPr>
    </w:lvl>
    <w:lvl w:ilvl="2">
      <w:start w:val="1"/>
      <w:numFmt w:val="decima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396B0D5B"/>
    <w:multiLevelType w:val="hybridMultilevel"/>
    <w:tmpl w:val="FFFFFFFF"/>
    <w:lvl w:ilvl="0" w:tplc="390CD5B6">
      <w:start w:val="1"/>
      <w:numFmt w:val="decimal"/>
      <w:lvlText w:val="%1."/>
      <w:lvlJc w:val="left"/>
      <w:pPr>
        <w:ind w:left="720" w:hanging="360"/>
      </w:pPr>
    </w:lvl>
    <w:lvl w:ilvl="1" w:tplc="4E4E9D7A">
      <w:start w:val="1"/>
      <w:numFmt w:val="lowerLetter"/>
      <w:lvlText w:val="%2."/>
      <w:lvlJc w:val="left"/>
      <w:pPr>
        <w:ind w:left="1440" w:hanging="360"/>
      </w:pPr>
    </w:lvl>
    <w:lvl w:ilvl="2" w:tplc="FC3ADE5E">
      <w:start w:val="1"/>
      <w:numFmt w:val="lowerRoman"/>
      <w:lvlText w:val="%3."/>
      <w:lvlJc w:val="right"/>
      <w:pPr>
        <w:ind w:left="2160" w:hanging="180"/>
      </w:pPr>
    </w:lvl>
    <w:lvl w:ilvl="3" w:tplc="630E683C">
      <w:start w:val="1"/>
      <w:numFmt w:val="decimal"/>
      <w:lvlText w:val="%4."/>
      <w:lvlJc w:val="left"/>
      <w:pPr>
        <w:ind w:left="2880" w:hanging="360"/>
      </w:pPr>
    </w:lvl>
    <w:lvl w:ilvl="4" w:tplc="1E7CE6A0">
      <w:start w:val="1"/>
      <w:numFmt w:val="lowerLetter"/>
      <w:lvlText w:val="%5."/>
      <w:lvlJc w:val="left"/>
      <w:pPr>
        <w:ind w:left="3600" w:hanging="360"/>
      </w:pPr>
    </w:lvl>
    <w:lvl w:ilvl="5" w:tplc="489603BE">
      <w:start w:val="1"/>
      <w:numFmt w:val="lowerRoman"/>
      <w:lvlText w:val="%6."/>
      <w:lvlJc w:val="right"/>
      <w:pPr>
        <w:ind w:left="4320" w:hanging="180"/>
      </w:pPr>
    </w:lvl>
    <w:lvl w:ilvl="6" w:tplc="E41803FC">
      <w:start w:val="1"/>
      <w:numFmt w:val="decimal"/>
      <w:lvlText w:val="%7."/>
      <w:lvlJc w:val="left"/>
      <w:pPr>
        <w:ind w:left="5040" w:hanging="360"/>
      </w:pPr>
    </w:lvl>
    <w:lvl w:ilvl="7" w:tplc="1AEEA0A0">
      <w:start w:val="1"/>
      <w:numFmt w:val="lowerLetter"/>
      <w:lvlText w:val="%8."/>
      <w:lvlJc w:val="left"/>
      <w:pPr>
        <w:ind w:left="5760" w:hanging="360"/>
      </w:pPr>
    </w:lvl>
    <w:lvl w:ilvl="8" w:tplc="BF387EC2">
      <w:start w:val="1"/>
      <w:numFmt w:val="lowerRoman"/>
      <w:lvlText w:val="%9."/>
      <w:lvlJc w:val="right"/>
      <w:pPr>
        <w:ind w:left="6480" w:hanging="180"/>
      </w:pPr>
    </w:lvl>
  </w:abstractNum>
  <w:abstractNum w:abstractNumId="23" w15:restartNumberingAfterBreak="0">
    <w:nsid w:val="3F431E78"/>
    <w:multiLevelType w:val="hybridMultilevel"/>
    <w:tmpl w:val="2C008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4723A4"/>
    <w:multiLevelType w:val="hybridMultilevel"/>
    <w:tmpl w:val="C31C8E6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190F71"/>
    <w:multiLevelType w:val="hybridMultilevel"/>
    <w:tmpl w:val="C31C8E6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D179D4"/>
    <w:multiLevelType w:val="multilevel"/>
    <w:tmpl w:val="A5B6B570"/>
    <w:lvl w:ilvl="0">
      <w:start w:val="1"/>
      <w:numFmt w:val="decimal"/>
      <w:lvlText w:val="%1."/>
      <w:lvlJc w:val="left"/>
      <w:pPr>
        <w:ind w:left="720" w:hanging="360"/>
      </w:pPr>
      <w:rPr>
        <w:rFonts w:hint="default"/>
      </w:rPr>
    </w:lvl>
    <w:lvl w:ilvl="1">
      <w:start w:val="1"/>
      <w:numFmt w:val="decimal"/>
      <w:lvlText w:val="%1.%2."/>
      <w:lvlJc w:val="left"/>
      <w:pPr>
        <w:ind w:left="1104" w:hanging="384"/>
      </w:pPr>
      <w:rPr>
        <w:b/>
        <w:bCs/>
        <w:color w:val="000000" w:themeColor="text1"/>
      </w:rPr>
    </w:lvl>
    <w:lvl w:ilvl="2">
      <w:start w:val="1"/>
      <w:numFmt w:val="decima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471E170B"/>
    <w:multiLevelType w:val="multilevel"/>
    <w:tmpl w:val="A5B6B570"/>
    <w:lvl w:ilvl="0">
      <w:start w:val="1"/>
      <w:numFmt w:val="decimal"/>
      <w:lvlText w:val="%1."/>
      <w:lvlJc w:val="left"/>
      <w:pPr>
        <w:ind w:left="720" w:hanging="360"/>
      </w:pPr>
      <w:rPr>
        <w:rFonts w:hint="default"/>
      </w:rPr>
    </w:lvl>
    <w:lvl w:ilvl="1">
      <w:start w:val="1"/>
      <w:numFmt w:val="decimal"/>
      <w:lvlText w:val="%1.%2"/>
      <w:lvlJc w:val="left"/>
      <w:pPr>
        <w:ind w:left="1104" w:hanging="384"/>
      </w:pPr>
      <w:rPr>
        <w:rFonts w:asciiTheme="minorHAnsi" w:hAnsiTheme="minorHAnsi" w:cstheme="minorHAnsi" w:hint="default"/>
        <w:b/>
        <w:bCs/>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48756A11"/>
    <w:multiLevelType w:val="multilevel"/>
    <w:tmpl w:val="A5B6B570"/>
    <w:lvl w:ilvl="0">
      <w:start w:val="1"/>
      <w:numFmt w:val="decimal"/>
      <w:lvlText w:val="%1."/>
      <w:lvlJc w:val="left"/>
      <w:pPr>
        <w:ind w:left="720" w:hanging="360"/>
      </w:pPr>
      <w:rPr>
        <w:rFonts w:hint="default"/>
      </w:rPr>
    </w:lvl>
    <w:lvl w:ilvl="1">
      <w:start w:val="1"/>
      <w:numFmt w:val="decimal"/>
      <w:lvlText w:val="%1.%2."/>
      <w:lvlJc w:val="left"/>
      <w:pPr>
        <w:ind w:left="1104" w:hanging="384"/>
      </w:pPr>
      <w:rPr>
        <w:b/>
        <w:bCs/>
        <w:color w:val="000000" w:themeColor="text1"/>
      </w:rPr>
    </w:lvl>
    <w:lvl w:ilvl="2">
      <w:start w:val="1"/>
      <w:numFmt w:val="decima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4E4F67BB"/>
    <w:multiLevelType w:val="hybridMultilevel"/>
    <w:tmpl w:val="3FA85DBA"/>
    <w:lvl w:ilvl="0" w:tplc="012EB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10C05F6"/>
    <w:multiLevelType w:val="hybridMultilevel"/>
    <w:tmpl w:val="FFFFFFFF"/>
    <w:lvl w:ilvl="0" w:tplc="F4E8141A">
      <w:start w:val="1"/>
      <w:numFmt w:val="decimal"/>
      <w:lvlText w:val="%1."/>
      <w:lvlJc w:val="left"/>
      <w:pPr>
        <w:ind w:left="720" w:hanging="360"/>
      </w:pPr>
    </w:lvl>
    <w:lvl w:ilvl="1" w:tplc="9CC0E642">
      <w:start w:val="1"/>
      <w:numFmt w:val="lowerLetter"/>
      <w:lvlText w:val="%2."/>
      <w:lvlJc w:val="left"/>
      <w:pPr>
        <w:ind w:left="1440" w:hanging="360"/>
      </w:pPr>
    </w:lvl>
    <w:lvl w:ilvl="2" w:tplc="2F38F61A">
      <w:start w:val="1"/>
      <w:numFmt w:val="lowerRoman"/>
      <w:lvlText w:val="%3."/>
      <w:lvlJc w:val="right"/>
      <w:pPr>
        <w:ind w:left="2160" w:hanging="180"/>
      </w:pPr>
    </w:lvl>
    <w:lvl w:ilvl="3" w:tplc="E9AC1B1C">
      <w:start w:val="1"/>
      <w:numFmt w:val="decimal"/>
      <w:lvlText w:val="%4."/>
      <w:lvlJc w:val="left"/>
      <w:pPr>
        <w:ind w:left="2880" w:hanging="360"/>
      </w:pPr>
    </w:lvl>
    <w:lvl w:ilvl="4" w:tplc="4BEE829E">
      <w:start w:val="1"/>
      <w:numFmt w:val="lowerLetter"/>
      <w:lvlText w:val="%5."/>
      <w:lvlJc w:val="left"/>
      <w:pPr>
        <w:ind w:left="3600" w:hanging="360"/>
      </w:pPr>
    </w:lvl>
    <w:lvl w:ilvl="5" w:tplc="8548C4FC">
      <w:start w:val="1"/>
      <w:numFmt w:val="lowerRoman"/>
      <w:lvlText w:val="%6."/>
      <w:lvlJc w:val="right"/>
      <w:pPr>
        <w:ind w:left="4320" w:hanging="180"/>
      </w:pPr>
    </w:lvl>
    <w:lvl w:ilvl="6" w:tplc="84ECEFDA">
      <w:start w:val="1"/>
      <w:numFmt w:val="decimal"/>
      <w:lvlText w:val="%7."/>
      <w:lvlJc w:val="left"/>
      <w:pPr>
        <w:ind w:left="5040" w:hanging="360"/>
      </w:pPr>
    </w:lvl>
    <w:lvl w:ilvl="7" w:tplc="0EC4C266">
      <w:start w:val="1"/>
      <w:numFmt w:val="lowerLetter"/>
      <w:lvlText w:val="%8."/>
      <w:lvlJc w:val="left"/>
      <w:pPr>
        <w:ind w:left="5760" w:hanging="360"/>
      </w:pPr>
    </w:lvl>
    <w:lvl w:ilvl="8" w:tplc="37E6C80C">
      <w:start w:val="1"/>
      <w:numFmt w:val="lowerRoman"/>
      <w:lvlText w:val="%9."/>
      <w:lvlJc w:val="right"/>
      <w:pPr>
        <w:ind w:left="6480" w:hanging="180"/>
      </w:pPr>
    </w:lvl>
  </w:abstractNum>
  <w:abstractNum w:abstractNumId="31" w15:restartNumberingAfterBreak="0">
    <w:nsid w:val="57F82087"/>
    <w:multiLevelType w:val="multilevel"/>
    <w:tmpl w:val="7018E45E"/>
    <w:lvl w:ilvl="0">
      <w:start w:val="1"/>
      <w:numFmt w:val="decimal"/>
      <w:lvlText w:val="%1."/>
      <w:lvlJc w:val="left"/>
      <w:pPr>
        <w:ind w:left="720" w:hanging="360"/>
      </w:pPr>
    </w:lvl>
    <w:lvl w:ilvl="1">
      <w:start w:val="2"/>
      <w:numFmt w:val="decimal"/>
      <w:lvlText w:val="%1.%2"/>
      <w:lvlJc w:val="left"/>
      <w:pPr>
        <w:ind w:left="1120" w:hanging="40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C6D02F7"/>
    <w:multiLevelType w:val="multilevel"/>
    <w:tmpl w:val="48CC3E52"/>
    <w:lvl w:ilvl="0">
      <w:start w:val="1"/>
      <w:numFmt w:val="decimal"/>
      <w:lvlText w:val="%1."/>
      <w:lvlJc w:val="left"/>
      <w:pPr>
        <w:ind w:left="720" w:hanging="360"/>
      </w:pPr>
      <w:rPr>
        <w:rFonts w:hint="default"/>
        <w:lang w:val="en-SG"/>
      </w:rPr>
    </w:lvl>
    <w:lvl w:ilvl="1">
      <w:start w:val="1"/>
      <w:numFmt w:val="decimal"/>
      <w:lvlText w:val="%1.%2"/>
      <w:lvlJc w:val="left"/>
      <w:pPr>
        <w:ind w:left="1104" w:hanging="384"/>
      </w:pPr>
      <w:rPr>
        <w:rFonts w:asciiTheme="minorHAnsi" w:hAnsiTheme="minorHAnsi" w:cs="Times New Roman" w:hint="default"/>
        <w:b/>
        <w:bCs/>
        <w:color w:val="000000" w:themeColor="text1"/>
      </w:rPr>
    </w:lvl>
    <w:lvl w:ilvl="2">
      <w:start w:val="1"/>
      <w:numFmt w:val="decimal"/>
      <w:lvlText w:val="%1.%2.%3"/>
      <w:lvlJc w:val="left"/>
      <w:pPr>
        <w:ind w:left="1800" w:hanging="720"/>
      </w:pPr>
      <w:rPr>
        <w:rFonts w:hint="eastAsia"/>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6554149F"/>
    <w:multiLevelType w:val="hybridMultilevel"/>
    <w:tmpl w:val="FFFFFFFF"/>
    <w:lvl w:ilvl="0" w:tplc="7E18C754">
      <w:start w:val="1"/>
      <w:numFmt w:val="decimal"/>
      <w:lvlText w:val="%1."/>
      <w:lvlJc w:val="left"/>
      <w:pPr>
        <w:ind w:left="720" w:hanging="360"/>
      </w:pPr>
    </w:lvl>
    <w:lvl w:ilvl="1" w:tplc="53C89E9C">
      <w:start w:val="1"/>
      <w:numFmt w:val="lowerLetter"/>
      <w:lvlText w:val="%2."/>
      <w:lvlJc w:val="left"/>
      <w:pPr>
        <w:ind w:left="1440" w:hanging="360"/>
      </w:pPr>
    </w:lvl>
    <w:lvl w:ilvl="2" w:tplc="465824BC">
      <w:start w:val="1"/>
      <w:numFmt w:val="lowerRoman"/>
      <w:lvlText w:val="%3."/>
      <w:lvlJc w:val="right"/>
      <w:pPr>
        <w:ind w:left="2160" w:hanging="180"/>
      </w:pPr>
    </w:lvl>
    <w:lvl w:ilvl="3" w:tplc="AE0A4886">
      <w:start w:val="1"/>
      <w:numFmt w:val="decimal"/>
      <w:lvlText w:val="%4."/>
      <w:lvlJc w:val="left"/>
      <w:pPr>
        <w:ind w:left="2880" w:hanging="360"/>
      </w:pPr>
    </w:lvl>
    <w:lvl w:ilvl="4" w:tplc="8E8ABAD4">
      <w:start w:val="1"/>
      <w:numFmt w:val="lowerLetter"/>
      <w:lvlText w:val="%5."/>
      <w:lvlJc w:val="left"/>
      <w:pPr>
        <w:ind w:left="3600" w:hanging="360"/>
      </w:pPr>
    </w:lvl>
    <w:lvl w:ilvl="5" w:tplc="CC486244">
      <w:start w:val="1"/>
      <w:numFmt w:val="lowerRoman"/>
      <w:lvlText w:val="%6."/>
      <w:lvlJc w:val="right"/>
      <w:pPr>
        <w:ind w:left="4320" w:hanging="180"/>
      </w:pPr>
    </w:lvl>
    <w:lvl w:ilvl="6" w:tplc="5FFE08DC">
      <w:start w:val="1"/>
      <w:numFmt w:val="decimal"/>
      <w:lvlText w:val="%7."/>
      <w:lvlJc w:val="left"/>
      <w:pPr>
        <w:ind w:left="5040" w:hanging="360"/>
      </w:pPr>
    </w:lvl>
    <w:lvl w:ilvl="7" w:tplc="2BB88974">
      <w:start w:val="1"/>
      <w:numFmt w:val="lowerLetter"/>
      <w:lvlText w:val="%8."/>
      <w:lvlJc w:val="left"/>
      <w:pPr>
        <w:ind w:left="5760" w:hanging="360"/>
      </w:pPr>
    </w:lvl>
    <w:lvl w:ilvl="8" w:tplc="B5145D64">
      <w:start w:val="1"/>
      <w:numFmt w:val="lowerRoman"/>
      <w:lvlText w:val="%9."/>
      <w:lvlJc w:val="right"/>
      <w:pPr>
        <w:ind w:left="6480" w:hanging="180"/>
      </w:pPr>
    </w:lvl>
  </w:abstractNum>
  <w:abstractNum w:abstractNumId="34" w15:restartNumberingAfterBreak="0">
    <w:nsid w:val="66965735"/>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7DA6832"/>
    <w:multiLevelType w:val="hybridMultilevel"/>
    <w:tmpl w:val="3EAA4B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99B28DC"/>
    <w:multiLevelType w:val="hybridMultilevel"/>
    <w:tmpl w:val="FFFFFFFF"/>
    <w:lvl w:ilvl="0" w:tplc="F4E8141A">
      <w:start w:val="1"/>
      <w:numFmt w:val="decimal"/>
      <w:lvlText w:val="%1."/>
      <w:lvlJc w:val="left"/>
      <w:pPr>
        <w:ind w:left="720" w:hanging="360"/>
      </w:pPr>
    </w:lvl>
    <w:lvl w:ilvl="1" w:tplc="9CC0E642">
      <w:start w:val="1"/>
      <w:numFmt w:val="lowerLetter"/>
      <w:lvlText w:val="%2."/>
      <w:lvlJc w:val="left"/>
      <w:pPr>
        <w:ind w:left="1440" w:hanging="360"/>
      </w:pPr>
    </w:lvl>
    <w:lvl w:ilvl="2" w:tplc="2F38F61A">
      <w:start w:val="1"/>
      <w:numFmt w:val="lowerRoman"/>
      <w:lvlText w:val="%3."/>
      <w:lvlJc w:val="right"/>
      <w:pPr>
        <w:ind w:left="2160" w:hanging="180"/>
      </w:pPr>
    </w:lvl>
    <w:lvl w:ilvl="3" w:tplc="E9AC1B1C">
      <w:start w:val="1"/>
      <w:numFmt w:val="decimal"/>
      <w:lvlText w:val="%4."/>
      <w:lvlJc w:val="left"/>
      <w:pPr>
        <w:ind w:left="2880" w:hanging="360"/>
      </w:pPr>
    </w:lvl>
    <w:lvl w:ilvl="4" w:tplc="4BEE829E">
      <w:start w:val="1"/>
      <w:numFmt w:val="lowerLetter"/>
      <w:lvlText w:val="%5."/>
      <w:lvlJc w:val="left"/>
      <w:pPr>
        <w:ind w:left="3600" w:hanging="360"/>
      </w:pPr>
    </w:lvl>
    <w:lvl w:ilvl="5" w:tplc="8548C4FC">
      <w:start w:val="1"/>
      <w:numFmt w:val="lowerRoman"/>
      <w:lvlText w:val="%6."/>
      <w:lvlJc w:val="right"/>
      <w:pPr>
        <w:ind w:left="4320" w:hanging="180"/>
      </w:pPr>
    </w:lvl>
    <w:lvl w:ilvl="6" w:tplc="84ECEFDA">
      <w:start w:val="1"/>
      <w:numFmt w:val="decimal"/>
      <w:lvlText w:val="%7."/>
      <w:lvlJc w:val="left"/>
      <w:pPr>
        <w:ind w:left="5040" w:hanging="360"/>
      </w:pPr>
    </w:lvl>
    <w:lvl w:ilvl="7" w:tplc="0EC4C266">
      <w:start w:val="1"/>
      <w:numFmt w:val="lowerLetter"/>
      <w:lvlText w:val="%8."/>
      <w:lvlJc w:val="left"/>
      <w:pPr>
        <w:ind w:left="5760" w:hanging="360"/>
      </w:pPr>
    </w:lvl>
    <w:lvl w:ilvl="8" w:tplc="37E6C80C">
      <w:start w:val="1"/>
      <w:numFmt w:val="lowerRoman"/>
      <w:lvlText w:val="%9."/>
      <w:lvlJc w:val="right"/>
      <w:pPr>
        <w:ind w:left="6480" w:hanging="180"/>
      </w:pPr>
    </w:lvl>
  </w:abstractNum>
  <w:abstractNum w:abstractNumId="37" w15:restartNumberingAfterBreak="0">
    <w:nsid w:val="6C7E6554"/>
    <w:multiLevelType w:val="hybridMultilevel"/>
    <w:tmpl w:val="2C1CBD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E14476C"/>
    <w:multiLevelType w:val="multilevel"/>
    <w:tmpl w:val="A5B6B570"/>
    <w:lvl w:ilvl="0">
      <w:start w:val="1"/>
      <w:numFmt w:val="decimal"/>
      <w:lvlText w:val="%1."/>
      <w:lvlJc w:val="left"/>
      <w:pPr>
        <w:ind w:left="720" w:hanging="360"/>
      </w:pPr>
      <w:rPr>
        <w:rFonts w:hint="default"/>
      </w:rPr>
    </w:lvl>
    <w:lvl w:ilvl="1">
      <w:start w:val="1"/>
      <w:numFmt w:val="decimal"/>
      <w:lvlText w:val="%1.%2."/>
      <w:lvlJc w:val="left"/>
      <w:pPr>
        <w:ind w:left="1104" w:hanging="384"/>
      </w:pPr>
      <w:rPr>
        <w:b/>
        <w:bCs/>
        <w:color w:val="000000" w:themeColor="text1"/>
      </w:rPr>
    </w:lvl>
    <w:lvl w:ilvl="2">
      <w:start w:val="1"/>
      <w:numFmt w:val="decima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15:restartNumberingAfterBreak="0">
    <w:nsid w:val="71C25DAE"/>
    <w:multiLevelType w:val="hybridMultilevel"/>
    <w:tmpl w:val="2D186E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3606AF5"/>
    <w:multiLevelType w:val="hybridMultilevel"/>
    <w:tmpl w:val="C31C8E6A"/>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7C062DC"/>
    <w:multiLevelType w:val="hybridMultilevel"/>
    <w:tmpl w:val="FFFFFFFF"/>
    <w:lvl w:ilvl="0" w:tplc="B7AA981A">
      <w:start w:val="1"/>
      <w:numFmt w:val="bullet"/>
      <w:lvlText w:val=""/>
      <w:lvlJc w:val="left"/>
      <w:pPr>
        <w:ind w:left="720" w:hanging="360"/>
      </w:pPr>
      <w:rPr>
        <w:rFonts w:ascii="Symbol" w:hAnsi="Symbol" w:hint="default"/>
      </w:rPr>
    </w:lvl>
    <w:lvl w:ilvl="1" w:tplc="A9209DF8">
      <w:start w:val="1"/>
      <w:numFmt w:val="bullet"/>
      <w:lvlText w:val="o"/>
      <w:lvlJc w:val="left"/>
      <w:pPr>
        <w:ind w:left="1440" w:hanging="360"/>
      </w:pPr>
      <w:rPr>
        <w:rFonts w:ascii="Courier New" w:hAnsi="Courier New" w:hint="default"/>
      </w:rPr>
    </w:lvl>
    <w:lvl w:ilvl="2" w:tplc="E16EF6DC">
      <w:start w:val="1"/>
      <w:numFmt w:val="bullet"/>
      <w:lvlText w:val=""/>
      <w:lvlJc w:val="left"/>
      <w:pPr>
        <w:ind w:left="2160" w:hanging="360"/>
      </w:pPr>
      <w:rPr>
        <w:rFonts w:ascii="Wingdings" w:hAnsi="Wingdings" w:hint="default"/>
      </w:rPr>
    </w:lvl>
    <w:lvl w:ilvl="3" w:tplc="D7F803B4">
      <w:start w:val="1"/>
      <w:numFmt w:val="bullet"/>
      <w:lvlText w:val=""/>
      <w:lvlJc w:val="left"/>
      <w:pPr>
        <w:ind w:left="2880" w:hanging="360"/>
      </w:pPr>
      <w:rPr>
        <w:rFonts w:ascii="Symbol" w:hAnsi="Symbol" w:hint="default"/>
      </w:rPr>
    </w:lvl>
    <w:lvl w:ilvl="4" w:tplc="51603056">
      <w:start w:val="1"/>
      <w:numFmt w:val="bullet"/>
      <w:lvlText w:val="o"/>
      <w:lvlJc w:val="left"/>
      <w:pPr>
        <w:ind w:left="3600" w:hanging="360"/>
      </w:pPr>
      <w:rPr>
        <w:rFonts w:ascii="Courier New" w:hAnsi="Courier New" w:hint="default"/>
      </w:rPr>
    </w:lvl>
    <w:lvl w:ilvl="5" w:tplc="A412E67E">
      <w:start w:val="1"/>
      <w:numFmt w:val="bullet"/>
      <w:lvlText w:val=""/>
      <w:lvlJc w:val="left"/>
      <w:pPr>
        <w:ind w:left="4320" w:hanging="360"/>
      </w:pPr>
      <w:rPr>
        <w:rFonts w:ascii="Wingdings" w:hAnsi="Wingdings" w:hint="default"/>
      </w:rPr>
    </w:lvl>
    <w:lvl w:ilvl="6" w:tplc="F0CA3E8C">
      <w:start w:val="1"/>
      <w:numFmt w:val="bullet"/>
      <w:lvlText w:val=""/>
      <w:lvlJc w:val="left"/>
      <w:pPr>
        <w:ind w:left="5040" w:hanging="360"/>
      </w:pPr>
      <w:rPr>
        <w:rFonts w:ascii="Symbol" w:hAnsi="Symbol" w:hint="default"/>
      </w:rPr>
    </w:lvl>
    <w:lvl w:ilvl="7" w:tplc="F904909A">
      <w:start w:val="1"/>
      <w:numFmt w:val="bullet"/>
      <w:lvlText w:val="o"/>
      <w:lvlJc w:val="left"/>
      <w:pPr>
        <w:ind w:left="5760" w:hanging="360"/>
      </w:pPr>
      <w:rPr>
        <w:rFonts w:ascii="Courier New" w:hAnsi="Courier New" w:hint="default"/>
      </w:rPr>
    </w:lvl>
    <w:lvl w:ilvl="8" w:tplc="EF54EAEA">
      <w:start w:val="1"/>
      <w:numFmt w:val="bullet"/>
      <w:lvlText w:val=""/>
      <w:lvlJc w:val="left"/>
      <w:pPr>
        <w:ind w:left="6480" w:hanging="360"/>
      </w:pPr>
      <w:rPr>
        <w:rFonts w:ascii="Wingdings" w:hAnsi="Wingdings" w:hint="default"/>
      </w:rPr>
    </w:lvl>
  </w:abstractNum>
  <w:abstractNum w:abstractNumId="42" w15:restartNumberingAfterBreak="0">
    <w:nsid w:val="7DA753FF"/>
    <w:multiLevelType w:val="multilevel"/>
    <w:tmpl w:val="48CC3E52"/>
    <w:lvl w:ilvl="0">
      <w:start w:val="1"/>
      <w:numFmt w:val="decimal"/>
      <w:lvlText w:val="%1."/>
      <w:lvlJc w:val="left"/>
      <w:pPr>
        <w:ind w:left="720" w:hanging="360"/>
      </w:pPr>
      <w:rPr>
        <w:rFonts w:hint="default"/>
        <w:lang w:val="en-SG"/>
      </w:rPr>
    </w:lvl>
    <w:lvl w:ilvl="1">
      <w:start w:val="1"/>
      <w:numFmt w:val="decimal"/>
      <w:lvlText w:val="%1.%2"/>
      <w:lvlJc w:val="left"/>
      <w:pPr>
        <w:ind w:left="1104" w:hanging="384"/>
      </w:pPr>
      <w:rPr>
        <w:rFonts w:asciiTheme="minorHAnsi" w:hAnsiTheme="minorHAnsi" w:cs="Times New Roman" w:hint="default"/>
        <w:b/>
        <w:bCs/>
        <w:color w:val="000000" w:themeColor="text1"/>
      </w:rPr>
    </w:lvl>
    <w:lvl w:ilvl="2">
      <w:start w:val="1"/>
      <w:numFmt w:val="decimal"/>
      <w:lvlText w:val="%1.%2.%3"/>
      <w:lvlJc w:val="left"/>
      <w:pPr>
        <w:ind w:left="1800" w:hanging="720"/>
      </w:pPr>
      <w:rPr>
        <w:rFonts w:hint="eastAsia"/>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3" w15:restartNumberingAfterBreak="0">
    <w:nsid w:val="7F16470C"/>
    <w:multiLevelType w:val="hybridMultilevel"/>
    <w:tmpl w:val="06287BF8"/>
    <w:lvl w:ilvl="0" w:tplc="25DE3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29"/>
  </w:num>
  <w:num w:numId="3">
    <w:abstractNumId w:val="31"/>
  </w:num>
  <w:num w:numId="4">
    <w:abstractNumId w:val="22"/>
  </w:num>
  <w:num w:numId="5">
    <w:abstractNumId w:val="8"/>
  </w:num>
  <w:num w:numId="6">
    <w:abstractNumId w:val="35"/>
  </w:num>
  <w:num w:numId="7">
    <w:abstractNumId w:val="11"/>
  </w:num>
  <w:num w:numId="8">
    <w:abstractNumId w:val="10"/>
  </w:num>
  <w:num w:numId="9">
    <w:abstractNumId w:val="27"/>
  </w:num>
  <w:num w:numId="10">
    <w:abstractNumId w:val="7"/>
  </w:num>
  <w:num w:numId="11">
    <w:abstractNumId w:val="13"/>
  </w:num>
  <w:num w:numId="12">
    <w:abstractNumId w:val="4"/>
  </w:num>
  <w:num w:numId="13">
    <w:abstractNumId w:val="23"/>
  </w:num>
  <w:num w:numId="14">
    <w:abstractNumId w:val="17"/>
  </w:num>
  <w:num w:numId="15">
    <w:abstractNumId w:val="34"/>
  </w:num>
  <w:num w:numId="16">
    <w:abstractNumId w:val="20"/>
  </w:num>
  <w:num w:numId="17">
    <w:abstractNumId w:val="33"/>
  </w:num>
  <w:num w:numId="18">
    <w:abstractNumId w:val="15"/>
  </w:num>
  <w:num w:numId="19">
    <w:abstractNumId w:val="19"/>
  </w:num>
  <w:num w:numId="20">
    <w:abstractNumId w:val="1"/>
  </w:num>
  <w:num w:numId="21">
    <w:abstractNumId w:val="9"/>
  </w:num>
  <w:num w:numId="22">
    <w:abstractNumId w:val="41"/>
  </w:num>
  <w:num w:numId="23">
    <w:abstractNumId w:val="12"/>
  </w:num>
  <w:num w:numId="24">
    <w:abstractNumId w:val="2"/>
  </w:num>
  <w:num w:numId="25">
    <w:abstractNumId w:val="26"/>
  </w:num>
  <w:num w:numId="26">
    <w:abstractNumId w:val="3"/>
  </w:num>
  <w:num w:numId="27">
    <w:abstractNumId w:val="21"/>
  </w:num>
  <w:num w:numId="28">
    <w:abstractNumId w:val="38"/>
  </w:num>
  <w:num w:numId="29">
    <w:abstractNumId w:val="5"/>
  </w:num>
  <w:num w:numId="30">
    <w:abstractNumId w:val="28"/>
  </w:num>
  <w:num w:numId="31">
    <w:abstractNumId w:val="30"/>
  </w:num>
  <w:num w:numId="32">
    <w:abstractNumId w:val="25"/>
  </w:num>
  <w:num w:numId="33">
    <w:abstractNumId w:val="0"/>
  </w:num>
  <w:num w:numId="34">
    <w:abstractNumId w:val="24"/>
  </w:num>
  <w:num w:numId="35">
    <w:abstractNumId w:val="14"/>
  </w:num>
  <w:num w:numId="36">
    <w:abstractNumId w:val="40"/>
  </w:num>
  <w:num w:numId="37">
    <w:abstractNumId w:val="39"/>
  </w:num>
  <w:num w:numId="38">
    <w:abstractNumId w:val="32"/>
  </w:num>
  <w:num w:numId="39">
    <w:abstractNumId w:val="43"/>
  </w:num>
  <w:num w:numId="40">
    <w:abstractNumId w:val="16"/>
  </w:num>
  <w:num w:numId="41">
    <w:abstractNumId w:val="37"/>
  </w:num>
  <w:num w:numId="42">
    <w:abstractNumId w:val="36"/>
  </w:num>
  <w:num w:numId="43">
    <w:abstractNumId w:val="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zc1MzOzsDAwMjVV0lEKTi0uzszPAymwrAUANXhBkywAAAA="/>
  </w:docVars>
  <w:rsids>
    <w:rsidRoot w:val="009352F7"/>
    <w:rsid w:val="00000813"/>
    <w:rsid w:val="0000127B"/>
    <w:rsid w:val="00001A08"/>
    <w:rsid w:val="00001FDF"/>
    <w:rsid w:val="000024C2"/>
    <w:rsid w:val="00003E7C"/>
    <w:rsid w:val="000047FB"/>
    <w:rsid w:val="00005298"/>
    <w:rsid w:val="0000572E"/>
    <w:rsid w:val="00005F19"/>
    <w:rsid w:val="00006242"/>
    <w:rsid w:val="00006DCB"/>
    <w:rsid w:val="00007619"/>
    <w:rsid w:val="00010A5D"/>
    <w:rsid w:val="00010E1F"/>
    <w:rsid w:val="0001176F"/>
    <w:rsid w:val="00011A3E"/>
    <w:rsid w:val="00011C56"/>
    <w:rsid w:val="0001279D"/>
    <w:rsid w:val="00013AF0"/>
    <w:rsid w:val="00013AF9"/>
    <w:rsid w:val="00013FBA"/>
    <w:rsid w:val="000145BB"/>
    <w:rsid w:val="00014DF1"/>
    <w:rsid w:val="000156B8"/>
    <w:rsid w:val="00015B27"/>
    <w:rsid w:val="0001608B"/>
    <w:rsid w:val="000172FF"/>
    <w:rsid w:val="000178DF"/>
    <w:rsid w:val="00017DA0"/>
    <w:rsid w:val="00017FA8"/>
    <w:rsid w:val="00020743"/>
    <w:rsid w:val="000207A6"/>
    <w:rsid w:val="00020ED6"/>
    <w:rsid w:val="000221AC"/>
    <w:rsid w:val="00022710"/>
    <w:rsid w:val="00022DBD"/>
    <w:rsid w:val="0002409B"/>
    <w:rsid w:val="00024B99"/>
    <w:rsid w:val="00026206"/>
    <w:rsid w:val="000266AE"/>
    <w:rsid w:val="00026B31"/>
    <w:rsid w:val="000273C4"/>
    <w:rsid w:val="00027790"/>
    <w:rsid w:val="00027829"/>
    <w:rsid w:val="00027EC1"/>
    <w:rsid w:val="0003043D"/>
    <w:rsid w:val="000305D8"/>
    <w:rsid w:val="00031051"/>
    <w:rsid w:val="00031165"/>
    <w:rsid w:val="0003199E"/>
    <w:rsid w:val="00032B30"/>
    <w:rsid w:val="00033181"/>
    <w:rsid w:val="00033557"/>
    <w:rsid w:val="00033985"/>
    <w:rsid w:val="00033EAF"/>
    <w:rsid w:val="00034667"/>
    <w:rsid w:val="00035268"/>
    <w:rsid w:val="0003536D"/>
    <w:rsid w:val="00035D93"/>
    <w:rsid w:val="000364AE"/>
    <w:rsid w:val="00036791"/>
    <w:rsid w:val="000369F5"/>
    <w:rsid w:val="00036C3F"/>
    <w:rsid w:val="00036FA2"/>
    <w:rsid w:val="00037140"/>
    <w:rsid w:val="0003743A"/>
    <w:rsid w:val="000375FF"/>
    <w:rsid w:val="000377F4"/>
    <w:rsid w:val="00037E89"/>
    <w:rsid w:val="000401BA"/>
    <w:rsid w:val="00040219"/>
    <w:rsid w:val="000408C2"/>
    <w:rsid w:val="0004096D"/>
    <w:rsid w:val="00040C7D"/>
    <w:rsid w:val="0004199F"/>
    <w:rsid w:val="00041C45"/>
    <w:rsid w:val="0004206A"/>
    <w:rsid w:val="0004210E"/>
    <w:rsid w:val="00042C12"/>
    <w:rsid w:val="00042E12"/>
    <w:rsid w:val="000435A2"/>
    <w:rsid w:val="000438D6"/>
    <w:rsid w:val="00043E04"/>
    <w:rsid w:val="0004480E"/>
    <w:rsid w:val="000448A7"/>
    <w:rsid w:val="000454B3"/>
    <w:rsid w:val="00046DCF"/>
    <w:rsid w:val="000478FD"/>
    <w:rsid w:val="00050F58"/>
    <w:rsid w:val="0005123E"/>
    <w:rsid w:val="00051632"/>
    <w:rsid w:val="00051BDD"/>
    <w:rsid w:val="0005248E"/>
    <w:rsid w:val="000551CC"/>
    <w:rsid w:val="0005521D"/>
    <w:rsid w:val="000558F7"/>
    <w:rsid w:val="00055AF9"/>
    <w:rsid w:val="00055BC3"/>
    <w:rsid w:val="00055FA2"/>
    <w:rsid w:val="00055FF9"/>
    <w:rsid w:val="00056847"/>
    <w:rsid w:val="00056AC9"/>
    <w:rsid w:val="00056FBB"/>
    <w:rsid w:val="000575AE"/>
    <w:rsid w:val="00057DDB"/>
    <w:rsid w:val="00057F51"/>
    <w:rsid w:val="00060142"/>
    <w:rsid w:val="00060298"/>
    <w:rsid w:val="00060AB4"/>
    <w:rsid w:val="000612C8"/>
    <w:rsid w:val="0006142E"/>
    <w:rsid w:val="000618CE"/>
    <w:rsid w:val="000619AB"/>
    <w:rsid w:val="00061C7E"/>
    <w:rsid w:val="000630DC"/>
    <w:rsid w:val="000630E6"/>
    <w:rsid w:val="00063174"/>
    <w:rsid w:val="000639EE"/>
    <w:rsid w:val="00063A41"/>
    <w:rsid w:val="00063CDB"/>
    <w:rsid w:val="00064384"/>
    <w:rsid w:val="000644B5"/>
    <w:rsid w:val="00065036"/>
    <w:rsid w:val="00065AB6"/>
    <w:rsid w:val="000661FB"/>
    <w:rsid w:val="00066255"/>
    <w:rsid w:val="00066B9B"/>
    <w:rsid w:val="00067A66"/>
    <w:rsid w:val="00070757"/>
    <w:rsid w:val="000708BB"/>
    <w:rsid w:val="00070BF2"/>
    <w:rsid w:val="000713D8"/>
    <w:rsid w:val="000716F1"/>
    <w:rsid w:val="000719C1"/>
    <w:rsid w:val="000725D5"/>
    <w:rsid w:val="0007261F"/>
    <w:rsid w:val="00072DFE"/>
    <w:rsid w:val="000746C5"/>
    <w:rsid w:val="00074DCB"/>
    <w:rsid w:val="00075E74"/>
    <w:rsid w:val="00075F31"/>
    <w:rsid w:val="00075FC8"/>
    <w:rsid w:val="00076660"/>
    <w:rsid w:val="00076B72"/>
    <w:rsid w:val="00077260"/>
    <w:rsid w:val="000772A5"/>
    <w:rsid w:val="00077301"/>
    <w:rsid w:val="00077E01"/>
    <w:rsid w:val="000800B9"/>
    <w:rsid w:val="00080BF5"/>
    <w:rsid w:val="00081242"/>
    <w:rsid w:val="0008137B"/>
    <w:rsid w:val="00081C40"/>
    <w:rsid w:val="000825B6"/>
    <w:rsid w:val="00083703"/>
    <w:rsid w:val="00083F59"/>
    <w:rsid w:val="0008418A"/>
    <w:rsid w:val="000847D6"/>
    <w:rsid w:val="00084A16"/>
    <w:rsid w:val="00084F40"/>
    <w:rsid w:val="0008518A"/>
    <w:rsid w:val="0008553B"/>
    <w:rsid w:val="00086682"/>
    <w:rsid w:val="00086A06"/>
    <w:rsid w:val="000874EF"/>
    <w:rsid w:val="00087A16"/>
    <w:rsid w:val="000900C7"/>
    <w:rsid w:val="00090923"/>
    <w:rsid w:val="00091039"/>
    <w:rsid w:val="00091310"/>
    <w:rsid w:val="00093263"/>
    <w:rsid w:val="000941B7"/>
    <w:rsid w:val="000942DB"/>
    <w:rsid w:val="000948CE"/>
    <w:rsid w:val="00095B1D"/>
    <w:rsid w:val="00095CD4"/>
    <w:rsid w:val="00095D4F"/>
    <w:rsid w:val="00096151"/>
    <w:rsid w:val="0009689E"/>
    <w:rsid w:val="000969F1"/>
    <w:rsid w:val="00097B79"/>
    <w:rsid w:val="000A004A"/>
    <w:rsid w:val="000A0148"/>
    <w:rsid w:val="000A0AC6"/>
    <w:rsid w:val="000A0EA1"/>
    <w:rsid w:val="000A1387"/>
    <w:rsid w:val="000A2BA8"/>
    <w:rsid w:val="000A3583"/>
    <w:rsid w:val="000A3C96"/>
    <w:rsid w:val="000A3E13"/>
    <w:rsid w:val="000A420C"/>
    <w:rsid w:val="000A46AA"/>
    <w:rsid w:val="000A481C"/>
    <w:rsid w:val="000A57B4"/>
    <w:rsid w:val="000A58A4"/>
    <w:rsid w:val="000A5ADC"/>
    <w:rsid w:val="000A5E1E"/>
    <w:rsid w:val="000A6912"/>
    <w:rsid w:val="000A6A2A"/>
    <w:rsid w:val="000A6FE3"/>
    <w:rsid w:val="000A7760"/>
    <w:rsid w:val="000B0656"/>
    <w:rsid w:val="000B0EB2"/>
    <w:rsid w:val="000B16B6"/>
    <w:rsid w:val="000B1AAB"/>
    <w:rsid w:val="000B2C15"/>
    <w:rsid w:val="000B3761"/>
    <w:rsid w:val="000B3933"/>
    <w:rsid w:val="000B4133"/>
    <w:rsid w:val="000B4AA0"/>
    <w:rsid w:val="000B5245"/>
    <w:rsid w:val="000B5A07"/>
    <w:rsid w:val="000B5AE3"/>
    <w:rsid w:val="000B61CC"/>
    <w:rsid w:val="000B62A1"/>
    <w:rsid w:val="000B66F9"/>
    <w:rsid w:val="000B74AC"/>
    <w:rsid w:val="000B75B3"/>
    <w:rsid w:val="000B76F8"/>
    <w:rsid w:val="000B7968"/>
    <w:rsid w:val="000B7E56"/>
    <w:rsid w:val="000B7FBD"/>
    <w:rsid w:val="000C0112"/>
    <w:rsid w:val="000C1C1F"/>
    <w:rsid w:val="000C1DA5"/>
    <w:rsid w:val="000C21A2"/>
    <w:rsid w:val="000C2568"/>
    <w:rsid w:val="000C2811"/>
    <w:rsid w:val="000C2C1E"/>
    <w:rsid w:val="000C39D6"/>
    <w:rsid w:val="000C4AB3"/>
    <w:rsid w:val="000C55F1"/>
    <w:rsid w:val="000C5D3F"/>
    <w:rsid w:val="000C69F2"/>
    <w:rsid w:val="000C69F3"/>
    <w:rsid w:val="000C6AE1"/>
    <w:rsid w:val="000C7259"/>
    <w:rsid w:val="000C7294"/>
    <w:rsid w:val="000C7B39"/>
    <w:rsid w:val="000C7D6F"/>
    <w:rsid w:val="000D0588"/>
    <w:rsid w:val="000D071F"/>
    <w:rsid w:val="000D0D18"/>
    <w:rsid w:val="000D0DF7"/>
    <w:rsid w:val="000D0F6B"/>
    <w:rsid w:val="000D14E7"/>
    <w:rsid w:val="000D19F9"/>
    <w:rsid w:val="000D3069"/>
    <w:rsid w:val="000D39B8"/>
    <w:rsid w:val="000D42FD"/>
    <w:rsid w:val="000D4585"/>
    <w:rsid w:val="000D56FB"/>
    <w:rsid w:val="000D6C75"/>
    <w:rsid w:val="000D6CF8"/>
    <w:rsid w:val="000D6F81"/>
    <w:rsid w:val="000D7952"/>
    <w:rsid w:val="000D7DCC"/>
    <w:rsid w:val="000E07BD"/>
    <w:rsid w:val="000E1994"/>
    <w:rsid w:val="000E1AC8"/>
    <w:rsid w:val="000E23DC"/>
    <w:rsid w:val="000E3F59"/>
    <w:rsid w:val="000E4700"/>
    <w:rsid w:val="000E4B35"/>
    <w:rsid w:val="000E4DDD"/>
    <w:rsid w:val="000E62E1"/>
    <w:rsid w:val="000E6B86"/>
    <w:rsid w:val="000E7007"/>
    <w:rsid w:val="000E73FD"/>
    <w:rsid w:val="000E7756"/>
    <w:rsid w:val="000E7887"/>
    <w:rsid w:val="000E7BCC"/>
    <w:rsid w:val="000F047A"/>
    <w:rsid w:val="000F04D7"/>
    <w:rsid w:val="000F0905"/>
    <w:rsid w:val="000F0F7A"/>
    <w:rsid w:val="000F1390"/>
    <w:rsid w:val="000F1BCB"/>
    <w:rsid w:val="000F1C7A"/>
    <w:rsid w:val="000F1E8B"/>
    <w:rsid w:val="000F24FF"/>
    <w:rsid w:val="000F3068"/>
    <w:rsid w:val="000F332C"/>
    <w:rsid w:val="000F39B5"/>
    <w:rsid w:val="000F41D8"/>
    <w:rsid w:val="000F43A0"/>
    <w:rsid w:val="000F451C"/>
    <w:rsid w:val="000F509D"/>
    <w:rsid w:val="000F52DC"/>
    <w:rsid w:val="000F541A"/>
    <w:rsid w:val="000F5918"/>
    <w:rsid w:val="000F60A1"/>
    <w:rsid w:val="000F6729"/>
    <w:rsid w:val="000F6C8C"/>
    <w:rsid w:val="000F7811"/>
    <w:rsid w:val="000F7B01"/>
    <w:rsid w:val="000F7CB7"/>
    <w:rsid w:val="0010044B"/>
    <w:rsid w:val="00100690"/>
    <w:rsid w:val="00100954"/>
    <w:rsid w:val="0010147E"/>
    <w:rsid w:val="0010169C"/>
    <w:rsid w:val="00101B7C"/>
    <w:rsid w:val="00101EF9"/>
    <w:rsid w:val="001020E8"/>
    <w:rsid w:val="0010215F"/>
    <w:rsid w:val="001029D8"/>
    <w:rsid w:val="0010348E"/>
    <w:rsid w:val="001046C0"/>
    <w:rsid w:val="0010557B"/>
    <w:rsid w:val="001058BC"/>
    <w:rsid w:val="00105B8E"/>
    <w:rsid w:val="001065EA"/>
    <w:rsid w:val="00106A1D"/>
    <w:rsid w:val="00106CAD"/>
    <w:rsid w:val="00107379"/>
    <w:rsid w:val="00107EC6"/>
    <w:rsid w:val="00110210"/>
    <w:rsid w:val="001110DF"/>
    <w:rsid w:val="00111F28"/>
    <w:rsid w:val="00111F50"/>
    <w:rsid w:val="00112AAC"/>
    <w:rsid w:val="00112E3F"/>
    <w:rsid w:val="00113F69"/>
    <w:rsid w:val="00114CF9"/>
    <w:rsid w:val="001150EA"/>
    <w:rsid w:val="001155BF"/>
    <w:rsid w:val="001156DC"/>
    <w:rsid w:val="001162EC"/>
    <w:rsid w:val="00120B3C"/>
    <w:rsid w:val="00120B6A"/>
    <w:rsid w:val="00120DF2"/>
    <w:rsid w:val="00121E42"/>
    <w:rsid w:val="0012234C"/>
    <w:rsid w:val="00122D2A"/>
    <w:rsid w:val="00122E4D"/>
    <w:rsid w:val="00123202"/>
    <w:rsid w:val="00123BE4"/>
    <w:rsid w:val="0012440F"/>
    <w:rsid w:val="0012451B"/>
    <w:rsid w:val="00125888"/>
    <w:rsid w:val="00126E74"/>
    <w:rsid w:val="00126F05"/>
    <w:rsid w:val="001273E1"/>
    <w:rsid w:val="001302F5"/>
    <w:rsid w:val="001303C1"/>
    <w:rsid w:val="0013065D"/>
    <w:rsid w:val="00130FF3"/>
    <w:rsid w:val="00131473"/>
    <w:rsid w:val="0013189C"/>
    <w:rsid w:val="00131A07"/>
    <w:rsid w:val="00132765"/>
    <w:rsid w:val="001339AD"/>
    <w:rsid w:val="00133E60"/>
    <w:rsid w:val="001353D3"/>
    <w:rsid w:val="00135962"/>
    <w:rsid w:val="001362AE"/>
    <w:rsid w:val="00136EE5"/>
    <w:rsid w:val="0013762C"/>
    <w:rsid w:val="00137984"/>
    <w:rsid w:val="00137A5A"/>
    <w:rsid w:val="00137C9F"/>
    <w:rsid w:val="001402E1"/>
    <w:rsid w:val="00140AC8"/>
    <w:rsid w:val="001411F1"/>
    <w:rsid w:val="001415FB"/>
    <w:rsid w:val="00142450"/>
    <w:rsid w:val="00142487"/>
    <w:rsid w:val="001425DC"/>
    <w:rsid w:val="00142E38"/>
    <w:rsid w:val="0014359F"/>
    <w:rsid w:val="00143B9E"/>
    <w:rsid w:val="00143C97"/>
    <w:rsid w:val="00144650"/>
    <w:rsid w:val="00144C4B"/>
    <w:rsid w:val="00145036"/>
    <w:rsid w:val="001450EE"/>
    <w:rsid w:val="0014549B"/>
    <w:rsid w:val="0014584A"/>
    <w:rsid w:val="0014596B"/>
    <w:rsid w:val="00145FFC"/>
    <w:rsid w:val="001464D3"/>
    <w:rsid w:val="0014650B"/>
    <w:rsid w:val="00146A25"/>
    <w:rsid w:val="00147248"/>
    <w:rsid w:val="00147589"/>
    <w:rsid w:val="00147672"/>
    <w:rsid w:val="00147734"/>
    <w:rsid w:val="00147FC2"/>
    <w:rsid w:val="00150E38"/>
    <w:rsid w:val="001513F7"/>
    <w:rsid w:val="00151700"/>
    <w:rsid w:val="0015269E"/>
    <w:rsid w:val="00152AF6"/>
    <w:rsid w:val="00153049"/>
    <w:rsid w:val="0015319F"/>
    <w:rsid w:val="00153275"/>
    <w:rsid w:val="00153B91"/>
    <w:rsid w:val="00153D7D"/>
    <w:rsid w:val="00153D9E"/>
    <w:rsid w:val="00153E52"/>
    <w:rsid w:val="00153F99"/>
    <w:rsid w:val="00154903"/>
    <w:rsid w:val="00155561"/>
    <w:rsid w:val="001558A0"/>
    <w:rsid w:val="00155AFE"/>
    <w:rsid w:val="00155DBA"/>
    <w:rsid w:val="00157665"/>
    <w:rsid w:val="00157AB1"/>
    <w:rsid w:val="00157B58"/>
    <w:rsid w:val="00157FBD"/>
    <w:rsid w:val="00160678"/>
    <w:rsid w:val="001628B8"/>
    <w:rsid w:val="00162E7B"/>
    <w:rsid w:val="00162F20"/>
    <w:rsid w:val="00162FF1"/>
    <w:rsid w:val="00163AFC"/>
    <w:rsid w:val="001657A7"/>
    <w:rsid w:val="00165D4B"/>
    <w:rsid w:val="001665A0"/>
    <w:rsid w:val="00166990"/>
    <w:rsid w:val="00166B49"/>
    <w:rsid w:val="00166F45"/>
    <w:rsid w:val="00167CDE"/>
    <w:rsid w:val="00171525"/>
    <w:rsid w:val="00171D1E"/>
    <w:rsid w:val="001721DA"/>
    <w:rsid w:val="00172D3D"/>
    <w:rsid w:val="0017352A"/>
    <w:rsid w:val="00174575"/>
    <w:rsid w:val="0017524C"/>
    <w:rsid w:val="001756B9"/>
    <w:rsid w:val="001758CF"/>
    <w:rsid w:val="00176256"/>
    <w:rsid w:val="0017643F"/>
    <w:rsid w:val="001766DA"/>
    <w:rsid w:val="00176790"/>
    <w:rsid w:val="00176A42"/>
    <w:rsid w:val="00176CD0"/>
    <w:rsid w:val="00177484"/>
    <w:rsid w:val="00177DA4"/>
    <w:rsid w:val="00180B8C"/>
    <w:rsid w:val="001815C3"/>
    <w:rsid w:val="0018201C"/>
    <w:rsid w:val="00182C07"/>
    <w:rsid w:val="00182EBC"/>
    <w:rsid w:val="0018353D"/>
    <w:rsid w:val="00183A65"/>
    <w:rsid w:val="0018449F"/>
    <w:rsid w:val="00184658"/>
    <w:rsid w:val="00185689"/>
    <w:rsid w:val="00185754"/>
    <w:rsid w:val="00185B0D"/>
    <w:rsid w:val="00185B49"/>
    <w:rsid w:val="00185C12"/>
    <w:rsid w:val="001860C7"/>
    <w:rsid w:val="001863B6"/>
    <w:rsid w:val="0018661A"/>
    <w:rsid w:val="00186739"/>
    <w:rsid w:val="00187E33"/>
    <w:rsid w:val="00190279"/>
    <w:rsid w:val="001905A9"/>
    <w:rsid w:val="00191412"/>
    <w:rsid w:val="001917D7"/>
    <w:rsid w:val="00193033"/>
    <w:rsid w:val="001932E3"/>
    <w:rsid w:val="001936A4"/>
    <w:rsid w:val="00194008"/>
    <w:rsid w:val="00194AA5"/>
    <w:rsid w:val="00194E1E"/>
    <w:rsid w:val="00195A86"/>
    <w:rsid w:val="00195E94"/>
    <w:rsid w:val="001960C4"/>
    <w:rsid w:val="001973B6"/>
    <w:rsid w:val="001973F8"/>
    <w:rsid w:val="001A051E"/>
    <w:rsid w:val="001A07B9"/>
    <w:rsid w:val="001A1977"/>
    <w:rsid w:val="001A1CDE"/>
    <w:rsid w:val="001A20CA"/>
    <w:rsid w:val="001A216A"/>
    <w:rsid w:val="001A2218"/>
    <w:rsid w:val="001A305F"/>
    <w:rsid w:val="001A30B7"/>
    <w:rsid w:val="001A30C7"/>
    <w:rsid w:val="001A39BE"/>
    <w:rsid w:val="001A4BCF"/>
    <w:rsid w:val="001A5219"/>
    <w:rsid w:val="001A5581"/>
    <w:rsid w:val="001A56C8"/>
    <w:rsid w:val="001A56FE"/>
    <w:rsid w:val="001A58A7"/>
    <w:rsid w:val="001A61E3"/>
    <w:rsid w:val="001A68AE"/>
    <w:rsid w:val="001A6A3E"/>
    <w:rsid w:val="001A6B5A"/>
    <w:rsid w:val="001A6E58"/>
    <w:rsid w:val="001A758C"/>
    <w:rsid w:val="001A7798"/>
    <w:rsid w:val="001A7ED5"/>
    <w:rsid w:val="001A7F06"/>
    <w:rsid w:val="001B05FE"/>
    <w:rsid w:val="001B3208"/>
    <w:rsid w:val="001B38D0"/>
    <w:rsid w:val="001B38F7"/>
    <w:rsid w:val="001B4015"/>
    <w:rsid w:val="001B41BC"/>
    <w:rsid w:val="001B4344"/>
    <w:rsid w:val="001B4E2F"/>
    <w:rsid w:val="001B53C4"/>
    <w:rsid w:val="001B5B3D"/>
    <w:rsid w:val="001B5E2D"/>
    <w:rsid w:val="001B60A9"/>
    <w:rsid w:val="001B76D2"/>
    <w:rsid w:val="001B7B94"/>
    <w:rsid w:val="001C03D3"/>
    <w:rsid w:val="001C12B4"/>
    <w:rsid w:val="001C227C"/>
    <w:rsid w:val="001C23A2"/>
    <w:rsid w:val="001C250B"/>
    <w:rsid w:val="001C2596"/>
    <w:rsid w:val="001C2723"/>
    <w:rsid w:val="001C2DC4"/>
    <w:rsid w:val="001C3519"/>
    <w:rsid w:val="001C372A"/>
    <w:rsid w:val="001C39F6"/>
    <w:rsid w:val="001C4589"/>
    <w:rsid w:val="001C4923"/>
    <w:rsid w:val="001C5021"/>
    <w:rsid w:val="001C51B3"/>
    <w:rsid w:val="001C51B4"/>
    <w:rsid w:val="001C5CC8"/>
    <w:rsid w:val="001C625C"/>
    <w:rsid w:val="001C665B"/>
    <w:rsid w:val="001C776E"/>
    <w:rsid w:val="001C7B01"/>
    <w:rsid w:val="001D06DE"/>
    <w:rsid w:val="001D07B8"/>
    <w:rsid w:val="001D0818"/>
    <w:rsid w:val="001D0B1E"/>
    <w:rsid w:val="001D0BF6"/>
    <w:rsid w:val="001D1B80"/>
    <w:rsid w:val="001D1C09"/>
    <w:rsid w:val="001D1D6A"/>
    <w:rsid w:val="001D2403"/>
    <w:rsid w:val="001D26B2"/>
    <w:rsid w:val="001D2CE8"/>
    <w:rsid w:val="001D326D"/>
    <w:rsid w:val="001D38C1"/>
    <w:rsid w:val="001D3D0B"/>
    <w:rsid w:val="001D4772"/>
    <w:rsid w:val="001D4C8C"/>
    <w:rsid w:val="001D4E19"/>
    <w:rsid w:val="001D4E9F"/>
    <w:rsid w:val="001D534D"/>
    <w:rsid w:val="001D53EE"/>
    <w:rsid w:val="001D6377"/>
    <w:rsid w:val="001D6EDE"/>
    <w:rsid w:val="001D6F2F"/>
    <w:rsid w:val="001D7264"/>
    <w:rsid w:val="001D7CDF"/>
    <w:rsid w:val="001E127A"/>
    <w:rsid w:val="001E16F3"/>
    <w:rsid w:val="001E1766"/>
    <w:rsid w:val="001E1CE9"/>
    <w:rsid w:val="001E462F"/>
    <w:rsid w:val="001E56EA"/>
    <w:rsid w:val="001E5A15"/>
    <w:rsid w:val="001E6550"/>
    <w:rsid w:val="001E6A33"/>
    <w:rsid w:val="001E7574"/>
    <w:rsid w:val="001E75DC"/>
    <w:rsid w:val="001E7B72"/>
    <w:rsid w:val="001E7F30"/>
    <w:rsid w:val="001F011F"/>
    <w:rsid w:val="001F0446"/>
    <w:rsid w:val="001F148B"/>
    <w:rsid w:val="001F172D"/>
    <w:rsid w:val="001F2649"/>
    <w:rsid w:val="001F2700"/>
    <w:rsid w:val="001F2D3E"/>
    <w:rsid w:val="001F3F12"/>
    <w:rsid w:val="001F402F"/>
    <w:rsid w:val="001F51C9"/>
    <w:rsid w:val="001F562B"/>
    <w:rsid w:val="001F567B"/>
    <w:rsid w:val="001F57AB"/>
    <w:rsid w:val="001F5932"/>
    <w:rsid w:val="001F5CF5"/>
    <w:rsid w:val="001F5F54"/>
    <w:rsid w:val="001F6591"/>
    <w:rsid w:val="001F6970"/>
    <w:rsid w:val="001F7285"/>
    <w:rsid w:val="002001CA"/>
    <w:rsid w:val="002007DE"/>
    <w:rsid w:val="002008CB"/>
    <w:rsid w:val="00201134"/>
    <w:rsid w:val="002016C3"/>
    <w:rsid w:val="00201F42"/>
    <w:rsid w:val="00203374"/>
    <w:rsid w:val="00203EAB"/>
    <w:rsid w:val="00203F41"/>
    <w:rsid w:val="00204062"/>
    <w:rsid w:val="00204840"/>
    <w:rsid w:val="0020491B"/>
    <w:rsid w:val="0020506A"/>
    <w:rsid w:val="0020506C"/>
    <w:rsid w:val="00205230"/>
    <w:rsid w:val="00205327"/>
    <w:rsid w:val="00205606"/>
    <w:rsid w:val="00205EE5"/>
    <w:rsid w:val="00206487"/>
    <w:rsid w:val="0020671B"/>
    <w:rsid w:val="00207AF4"/>
    <w:rsid w:val="00207F5B"/>
    <w:rsid w:val="00210D81"/>
    <w:rsid w:val="00210F81"/>
    <w:rsid w:val="00211580"/>
    <w:rsid w:val="00211B5B"/>
    <w:rsid w:val="002123C8"/>
    <w:rsid w:val="00212414"/>
    <w:rsid w:val="00212704"/>
    <w:rsid w:val="00213C09"/>
    <w:rsid w:val="00214A31"/>
    <w:rsid w:val="00215A1F"/>
    <w:rsid w:val="00215C9C"/>
    <w:rsid w:val="00215DBD"/>
    <w:rsid w:val="0021632B"/>
    <w:rsid w:val="002169C7"/>
    <w:rsid w:val="00216AFF"/>
    <w:rsid w:val="00216BEF"/>
    <w:rsid w:val="00216C5D"/>
    <w:rsid w:val="00216E83"/>
    <w:rsid w:val="00216EB7"/>
    <w:rsid w:val="00216F06"/>
    <w:rsid w:val="002173E2"/>
    <w:rsid w:val="00217573"/>
    <w:rsid w:val="002177C3"/>
    <w:rsid w:val="00217B4B"/>
    <w:rsid w:val="002209DB"/>
    <w:rsid w:val="002210A6"/>
    <w:rsid w:val="00221969"/>
    <w:rsid w:val="00222822"/>
    <w:rsid w:val="002229F5"/>
    <w:rsid w:val="00222B80"/>
    <w:rsid w:val="00223F36"/>
    <w:rsid w:val="00224D32"/>
    <w:rsid w:val="00224DC1"/>
    <w:rsid w:val="00225149"/>
    <w:rsid w:val="002254A6"/>
    <w:rsid w:val="002254E0"/>
    <w:rsid w:val="00225668"/>
    <w:rsid w:val="00225C34"/>
    <w:rsid w:val="0022610E"/>
    <w:rsid w:val="002268FD"/>
    <w:rsid w:val="0022690C"/>
    <w:rsid w:val="00230397"/>
    <w:rsid w:val="002304F1"/>
    <w:rsid w:val="00230E93"/>
    <w:rsid w:val="002316A2"/>
    <w:rsid w:val="00232282"/>
    <w:rsid w:val="002325A7"/>
    <w:rsid w:val="002330E2"/>
    <w:rsid w:val="00233A68"/>
    <w:rsid w:val="00234E8C"/>
    <w:rsid w:val="00235173"/>
    <w:rsid w:val="00235383"/>
    <w:rsid w:val="00235B63"/>
    <w:rsid w:val="00235E20"/>
    <w:rsid w:val="00236A8E"/>
    <w:rsid w:val="00236EBC"/>
    <w:rsid w:val="0023727B"/>
    <w:rsid w:val="00240799"/>
    <w:rsid w:val="00240BE4"/>
    <w:rsid w:val="00240C52"/>
    <w:rsid w:val="00241BF7"/>
    <w:rsid w:val="00243299"/>
    <w:rsid w:val="002449EB"/>
    <w:rsid w:val="00244A5E"/>
    <w:rsid w:val="002459CD"/>
    <w:rsid w:val="002463E1"/>
    <w:rsid w:val="00247526"/>
    <w:rsid w:val="00247954"/>
    <w:rsid w:val="0025013A"/>
    <w:rsid w:val="002503B0"/>
    <w:rsid w:val="00250BCB"/>
    <w:rsid w:val="0025143D"/>
    <w:rsid w:val="002514C2"/>
    <w:rsid w:val="00251609"/>
    <w:rsid w:val="00252F8B"/>
    <w:rsid w:val="0025371B"/>
    <w:rsid w:val="002540B6"/>
    <w:rsid w:val="00254265"/>
    <w:rsid w:val="002547C5"/>
    <w:rsid w:val="002553D1"/>
    <w:rsid w:val="002553EB"/>
    <w:rsid w:val="0025592C"/>
    <w:rsid w:val="002563C9"/>
    <w:rsid w:val="0025677D"/>
    <w:rsid w:val="002572A2"/>
    <w:rsid w:val="00257A23"/>
    <w:rsid w:val="00260BB9"/>
    <w:rsid w:val="00261084"/>
    <w:rsid w:val="00261FED"/>
    <w:rsid w:val="0026211A"/>
    <w:rsid w:val="00262474"/>
    <w:rsid w:val="00262AB4"/>
    <w:rsid w:val="0026412F"/>
    <w:rsid w:val="00264A4D"/>
    <w:rsid w:val="002650DD"/>
    <w:rsid w:val="00265A7D"/>
    <w:rsid w:val="00265D4B"/>
    <w:rsid w:val="002663E4"/>
    <w:rsid w:val="00266571"/>
    <w:rsid w:val="00266745"/>
    <w:rsid w:val="002669D9"/>
    <w:rsid w:val="00266A85"/>
    <w:rsid w:val="00267358"/>
    <w:rsid w:val="00267394"/>
    <w:rsid w:val="002679D8"/>
    <w:rsid w:val="00270500"/>
    <w:rsid w:val="00271E09"/>
    <w:rsid w:val="00272609"/>
    <w:rsid w:val="00272919"/>
    <w:rsid w:val="0027306B"/>
    <w:rsid w:val="00273C11"/>
    <w:rsid w:val="0027489B"/>
    <w:rsid w:val="0027553A"/>
    <w:rsid w:val="00275B4D"/>
    <w:rsid w:val="0027622A"/>
    <w:rsid w:val="00276508"/>
    <w:rsid w:val="002765F2"/>
    <w:rsid w:val="002770E1"/>
    <w:rsid w:val="00277679"/>
    <w:rsid w:val="00280435"/>
    <w:rsid w:val="00280834"/>
    <w:rsid w:val="00281AA3"/>
    <w:rsid w:val="002832F4"/>
    <w:rsid w:val="00283600"/>
    <w:rsid w:val="002837D1"/>
    <w:rsid w:val="002842AA"/>
    <w:rsid w:val="0028431F"/>
    <w:rsid w:val="002843F7"/>
    <w:rsid w:val="00285559"/>
    <w:rsid w:val="0028569A"/>
    <w:rsid w:val="00285B87"/>
    <w:rsid w:val="00285F7D"/>
    <w:rsid w:val="0028647F"/>
    <w:rsid w:val="00286B32"/>
    <w:rsid w:val="00286ECA"/>
    <w:rsid w:val="00287805"/>
    <w:rsid w:val="0029046A"/>
    <w:rsid w:val="002905B2"/>
    <w:rsid w:val="002907CE"/>
    <w:rsid w:val="00290932"/>
    <w:rsid w:val="00290C03"/>
    <w:rsid w:val="00290F8D"/>
    <w:rsid w:val="002914B9"/>
    <w:rsid w:val="00291C0F"/>
    <w:rsid w:val="00292012"/>
    <w:rsid w:val="00292144"/>
    <w:rsid w:val="00292289"/>
    <w:rsid w:val="002927B3"/>
    <w:rsid w:val="00293742"/>
    <w:rsid w:val="00293CF6"/>
    <w:rsid w:val="002942C3"/>
    <w:rsid w:val="0029471E"/>
    <w:rsid w:val="00294940"/>
    <w:rsid w:val="00295443"/>
    <w:rsid w:val="00295A18"/>
    <w:rsid w:val="00295F41"/>
    <w:rsid w:val="002960D0"/>
    <w:rsid w:val="002976DC"/>
    <w:rsid w:val="002A0B5D"/>
    <w:rsid w:val="002A0D23"/>
    <w:rsid w:val="002A1172"/>
    <w:rsid w:val="002A1D61"/>
    <w:rsid w:val="002A1D9E"/>
    <w:rsid w:val="002A2326"/>
    <w:rsid w:val="002A46E7"/>
    <w:rsid w:val="002A5EB0"/>
    <w:rsid w:val="002A63FA"/>
    <w:rsid w:val="002A649C"/>
    <w:rsid w:val="002A6DDC"/>
    <w:rsid w:val="002A6E5B"/>
    <w:rsid w:val="002A763B"/>
    <w:rsid w:val="002B0659"/>
    <w:rsid w:val="002B0A69"/>
    <w:rsid w:val="002B0D67"/>
    <w:rsid w:val="002B1ED9"/>
    <w:rsid w:val="002B206C"/>
    <w:rsid w:val="002B35DE"/>
    <w:rsid w:val="002B3CF7"/>
    <w:rsid w:val="002B4810"/>
    <w:rsid w:val="002B48C6"/>
    <w:rsid w:val="002B4942"/>
    <w:rsid w:val="002B4E32"/>
    <w:rsid w:val="002B4F34"/>
    <w:rsid w:val="002B5447"/>
    <w:rsid w:val="002B5B98"/>
    <w:rsid w:val="002B6DCF"/>
    <w:rsid w:val="002B771F"/>
    <w:rsid w:val="002B7E91"/>
    <w:rsid w:val="002C00AB"/>
    <w:rsid w:val="002C06E5"/>
    <w:rsid w:val="002C12B2"/>
    <w:rsid w:val="002C13EE"/>
    <w:rsid w:val="002C14F3"/>
    <w:rsid w:val="002C1594"/>
    <w:rsid w:val="002C1F6F"/>
    <w:rsid w:val="002C2D8D"/>
    <w:rsid w:val="002C32C3"/>
    <w:rsid w:val="002C39B5"/>
    <w:rsid w:val="002C3D50"/>
    <w:rsid w:val="002C46AA"/>
    <w:rsid w:val="002C5BDD"/>
    <w:rsid w:val="002C703F"/>
    <w:rsid w:val="002C739F"/>
    <w:rsid w:val="002C7561"/>
    <w:rsid w:val="002D0A96"/>
    <w:rsid w:val="002D0B24"/>
    <w:rsid w:val="002D0CE7"/>
    <w:rsid w:val="002D23A3"/>
    <w:rsid w:val="002D32D8"/>
    <w:rsid w:val="002D3345"/>
    <w:rsid w:val="002D36BB"/>
    <w:rsid w:val="002D3FCE"/>
    <w:rsid w:val="002D4B84"/>
    <w:rsid w:val="002D4EC8"/>
    <w:rsid w:val="002D5035"/>
    <w:rsid w:val="002D7937"/>
    <w:rsid w:val="002D79BF"/>
    <w:rsid w:val="002D7BF6"/>
    <w:rsid w:val="002D7FEA"/>
    <w:rsid w:val="002E09F0"/>
    <w:rsid w:val="002E101B"/>
    <w:rsid w:val="002E1691"/>
    <w:rsid w:val="002E1CC9"/>
    <w:rsid w:val="002E37B9"/>
    <w:rsid w:val="002E3A36"/>
    <w:rsid w:val="002E4142"/>
    <w:rsid w:val="002E4A46"/>
    <w:rsid w:val="002E5385"/>
    <w:rsid w:val="002E5AA5"/>
    <w:rsid w:val="002E5E36"/>
    <w:rsid w:val="002E601A"/>
    <w:rsid w:val="002E6082"/>
    <w:rsid w:val="002E686F"/>
    <w:rsid w:val="002E6C7E"/>
    <w:rsid w:val="002E74C2"/>
    <w:rsid w:val="002F05D3"/>
    <w:rsid w:val="002F103C"/>
    <w:rsid w:val="002F1201"/>
    <w:rsid w:val="002F17EE"/>
    <w:rsid w:val="002F1B98"/>
    <w:rsid w:val="002F1CDF"/>
    <w:rsid w:val="002F1F03"/>
    <w:rsid w:val="002F2768"/>
    <w:rsid w:val="002F2F08"/>
    <w:rsid w:val="002F3CB4"/>
    <w:rsid w:val="002F44B3"/>
    <w:rsid w:val="002F4C3E"/>
    <w:rsid w:val="002F4D82"/>
    <w:rsid w:val="002F5134"/>
    <w:rsid w:val="002F578F"/>
    <w:rsid w:val="002F5A96"/>
    <w:rsid w:val="002F6684"/>
    <w:rsid w:val="002F6E06"/>
    <w:rsid w:val="002F6F41"/>
    <w:rsid w:val="002F7B34"/>
    <w:rsid w:val="002F7DFC"/>
    <w:rsid w:val="003001D1"/>
    <w:rsid w:val="00300CC0"/>
    <w:rsid w:val="00301914"/>
    <w:rsid w:val="00303338"/>
    <w:rsid w:val="0030485A"/>
    <w:rsid w:val="00304AA3"/>
    <w:rsid w:val="003055CB"/>
    <w:rsid w:val="003058F0"/>
    <w:rsid w:val="003059EA"/>
    <w:rsid w:val="00305B18"/>
    <w:rsid w:val="00305CEC"/>
    <w:rsid w:val="0030610C"/>
    <w:rsid w:val="00306500"/>
    <w:rsid w:val="00306C6A"/>
    <w:rsid w:val="003070AC"/>
    <w:rsid w:val="003106D9"/>
    <w:rsid w:val="00310735"/>
    <w:rsid w:val="0031081F"/>
    <w:rsid w:val="00310CEC"/>
    <w:rsid w:val="003118FC"/>
    <w:rsid w:val="00312104"/>
    <w:rsid w:val="003133AF"/>
    <w:rsid w:val="00313689"/>
    <w:rsid w:val="00314753"/>
    <w:rsid w:val="003149F8"/>
    <w:rsid w:val="003152EE"/>
    <w:rsid w:val="003155DE"/>
    <w:rsid w:val="00315C07"/>
    <w:rsid w:val="0031616E"/>
    <w:rsid w:val="0031708B"/>
    <w:rsid w:val="003175B8"/>
    <w:rsid w:val="00320C2D"/>
    <w:rsid w:val="003210E0"/>
    <w:rsid w:val="00321344"/>
    <w:rsid w:val="00321AA4"/>
    <w:rsid w:val="0032239C"/>
    <w:rsid w:val="00322519"/>
    <w:rsid w:val="003226E7"/>
    <w:rsid w:val="003227A1"/>
    <w:rsid w:val="00322A95"/>
    <w:rsid w:val="00322B21"/>
    <w:rsid w:val="003233C2"/>
    <w:rsid w:val="003235C6"/>
    <w:rsid w:val="0032360D"/>
    <w:rsid w:val="00323C98"/>
    <w:rsid w:val="00323CC0"/>
    <w:rsid w:val="00323F60"/>
    <w:rsid w:val="0032451E"/>
    <w:rsid w:val="003263D7"/>
    <w:rsid w:val="00326520"/>
    <w:rsid w:val="003266C2"/>
    <w:rsid w:val="00326A4B"/>
    <w:rsid w:val="00327165"/>
    <w:rsid w:val="00327255"/>
    <w:rsid w:val="00327C93"/>
    <w:rsid w:val="00330A43"/>
    <w:rsid w:val="003319D4"/>
    <w:rsid w:val="003324BD"/>
    <w:rsid w:val="00332753"/>
    <w:rsid w:val="00332BB9"/>
    <w:rsid w:val="0033415D"/>
    <w:rsid w:val="0033499F"/>
    <w:rsid w:val="00335EC7"/>
    <w:rsid w:val="0033627E"/>
    <w:rsid w:val="00336864"/>
    <w:rsid w:val="0033778A"/>
    <w:rsid w:val="003377E7"/>
    <w:rsid w:val="00340021"/>
    <w:rsid w:val="0034029C"/>
    <w:rsid w:val="003403D9"/>
    <w:rsid w:val="00340825"/>
    <w:rsid w:val="00340F5D"/>
    <w:rsid w:val="0034159F"/>
    <w:rsid w:val="00342677"/>
    <w:rsid w:val="0034295E"/>
    <w:rsid w:val="00342FEF"/>
    <w:rsid w:val="00343619"/>
    <w:rsid w:val="00343824"/>
    <w:rsid w:val="00343B11"/>
    <w:rsid w:val="00344622"/>
    <w:rsid w:val="00344A2A"/>
    <w:rsid w:val="00344B9C"/>
    <w:rsid w:val="00344CB0"/>
    <w:rsid w:val="003459CE"/>
    <w:rsid w:val="00347A0D"/>
    <w:rsid w:val="00347AFB"/>
    <w:rsid w:val="00347F02"/>
    <w:rsid w:val="003501C0"/>
    <w:rsid w:val="00351CC9"/>
    <w:rsid w:val="003520A1"/>
    <w:rsid w:val="003525EC"/>
    <w:rsid w:val="0035272D"/>
    <w:rsid w:val="003538AC"/>
    <w:rsid w:val="003546CA"/>
    <w:rsid w:val="00355661"/>
    <w:rsid w:val="003558E8"/>
    <w:rsid w:val="00355A53"/>
    <w:rsid w:val="00356333"/>
    <w:rsid w:val="003572B7"/>
    <w:rsid w:val="00357465"/>
    <w:rsid w:val="00357A1E"/>
    <w:rsid w:val="00357CB1"/>
    <w:rsid w:val="00357EB1"/>
    <w:rsid w:val="00360DC3"/>
    <w:rsid w:val="003611F8"/>
    <w:rsid w:val="00361368"/>
    <w:rsid w:val="00361ADE"/>
    <w:rsid w:val="00361CEF"/>
    <w:rsid w:val="003628A1"/>
    <w:rsid w:val="003630AC"/>
    <w:rsid w:val="00363832"/>
    <w:rsid w:val="00364489"/>
    <w:rsid w:val="00364559"/>
    <w:rsid w:val="00364BFD"/>
    <w:rsid w:val="00364F86"/>
    <w:rsid w:val="003652B8"/>
    <w:rsid w:val="003659A4"/>
    <w:rsid w:val="00365C0D"/>
    <w:rsid w:val="003668D9"/>
    <w:rsid w:val="003668E4"/>
    <w:rsid w:val="0036694A"/>
    <w:rsid w:val="00367AD4"/>
    <w:rsid w:val="00370544"/>
    <w:rsid w:val="00371A2C"/>
    <w:rsid w:val="00371B03"/>
    <w:rsid w:val="00372C6D"/>
    <w:rsid w:val="003732F5"/>
    <w:rsid w:val="00373618"/>
    <w:rsid w:val="00373948"/>
    <w:rsid w:val="00374420"/>
    <w:rsid w:val="00374535"/>
    <w:rsid w:val="003747C0"/>
    <w:rsid w:val="00374D3E"/>
    <w:rsid w:val="00374D65"/>
    <w:rsid w:val="00376451"/>
    <w:rsid w:val="00376613"/>
    <w:rsid w:val="00376718"/>
    <w:rsid w:val="00376932"/>
    <w:rsid w:val="00377AC0"/>
    <w:rsid w:val="003804C0"/>
    <w:rsid w:val="00380762"/>
    <w:rsid w:val="003816F4"/>
    <w:rsid w:val="00382A92"/>
    <w:rsid w:val="00383549"/>
    <w:rsid w:val="003837F6"/>
    <w:rsid w:val="00384563"/>
    <w:rsid w:val="00384F5B"/>
    <w:rsid w:val="00385085"/>
    <w:rsid w:val="00385F72"/>
    <w:rsid w:val="00386698"/>
    <w:rsid w:val="00386A31"/>
    <w:rsid w:val="00387851"/>
    <w:rsid w:val="00387F31"/>
    <w:rsid w:val="0039069B"/>
    <w:rsid w:val="003909B5"/>
    <w:rsid w:val="0039124B"/>
    <w:rsid w:val="003917C5"/>
    <w:rsid w:val="00391854"/>
    <w:rsid w:val="00391D3A"/>
    <w:rsid w:val="00393BC0"/>
    <w:rsid w:val="00393E89"/>
    <w:rsid w:val="003942F7"/>
    <w:rsid w:val="0039450D"/>
    <w:rsid w:val="00394A87"/>
    <w:rsid w:val="00395058"/>
    <w:rsid w:val="00395CF5"/>
    <w:rsid w:val="00395FB0"/>
    <w:rsid w:val="0039606C"/>
    <w:rsid w:val="00396095"/>
    <w:rsid w:val="00397EFA"/>
    <w:rsid w:val="003A077D"/>
    <w:rsid w:val="003A1B6C"/>
    <w:rsid w:val="003A1F49"/>
    <w:rsid w:val="003A20AB"/>
    <w:rsid w:val="003A2641"/>
    <w:rsid w:val="003A27C5"/>
    <w:rsid w:val="003A2E64"/>
    <w:rsid w:val="003A31DB"/>
    <w:rsid w:val="003A371D"/>
    <w:rsid w:val="003A398B"/>
    <w:rsid w:val="003A3D83"/>
    <w:rsid w:val="003A409B"/>
    <w:rsid w:val="003A49AD"/>
    <w:rsid w:val="003A4A70"/>
    <w:rsid w:val="003A51AD"/>
    <w:rsid w:val="003A5469"/>
    <w:rsid w:val="003A619F"/>
    <w:rsid w:val="003A74F4"/>
    <w:rsid w:val="003A766E"/>
    <w:rsid w:val="003A791F"/>
    <w:rsid w:val="003B0DBD"/>
    <w:rsid w:val="003B195D"/>
    <w:rsid w:val="003B1B3D"/>
    <w:rsid w:val="003B1C03"/>
    <w:rsid w:val="003B1E98"/>
    <w:rsid w:val="003B2393"/>
    <w:rsid w:val="003B3FD9"/>
    <w:rsid w:val="003B4FFA"/>
    <w:rsid w:val="003B533D"/>
    <w:rsid w:val="003B5843"/>
    <w:rsid w:val="003B6CFF"/>
    <w:rsid w:val="003B6E2F"/>
    <w:rsid w:val="003B7255"/>
    <w:rsid w:val="003B768E"/>
    <w:rsid w:val="003B7707"/>
    <w:rsid w:val="003B7D57"/>
    <w:rsid w:val="003B7FE5"/>
    <w:rsid w:val="003C063A"/>
    <w:rsid w:val="003C06A0"/>
    <w:rsid w:val="003C0AF3"/>
    <w:rsid w:val="003C1467"/>
    <w:rsid w:val="003C27D5"/>
    <w:rsid w:val="003C2DE7"/>
    <w:rsid w:val="003C311C"/>
    <w:rsid w:val="003C3BFA"/>
    <w:rsid w:val="003C3DD7"/>
    <w:rsid w:val="003C425A"/>
    <w:rsid w:val="003C4990"/>
    <w:rsid w:val="003C6377"/>
    <w:rsid w:val="003C657A"/>
    <w:rsid w:val="003C6747"/>
    <w:rsid w:val="003C6793"/>
    <w:rsid w:val="003C6842"/>
    <w:rsid w:val="003C6E39"/>
    <w:rsid w:val="003D0364"/>
    <w:rsid w:val="003D238B"/>
    <w:rsid w:val="003D358C"/>
    <w:rsid w:val="003D3932"/>
    <w:rsid w:val="003D3D2F"/>
    <w:rsid w:val="003D3FDA"/>
    <w:rsid w:val="003D4796"/>
    <w:rsid w:val="003D4963"/>
    <w:rsid w:val="003D4FFB"/>
    <w:rsid w:val="003D50C7"/>
    <w:rsid w:val="003D58A1"/>
    <w:rsid w:val="003D7262"/>
    <w:rsid w:val="003D7E61"/>
    <w:rsid w:val="003E01B9"/>
    <w:rsid w:val="003E036B"/>
    <w:rsid w:val="003E0E24"/>
    <w:rsid w:val="003E17B0"/>
    <w:rsid w:val="003E2847"/>
    <w:rsid w:val="003E2BB9"/>
    <w:rsid w:val="003E2ECD"/>
    <w:rsid w:val="003E4300"/>
    <w:rsid w:val="003E450A"/>
    <w:rsid w:val="003E49C2"/>
    <w:rsid w:val="003E53CC"/>
    <w:rsid w:val="003E5406"/>
    <w:rsid w:val="003E577D"/>
    <w:rsid w:val="003E58E5"/>
    <w:rsid w:val="003E661C"/>
    <w:rsid w:val="003E6BCE"/>
    <w:rsid w:val="003E722D"/>
    <w:rsid w:val="003E7786"/>
    <w:rsid w:val="003E79FA"/>
    <w:rsid w:val="003E7A8D"/>
    <w:rsid w:val="003F0822"/>
    <w:rsid w:val="003F1B24"/>
    <w:rsid w:val="003F1BBA"/>
    <w:rsid w:val="003F2895"/>
    <w:rsid w:val="003F29F6"/>
    <w:rsid w:val="003F31BE"/>
    <w:rsid w:val="003F32A6"/>
    <w:rsid w:val="003F3EA1"/>
    <w:rsid w:val="003F428E"/>
    <w:rsid w:val="003F4E4D"/>
    <w:rsid w:val="003F55C5"/>
    <w:rsid w:val="003F57C0"/>
    <w:rsid w:val="003F74F6"/>
    <w:rsid w:val="003F778E"/>
    <w:rsid w:val="003F7BF6"/>
    <w:rsid w:val="00400528"/>
    <w:rsid w:val="004006F9"/>
    <w:rsid w:val="00400977"/>
    <w:rsid w:val="00400C19"/>
    <w:rsid w:val="00401279"/>
    <w:rsid w:val="004014B2"/>
    <w:rsid w:val="0040214C"/>
    <w:rsid w:val="004038CD"/>
    <w:rsid w:val="00403A62"/>
    <w:rsid w:val="00403D66"/>
    <w:rsid w:val="004047CB"/>
    <w:rsid w:val="004054D5"/>
    <w:rsid w:val="0040572D"/>
    <w:rsid w:val="00405CD8"/>
    <w:rsid w:val="00406518"/>
    <w:rsid w:val="00406E5B"/>
    <w:rsid w:val="00407A70"/>
    <w:rsid w:val="00407D5A"/>
    <w:rsid w:val="00410225"/>
    <w:rsid w:val="004105CA"/>
    <w:rsid w:val="004117E4"/>
    <w:rsid w:val="00411843"/>
    <w:rsid w:val="00412338"/>
    <w:rsid w:val="004129A9"/>
    <w:rsid w:val="00412ABD"/>
    <w:rsid w:val="00412E4C"/>
    <w:rsid w:val="00412EB8"/>
    <w:rsid w:val="004131EA"/>
    <w:rsid w:val="00413ACB"/>
    <w:rsid w:val="00414257"/>
    <w:rsid w:val="0041456C"/>
    <w:rsid w:val="00414635"/>
    <w:rsid w:val="00414CDE"/>
    <w:rsid w:val="004155B2"/>
    <w:rsid w:val="00415B96"/>
    <w:rsid w:val="00415EDD"/>
    <w:rsid w:val="00416059"/>
    <w:rsid w:val="00416746"/>
    <w:rsid w:val="00416976"/>
    <w:rsid w:val="00416B8A"/>
    <w:rsid w:val="00417145"/>
    <w:rsid w:val="004175E2"/>
    <w:rsid w:val="00417A9C"/>
    <w:rsid w:val="00417B96"/>
    <w:rsid w:val="00417D28"/>
    <w:rsid w:val="004209BB"/>
    <w:rsid w:val="00420E7D"/>
    <w:rsid w:val="00420FD9"/>
    <w:rsid w:val="00421729"/>
    <w:rsid w:val="00422BF1"/>
    <w:rsid w:val="00423847"/>
    <w:rsid w:val="0042427E"/>
    <w:rsid w:val="004246BE"/>
    <w:rsid w:val="00424F2C"/>
    <w:rsid w:val="004251C5"/>
    <w:rsid w:val="00425523"/>
    <w:rsid w:val="0042562C"/>
    <w:rsid w:val="00425682"/>
    <w:rsid w:val="00427604"/>
    <w:rsid w:val="00427718"/>
    <w:rsid w:val="00427E47"/>
    <w:rsid w:val="00427F25"/>
    <w:rsid w:val="00430856"/>
    <w:rsid w:val="00430B09"/>
    <w:rsid w:val="00431C4D"/>
    <w:rsid w:val="00431CB9"/>
    <w:rsid w:val="004323C4"/>
    <w:rsid w:val="004327D2"/>
    <w:rsid w:val="00432BAC"/>
    <w:rsid w:val="00433542"/>
    <w:rsid w:val="00433A4A"/>
    <w:rsid w:val="00434024"/>
    <w:rsid w:val="00434BD2"/>
    <w:rsid w:val="00434CA0"/>
    <w:rsid w:val="00435360"/>
    <w:rsid w:val="004358CF"/>
    <w:rsid w:val="00435D2E"/>
    <w:rsid w:val="00435D69"/>
    <w:rsid w:val="004362EF"/>
    <w:rsid w:val="00436838"/>
    <w:rsid w:val="0043753D"/>
    <w:rsid w:val="004376A5"/>
    <w:rsid w:val="00440870"/>
    <w:rsid w:val="0044218B"/>
    <w:rsid w:val="004423F3"/>
    <w:rsid w:val="00442EE5"/>
    <w:rsid w:val="00444995"/>
    <w:rsid w:val="0044537E"/>
    <w:rsid w:val="00445EDB"/>
    <w:rsid w:val="004462ED"/>
    <w:rsid w:val="00450B84"/>
    <w:rsid w:val="00450E5A"/>
    <w:rsid w:val="00450EF6"/>
    <w:rsid w:val="00451009"/>
    <w:rsid w:val="0045151B"/>
    <w:rsid w:val="00453126"/>
    <w:rsid w:val="00453FEA"/>
    <w:rsid w:val="00454100"/>
    <w:rsid w:val="004541A9"/>
    <w:rsid w:val="0045477C"/>
    <w:rsid w:val="00454A55"/>
    <w:rsid w:val="00454C87"/>
    <w:rsid w:val="00454F05"/>
    <w:rsid w:val="00454F1C"/>
    <w:rsid w:val="00455CA5"/>
    <w:rsid w:val="00457B69"/>
    <w:rsid w:val="00460D00"/>
    <w:rsid w:val="004611CB"/>
    <w:rsid w:val="0046186E"/>
    <w:rsid w:val="00461A81"/>
    <w:rsid w:val="00461E96"/>
    <w:rsid w:val="004625C7"/>
    <w:rsid w:val="00462D2B"/>
    <w:rsid w:val="00463087"/>
    <w:rsid w:val="00464B6F"/>
    <w:rsid w:val="0046535E"/>
    <w:rsid w:val="00465C9A"/>
    <w:rsid w:val="00466F7B"/>
    <w:rsid w:val="00467648"/>
    <w:rsid w:val="004677EC"/>
    <w:rsid w:val="00467B44"/>
    <w:rsid w:val="00470880"/>
    <w:rsid w:val="00470C0C"/>
    <w:rsid w:val="00470CAB"/>
    <w:rsid w:val="00470F85"/>
    <w:rsid w:val="0047151E"/>
    <w:rsid w:val="004720D0"/>
    <w:rsid w:val="00472C4A"/>
    <w:rsid w:val="004733FF"/>
    <w:rsid w:val="00473B18"/>
    <w:rsid w:val="004740CB"/>
    <w:rsid w:val="00474612"/>
    <w:rsid w:val="0047633E"/>
    <w:rsid w:val="00477363"/>
    <w:rsid w:val="004774F1"/>
    <w:rsid w:val="00477C57"/>
    <w:rsid w:val="004807DF"/>
    <w:rsid w:val="004809D5"/>
    <w:rsid w:val="004813AE"/>
    <w:rsid w:val="0048213D"/>
    <w:rsid w:val="00482787"/>
    <w:rsid w:val="0048299A"/>
    <w:rsid w:val="00483706"/>
    <w:rsid w:val="00483A58"/>
    <w:rsid w:val="00483E4E"/>
    <w:rsid w:val="0048425F"/>
    <w:rsid w:val="00484A23"/>
    <w:rsid w:val="00485438"/>
    <w:rsid w:val="004855E2"/>
    <w:rsid w:val="004861BD"/>
    <w:rsid w:val="00486B06"/>
    <w:rsid w:val="00486B5A"/>
    <w:rsid w:val="00486C69"/>
    <w:rsid w:val="00486EA2"/>
    <w:rsid w:val="00487BE4"/>
    <w:rsid w:val="00490435"/>
    <w:rsid w:val="004909B4"/>
    <w:rsid w:val="00490D35"/>
    <w:rsid w:val="004914A2"/>
    <w:rsid w:val="00491B67"/>
    <w:rsid w:val="00493C64"/>
    <w:rsid w:val="00494BB6"/>
    <w:rsid w:val="004950CC"/>
    <w:rsid w:val="00496013"/>
    <w:rsid w:val="0049636E"/>
    <w:rsid w:val="0049637B"/>
    <w:rsid w:val="0049641B"/>
    <w:rsid w:val="00496613"/>
    <w:rsid w:val="004972D6"/>
    <w:rsid w:val="00497DEB"/>
    <w:rsid w:val="00497F9C"/>
    <w:rsid w:val="004A0B02"/>
    <w:rsid w:val="004A0BBF"/>
    <w:rsid w:val="004A11CB"/>
    <w:rsid w:val="004A1775"/>
    <w:rsid w:val="004A1AED"/>
    <w:rsid w:val="004A1DD8"/>
    <w:rsid w:val="004A2FB6"/>
    <w:rsid w:val="004A3786"/>
    <w:rsid w:val="004A3CEB"/>
    <w:rsid w:val="004A4C7D"/>
    <w:rsid w:val="004A551B"/>
    <w:rsid w:val="004A57C5"/>
    <w:rsid w:val="004A5A75"/>
    <w:rsid w:val="004A6249"/>
    <w:rsid w:val="004A63EA"/>
    <w:rsid w:val="004A687A"/>
    <w:rsid w:val="004A6B67"/>
    <w:rsid w:val="004A7DAB"/>
    <w:rsid w:val="004B05BB"/>
    <w:rsid w:val="004B080C"/>
    <w:rsid w:val="004B0F6E"/>
    <w:rsid w:val="004B0F90"/>
    <w:rsid w:val="004B1401"/>
    <w:rsid w:val="004B15C5"/>
    <w:rsid w:val="004B16C7"/>
    <w:rsid w:val="004B1C7C"/>
    <w:rsid w:val="004B24EC"/>
    <w:rsid w:val="004B251C"/>
    <w:rsid w:val="004B3285"/>
    <w:rsid w:val="004B3C81"/>
    <w:rsid w:val="004B3F33"/>
    <w:rsid w:val="004B4218"/>
    <w:rsid w:val="004B43AC"/>
    <w:rsid w:val="004B4788"/>
    <w:rsid w:val="004B4952"/>
    <w:rsid w:val="004B544C"/>
    <w:rsid w:val="004B5AA8"/>
    <w:rsid w:val="004B5C6D"/>
    <w:rsid w:val="004B5D34"/>
    <w:rsid w:val="004B6729"/>
    <w:rsid w:val="004B689A"/>
    <w:rsid w:val="004B696A"/>
    <w:rsid w:val="004B6C09"/>
    <w:rsid w:val="004C0CAD"/>
    <w:rsid w:val="004C0EFC"/>
    <w:rsid w:val="004C11A6"/>
    <w:rsid w:val="004C1F8B"/>
    <w:rsid w:val="004C1FA6"/>
    <w:rsid w:val="004C20E9"/>
    <w:rsid w:val="004C2BEB"/>
    <w:rsid w:val="004C2CBB"/>
    <w:rsid w:val="004C35C2"/>
    <w:rsid w:val="004C39DB"/>
    <w:rsid w:val="004C3E9B"/>
    <w:rsid w:val="004C4CB7"/>
    <w:rsid w:val="004C4D2A"/>
    <w:rsid w:val="004C4DE6"/>
    <w:rsid w:val="004C54FB"/>
    <w:rsid w:val="004C5F2E"/>
    <w:rsid w:val="004C6CE8"/>
    <w:rsid w:val="004C7025"/>
    <w:rsid w:val="004C77DE"/>
    <w:rsid w:val="004C7A53"/>
    <w:rsid w:val="004D0338"/>
    <w:rsid w:val="004D084F"/>
    <w:rsid w:val="004D182C"/>
    <w:rsid w:val="004D193D"/>
    <w:rsid w:val="004D1CE8"/>
    <w:rsid w:val="004D1DF6"/>
    <w:rsid w:val="004D20AC"/>
    <w:rsid w:val="004D2DF5"/>
    <w:rsid w:val="004D3000"/>
    <w:rsid w:val="004D32D2"/>
    <w:rsid w:val="004D3337"/>
    <w:rsid w:val="004D3AD0"/>
    <w:rsid w:val="004D3B48"/>
    <w:rsid w:val="004D43C7"/>
    <w:rsid w:val="004D496B"/>
    <w:rsid w:val="004D51AD"/>
    <w:rsid w:val="004D556E"/>
    <w:rsid w:val="004D5CBD"/>
    <w:rsid w:val="004D6A2A"/>
    <w:rsid w:val="004D6D45"/>
    <w:rsid w:val="004D70AB"/>
    <w:rsid w:val="004D7183"/>
    <w:rsid w:val="004D7A5A"/>
    <w:rsid w:val="004D7CE5"/>
    <w:rsid w:val="004E0440"/>
    <w:rsid w:val="004E05DD"/>
    <w:rsid w:val="004E0C13"/>
    <w:rsid w:val="004E1058"/>
    <w:rsid w:val="004E18A4"/>
    <w:rsid w:val="004E23F9"/>
    <w:rsid w:val="004E2C09"/>
    <w:rsid w:val="004E2CD4"/>
    <w:rsid w:val="004E2E70"/>
    <w:rsid w:val="004E2F95"/>
    <w:rsid w:val="004E377C"/>
    <w:rsid w:val="004E49C2"/>
    <w:rsid w:val="004E4E25"/>
    <w:rsid w:val="004E4EB0"/>
    <w:rsid w:val="004E5268"/>
    <w:rsid w:val="004E5FCA"/>
    <w:rsid w:val="004E6D82"/>
    <w:rsid w:val="004E72A5"/>
    <w:rsid w:val="004E777A"/>
    <w:rsid w:val="004F0694"/>
    <w:rsid w:val="004F0779"/>
    <w:rsid w:val="004F0908"/>
    <w:rsid w:val="004F092E"/>
    <w:rsid w:val="004F0FC6"/>
    <w:rsid w:val="004F126F"/>
    <w:rsid w:val="004F138C"/>
    <w:rsid w:val="004F13CB"/>
    <w:rsid w:val="004F1B5C"/>
    <w:rsid w:val="004F2873"/>
    <w:rsid w:val="004F2BBE"/>
    <w:rsid w:val="004F368A"/>
    <w:rsid w:val="004F3EC7"/>
    <w:rsid w:val="004F40EF"/>
    <w:rsid w:val="004F42CF"/>
    <w:rsid w:val="004F4728"/>
    <w:rsid w:val="004F47F4"/>
    <w:rsid w:val="004F4E30"/>
    <w:rsid w:val="004F57C0"/>
    <w:rsid w:val="004F57F4"/>
    <w:rsid w:val="004F58C8"/>
    <w:rsid w:val="004F5CA0"/>
    <w:rsid w:val="004F6DBE"/>
    <w:rsid w:val="004F6E9A"/>
    <w:rsid w:val="004F6FB6"/>
    <w:rsid w:val="004F76B2"/>
    <w:rsid w:val="0050068F"/>
    <w:rsid w:val="00500B6B"/>
    <w:rsid w:val="00500FBB"/>
    <w:rsid w:val="00501938"/>
    <w:rsid w:val="005029F2"/>
    <w:rsid w:val="00502B6D"/>
    <w:rsid w:val="005036EE"/>
    <w:rsid w:val="00504E51"/>
    <w:rsid w:val="00505939"/>
    <w:rsid w:val="00505A0B"/>
    <w:rsid w:val="00505A6D"/>
    <w:rsid w:val="00505C36"/>
    <w:rsid w:val="005061A1"/>
    <w:rsid w:val="0050642B"/>
    <w:rsid w:val="00507010"/>
    <w:rsid w:val="00507071"/>
    <w:rsid w:val="005073B8"/>
    <w:rsid w:val="00507604"/>
    <w:rsid w:val="00507B9D"/>
    <w:rsid w:val="005100ED"/>
    <w:rsid w:val="0051086E"/>
    <w:rsid w:val="005109A9"/>
    <w:rsid w:val="00513165"/>
    <w:rsid w:val="00513757"/>
    <w:rsid w:val="00513BA5"/>
    <w:rsid w:val="00513DD2"/>
    <w:rsid w:val="00514B82"/>
    <w:rsid w:val="0051514F"/>
    <w:rsid w:val="0051598E"/>
    <w:rsid w:val="00515AEB"/>
    <w:rsid w:val="00516073"/>
    <w:rsid w:val="005169BC"/>
    <w:rsid w:val="00516C21"/>
    <w:rsid w:val="00516E56"/>
    <w:rsid w:val="00517395"/>
    <w:rsid w:val="00517B8E"/>
    <w:rsid w:val="0052002C"/>
    <w:rsid w:val="005200DC"/>
    <w:rsid w:val="00520CE1"/>
    <w:rsid w:val="00520D0E"/>
    <w:rsid w:val="00520D4B"/>
    <w:rsid w:val="005216D8"/>
    <w:rsid w:val="00521CEB"/>
    <w:rsid w:val="005220CE"/>
    <w:rsid w:val="005230B1"/>
    <w:rsid w:val="00523314"/>
    <w:rsid w:val="00523B2B"/>
    <w:rsid w:val="00523DB1"/>
    <w:rsid w:val="00523DE7"/>
    <w:rsid w:val="005245FF"/>
    <w:rsid w:val="00524C50"/>
    <w:rsid w:val="00524FF3"/>
    <w:rsid w:val="00525292"/>
    <w:rsid w:val="005257EC"/>
    <w:rsid w:val="00525818"/>
    <w:rsid w:val="005259BC"/>
    <w:rsid w:val="005259E6"/>
    <w:rsid w:val="00525D68"/>
    <w:rsid w:val="00525FD5"/>
    <w:rsid w:val="00526111"/>
    <w:rsid w:val="005262BB"/>
    <w:rsid w:val="00526583"/>
    <w:rsid w:val="005269E5"/>
    <w:rsid w:val="0052719A"/>
    <w:rsid w:val="005277A3"/>
    <w:rsid w:val="00527946"/>
    <w:rsid w:val="00530D65"/>
    <w:rsid w:val="00532843"/>
    <w:rsid w:val="0053289F"/>
    <w:rsid w:val="005332F5"/>
    <w:rsid w:val="0053339B"/>
    <w:rsid w:val="00533842"/>
    <w:rsid w:val="00533BEC"/>
    <w:rsid w:val="005341D0"/>
    <w:rsid w:val="005344C1"/>
    <w:rsid w:val="0053466D"/>
    <w:rsid w:val="00534C0F"/>
    <w:rsid w:val="00535BEA"/>
    <w:rsid w:val="00535EBD"/>
    <w:rsid w:val="00536742"/>
    <w:rsid w:val="00536DBC"/>
    <w:rsid w:val="00536F95"/>
    <w:rsid w:val="00537417"/>
    <w:rsid w:val="005377DE"/>
    <w:rsid w:val="00537905"/>
    <w:rsid w:val="00537CF9"/>
    <w:rsid w:val="00540072"/>
    <w:rsid w:val="00540310"/>
    <w:rsid w:val="00540922"/>
    <w:rsid w:val="00541BF5"/>
    <w:rsid w:val="00542641"/>
    <w:rsid w:val="00542875"/>
    <w:rsid w:val="00542992"/>
    <w:rsid w:val="00542B1D"/>
    <w:rsid w:val="00543C16"/>
    <w:rsid w:val="00543FD6"/>
    <w:rsid w:val="00544A74"/>
    <w:rsid w:val="00544E77"/>
    <w:rsid w:val="00545E99"/>
    <w:rsid w:val="00545F36"/>
    <w:rsid w:val="00546253"/>
    <w:rsid w:val="00546695"/>
    <w:rsid w:val="005474D2"/>
    <w:rsid w:val="00547DBA"/>
    <w:rsid w:val="005501A0"/>
    <w:rsid w:val="0055191D"/>
    <w:rsid w:val="00551D7D"/>
    <w:rsid w:val="00552600"/>
    <w:rsid w:val="0055317B"/>
    <w:rsid w:val="00554BA7"/>
    <w:rsid w:val="00555078"/>
    <w:rsid w:val="00556F10"/>
    <w:rsid w:val="00557A5C"/>
    <w:rsid w:val="0056070A"/>
    <w:rsid w:val="005607CC"/>
    <w:rsid w:val="005619FB"/>
    <w:rsid w:val="00562019"/>
    <w:rsid w:val="005621B1"/>
    <w:rsid w:val="00563622"/>
    <w:rsid w:val="005636FA"/>
    <w:rsid w:val="00563B0D"/>
    <w:rsid w:val="00563C19"/>
    <w:rsid w:val="00564B06"/>
    <w:rsid w:val="00564D7A"/>
    <w:rsid w:val="00565046"/>
    <w:rsid w:val="00565050"/>
    <w:rsid w:val="005662A3"/>
    <w:rsid w:val="00566C1E"/>
    <w:rsid w:val="00566CFC"/>
    <w:rsid w:val="0056776D"/>
    <w:rsid w:val="00567DAA"/>
    <w:rsid w:val="005700D1"/>
    <w:rsid w:val="00571393"/>
    <w:rsid w:val="00571A5C"/>
    <w:rsid w:val="00572174"/>
    <w:rsid w:val="00572354"/>
    <w:rsid w:val="005746D4"/>
    <w:rsid w:val="00575C7A"/>
    <w:rsid w:val="00575D69"/>
    <w:rsid w:val="005763FA"/>
    <w:rsid w:val="005764BA"/>
    <w:rsid w:val="00576B5D"/>
    <w:rsid w:val="0057751A"/>
    <w:rsid w:val="00580484"/>
    <w:rsid w:val="00580E2F"/>
    <w:rsid w:val="00580F21"/>
    <w:rsid w:val="0058210E"/>
    <w:rsid w:val="00582291"/>
    <w:rsid w:val="00582534"/>
    <w:rsid w:val="00583F51"/>
    <w:rsid w:val="00584D14"/>
    <w:rsid w:val="00584E9F"/>
    <w:rsid w:val="00585790"/>
    <w:rsid w:val="00585E8E"/>
    <w:rsid w:val="005866DA"/>
    <w:rsid w:val="00586AC1"/>
    <w:rsid w:val="005875F8"/>
    <w:rsid w:val="00587B5B"/>
    <w:rsid w:val="00590C3B"/>
    <w:rsid w:val="005918D3"/>
    <w:rsid w:val="005922D8"/>
    <w:rsid w:val="005926D0"/>
    <w:rsid w:val="00593CA2"/>
    <w:rsid w:val="00593E0B"/>
    <w:rsid w:val="005946A3"/>
    <w:rsid w:val="00594F97"/>
    <w:rsid w:val="0059537D"/>
    <w:rsid w:val="0059635A"/>
    <w:rsid w:val="00596389"/>
    <w:rsid w:val="00597550"/>
    <w:rsid w:val="005A0FDA"/>
    <w:rsid w:val="005A1DC0"/>
    <w:rsid w:val="005A1E48"/>
    <w:rsid w:val="005A36F5"/>
    <w:rsid w:val="005A3EDB"/>
    <w:rsid w:val="005A40FF"/>
    <w:rsid w:val="005A44D9"/>
    <w:rsid w:val="005A4D23"/>
    <w:rsid w:val="005A4E65"/>
    <w:rsid w:val="005A56FC"/>
    <w:rsid w:val="005A5F06"/>
    <w:rsid w:val="005A6D65"/>
    <w:rsid w:val="005A6DF0"/>
    <w:rsid w:val="005A737D"/>
    <w:rsid w:val="005A7E2C"/>
    <w:rsid w:val="005B0368"/>
    <w:rsid w:val="005B093E"/>
    <w:rsid w:val="005B0E2C"/>
    <w:rsid w:val="005B1325"/>
    <w:rsid w:val="005B15B6"/>
    <w:rsid w:val="005B1BFE"/>
    <w:rsid w:val="005B2FBF"/>
    <w:rsid w:val="005B3C7E"/>
    <w:rsid w:val="005B3DBA"/>
    <w:rsid w:val="005B3EDA"/>
    <w:rsid w:val="005B4290"/>
    <w:rsid w:val="005B44EF"/>
    <w:rsid w:val="005B4DB7"/>
    <w:rsid w:val="005B5B30"/>
    <w:rsid w:val="005B5C15"/>
    <w:rsid w:val="005B6352"/>
    <w:rsid w:val="005B658F"/>
    <w:rsid w:val="005B6B7D"/>
    <w:rsid w:val="005B6F75"/>
    <w:rsid w:val="005B7186"/>
    <w:rsid w:val="005B7DAE"/>
    <w:rsid w:val="005B7EB3"/>
    <w:rsid w:val="005C2D3C"/>
    <w:rsid w:val="005C2D80"/>
    <w:rsid w:val="005C2F05"/>
    <w:rsid w:val="005C308C"/>
    <w:rsid w:val="005C340E"/>
    <w:rsid w:val="005C3668"/>
    <w:rsid w:val="005C5CFC"/>
    <w:rsid w:val="005C5F3C"/>
    <w:rsid w:val="005C63FA"/>
    <w:rsid w:val="005C6ACC"/>
    <w:rsid w:val="005C703E"/>
    <w:rsid w:val="005C7F3D"/>
    <w:rsid w:val="005D0757"/>
    <w:rsid w:val="005D0CA8"/>
    <w:rsid w:val="005D10A7"/>
    <w:rsid w:val="005D1CF5"/>
    <w:rsid w:val="005D24A5"/>
    <w:rsid w:val="005D504A"/>
    <w:rsid w:val="005D5E2F"/>
    <w:rsid w:val="005D60EF"/>
    <w:rsid w:val="005D68D3"/>
    <w:rsid w:val="005D6D71"/>
    <w:rsid w:val="005D70C2"/>
    <w:rsid w:val="005D79EA"/>
    <w:rsid w:val="005D7A7D"/>
    <w:rsid w:val="005E0498"/>
    <w:rsid w:val="005E095D"/>
    <w:rsid w:val="005E1024"/>
    <w:rsid w:val="005E1696"/>
    <w:rsid w:val="005E299C"/>
    <w:rsid w:val="005E2ABB"/>
    <w:rsid w:val="005E2BD2"/>
    <w:rsid w:val="005E2C1F"/>
    <w:rsid w:val="005E33DA"/>
    <w:rsid w:val="005E3643"/>
    <w:rsid w:val="005E42A3"/>
    <w:rsid w:val="005E49BE"/>
    <w:rsid w:val="005E4FF0"/>
    <w:rsid w:val="005E5697"/>
    <w:rsid w:val="005E6FBC"/>
    <w:rsid w:val="005E7493"/>
    <w:rsid w:val="005E7730"/>
    <w:rsid w:val="005E78B5"/>
    <w:rsid w:val="005F0CF3"/>
    <w:rsid w:val="005F15E8"/>
    <w:rsid w:val="005F1A11"/>
    <w:rsid w:val="005F2584"/>
    <w:rsid w:val="005F33A0"/>
    <w:rsid w:val="005F33A9"/>
    <w:rsid w:val="005F3645"/>
    <w:rsid w:val="005F47D8"/>
    <w:rsid w:val="005F4FC5"/>
    <w:rsid w:val="005F54AA"/>
    <w:rsid w:val="005F584B"/>
    <w:rsid w:val="005F5950"/>
    <w:rsid w:val="005F653C"/>
    <w:rsid w:val="005F7415"/>
    <w:rsid w:val="005F7590"/>
    <w:rsid w:val="005F7F79"/>
    <w:rsid w:val="005F7F92"/>
    <w:rsid w:val="005F7F9D"/>
    <w:rsid w:val="006005C5"/>
    <w:rsid w:val="006010AD"/>
    <w:rsid w:val="00601BD0"/>
    <w:rsid w:val="006027EB"/>
    <w:rsid w:val="0060285D"/>
    <w:rsid w:val="00602A30"/>
    <w:rsid w:val="00602A37"/>
    <w:rsid w:val="00602C08"/>
    <w:rsid w:val="0060341E"/>
    <w:rsid w:val="006038A6"/>
    <w:rsid w:val="00603AFB"/>
    <w:rsid w:val="006045D4"/>
    <w:rsid w:val="00604D19"/>
    <w:rsid w:val="00605B7C"/>
    <w:rsid w:val="00606634"/>
    <w:rsid w:val="0060693E"/>
    <w:rsid w:val="00606A54"/>
    <w:rsid w:val="00607290"/>
    <w:rsid w:val="00607292"/>
    <w:rsid w:val="00607381"/>
    <w:rsid w:val="006079C7"/>
    <w:rsid w:val="0061027D"/>
    <w:rsid w:val="006103CA"/>
    <w:rsid w:val="006104F9"/>
    <w:rsid w:val="00610E98"/>
    <w:rsid w:val="0061263C"/>
    <w:rsid w:val="00612C75"/>
    <w:rsid w:val="0061379F"/>
    <w:rsid w:val="00613C80"/>
    <w:rsid w:val="00613E82"/>
    <w:rsid w:val="006142F8"/>
    <w:rsid w:val="006143D6"/>
    <w:rsid w:val="006154FB"/>
    <w:rsid w:val="00615B40"/>
    <w:rsid w:val="00615B49"/>
    <w:rsid w:val="0061767E"/>
    <w:rsid w:val="00617B02"/>
    <w:rsid w:val="006205D1"/>
    <w:rsid w:val="00620D78"/>
    <w:rsid w:val="00621997"/>
    <w:rsid w:val="00622223"/>
    <w:rsid w:val="0062236B"/>
    <w:rsid w:val="00622599"/>
    <w:rsid w:val="0062271E"/>
    <w:rsid w:val="006237B1"/>
    <w:rsid w:val="00623E06"/>
    <w:rsid w:val="00624257"/>
    <w:rsid w:val="006252E5"/>
    <w:rsid w:val="006258AE"/>
    <w:rsid w:val="00626D29"/>
    <w:rsid w:val="00627285"/>
    <w:rsid w:val="0062749C"/>
    <w:rsid w:val="00627787"/>
    <w:rsid w:val="00627EE8"/>
    <w:rsid w:val="00630736"/>
    <w:rsid w:val="00630C15"/>
    <w:rsid w:val="00630FDF"/>
    <w:rsid w:val="00631559"/>
    <w:rsid w:val="00631C58"/>
    <w:rsid w:val="006321FA"/>
    <w:rsid w:val="006327A9"/>
    <w:rsid w:val="00632B12"/>
    <w:rsid w:val="00632B8A"/>
    <w:rsid w:val="00632CF8"/>
    <w:rsid w:val="00632EB9"/>
    <w:rsid w:val="006331BB"/>
    <w:rsid w:val="006335D9"/>
    <w:rsid w:val="00633E53"/>
    <w:rsid w:val="006344DE"/>
    <w:rsid w:val="0063481F"/>
    <w:rsid w:val="00634B17"/>
    <w:rsid w:val="00634DF9"/>
    <w:rsid w:val="006350FD"/>
    <w:rsid w:val="0063540B"/>
    <w:rsid w:val="006358F0"/>
    <w:rsid w:val="0063593D"/>
    <w:rsid w:val="0063608A"/>
    <w:rsid w:val="006365A1"/>
    <w:rsid w:val="00636A02"/>
    <w:rsid w:val="006400E9"/>
    <w:rsid w:val="00640438"/>
    <w:rsid w:val="00640E9E"/>
    <w:rsid w:val="00640F03"/>
    <w:rsid w:val="00641334"/>
    <w:rsid w:val="006420CF"/>
    <w:rsid w:val="00642552"/>
    <w:rsid w:val="00642F09"/>
    <w:rsid w:val="00643744"/>
    <w:rsid w:val="00643AF0"/>
    <w:rsid w:val="006448AB"/>
    <w:rsid w:val="006449C9"/>
    <w:rsid w:val="00646252"/>
    <w:rsid w:val="00646361"/>
    <w:rsid w:val="00646435"/>
    <w:rsid w:val="006476D7"/>
    <w:rsid w:val="00647C0E"/>
    <w:rsid w:val="00647CBB"/>
    <w:rsid w:val="006500D3"/>
    <w:rsid w:val="006501F0"/>
    <w:rsid w:val="00650541"/>
    <w:rsid w:val="00650A09"/>
    <w:rsid w:val="00650EF3"/>
    <w:rsid w:val="00651705"/>
    <w:rsid w:val="00652287"/>
    <w:rsid w:val="0065415E"/>
    <w:rsid w:val="00654592"/>
    <w:rsid w:val="00654869"/>
    <w:rsid w:val="00654D04"/>
    <w:rsid w:val="00654F91"/>
    <w:rsid w:val="00655095"/>
    <w:rsid w:val="006555A7"/>
    <w:rsid w:val="006557E9"/>
    <w:rsid w:val="00655A41"/>
    <w:rsid w:val="00655E39"/>
    <w:rsid w:val="00656032"/>
    <w:rsid w:val="006565E8"/>
    <w:rsid w:val="00656A46"/>
    <w:rsid w:val="00657829"/>
    <w:rsid w:val="00660083"/>
    <w:rsid w:val="00660B00"/>
    <w:rsid w:val="00660CAC"/>
    <w:rsid w:val="0066121C"/>
    <w:rsid w:val="006613EA"/>
    <w:rsid w:val="0066174E"/>
    <w:rsid w:val="00661F65"/>
    <w:rsid w:val="00662A76"/>
    <w:rsid w:val="00663105"/>
    <w:rsid w:val="00663BE5"/>
    <w:rsid w:val="00663ED3"/>
    <w:rsid w:val="00664748"/>
    <w:rsid w:val="006653C3"/>
    <w:rsid w:val="006655F7"/>
    <w:rsid w:val="00665930"/>
    <w:rsid w:val="00665BE3"/>
    <w:rsid w:val="00666122"/>
    <w:rsid w:val="00666360"/>
    <w:rsid w:val="00670491"/>
    <w:rsid w:val="00670716"/>
    <w:rsid w:val="0067181D"/>
    <w:rsid w:val="00671F80"/>
    <w:rsid w:val="006721C3"/>
    <w:rsid w:val="00672624"/>
    <w:rsid w:val="00672683"/>
    <w:rsid w:val="006730B4"/>
    <w:rsid w:val="006734C5"/>
    <w:rsid w:val="00673559"/>
    <w:rsid w:val="00673643"/>
    <w:rsid w:val="006751B7"/>
    <w:rsid w:val="00675C8A"/>
    <w:rsid w:val="00676575"/>
    <w:rsid w:val="006768CB"/>
    <w:rsid w:val="00676C74"/>
    <w:rsid w:val="0068064E"/>
    <w:rsid w:val="00680763"/>
    <w:rsid w:val="0068099E"/>
    <w:rsid w:val="00681F76"/>
    <w:rsid w:val="0068296D"/>
    <w:rsid w:val="00682EB6"/>
    <w:rsid w:val="0068346E"/>
    <w:rsid w:val="00683734"/>
    <w:rsid w:val="00683FF5"/>
    <w:rsid w:val="00684359"/>
    <w:rsid w:val="00684520"/>
    <w:rsid w:val="006850C7"/>
    <w:rsid w:val="006852B1"/>
    <w:rsid w:val="00686A71"/>
    <w:rsid w:val="00686EF6"/>
    <w:rsid w:val="00686F79"/>
    <w:rsid w:val="006870C1"/>
    <w:rsid w:val="00687252"/>
    <w:rsid w:val="00690096"/>
    <w:rsid w:val="006902E3"/>
    <w:rsid w:val="006906D2"/>
    <w:rsid w:val="00690CD0"/>
    <w:rsid w:val="00690EE2"/>
    <w:rsid w:val="00691291"/>
    <w:rsid w:val="006913ED"/>
    <w:rsid w:val="00692D28"/>
    <w:rsid w:val="00693A06"/>
    <w:rsid w:val="006940F5"/>
    <w:rsid w:val="0069450D"/>
    <w:rsid w:val="0069477D"/>
    <w:rsid w:val="006947BF"/>
    <w:rsid w:val="006952BD"/>
    <w:rsid w:val="00695E71"/>
    <w:rsid w:val="00696D0C"/>
    <w:rsid w:val="00697693"/>
    <w:rsid w:val="006A062B"/>
    <w:rsid w:val="006A07DF"/>
    <w:rsid w:val="006A08E6"/>
    <w:rsid w:val="006A0B71"/>
    <w:rsid w:val="006A1557"/>
    <w:rsid w:val="006A25DA"/>
    <w:rsid w:val="006A2B69"/>
    <w:rsid w:val="006A2DF6"/>
    <w:rsid w:val="006A3286"/>
    <w:rsid w:val="006A3617"/>
    <w:rsid w:val="006A36C7"/>
    <w:rsid w:val="006A43D4"/>
    <w:rsid w:val="006A4482"/>
    <w:rsid w:val="006A601C"/>
    <w:rsid w:val="006A6486"/>
    <w:rsid w:val="006A6510"/>
    <w:rsid w:val="006A67BC"/>
    <w:rsid w:val="006A700B"/>
    <w:rsid w:val="006A7340"/>
    <w:rsid w:val="006A7838"/>
    <w:rsid w:val="006B1A00"/>
    <w:rsid w:val="006B1F5A"/>
    <w:rsid w:val="006B2843"/>
    <w:rsid w:val="006B32DE"/>
    <w:rsid w:val="006B379B"/>
    <w:rsid w:val="006B3DC1"/>
    <w:rsid w:val="006B3F70"/>
    <w:rsid w:val="006B4783"/>
    <w:rsid w:val="006B4AB6"/>
    <w:rsid w:val="006B4BB0"/>
    <w:rsid w:val="006B5265"/>
    <w:rsid w:val="006B66A0"/>
    <w:rsid w:val="006B6F29"/>
    <w:rsid w:val="006C068E"/>
    <w:rsid w:val="006C0895"/>
    <w:rsid w:val="006C13C0"/>
    <w:rsid w:val="006C1A1F"/>
    <w:rsid w:val="006C1DB9"/>
    <w:rsid w:val="006C25DF"/>
    <w:rsid w:val="006C2917"/>
    <w:rsid w:val="006C2D6A"/>
    <w:rsid w:val="006C32F3"/>
    <w:rsid w:val="006C3475"/>
    <w:rsid w:val="006C4C1F"/>
    <w:rsid w:val="006C61C7"/>
    <w:rsid w:val="006C64EF"/>
    <w:rsid w:val="006C692B"/>
    <w:rsid w:val="006C6BD7"/>
    <w:rsid w:val="006C6D10"/>
    <w:rsid w:val="006C6F78"/>
    <w:rsid w:val="006C7380"/>
    <w:rsid w:val="006C796A"/>
    <w:rsid w:val="006D0A24"/>
    <w:rsid w:val="006D1035"/>
    <w:rsid w:val="006D1553"/>
    <w:rsid w:val="006D1A70"/>
    <w:rsid w:val="006D2030"/>
    <w:rsid w:val="006D23E8"/>
    <w:rsid w:val="006D29C1"/>
    <w:rsid w:val="006D2D50"/>
    <w:rsid w:val="006D2F74"/>
    <w:rsid w:val="006D34EA"/>
    <w:rsid w:val="006D3626"/>
    <w:rsid w:val="006D37AC"/>
    <w:rsid w:val="006D3B61"/>
    <w:rsid w:val="006D4178"/>
    <w:rsid w:val="006D4320"/>
    <w:rsid w:val="006D46CA"/>
    <w:rsid w:val="006D546F"/>
    <w:rsid w:val="006D580F"/>
    <w:rsid w:val="006D5F67"/>
    <w:rsid w:val="006D779F"/>
    <w:rsid w:val="006E0BED"/>
    <w:rsid w:val="006E2F2D"/>
    <w:rsid w:val="006E3301"/>
    <w:rsid w:val="006E3659"/>
    <w:rsid w:val="006E3C12"/>
    <w:rsid w:val="006E47CC"/>
    <w:rsid w:val="006E4E91"/>
    <w:rsid w:val="006E5773"/>
    <w:rsid w:val="006E67BA"/>
    <w:rsid w:val="006E6ABE"/>
    <w:rsid w:val="006E6C63"/>
    <w:rsid w:val="006E79FB"/>
    <w:rsid w:val="006F012D"/>
    <w:rsid w:val="006F1977"/>
    <w:rsid w:val="006F1994"/>
    <w:rsid w:val="006F21DC"/>
    <w:rsid w:val="006F3875"/>
    <w:rsid w:val="006F3F82"/>
    <w:rsid w:val="006F4F78"/>
    <w:rsid w:val="006F5471"/>
    <w:rsid w:val="006F581E"/>
    <w:rsid w:val="006F66B0"/>
    <w:rsid w:val="006F7E2E"/>
    <w:rsid w:val="006F7F28"/>
    <w:rsid w:val="006F7FCD"/>
    <w:rsid w:val="0070030D"/>
    <w:rsid w:val="00700430"/>
    <w:rsid w:val="0070103E"/>
    <w:rsid w:val="00701500"/>
    <w:rsid w:val="00701691"/>
    <w:rsid w:val="0070170E"/>
    <w:rsid w:val="007029D7"/>
    <w:rsid w:val="007029F1"/>
    <w:rsid w:val="00702C4E"/>
    <w:rsid w:val="00703069"/>
    <w:rsid w:val="00705A4E"/>
    <w:rsid w:val="007060A5"/>
    <w:rsid w:val="00706C56"/>
    <w:rsid w:val="00706F16"/>
    <w:rsid w:val="00706FC3"/>
    <w:rsid w:val="00707A1D"/>
    <w:rsid w:val="0071034B"/>
    <w:rsid w:val="00710A07"/>
    <w:rsid w:val="00710BE1"/>
    <w:rsid w:val="007111A9"/>
    <w:rsid w:val="007125A2"/>
    <w:rsid w:val="007125C2"/>
    <w:rsid w:val="0071296F"/>
    <w:rsid w:val="00712CD5"/>
    <w:rsid w:val="00712FF1"/>
    <w:rsid w:val="007139D1"/>
    <w:rsid w:val="00713ADD"/>
    <w:rsid w:val="00714FD2"/>
    <w:rsid w:val="00715670"/>
    <w:rsid w:val="00715B52"/>
    <w:rsid w:val="00715BDD"/>
    <w:rsid w:val="00715F5C"/>
    <w:rsid w:val="007168E3"/>
    <w:rsid w:val="00717700"/>
    <w:rsid w:val="0071790F"/>
    <w:rsid w:val="00720805"/>
    <w:rsid w:val="00720CBB"/>
    <w:rsid w:val="0072115E"/>
    <w:rsid w:val="007219A0"/>
    <w:rsid w:val="00721A52"/>
    <w:rsid w:val="00721B9B"/>
    <w:rsid w:val="00722640"/>
    <w:rsid w:val="00722B67"/>
    <w:rsid w:val="00722D87"/>
    <w:rsid w:val="00722EB2"/>
    <w:rsid w:val="00723925"/>
    <w:rsid w:val="00723B89"/>
    <w:rsid w:val="00723B98"/>
    <w:rsid w:val="00723BDF"/>
    <w:rsid w:val="00723C82"/>
    <w:rsid w:val="0072512E"/>
    <w:rsid w:val="007251A0"/>
    <w:rsid w:val="0072530C"/>
    <w:rsid w:val="00725B36"/>
    <w:rsid w:val="00726712"/>
    <w:rsid w:val="00726B38"/>
    <w:rsid w:val="0072706E"/>
    <w:rsid w:val="007272A3"/>
    <w:rsid w:val="00727394"/>
    <w:rsid w:val="00730250"/>
    <w:rsid w:val="00730266"/>
    <w:rsid w:val="007304A1"/>
    <w:rsid w:val="0073056E"/>
    <w:rsid w:val="007307EA"/>
    <w:rsid w:val="00730E72"/>
    <w:rsid w:val="00730F0B"/>
    <w:rsid w:val="007312AB"/>
    <w:rsid w:val="00733079"/>
    <w:rsid w:val="007330AF"/>
    <w:rsid w:val="00733868"/>
    <w:rsid w:val="00733ED2"/>
    <w:rsid w:val="0073414F"/>
    <w:rsid w:val="00734383"/>
    <w:rsid w:val="007348CF"/>
    <w:rsid w:val="007349A9"/>
    <w:rsid w:val="007349CD"/>
    <w:rsid w:val="00734D1B"/>
    <w:rsid w:val="00735491"/>
    <w:rsid w:val="00735873"/>
    <w:rsid w:val="0073611B"/>
    <w:rsid w:val="00736221"/>
    <w:rsid w:val="007363ED"/>
    <w:rsid w:val="007368E9"/>
    <w:rsid w:val="00736BCE"/>
    <w:rsid w:val="0073730D"/>
    <w:rsid w:val="007376F6"/>
    <w:rsid w:val="00737EBA"/>
    <w:rsid w:val="00740BCD"/>
    <w:rsid w:val="00741210"/>
    <w:rsid w:val="0074218C"/>
    <w:rsid w:val="00742719"/>
    <w:rsid w:val="007431E1"/>
    <w:rsid w:val="007436A7"/>
    <w:rsid w:val="0074385B"/>
    <w:rsid w:val="00744238"/>
    <w:rsid w:val="00744914"/>
    <w:rsid w:val="00744AE2"/>
    <w:rsid w:val="007457BC"/>
    <w:rsid w:val="00745C46"/>
    <w:rsid w:val="007460F6"/>
    <w:rsid w:val="007463BB"/>
    <w:rsid w:val="007476F5"/>
    <w:rsid w:val="00747A32"/>
    <w:rsid w:val="00747CF0"/>
    <w:rsid w:val="00747E67"/>
    <w:rsid w:val="0075069A"/>
    <w:rsid w:val="007509F0"/>
    <w:rsid w:val="007519F4"/>
    <w:rsid w:val="00752DFE"/>
    <w:rsid w:val="0075331F"/>
    <w:rsid w:val="00753515"/>
    <w:rsid w:val="00753705"/>
    <w:rsid w:val="007537FE"/>
    <w:rsid w:val="00753DD8"/>
    <w:rsid w:val="0075444C"/>
    <w:rsid w:val="007549E5"/>
    <w:rsid w:val="00754ACB"/>
    <w:rsid w:val="00754B26"/>
    <w:rsid w:val="00754BA5"/>
    <w:rsid w:val="00755752"/>
    <w:rsid w:val="00756185"/>
    <w:rsid w:val="0075632E"/>
    <w:rsid w:val="0075659D"/>
    <w:rsid w:val="007577C9"/>
    <w:rsid w:val="00760424"/>
    <w:rsid w:val="00760783"/>
    <w:rsid w:val="00762164"/>
    <w:rsid w:val="007623C0"/>
    <w:rsid w:val="00762645"/>
    <w:rsid w:val="00762BA8"/>
    <w:rsid w:val="00762BB6"/>
    <w:rsid w:val="007631A3"/>
    <w:rsid w:val="00763BBC"/>
    <w:rsid w:val="00763FE4"/>
    <w:rsid w:val="0076408B"/>
    <w:rsid w:val="007640C9"/>
    <w:rsid w:val="00764469"/>
    <w:rsid w:val="007646EC"/>
    <w:rsid w:val="00764F5A"/>
    <w:rsid w:val="00765988"/>
    <w:rsid w:val="007668D4"/>
    <w:rsid w:val="00766A8D"/>
    <w:rsid w:val="00767731"/>
    <w:rsid w:val="00770206"/>
    <w:rsid w:val="00770581"/>
    <w:rsid w:val="0077099E"/>
    <w:rsid w:val="00770DFA"/>
    <w:rsid w:val="00770EA5"/>
    <w:rsid w:val="0077100E"/>
    <w:rsid w:val="00771666"/>
    <w:rsid w:val="00772770"/>
    <w:rsid w:val="00772850"/>
    <w:rsid w:val="00772BA0"/>
    <w:rsid w:val="00773374"/>
    <w:rsid w:val="00773CDC"/>
    <w:rsid w:val="00773F4F"/>
    <w:rsid w:val="00774D7F"/>
    <w:rsid w:val="00775247"/>
    <w:rsid w:val="00775D6E"/>
    <w:rsid w:val="00776BC9"/>
    <w:rsid w:val="00777CE2"/>
    <w:rsid w:val="00780C4E"/>
    <w:rsid w:val="007817C3"/>
    <w:rsid w:val="007818A4"/>
    <w:rsid w:val="00781CB9"/>
    <w:rsid w:val="00781D49"/>
    <w:rsid w:val="00781FEC"/>
    <w:rsid w:val="00782375"/>
    <w:rsid w:val="007826A3"/>
    <w:rsid w:val="007828CD"/>
    <w:rsid w:val="00782D6D"/>
    <w:rsid w:val="007832BF"/>
    <w:rsid w:val="0078345D"/>
    <w:rsid w:val="00783C09"/>
    <w:rsid w:val="00784361"/>
    <w:rsid w:val="00784768"/>
    <w:rsid w:val="007849BE"/>
    <w:rsid w:val="00784FA8"/>
    <w:rsid w:val="00785C7D"/>
    <w:rsid w:val="00785FA7"/>
    <w:rsid w:val="00786539"/>
    <w:rsid w:val="00787B15"/>
    <w:rsid w:val="00787BBA"/>
    <w:rsid w:val="00790260"/>
    <w:rsid w:val="00790600"/>
    <w:rsid w:val="007907E7"/>
    <w:rsid w:val="007910CA"/>
    <w:rsid w:val="00791BB6"/>
    <w:rsid w:val="00791CAB"/>
    <w:rsid w:val="007922FB"/>
    <w:rsid w:val="007924FA"/>
    <w:rsid w:val="007929B7"/>
    <w:rsid w:val="007929FD"/>
    <w:rsid w:val="00792AA6"/>
    <w:rsid w:val="00793194"/>
    <w:rsid w:val="007938C6"/>
    <w:rsid w:val="00793A8B"/>
    <w:rsid w:val="00793EEF"/>
    <w:rsid w:val="007953C1"/>
    <w:rsid w:val="007953F8"/>
    <w:rsid w:val="00795596"/>
    <w:rsid w:val="00795A25"/>
    <w:rsid w:val="00795E39"/>
    <w:rsid w:val="00795FEB"/>
    <w:rsid w:val="0079638B"/>
    <w:rsid w:val="007964F0"/>
    <w:rsid w:val="007968AF"/>
    <w:rsid w:val="00796998"/>
    <w:rsid w:val="007969C1"/>
    <w:rsid w:val="00796BF2"/>
    <w:rsid w:val="007973EF"/>
    <w:rsid w:val="0079793B"/>
    <w:rsid w:val="007A0292"/>
    <w:rsid w:val="007A075A"/>
    <w:rsid w:val="007A1305"/>
    <w:rsid w:val="007A144D"/>
    <w:rsid w:val="007A1824"/>
    <w:rsid w:val="007A1CEE"/>
    <w:rsid w:val="007A2135"/>
    <w:rsid w:val="007A2A3E"/>
    <w:rsid w:val="007A2C51"/>
    <w:rsid w:val="007A2D66"/>
    <w:rsid w:val="007A371B"/>
    <w:rsid w:val="007A39AF"/>
    <w:rsid w:val="007A41F5"/>
    <w:rsid w:val="007A4B28"/>
    <w:rsid w:val="007A5125"/>
    <w:rsid w:val="007A51CF"/>
    <w:rsid w:val="007A5259"/>
    <w:rsid w:val="007A582E"/>
    <w:rsid w:val="007A5962"/>
    <w:rsid w:val="007A5A7B"/>
    <w:rsid w:val="007A5EB9"/>
    <w:rsid w:val="007A6B9C"/>
    <w:rsid w:val="007A6C53"/>
    <w:rsid w:val="007A6F3F"/>
    <w:rsid w:val="007A7138"/>
    <w:rsid w:val="007A7B23"/>
    <w:rsid w:val="007A7ECB"/>
    <w:rsid w:val="007A7EDD"/>
    <w:rsid w:val="007AFA14"/>
    <w:rsid w:val="007B0824"/>
    <w:rsid w:val="007B08A5"/>
    <w:rsid w:val="007B08FA"/>
    <w:rsid w:val="007B0E61"/>
    <w:rsid w:val="007B12F9"/>
    <w:rsid w:val="007B1577"/>
    <w:rsid w:val="007B2705"/>
    <w:rsid w:val="007B2A04"/>
    <w:rsid w:val="007B2BB6"/>
    <w:rsid w:val="007B3129"/>
    <w:rsid w:val="007B38F2"/>
    <w:rsid w:val="007B40AE"/>
    <w:rsid w:val="007B4763"/>
    <w:rsid w:val="007B5003"/>
    <w:rsid w:val="007B5DA2"/>
    <w:rsid w:val="007B5EBE"/>
    <w:rsid w:val="007B62B4"/>
    <w:rsid w:val="007B62F2"/>
    <w:rsid w:val="007B6C64"/>
    <w:rsid w:val="007B70AB"/>
    <w:rsid w:val="007B759C"/>
    <w:rsid w:val="007B7636"/>
    <w:rsid w:val="007B767C"/>
    <w:rsid w:val="007B777E"/>
    <w:rsid w:val="007C1052"/>
    <w:rsid w:val="007C2646"/>
    <w:rsid w:val="007C3AB1"/>
    <w:rsid w:val="007C447A"/>
    <w:rsid w:val="007C569D"/>
    <w:rsid w:val="007C748B"/>
    <w:rsid w:val="007C7B8A"/>
    <w:rsid w:val="007D0918"/>
    <w:rsid w:val="007D0935"/>
    <w:rsid w:val="007D0B20"/>
    <w:rsid w:val="007D1ADE"/>
    <w:rsid w:val="007D1D1B"/>
    <w:rsid w:val="007D3B9F"/>
    <w:rsid w:val="007D4D0C"/>
    <w:rsid w:val="007D5802"/>
    <w:rsid w:val="007D62A8"/>
    <w:rsid w:val="007D6B3E"/>
    <w:rsid w:val="007D725C"/>
    <w:rsid w:val="007E02A1"/>
    <w:rsid w:val="007E05CB"/>
    <w:rsid w:val="007E0CFE"/>
    <w:rsid w:val="007E0D87"/>
    <w:rsid w:val="007E15EA"/>
    <w:rsid w:val="007E15F6"/>
    <w:rsid w:val="007E3F42"/>
    <w:rsid w:val="007E3FD5"/>
    <w:rsid w:val="007E47FC"/>
    <w:rsid w:val="007E4EE9"/>
    <w:rsid w:val="007E585B"/>
    <w:rsid w:val="007E5CB4"/>
    <w:rsid w:val="007E6044"/>
    <w:rsid w:val="007E673B"/>
    <w:rsid w:val="007E6B0B"/>
    <w:rsid w:val="007E7030"/>
    <w:rsid w:val="007E7FC8"/>
    <w:rsid w:val="007F01CA"/>
    <w:rsid w:val="007F11FC"/>
    <w:rsid w:val="007F1E72"/>
    <w:rsid w:val="007F2140"/>
    <w:rsid w:val="007F2607"/>
    <w:rsid w:val="007F26D8"/>
    <w:rsid w:val="007F2E07"/>
    <w:rsid w:val="007F2EA6"/>
    <w:rsid w:val="007F311E"/>
    <w:rsid w:val="007F378D"/>
    <w:rsid w:val="007F5670"/>
    <w:rsid w:val="007F5672"/>
    <w:rsid w:val="007F57E5"/>
    <w:rsid w:val="007F5D67"/>
    <w:rsid w:val="007F5E95"/>
    <w:rsid w:val="007F721B"/>
    <w:rsid w:val="007F72BC"/>
    <w:rsid w:val="007F731D"/>
    <w:rsid w:val="00800ED7"/>
    <w:rsid w:val="00801A33"/>
    <w:rsid w:val="008020F0"/>
    <w:rsid w:val="00802588"/>
    <w:rsid w:val="00802A87"/>
    <w:rsid w:val="00803181"/>
    <w:rsid w:val="0080335A"/>
    <w:rsid w:val="008047FD"/>
    <w:rsid w:val="008053CB"/>
    <w:rsid w:val="00805990"/>
    <w:rsid w:val="00805F37"/>
    <w:rsid w:val="008067AF"/>
    <w:rsid w:val="00806CED"/>
    <w:rsid w:val="00806DED"/>
    <w:rsid w:val="0080716E"/>
    <w:rsid w:val="008100FC"/>
    <w:rsid w:val="008105A2"/>
    <w:rsid w:val="00810867"/>
    <w:rsid w:val="008109A4"/>
    <w:rsid w:val="00811FC7"/>
    <w:rsid w:val="00813323"/>
    <w:rsid w:val="0081484C"/>
    <w:rsid w:val="00814F3B"/>
    <w:rsid w:val="00815B43"/>
    <w:rsid w:val="00816252"/>
    <w:rsid w:val="00816460"/>
    <w:rsid w:val="00816D38"/>
    <w:rsid w:val="00816EFA"/>
    <w:rsid w:val="0081772B"/>
    <w:rsid w:val="00817829"/>
    <w:rsid w:val="00817BF5"/>
    <w:rsid w:val="00817D41"/>
    <w:rsid w:val="0082008F"/>
    <w:rsid w:val="00820430"/>
    <w:rsid w:val="008205CB"/>
    <w:rsid w:val="0082067D"/>
    <w:rsid w:val="0082151A"/>
    <w:rsid w:val="008224EA"/>
    <w:rsid w:val="00823130"/>
    <w:rsid w:val="00823344"/>
    <w:rsid w:val="008233C8"/>
    <w:rsid w:val="008234F2"/>
    <w:rsid w:val="0082377D"/>
    <w:rsid w:val="00823AFA"/>
    <w:rsid w:val="00823F7B"/>
    <w:rsid w:val="00824652"/>
    <w:rsid w:val="00824CB2"/>
    <w:rsid w:val="008250D0"/>
    <w:rsid w:val="00825E51"/>
    <w:rsid w:val="00827013"/>
    <w:rsid w:val="008271D0"/>
    <w:rsid w:val="008305F6"/>
    <w:rsid w:val="00830C1F"/>
    <w:rsid w:val="00830D7D"/>
    <w:rsid w:val="00830DE2"/>
    <w:rsid w:val="00831502"/>
    <w:rsid w:val="00831790"/>
    <w:rsid w:val="00831BEC"/>
    <w:rsid w:val="008321E2"/>
    <w:rsid w:val="008324DD"/>
    <w:rsid w:val="008328DC"/>
    <w:rsid w:val="00832C18"/>
    <w:rsid w:val="00833634"/>
    <w:rsid w:val="00833DE0"/>
    <w:rsid w:val="00834261"/>
    <w:rsid w:val="008347B3"/>
    <w:rsid w:val="00834F9E"/>
    <w:rsid w:val="00835116"/>
    <w:rsid w:val="008351D4"/>
    <w:rsid w:val="00836596"/>
    <w:rsid w:val="008372DF"/>
    <w:rsid w:val="00837700"/>
    <w:rsid w:val="008407CB"/>
    <w:rsid w:val="00840868"/>
    <w:rsid w:val="00841F20"/>
    <w:rsid w:val="00842123"/>
    <w:rsid w:val="00842C1E"/>
    <w:rsid w:val="00842C45"/>
    <w:rsid w:val="00842DC8"/>
    <w:rsid w:val="00844E31"/>
    <w:rsid w:val="008451B1"/>
    <w:rsid w:val="00845CAE"/>
    <w:rsid w:val="0084632E"/>
    <w:rsid w:val="00846F3C"/>
    <w:rsid w:val="00846FEE"/>
    <w:rsid w:val="008476EF"/>
    <w:rsid w:val="00847734"/>
    <w:rsid w:val="00847976"/>
    <w:rsid w:val="00847E82"/>
    <w:rsid w:val="00850D99"/>
    <w:rsid w:val="008510E3"/>
    <w:rsid w:val="00851432"/>
    <w:rsid w:val="00851C79"/>
    <w:rsid w:val="00851E1C"/>
    <w:rsid w:val="008526B5"/>
    <w:rsid w:val="00852E98"/>
    <w:rsid w:val="00854115"/>
    <w:rsid w:val="00854D72"/>
    <w:rsid w:val="00854E63"/>
    <w:rsid w:val="008550FD"/>
    <w:rsid w:val="008551B2"/>
    <w:rsid w:val="00855363"/>
    <w:rsid w:val="00855741"/>
    <w:rsid w:val="00855AE6"/>
    <w:rsid w:val="0085717A"/>
    <w:rsid w:val="008574B7"/>
    <w:rsid w:val="0085774F"/>
    <w:rsid w:val="00860092"/>
    <w:rsid w:val="00860947"/>
    <w:rsid w:val="008609A1"/>
    <w:rsid w:val="00860B07"/>
    <w:rsid w:val="00860B16"/>
    <w:rsid w:val="00860D5A"/>
    <w:rsid w:val="00860F12"/>
    <w:rsid w:val="0086123D"/>
    <w:rsid w:val="008616BE"/>
    <w:rsid w:val="0086181A"/>
    <w:rsid w:val="00862075"/>
    <w:rsid w:val="008625B1"/>
    <w:rsid w:val="00862902"/>
    <w:rsid w:val="008633E9"/>
    <w:rsid w:val="008648B9"/>
    <w:rsid w:val="00864C87"/>
    <w:rsid w:val="00865E86"/>
    <w:rsid w:val="008663DD"/>
    <w:rsid w:val="008666D5"/>
    <w:rsid w:val="0086685B"/>
    <w:rsid w:val="008670C0"/>
    <w:rsid w:val="008674C7"/>
    <w:rsid w:val="008679EC"/>
    <w:rsid w:val="00867A23"/>
    <w:rsid w:val="00867CFA"/>
    <w:rsid w:val="0087075B"/>
    <w:rsid w:val="00870A77"/>
    <w:rsid w:val="00870D54"/>
    <w:rsid w:val="00870FC0"/>
    <w:rsid w:val="008715EE"/>
    <w:rsid w:val="008723DC"/>
    <w:rsid w:val="00872591"/>
    <w:rsid w:val="00872A6D"/>
    <w:rsid w:val="00872E25"/>
    <w:rsid w:val="0087319F"/>
    <w:rsid w:val="008733BE"/>
    <w:rsid w:val="0087397C"/>
    <w:rsid w:val="008742EA"/>
    <w:rsid w:val="008743D5"/>
    <w:rsid w:val="0087453F"/>
    <w:rsid w:val="008745F7"/>
    <w:rsid w:val="00874E30"/>
    <w:rsid w:val="00875316"/>
    <w:rsid w:val="008763A3"/>
    <w:rsid w:val="0087641A"/>
    <w:rsid w:val="008768ED"/>
    <w:rsid w:val="00876924"/>
    <w:rsid w:val="00876BED"/>
    <w:rsid w:val="008776C0"/>
    <w:rsid w:val="00881680"/>
    <w:rsid w:val="0088180B"/>
    <w:rsid w:val="00881E7A"/>
    <w:rsid w:val="0088214C"/>
    <w:rsid w:val="0088243E"/>
    <w:rsid w:val="00882956"/>
    <w:rsid w:val="00882A47"/>
    <w:rsid w:val="00882FD1"/>
    <w:rsid w:val="00883506"/>
    <w:rsid w:val="00883573"/>
    <w:rsid w:val="008839EF"/>
    <w:rsid w:val="008849ED"/>
    <w:rsid w:val="008850B2"/>
    <w:rsid w:val="0088592A"/>
    <w:rsid w:val="008859A9"/>
    <w:rsid w:val="008864C0"/>
    <w:rsid w:val="00886A94"/>
    <w:rsid w:val="00887170"/>
    <w:rsid w:val="008874B9"/>
    <w:rsid w:val="008875EC"/>
    <w:rsid w:val="00890B05"/>
    <w:rsid w:val="00890D0E"/>
    <w:rsid w:val="00891054"/>
    <w:rsid w:val="008914F0"/>
    <w:rsid w:val="00891609"/>
    <w:rsid w:val="008924A7"/>
    <w:rsid w:val="00892864"/>
    <w:rsid w:val="008939E2"/>
    <w:rsid w:val="0089454E"/>
    <w:rsid w:val="00894D64"/>
    <w:rsid w:val="00895041"/>
    <w:rsid w:val="00895298"/>
    <w:rsid w:val="00895A76"/>
    <w:rsid w:val="00895DBA"/>
    <w:rsid w:val="00896B32"/>
    <w:rsid w:val="00896DF5"/>
    <w:rsid w:val="008971A9"/>
    <w:rsid w:val="00897E59"/>
    <w:rsid w:val="008A0D66"/>
    <w:rsid w:val="008A17C7"/>
    <w:rsid w:val="008A1A74"/>
    <w:rsid w:val="008A2554"/>
    <w:rsid w:val="008A2AEC"/>
    <w:rsid w:val="008A2B88"/>
    <w:rsid w:val="008A2F60"/>
    <w:rsid w:val="008A2F7E"/>
    <w:rsid w:val="008A344B"/>
    <w:rsid w:val="008A3C8A"/>
    <w:rsid w:val="008A3C9E"/>
    <w:rsid w:val="008A3D2D"/>
    <w:rsid w:val="008A3E53"/>
    <w:rsid w:val="008A4AF9"/>
    <w:rsid w:val="008A4BD3"/>
    <w:rsid w:val="008A5268"/>
    <w:rsid w:val="008A56BD"/>
    <w:rsid w:val="008A5831"/>
    <w:rsid w:val="008A658A"/>
    <w:rsid w:val="008A65EF"/>
    <w:rsid w:val="008A6EA3"/>
    <w:rsid w:val="008A6F43"/>
    <w:rsid w:val="008A732D"/>
    <w:rsid w:val="008A7C4C"/>
    <w:rsid w:val="008B03E2"/>
    <w:rsid w:val="008B06F6"/>
    <w:rsid w:val="008B0CEC"/>
    <w:rsid w:val="008B0E83"/>
    <w:rsid w:val="008B1266"/>
    <w:rsid w:val="008B1706"/>
    <w:rsid w:val="008B1ECB"/>
    <w:rsid w:val="008B25AA"/>
    <w:rsid w:val="008B2874"/>
    <w:rsid w:val="008B487A"/>
    <w:rsid w:val="008B4FD2"/>
    <w:rsid w:val="008B55B3"/>
    <w:rsid w:val="008B5C36"/>
    <w:rsid w:val="008B5C91"/>
    <w:rsid w:val="008B6229"/>
    <w:rsid w:val="008B633B"/>
    <w:rsid w:val="008B650F"/>
    <w:rsid w:val="008B6938"/>
    <w:rsid w:val="008B69D3"/>
    <w:rsid w:val="008B6FCD"/>
    <w:rsid w:val="008B7750"/>
    <w:rsid w:val="008B7958"/>
    <w:rsid w:val="008B7E7F"/>
    <w:rsid w:val="008C0222"/>
    <w:rsid w:val="008C0D29"/>
    <w:rsid w:val="008C1155"/>
    <w:rsid w:val="008C235F"/>
    <w:rsid w:val="008C2536"/>
    <w:rsid w:val="008C286B"/>
    <w:rsid w:val="008C2BB3"/>
    <w:rsid w:val="008C37B6"/>
    <w:rsid w:val="008C3D7C"/>
    <w:rsid w:val="008C3F7D"/>
    <w:rsid w:val="008C4F3D"/>
    <w:rsid w:val="008C4FA5"/>
    <w:rsid w:val="008C59E0"/>
    <w:rsid w:val="008C5F56"/>
    <w:rsid w:val="008C6A26"/>
    <w:rsid w:val="008D083F"/>
    <w:rsid w:val="008D0A78"/>
    <w:rsid w:val="008D15B0"/>
    <w:rsid w:val="008D1FAA"/>
    <w:rsid w:val="008D1FF1"/>
    <w:rsid w:val="008D2602"/>
    <w:rsid w:val="008D28C0"/>
    <w:rsid w:val="008D2C30"/>
    <w:rsid w:val="008D2E85"/>
    <w:rsid w:val="008D304A"/>
    <w:rsid w:val="008D32FB"/>
    <w:rsid w:val="008D37EF"/>
    <w:rsid w:val="008D3ECF"/>
    <w:rsid w:val="008D403B"/>
    <w:rsid w:val="008D497E"/>
    <w:rsid w:val="008D51F3"/>
    <w:rsid w:val="008D683F"/>
    <w:rsid w:val="008D68B3"/>
    <w:rsid w:val="008D79F8"/>
    <w:rsid w:val="008D7F90"/>
    <w:rsid w:val="008E0004"/>
    <w:rsid w:val="008E1A90"/>
    <w:rsid w:val="008E3945"/>
    <w:rsid w:val="008E3CED"/>
    <w:rsid w:val="008E4238"/>
    <w:rsid w:val="008E4C1B"/>
    <w:rsid w:val="008E5830"/>
    <w:rsid w:val="008E60AE"/>
    <w:rsid w:val="008E620A"/>
    <w:rsid w:val="008E7577"/>
    <w:rsid w:val="008E7F43"/>
    <w:rsid w:val="008F0AD5"/>
    <w:rsid w:val="008F1978"/>
    <w:rsid w:val="008F225F"/>
    <w:rsid w:val="008F2274"/>
    <w:rsid w:val="008F2A26"/>
    <w:rsid w:val="008F2CE6"/>
    <w:rsid w:val="008F2F72"/>
    <w:rsid w:val="008F3397"/>
    <w:rsid w:val="008F3407"/>
    <w:rsid w:val="008F40B9"/>
    <w:rsid w:val="008F4D4E"/>
    <w:rsid w:val="008F5231"/>
    <w:rsid w:val="008F5B6F"/>
    <w:rsid w:val="008F5DD0"/>
    <w:rsid w:val="008F6027"/>
    <w:rsid w:val="008F6607"/>
    <w:rsid w:val="008F702A"/>
    <w:rsid w:val="008F7475"/>
    <w:rsid w:val="008F7810"/>
    <w:rsid w:val="008F782A"/>
    <w:rsid w:val="00900016"/>
    <w:rsid w:val="00900F65"/>
    <w:rsid w:val="00901230"/>
    <w:rsid w:val="009022B5"/>
    <w:rsid w:val="009023A3"/>
    <w:rsid w:val="0090247F"/>
    <w:rsid w:val="00902A1B"/>
    <w:rsid w:val="0090339D"/>
    <w:rsid w:val="00903A4D"/>
    <w:rsid w:val="00903E46"/>
    <w:rsid w:val="00904047"/>
    <w:rsid w:val="009040EF"/>
    <w:rsid w:val="009058B7"/>
    <w:rsid w:val="00905D24"/>
    <w:rsid w:val="00906619"/>
    <w:rsid w:val="0090722C"/>
    <w:rsid w:val="0090791E"/>
    <w:rsid w:val="00907E28"/>
    <w:rsid w:val="00907E4F"/>
    <w:rsid w:val="00910230"/>
    <w:rsid w:val="00910488"/>
    <w:rsid w:val="009109DA"/>
    <w:rsid w:val="009112C5"/>
    <w:rsid w:val="00911F19"/>
    <w:rsid w:val="009123E6"/>
    <w:rsid w:val="009125DD"/>
    <w:rsid w:val="00912659"/>
    <w:rsid w:val="00913625"/>
    <w:rsid w:val="00914559"/>
    <w:rsid w:val="0091477F"/>
    <w:rsid w:val="009149D0"/>
    <w:rsid w:val="00914EAD"/>
    <w:rsid w:val="00915876"/>
    <w:rsid w:val="00915C5C"/>
    <w:rsid w:val="009161A8"/>
    <w:rsid w:val="0091643D"/>
    <w:rsid w:val="00917A1D"/>
    <w:rsid w:val="00917B84"/>
    <w:rsid w:val="00917C75"/>
    <w:rsid w:val="00917C90"/>
    <w:rsid w:val="00917F7D"/>
    <w:rsid w:val="00920005"/>
    <w:rsid w:val="00920ED4"/>
    <w:rsid w:val="0092149A"/>
    <w:rsid w:val="00921AA5"/>
    <w:rsid w:val="00921E27"/>
    <w:rsid w:val="00922098"/>
    <w:rsid w:val="009221D3"/>
    <w:rsid w:val="00922453"/>
    <w:rsid w:val="0092281C"/>
    <w:rsid w:val="00923440"/>
    <w:rsid w:val="00923B11"/>
    <w:rsid w:val="00924F49"/>
    <w:rsid w:val="00925820"/>
    <w:rsid w:val="0092615E"/>
    <w:rsid w:val="00927362"/>
    <w:rsid w:val="009277AD"/>
    <w:rsid w:val="00930342"/>
    <w:rsid w:val="00930347"/>
    <w:rsid w:val="00930C77"/>
    <w:rsid w:val="00932335"/>
    <w:rsid w:val="009324D8"/>
    <w:rsid w:val="009325B2"/>
    <w:rsid w:val="009325F1"/>
    <w:rsid w:val="00932B32"/>
    <w:rsid w:val="00932CF3"/>
    <w:rsid w:val="009333ED"/>
    <w:rsid w:val="009338BB"/>
    <w:rsid w:val="009339DE"/>
    <w:rsid w:val="00933DCB"/>
    <w:rsid w:val="0093484F"/>
    <w:rsid w:val="00934CA7"/>
    <w:rsid w:val="00934D8C"/>
    <w:rsid w:val="00934E63"/>
    <w:rsid w:val="009352F7"/>
    <w:rsid w:val="00935AFA"/>
    <w:rsid w:val="00937AAA"/>
    <w:rsid w:val="00940072"/>
    <w:rsid w:val="00940218"/>
    <w:rsid w:val="0094029A"/>
    <w:rsid w:val="00941A05"/>
    <w:rsid w:val="009421B4"/>
    <w:rsid w:val="0094267E"/>
    <w:rsid w:val="00942742"/>
    <w:rsid w:val="009435B3"/>
    <w:rsid w:val="00943A63"/>
    <w:rsid w:val="009441F7"/>
    <w:rsid w:val="009445F6"/>
    <w:rsid w:val="00944B1B"/>
    <w:rsid w:val="00944D94"/>
    <w:rsid w:val="00945129"/>
    <w:rsid w:val="009451BB"/>
    <w:rsid w:val="009452EB"/>
    <w:rsid w:val="00945824"/>
    <w:rsid w:val="00945E0A"/>
    <w:rsid w:val="00946184"/>
    <w:rsid w:val="009468DB"/>
    <w:rsid w:val="00946914"/>
    <w:rsid w:val="00946999"/>
    <w:rsid w:val="00946A2B"/>
    <w:rsid w:val="00946C65"/>
    <w:rsid w:val="00951320"/>
    <w:rsid w:val="009519A7"/>
    <w:rsid w:val="00952289"/>
    <w:rsid w:val="0095288A"/>
    <w:rsid w:val="00952F43"/>
    <w:rsid w:val="0095310D"/>
    <w:rsid w:val="00953D4E"/>
    <w:rsid w:val="0095509B"/>
    <w:rsid w:val="0095598A"/>
    <w:rsid w:val="00955D3A"/>
    <w:rsid w:val="00956F56"/>
    <w:rsid w:val="00957B81"/>
    <w:rsid w:val="00957B8F"/>
    <w:rsid w:val="00957D63"/>
    <w:rsid w:val="00957E08"/>
    <w:rsid w:val="00960398"/>
    <w:rsid w:val="00960A25"/>
    <w:rsid w:val="00961423"/>
    <w:rsid w:val="0096157F"/>
    <w:rsid w:val="00961799"/>
    <w:rsid w:val="00961AAF"/>
    <w:rsid w:val="00961C8A"/>
    <w:rsid w:val="009620D9"/>
    <w:rsid w:val="00962428"/>
    <w:rsid w:val="00962BDF"/>
    <w:rsid w:val="00962E93"/>
    <w:rsid w:val="00962F82"/>
    <w:rsid w:val="00963658"/>
    <w:rsid w:val="009636C6"/>
    <w:rsid w:val="0096398C"/>
    <w:rsid w:val="00963A3C"/>
    <w:rsid w:val="00963BCC"/>
    <w:rsid w:val="009654DD"/>
    <w:rsid w:val="00966347"/>
    <w:rsid w:val="00966390"/>
    <w:rsid w:val="0096709D"/>
    <w:rsid w:val="009671E4"/>
    <w:rsid w:val="009672A6"/>
    <w:rsid w:val="00967901"/>
    <w:rsid w:val="009705B1"/>
    <w:rsid w:val="00971E1F"/>
    <w:rsid w:val="00973957"/>
    <w:rsid w:val="00973A07"/>
    <w:rsid w:val="0097406F"/>
    <w:rsid w:val="009741A2"/>
    <w:rsid w:val="00974C6C"/>
    <w:rsid w:val="00975221"/>
    <w:rsid w:val="0097527D"/>
    <w:rsid w:val="0097570D"/>
    <w:rsid w:val="00975D99"/>
    <w:rsid w:val="00976255"/>
    <w:rsid w:val="00976877"/>
    <w:rsid w:val="00977369"/>
    <w:rsid w:val="00977744"/>
    <w:rsid w:val="00977B11"/>
    <w:rsid w:val="00977D61"/>
    <w:rsid w:val="009800CD"/>
    <w:rsid w:val="00980D5D"/>
    <w:rsid w:val="009812A9"/>
    <w:rsid w:val="00981723"/>
    <w:rsid w:val="00981C91"/>
    <w:rsid w:val="00982032"/>
    <w:rsid w:val="0098216C"/>
    <w:rsid w:val="00982E45"/>
    <w:rsid w:val="0098340D"/>
    <w:rsid w:val="009837B0"/>
    <w:rsid w:val="00984CAE"/>
    <w:rsid w:val="00984D23"/>
    <w:rsid w:val="009852A7"/>
    <w:rsid w:val="00985307"/>
    <w:rsid w:val="00985D0D"/>
    <w:rsid w:val="00985D6B"/>
    <w:rsid w:val="00987643"/>
    <w:rsid w:val="00987B60"/>
    <w:rsid w:val="009916C3"/>
    <w:rsid w:val="00992274"/>
    <w:rsid w:val="00992E8F"/>
    <w:rsid w:val="00993E76"/>
    <w:rsid w:val="00993ECF"/>
    <w:rsid w:val="00994688"/>
    <w:rsid w:val="009948CE"/>
    <w:rsid w:val="00994C50"/>
    <w:rsid w:val="00994C8C"/>
    <w:rsid w:val="00994CF3"/>
    <w:rsid w:val="00994EAE"/>
    <w:rsid w:val="00994F22"/>
    <w:rsid w:val="00995880"/>
    <w:rsid w:val="00996670"/>
    <w:rsid w:val="00997C7A"/>
    <w:rsid w:val="00997F62"/>
    <w:rsid w:val="009A0419"/>
    <w:rsid w:val="009A04E6"/>
    <w:rsid w:val="009A06BD"/>
    <w:rsid w:val="009A12A0"/>
    <w:rsid w:val="009A1FF5"/>
    <w:rsid w:val="009A308B"/>
    <w:rsid w:val="009A3B8A"/>
    <w:rsid w:val="009A4704"/>
    <w:rsid w:val="009A4F91"/>
    <w:rsid w:val="009A5BE0"/>
    <w:rsid w:val="009AB9F2"/>
    <w:rsid w:val="009B0C46"/>
    <w:rsid w:val="009B1593"/>
    <w:rsid w:val="009B1DA2"/>
    <w:rsid w:val="009B264C"/>
    <w:rsid w:val="009B2BCE"/>
    <w:rsid w:val="009B3AC6"/>
    <w:rsid w:val="009B3E34"/>
    <w:rsid w:val="009B6BFE"/>
    <w:rsid w:val="009B6C19"/>
    <w:rsid w:val="009B6CB6"/>
    <w:rsid w:val="009B7BB1"/>
    <w:rsid w:val="009C0418"/>
    <w:rsid w:val="009C0C34"/>
    <w:rsid w:val="009C1E61"/>
    <w:rsid w:val="009C2942"/>
    <w:rsid w:val="009C323F"/>
    <w:rsid w:val="009C3637"/>
    <w:rsid w:val="009C39E6"/>
    <w:rsid w:val="009C4AA8"/>
    <w:rsid w:val="009C4B11"/>
    <w:rsid w:val="009C4EF0"/>
    <w:rsid w:val="009C585B"/>
    <w:rsid w:val="009C5877"/>
    <w:rsid w:val="009C626A"/>
    <w:rsid w:val="009C65D6"/>
    <w:rsid w:val="009C66E0"/>
    <w:rsid w:val="009C679F"/>
    <w:rsid w:val="009C7A1D"/>
    <w:rsid w:val="009C7EB3"/>
    <w:rsid w:val="009D02AC"/>
    <w:rsid w:val="009D0AA1"/>
    <w:rsid w:val="009D2A7E"/>
    <w:rsid w:val="009D2D03"/>
    <w:rsid w:val="009D2E58"/>
    <w:rsid w:val="009D4DAA"/>
    <w:rsid w:val="009D540F"/>
    <w:rsid w:val="009D65BD"/>
    <w:rsid w:val="009D6605"/>
    <w:rsid w:val="009D6864"/>
    <w:rsid w:val="009D68E5"/>
    <w:rsid w:val="009D6A02"/>
    <w:rsid w:val="009D6BA4"/>
    <w:rsid w:val="009D6C79"/>
    <w:rsid w:val="009D7263"/>
    <w:rsid w:val="009D7B0F"/>
    <w:rsid w:val="009E1966"/>
    <w:rsid w:val="009E1E85"/>
    <w:rsid w:val="009E1E8F"/>
    <w:rsid w:val="009E1F59"/>
    <w:rsid w:val="009E2320"/>
    <w:rsid w:val="009E2797"/>
    <w:rsid w:val="009E31B8"/>
    <w:rsid w:val="009E3C9E"/>
    <w:rsid w:val="009E412D"/>
    <w:rsid w:val="009E46CC"/>
    <w:rsid w:val="009E4779"/>
    <w:rsid w:val="009E4F63"/>
    <w:rsid w:val="009E4FF4"/>
    <w:rsid w:val="009E5618"/>
    <w:rsid w:val="009E5735"/>
    <w:rsid w:val="009E775E"/>
    <w:rsid w:val="009E7906"/>
    <w:rsid w:val="009F0FA3"/>
    <w:rsid w:val="009F1092"/>
    <w:rsid w:val="009F215F"/>
    <w:rsid w:val="009F232F"/>
    <w:rsid w:val="009F2554"/>
    <w:rsid w:val="009F2ABC"/>
    <w:rsid w:val="009F2FED"/>
    <w:rsid w:val="009F33C6"/>
    <w:rsid w:val="009F4830"/>
    <w:rsid w:val="009F53B6"/>
    <w:rsid w:val="009F551D"/>
    <w:rsid w:val="009F6364"/>
    <w:rsid w:val="009F6929"/>
    <w:rsid w:val="009F6E0C"/>
    <w:rsid w:val="00A00010"/>
    <w:rsid w:val="00A000CA"/>
    <w:rsid w:val="00A00672"/>
    <w:rsid w:val="00A00739"/>
    <w:rsid w:val="00A00C25"/>
    <w:rsid w:val="00A00D06"/>
    <w:rsid w:val="00A01B19"/>
    <w:rsid w:val="00A01E54"/>
    <w:rsid w:val="00A02306"/>
    <w:rsid w:val="00A02E4C"/>
    <w:rsid w:val="00A03076"/>
    <w:rsid w:val="00A030C2"/>
    <w:rsid w:val="00A03178"/>
    <w:rsid w:val="00A036CA"/>
    <w:rsid w:val="00A048BC"/>
    <w:rsid w:val="00A04A9B"/>
    <w:rsid w:val="00A051F7"/>
    <w:rsid w:val="00A05436"/>
    <w:rsid w:val="00A0579B"/>
    <w:rsid w:val="00A05A5E"/>
    <w:rsid w:val="00A05B15"/>
    <w:rsid w:val="00A06777"/>
    <w:rsid w:val="00A0683E"/>
    <w:rsid w:val="00A06956"/>
    <w:rsid w:val="00A06A11"/>
    <w:rsid w:val="00A071CB"/>
    <w:rsid w:val="00A07258"/>
    <w:rsid w:val="00A07AD7"/>
    <w:rsid w:val="00A10378"/>
    <w:rsid w:val="00A111F9"/>
    <w:rsid w:val="00A14045"/>
    <w:rsid w:val="00A14BF6"/>
    <w:rsid w:val="00A15623"/>
    <w:rsid w:val="00A156E9"/>
    <w:rsid w:val="00A16064"/>
    <w:rsid w:val="00A1689F"/>
    <w:rsid w:val="00A16BEC"/>
    <w:rsid w:val="00A16E64"/>
    <w:rsid w:val="00A16F87"/>
    <w:rsid w:val="00A17294"/>
    <w:rsid w:val="00A1757B"/>
    <w:rsid w:val="00A17D1D"/>
    <w:rsid w:val="00A208BF"/>
    <w:rsid w:val="00A20ECB"/>
    <w:rsid w:val="00A216DF"/>
    <w:rsid w:val="00A216E3"/>
    <w:rsid w:val="00A21A24"/>
    <w:rsid w:val="00A226C5"/>
    <w:rsid w:val="00A2284D"/>
    <w:rsid w:val="00A23395"/>
    <w:rsid w:val="00A23999"/>
    <w:rsid w:val="00A24390"/>
    <w:rsid w:val="00A2544C"/>
    <w:rsid w:val="00A2650C"/>
    <w:rsid w:val="00A30077"/>
    <w:rsid w:val="00A30470"/>
    <w:rsid w:val="00A30C5B"/>
    <w:rsid w:val="00A310A1"/>
    <w:rsid w:val="00A323BE"/>
    <w:rsid w:val="00A3283D"/>
    <w:rsid w:val="00A32B1E"/>
    <w:rsid w:val="00A3362D"/>
    <w:rsid w:val="00A34D31"/>
    <w:rsid w:val="00A363DA"/>
    <w:rsid w:val="00A36865"/>
    <w:rsid w:val="00A36D45"/>
    <w:rsid w:val="00A36E4A"/>
    <w:rsid w:val="00A371A4"/>
    <w:rsid w:val="00A372EC"/>
    <w:rsid w:val="00A37A0C"/>
    <w:rsid w:val="00A40462"/>
    <w:rsid w:val="00A4098E"/>
    <w:rsid w:val="00A4166C"/>
    <w:rsid w:val="00A41D6E"/>
    <w:rsid w:val="00A42233"/>
    <w:rsid w:val="00A42535"/>
    <w:rsid w:val="00A43546"/>
    <w:rsid w:val="00A43902"/>
    <w:rsid w:val="00A43CC1"/>
    <w:rsid w:val="00A43D25"/>
    <w:rsid w:val="00A43ED1"/>
    <w:rsid w:val="00A440EF"/>
    <w:rsid w:val="00A44F4E"/>
    <w:rsid w:val="00A453DA"/>
    <w:rsid w:val="00A4612B"/>
    <w:rsid w:val="00A463A4"/>
    <w:rsid w:val="00A467FF"/>
    <w:rsid w:val="00A46CC2"/>
    <w:rsid w:val="00A46EA1"/>
    <w:rsid w:val="00A4796F"/>
    <w:rsid w:val="00A47BBC"/>
    <w:rsid w:val="00A50EED"/>
    <w:rsid w:val="00A51FE6"/>
    <w:rsid w:val="00A5232B"/>
    <w:rsid w:val="00A524C2"/>
    <w:rsid w:val="00A527E0"/>
    <w:rsid w:val="00A52A3A"/>
    <w:rsid w:val="00A52AA1"/>
    <w:rsid w:val="00A52BEB"/>
    <w:rsid w:val="00A52C64"/>
    <w:rsid w:val="00A533AE"/>
    <w:rsid w:val="00A53B72"/>
    <w:rsid w:val="00A54B9D"/>
    <w:rsid w:val="00A55197"/>
    <w:rsid w:val="00A5549E"/>
    <w:rsid w:val="00A558E5"/>
    <w:rsid w:val="00A55ABB"/>
    <w:rsid w:val="00A56685"/>
    <w:rsid w:val="00A56B25"/>
    <w:rsid w:val="00A56B64"/>
    <w:rsid w:val="00A56EEE"/>
    <w:rsid w:val="00A601C1"/>
    <w:rsid w:val="00A61C6D"/>
    <w:rsid w:val="00A6232F"/>
    <w:rsid w:val="00A626A5"/>
    <w:rsid w:val="00A628CE"/>
    <w:rsid w:val="00A62A14"/>
    <w:rsid w:val="00A63B38"/>
    <w:rsid w:val="00A641AF"/>
    <w:rsid w:val="00A646C3"/>
    <w:rsid w:val="00A64A68"/>
    <w:rsid w:val="00A64E1E"/>
    <w:rsid w:val="00A6565B"/>
    <w:rsid w:val="00A658D7"/>
    <w:rsid w:val="00A6652F"/>
    <w:rsid w:val="00A66CB3"/>
    <w:rsid w:val="00A66EF8"/>
    <w:rsid w:val="00A67611"/>
    <w:rsid w:val="00A67811"/>
    <w:rsid w:val="00A67A71"/>
    <w:rsid w:val="00A70673"/>
    <w:rsid w:val="00A706B9"/>
    <w:rsid w:val="00A707F7"/>
    <w:rsid w:val="00A708CE"/>
    <w:rsid w:val="00A70CB8"/>
    <w:rsid w:val="00A70E95"/>
    <w:rsid w:val="00A7151A"/>
    <w:rsid w:val="00A725B9"/>
    <w:rsid w:val="00A734BE"/>
    <w:rsid w:val="00A740BB"/>
    <w:rsid w:val="00A75018"/>
    <w:rsid w:val="00A75038"/>
    <w:rsid w:val="00A7673D"/>
    <w:rsid w:val="00A76C71"/>
    <w:rsid w:val="00A76E76"/>
    <w:rsid w:val="00A7722D"/>
    <w:rsid w:val="00A77357"/>
    <w:rsid w:val="00A77824"/>
    <w:rsid w:val="00A77937"/>
    <w:rsid w:val="00A77E1E"/>
    <w:rsid w:val="00A80A8C"/>
    <w:rsid w:val="00A80AD9"/>
    <w:rsid w:val="00A80B34"/>
    <w:rsid w:val="00A81320"/>
    <w:rsid w:val="00A816D2"/>
    <w:rsid w:val="00A81A25"/>
    <w:rsid w:val="00A82B3A"/>
    <w:rsid w:val="00A837E6"/>
    <w:rsid w:val="00A84574"/>
    <w:rsid w:val="00A8490D"/>
    <w:rsid w:val="00A84A2F"/>
    <w:rsid w:val="00A8554B"/>
    <w:rsid w:val="00A8577D"/>
    <w:rsid w:val="00A8664A"/>
    <w:rsid w:val="00A867EA"/>
    <w:rsid w:val="00A86989"/>
    <w:rsid w:val="00A86A84"/>
    <w:rsid w:val="00A872C4"/>
    <w:rsid w:val="00A908D7"/>
    <w:rsid w:val="00A90A7D"/>
    <w:rsid w:val="00A92B51"/>
    <w:rsid w:val="00A92F4C"/>
    <w:rsid w:val="00A93523"/>
    <w:rsid w:val="00A937AC"/>
    <w:rsid w:val="00A939FB"/>
    <w:rsid w:val="00A93E68"/>
    <w:rsid w:val="00A94E31"/>
    <w:rsid w:val="00A94EF7"/>
    <w:rsid w:val="00A9501B"/>
    <w:rsid w:val="00A959A2"/>
    <w:rsid w:val="00A95E6D"/>
    <w:rsid w:val="00A9664C"/>
    <w:rsid w:val="00A9682F"/>
    <w:rsid w:val="00A96F12"/>
    <w:rsid w:val="00AA032D"/>
    <w:rsid w:val="00AA0A9E"/>
    <w:rsid w:val="00AA0CE4"/>
    <w:rsid w:val="00AA193E"/>
    <w:rsid w:val="00AA1E3B"/>
    <w:rsid w:val="00AA1E3C"/>
    <w:rsid w:val="00AA21A3"/>
    <w:rsid w:val="00AA224A"/>
    <w:rsid w:val="00AA22FA"/>
    <w:rsid w:val="00AA2CB3"/>
    <w:rsid w:val="00AA3796"/>
    <w:rsid w:val="00AA4405"/>
    <w:rsid w:val="00AA506B"/>
    <w:rsid w:val="00AA50DC"/>
    <w:rsid w:val="00AA7636"/>
    <w:rsid w:val="00AA7B33"/>
    <w:rsid w:val="00AB083C"/>
    <w:rsid w:val="00AB1040"/>
    <w:rsid w:val="00AB1121"/>
    <w:rsid w:val="00AB1817"/>
    <w:rsid w:val="00AB1901"/>
    <w:rsid w:val="00AB2676"/>
    <w:rsid w:val="00AB2F12"/>
    <w:rsid w:val="00AB3011"/>
    <w:rsid w:val="00AB30FD"/>
    <w:rsid w:val="00AB31FD"/>
    <w:rsid w:val="00AB3336"/>
    <w:rsid w:val="00AB3424"/>
    <w:rsid w:val="00AB4037"/>
    <w:rsid w:val="00AB4DF7"/>
    <w:rsid w:val="00AB53EA"/>
    <w:rsid w:val="00AB5561"/>
    <w:rsid w:val="00AB6077"/>
    <w:rsid w:val="00AB62A9"/>
    <w:rsid w:val="00AB64F8"/>
    <w:rsid w:val="00AB7C90"/>
    <w:rsid w:val="00AC0618"/>
    <w:rsid w:val="00AC0CEA"/>
    <w:rsid w:val="00AC14DD"/>
    <w:rsid w:val="00AC1A6B"/>
    <w:rsid w:val="00AC1F0B"/>
    <w:rsid w:val="00AC21BB"/>
    <w:rsid w:val="00AC2588"/>
    <w:rsid w:val="00AC2867"/>
    <w:rsid w:val="00AC28F2"/>
    <w:rsid w:val="00AC2FF9"/>
    <w:rsid w:val="00AC3223"/>
    <w:rsid w:val="00AC340E"/>
    <w:rsid w:val="00AC39D7"/>
    <w:rsid w:val="00AC3F5F"/>
    <w:rsid w:val="00AC4759"/>
    <w:rsid w:val="00AC5886"/>
    <w:rsid w:val="00AC5893"/>
    <w:rsid w:val="00AC6030"/>
    <w:rsid w:val="00AC60E2"/>
    <w:rsid w:val="00AC65FC"/>
    <w:rsid w:val="00AC764D"/>
    <w:rsid w:val="00AC773F"/>
    <w:rsid w:val="00AD0B53"/>
    <w:rsid w:val="00AD0EE9"/>
    <w:rsid w:val="00AD1C24"/>
    <w:rsid w:val="00AD1E61"/>
    <w:rsid w:val="00AD1EE9"/>
    <w:rsid w:val="00AD1F46"/>
    <w:rsid w:val="00AD2255"/>
    <w:rsid w:val="00AD263C"/>
    <w:rsid w:val="00AD2ABC"/>
    <w:rsid w:val="00AD2D4B"/>
    <w:rsid w:val="00AD2DAE"/>
    <w:rsid w:val="00AD2FDB"/>
    <w:rsid w:val="00AD408A"/>
    <w:rsid w:val="00AD4639"/>
    <w:rsid w:val="00AD56F5"/>
    <w:rsid w:val="00AD656F"/>
    <w:rsid w:val="00AD6A81"/>
    <w:rsid w:val="00AD7DB3"/>
    <w:rsid w:val="00AE1FA7"/>
    <w:rsid w:val="00AE237C"/>
    <w:rsid w:val="00AE25BA"/>
    <w:rsid w:val="00AE2F27"/>
    <w:rsid w:val="00AE4C36"/>
    <w:rsid w:val="00AE52FA"/>
    <w:rsid w:val="00AE6456"/>
    <w:rsid w:val="00AE6A1F"/>
    <w:rsid w:val="00AE6BE6"/>
    <w:rsid w:val="00AE6C0F"/>
    <w:rsid w:val="00AE77BF"/>
    <w:rsid w:val="00AE7C7B"/>
    <w:rsid w:val="00AF18D5"/>
    <w:rsid w:val="00AF25E5"/>
    <w:rsid w:val="00AF393A"/>
    <w:rsid w:val="00AF42DE"/>
    <w:rsid w:val="00AF434B"/>
    <w:rsid w:val="00AF49E6"/>
    <w:rsid w:val="00AF4A89"/>
    <w:rsid w:val="00AF7652"/>
    <w:rsid w:val="00B00C74"/>
    <w:rsid w:val="00B0118B"/>
    <w:rsid w:val="00B01619"/>
    <w:rsid w:val="00B016F2"/>
    <w:rsid w:val="00B022CE"/>
    <w:rsid w:val="00B023CE"/>
    <w:rsid w:val="00B0278B"/>
    <w:rsid w:val="00B02826"/>
    <w:rsid w:val="00B029AB"/>
    <w:rsid w:val="00B033D2"/>
    <w:rsid w:val="00B03F81"/>
    <w:rsid w:val="00B0427F"/>
    <w:rsid w:val="00B04EF6"/>
    <w:rsid w:val="00B04F72"/>
    <w:rsid w:val="00B05788"/>
    <w:rsid w:val="00B05A85"/>
    <w:rsid w:val="00B05C0F"/>
    <w:rsid w:val="00B05F34"/>
    <w:rsid w:val="00B06383"/>
    <w:rsid w:val="00B063B4"/>
    <w:rsid w:val="00B06C7E"/>
    <w:rsid w:val="00B077A3"/>
    <w:rsid w:val="00B079E8"/>
    <w:rsid w:val="00B07FB1"/>
    <w:rsid w:val="00B106FA"/>
    <w:rsid w:val="00B108DB"/>
    <w:rsid w:val="00B10A69"/>
    <w:rsid w:val="00B10D6F"/>
    <w:rsid w:val="00B11CA6"/>
    <w:rsid w:val="00B121FB"/>
    <w:rsid w:val="00B12801"/>
    <w:rsid w:val="00B134E5"/>
    <w:rsid w:val="00B13B76"/>
    <w:rsid w:val="00B1416C"/>
    <w:rsid w:val="00B14589"/>
    <w:rsid w:val="00B145C6"/>
    <w:rsid w:val="00B14D5E"/>
    <w:rsid w:val="00B15202"/>
    <w:rsid w:val="00B15D99"/>
    <w:rsid w:val="00B163EF"/>
    <w:rsid w:val="00B16403"/>
    <w:rsid w:val="00B167AD"/>
    <w:rsid w:val="00B16D7A"/>
    <w:rsid w:val="00B21F51"/>
    <w:rsid w:val="00B220F6"/>
    <w:rsid w:val="00B221D9"/>
    <w:rsid w:val="00B226CB"/>
    <w:rsid w:val="00B22B35"/>
    <w:rsid w:val="00B22B8C"/>
    <w:rsid w:val="00B23360"/>
    <w:rsid w:val="00B237CC"/>
    <w:rsid w:val="00B23CA1"/>
    <w:rsid w:val="00B24CCB"/>
    <w:rsid w:val="00B2538C"/>
    <w:rsid w:val="00B25469"/>
    <w:rsid w:val="00B26466"/>
    <w:rsid w:val="00B266AD"/>
    <w:rsid w:val="00B26B11"/>
    <w:rsid w:val="00B26F24"/>
    <w:rsid w:val="00B27C6C"/>
    <w:rsid w:val="00B31513"/>
    <w:rsid w:val="00B31583"/>
    <w:rsid w:val="00B32345"/>
    <w:rsid w:val="00B32445"/>
    <w:rsid w:val="00B32D35"/>
    <w:rsid w:val="00B3327B"/>
    <w:rsid w:val="00B33809"/>
    <w:rsid w:val="00B33ABA"/>
    <w:rsid w:val="00B345F4"/>
    <w:rsid w:val="00B34DBF"/>
    <w:rsid w:val="00B351F1"/>
    <w:rsid w:val="00B3574A"/>
    <w:rsid w:val="00B367AD"/>
    <w:rsid w:val="00B36FE4"/>
    <w:rsid w:val="00B37253"/>
    <w:rsid w:val="00B372F6"/>
    <w:rsid w:val="00B373A8"/>
    <w:rsid w:val="00B3799A"/>
    <w:rsid w:val="00B37D04"/>
    <w:rsid w:val="00B4028B"/>
    <w:rsid w:val="00B40E92"/>
    <w:rsid w:val="00B4102C"/>
    <w:rsid w:val="00B414FF"/>
    <w:rsid w:val="00B42EE6"/>
    <w:rsid w:val="00B43E1E"/>
    <w:rsid w:val="00B44164"/>
    <w:rsid w:val="00B44B82"/>
    <w:rsid w:val="00B44C92"/>
    <w:rsid w:val="00B457BB"/>
    <w:rsid w:val="00B45CE8"/>
    <w:rsid w:val="00B4789C"/>
    <w:rsid w:val="00B505CE"/>
    <w:rsid w:val="00B511C3"/>
    <w:rsid w:val="00B5202C"/>
    <w:rsid w:val="00B5285C"/>
    <w:rsid w:val="00B52A1F"/>
    <w:rsid w:val="00B534B5"/>
    <w:rsid w:val="00B543BC"/>
    <w:rsid w:val="00B546BF"/>
    <w:rsid w:val="00B55211"/>
    <w:rsid w:val="00B55F44"/>
    <w:rsid w:val="00B566E8"/>
    <w:rsid w:val="00B5770D"/>
    <w:rsid w:val="00B57C3D"/>
    <w:rsid w:val="00B60286"/>
    <w:rsid w:val="00B60402"/>
    <w:rsid w:val="00B60C07"/>
    <w:rsid w:val="00B61827"/>
    <w:rsid w:val="00B61EF2"/>
    <w:rsid w:val="00B61F42"/>
    <w:rsid w:val="00B6222E"/>
    <w:rsid w:val="00B62CEF"/>
    <w:rsid w:val="00B63DB2"/>
    <w:rsid w:val="00B65AB0"/>
    <w:rsid w:val="00B65CD1"/>
    <w:rsid w:val="00B65E3E"/>
    <w:rsid w:val="00B66534"/>
    <w:rsid w:val="00B6700C"/>
    <w:rsid w:val="00B67C82"/>
    <w:rsid w:val="00B7069D"/>
    <w:rsid w:val="00B70AA9"/>
    <w:rsid w:val="00B70C0F"/>
    <w:rsid w:val="00B719E3"/>
    <w:rsid w:val="00B71E2F"/>
    <w:rsid w:val="00B7289E"/>
    <w:rsid w:val="00B72C81"/>
    <w:rsid w:val="00B7308B"/>
    <w:rsid w:val="00B73137"/>
    <w:rsid w:val="00B73900"/>
    <w:rsid w:val="00B73959"/>
    <w:rsid w:val="00B7481B"/>
    <w:rsid w:val="00B750A8"/>
    <w:rsid w:val="00B7542A"/>
    <w:rsid w:val="00B76AAA"/>
    <w:rsid w:val="00B76EBD"/>
    <w:rsid w:val="00B771D2"/>
    <w:rsid w:val="00B77378"/>
    <w:rsid w:val="00B77494"/>
    <w:rsid w:val="00B77FDB"/>
    <w:rsid w:val="00B8172E"/>
    <w:rsid w:val="00B81F37"/>
    <w:rsid w:val="00B821C2"/>
    <w:rsid w:val="00B8312D"/>
    <w:rsid w:val="00B83918"/>
    <w:rsid w:val="00B84255"/>
    <w:rsid w:val="00B84409"/>
    <w:rsid w:val="00B8472D"/>
    <w:rsid w:val="00B8491E"/>
    <w:rsid w:val="00B84E0C"/>
    <w:rsid w:val="00B8572C"/>
    <w:rsid w:val="00B8581B"/>
    <w:rsid w:val="00B85B05"/>
    <w:rsid w:val="00B865F7"/>
    <w:rsid w:val="00B86F6D"/>
    <w:rsid w:val="00B875A1"/>
    <w:rsid w:val="00B876E7"/>
    <w:rsid w:val="00B9009D"/>
    <w:rsid w:val="00B9040E"/>
    <w:rsid w:val="00B904BE"/>
    <w:rsid w:val="00B904CF"/>
    <w:rsid w:val="00B90600"/>
    <w:rsid w:val="00B91448"/>
    <w:rsid w:val="00B917A4"/>
    <w:rsid w:val="00B91935"/>
    <w:rsid w:val="00B91C8B"/>
    <w:rsid w:val="00B9209E"/>
    <w:rsid w:val="00B935B5"/>
    <w:rsid w:val="00B93FB3"/>
    <w:rsid w:val="00B9413A"/>
    <w:rsid w:val="00B94725"/>
    <w:rsid w:val="00B956BE"/>
    <w:rsid w:val="00B95E86"/>
    <w:rsid w:val="00B96092"/>
    <w:rsid w:val="00B96C37"/>
    <w:rsid w:val="00BA0B30"/>
    <w:rsid w:val="00BA1FBB"/>
    <w:rsid w:val="00BA26D0"/>
    <w:rsid w:val="00BA2A6E"/>
    <w:rsid w:val="00BA319B"/>
    <w:rsid w:val="00BA3C57"/>
    <w:rsid w:val="00BA4303"/>
    <w:rsid w:val="00BA432D"/>
    <w:rsid w:val="00BA46C7"/>
    <w:rsid w:val="00BA4C99"/>
    <w:rsid w:val="00BA4EFB"/>
    <w:rsid w:val="00BA54EB"/>
    <w:rsid w:val="00BA575F"/>
    <w:rsid w:val="00BA5D9E"/>
    <w:rsid w:val="00BA6192"/>
    <w:rsid w:val="00BA6276"/>
    <w:rsid w:val="00BA6477"/>
    <w:rsid w:val="00BA6574"/>
    <w:rsid w:val="00BA66A3"/>
    <w:rsid w:val="00BA6C20"/>
    <w:rsid w:val="00BA6E84"/>
    <w:rsid w:val="00BA6EE9"/>
    <w:rsid w:val="00BA7154"/>
    <w:rsid w:val="00BB10C9"/>
    <w:rsid w:val="00BB17D4"/>
    <w:rsid w:val="00BB1B9C"/>
    <w:rsid w:val="00BB2481"/>
    <w:rsid w:val="00BB4148"/>
    <w:rsid w:val="00BB422B"/>
    <w:rsid w:val="00BB42B7"/>
    <w:rsid w:val="00BB500D"/>
    <w:rsid w:val="00BB5288"/>
    <w:rsid w:val="00BB5D21"/>
    <w:rsid w:val="00BC01BA"/>
    <w:rsid w:val="00BC087D"/>
    <w:rsid w:val="00BC0EB0"/>
    <w:rsid w:val="00BC1580"/>
    <w:rsid w:val="00BC31D0"/>
    <w:rsid w:val="00BC34C4"/>
    <w:rsid w:val="00BC3863"/>
    <w:rsid w:val="00BC3F39"/>
    <w:rsid w:val="00BC5A5B"/>
    <w:rsid w:val="00BC67A3"/>
    <w:rsid w:val="00BC7C59"/>
    <w:rsid w:val="00BD0441"/>
    <w:rsid w:val="00BD065C"/>
    <w:rsid w:val="00BD0812"/>
    <w:rsid w:val="00BD0E3E"/>
    <w:rsid w:val="00BD19B2"/>
    <w:rsid w:val="00BD1BFF"/>
    <w:rsid w:val="00BD2B80"/>
    <w:rsid w:val="00BD344D"/>
    <w:rsid w:val="00BD3780"/>
    <w:rsid w:val="00BD3E34"/>
    <w:rsid w:val="00BD3E90"/>
    <w:rsid w:val="00BD400F"/>
    <w:rsid w:val="00BD55A5"/>
    <w:rsid w:val="00BD5E5B"/>
    <w:rsid w:val="00BD6437"/>
    <w:rsid w:val="00BD6BB9"/>
    <w:rsid w:val="00BD7FA2"/>
    <w:rsid w:val="00BE132C"/>
    <w:rsid w:val="00BE14D9"/>
    <w:rsid w:val="00BE1BD8"/>
    <w:rsid w:val="00BE1CB5"/>
    <w:rsid w:val="00BE215A"/>
    <w:rsid w:val="00BE2167"/>
    <w:rsid w:val="00BE2E31"/>
    <w:rsid w:val="00BE2ED0"/>
    <w:rsid w:val="00BE3AEC"/>
    <w:rsid w:val="00BE3E0D"/>
    <w:rsid w:val="00BE45E4"/>
    <w:rsid w:val="00BE4AF5"/>
    <w:rsid w:val="00BE5EA0"/>
    <w:rsid w:val="00BE6942"/>
    <w:rsid w:val="00BE7130"/>
    <w:rsid w:val="00BF0495"/>
    <w:rsid w:val="00BF0FED"/>
    <w:rsid w:val="00BF12AD"/>
    <w:rsid w:val="00BF12CB"/>
    <w:rsid w:val="00BF3546"/>
    <w:rsid w:val="00BF3812"/>
    <w:rsid w:val="00BF3A02"/>
    <w:rsid w:val="00BF3D47"/>
    <w:rsid w:val="00BF4352"/>
    <w:rsid w:val="00BF4722"/>
    <w:rsid w:val="00BF4979"/>
    <w:rsid w:val="00BF4AB3"/>
    <w:rsid w:val="00BF527B"/>
    <w:rsid w:val="00BF5FFD"/>
    <w:rsid w:val="00BF7736"/>
    <w:rsid w:val="00BF79AA"/>
    <w:rsid w:val="00BF7DF6"/>
    <w:rsid w:val="00BF7E79"/>
    <w:rsid w:val="00C003C4"/>
    <w:rsid w:val="00C00932"/>
    <w:rsid w:val="00C00F87"/>
    <w:rsid w:val="00C01B50"/>
    <w:rsid w:val="00C037BE"/>
    <w:rsid w:val="00C03E19"/>
    <w:rsid w:val="00C03E2B"/>
    <w:rsid w:val="00C04A26"/>
    <w:rsid w:val="00C0557F"/>
    <w:rsid w:val="00C063FC"/>
    <w:rsid w:val="00C06582"/>
    <w:rsid w:val="00C06891"/>
    <w:rsid w:val="00C0689C"/>
    <w:rsid w:val="00C06BFF"/>
    <w:rsid w:val="00C06EC3"/>
    <w:rsid w:val="00C078E8"/>
    <w:rsid w:val="00C10F79"/>
    <w:rsid w:val="00C123C6"/>
    <w:rsid w:val="00C13A21"/>
    <w:rsid w:val="00C14553"/>
    <w:rsid w:val="00C149B8"/>
    <w:rsid w:val="00C15320"/>
    <w:rsid w:val="00C17141"/>
    <w:rsid w:val="00C175EB"/>
    <w:rsid w:val="00C17872"/>
    <w:rsid w:val="00C20CFF"/>
    <w:rsid w:val="00C216F3"/>
    <w:rsid w:val="00C21BAE"/>
    <w:rsid w:val="00C22546"/>
    <w:rsid w:val="00C231E1"/>
    <w:rsid w:val="00C2474A"/>
    <w:rsid w:val="00C25219"/>
    <w:rsid w:val="00C255B0"/>
    <w:rsid w:val="00C255EF"/>
    <w:rsid w:val="00C25C93"/>
    <w:rsid w:val="00C269A9"/>
    <w:rsid w:val="00C26A20"/>
    <w:rsid w:val="00C26A92"/>
    <w:rsid w:val="00C26EF5"/>
    <w:rsid w:val="00C27707"/>
    <w:rsid w:val="00C27D42"/>
    <w:rsid w:val="00C30871"/>
    <w:rsid w:val="00C308BD"/>
    <w:rsid w:val="00C30F0A"/>
    <w:rsid w:val="00C3120D"/>
    <w:rsid w:val="00C31CD3"/>
    <w:rsid w:val="00C320F5"/>
    <w:rsid w:val="00C32219"/>
    <w:rsid w:val="00C324E9"/>
    <w:rsid w:val="00C3268A"/>
    <w:rsid w:val="00C32A88"/>
    <w:rsid w:val="00C32E46"/>
    <w:rsid w:val="00C32E99"/>
    <w:rsid w:val="00C33174"/>
    <w:rsid w:val="00C33399"/>
    <w:rsid w:val="00C334E6"/>
    <w:rsid w:val="00C3393D"/>
    <w:rsid w:val="00C34527"/>
    <w:rsid w:val="00C34A68"/>
    <w:rsid w:val="00C3519D"/>
    <w:rsid w:val="00C354E2"/>
    <w:rsid w:val="00C35650"/>
    <w:rsid w:val="00C35A23"/>
    <w:rsid w:val="00C35C5A"/>
    <w:rsid w:val="00C36493"/>
    <w:rsid w:val="00C36F7B"/>
    <w:rsid w:val="00C3761E"/>
    <w:rsid w:val="00C37643"/>
    <w:rsid w:val="00C406EA"/>
    <w:rsid w:val="00C40844"/>
    <w:rsid w:val="00C40904"/>
    <w:rsid w:val="00C4134A"/>
    <w:rsid w:val="00C41E9E"/>
    <w:rsid w:val="00C42FA6"/>
    <w:rsid w:val="00C43329"/>
    <w:rsid w:val="00C43A89"/>
    <w:rsid w:val="00C43A9B"/>
    <w:rsid w:val="00C44E36"/>
    <w:rsid w:val="00C4502B"/>
    <w:rsid w:val="00C45586"/>
    <w:rsid w:val="00C458E1"/>
    <w:rsid w:val="00C469FE"/>
    <w:rsid w:val="00C478DD"/>
    <w:rsid w:val="00C5139F"/>
    <w:rsid w:val="00C515E9"/>
    <w:rsid w:val="00C51C55"/>
    <w:rsid w:val="00C52340"/>
    <w:rsid w:val="00C525EC"/>
    <w:rsid w:val="00C52872"/>
    <w:rsid w:val="00C54305"/>
    <w:rsid w:val="00C54E3D"/>
    <w:rsid w:val="00C5657C"/>
    <w:rsid w:val="00C5723E"/>
    <w:rsid w:val="00C57B14"/>
    <w:rsid w:val="00C6020D"/>
    <w:rsid w:val="00C6138C"/>
    <w:rsid w:val="00C61B56"/>
    <w:rsid w:val="00C62EBD"/>
    <w:rsid w:val="00C63161"/>
    <w:rsid w:val="00C63BCE"/>
    <w:rsid w:val="00C63FA4"/>
    <w:rsid w:val="00C64519"/>
    <w:rsid w:val="00C65376"/>
    <w:rsid w:val="00C65890"/>
    <w:rsid w:val="00C65DC5"/>
    <w:rsid w:val="00C668DE"/>
    <w:rsid w:val="00C677A9"/>
    <w:rsid w:val="00C679C8"/>
    <w:rsid w:val="00C702A0"/>
    <w:rsid w:val="00C70366"/>
    <w:rsid w:val="00C70FCC"/>
    <w:rsid w:val="00C71966"/>
    <w:rsid w:val="00C728D9"/>
    <w:rsid w:val="00C72C1A"/>
    <w:rsid w:val="00C730BB"/>
    <w:rsid w:val="00C73E22"/>
    <w:rsid w:val="00C73E9A"/>
    <w:rsid w:val="00C74798"/>
    <w:rsid w:val="00C74CAC"/>
    <w:rsid w:val="00C75044"/>
    <w:rsid w:val="00C756C0"/>
    <w:rsid w:val="00C75893"/>
    <w:rsid w:val="00C75927"/>
    <w:rsid w:val="00C759C0"/>
    <w:rsid w:val="00C761DB"/>
    <w:rsid w:val="00C76597"/>
    <w:rsid w:val="00C76BE2"/>
    <w:rsid w:val="00C7791C"/>
    <w:rsid w:val="00C77EC5"/>
    <w:rsid w:val="00C80EF3"/>
    <w:rsid w:val="00C81069"/>
    <w:rsid w:val="00C813C9"/>
    <w:rsid w:val="00C8169A"/>
    <w:rsid w:val="00C8184B"/>
    <w:rsid w:val="00C82171"/>
    <w:rsid w:val="00C82253"/>
    <w:rsid w:val="00C824DB"/>
    <w:rsid w:val="00C828AD"/>
    <w:rsid w:val="00C82EEF"/>
    <w:rsid w:val="00C830D6"/>
    <w:rsid w:val="00C830EC"/>
    <w:rsid w:val="00C83A5B"/>
    <w:rsid w:val="00C844C4"/>
    <w:rsid w:val="00C84BE2"/>
    <w:rsid w:val="00C856E6"/>
    <w:rsid w:val="00C86243"/>
    <w:rsid w:val="00C869DD"/>
    <w:rsid w:val="00C8752F"/>
    <w:rsid w:val="00C875BE"/>
    <w:rsid w:val="00C877F1"/>
    <w:rsid w:val="00C87A6A"/>
    <w:rsid w:val="00C92630"/>
    <w:rsid w:val="00C92B89"/>
    <w:rsid w:val="00C937E1"/>
    <w:rsid w:val="00C93DFA"/>
    <w:rsid w:val="00C94AC7"/>
    <w:rsid w:val="00C94C7F"/>
    <w:rsid w:val="00C94DD9"/>
    <w:rsid w:val="00C95DE6"/>
    <w:rsid w:val="00C969AB"/>
    <w:rsid w:val="00C9702B"/>
    <w:rsid w:val="00C97056"/>
    <w:rsid w:val="00C97629"/>
    <w:rsid w:val="00C97D0D"/>
    <w:rsid w:val="00CA035D"/>
    <w:rsid w:val="00CA10A6"/>
    <w:rsid w:val="00CA1B8E"/>
    <w:rsid w:val="00CA1BEF"/>
    <w:rsid w:val="00CA2270"/>
    <w:rsid w:val="00CA27BE"/>
    <w:rsid w:val="00CA31CE"/>
    <w:rsid w:val="00CA31EA"/>
    <w:rsid w:val="00CA37F0"/>
    <w:rsid w:val="00CA3E5A"/>
    <w:rsid w:val="00CA3F74"/>
    <w:rsid w:val="00CA4814"/>
    <w:rsid w:val="00CA4904"/>
    <w:rsid w:val="00CA4D1A"/>
    <w:rsid w:val="00CA5ACB"/>
    <w:rsid w:val="00CA60BA"/>
    <w:rsid w:val="00CA6810"/>
    <w:rsid w:val="00CA6CBC"/>
    <w:rsid w:val="00CA76E2"/>
    <w:rsid w:val="00CA77C3"/>
    <w:rsid w:val="00CA79FB"/>
    <w:rsid w:val="00CA7BB9"/>
    <w:rsid w:val="00CA7E4F"/>
    <w:rsid w:val="00CB0BEB"/>
    <w:rsid w:val="00CB15A9"/>
    <w:rsid w:val="00CB1A1F"/>
    <w:rsid w:val="00CB1D28"/>
    <w:rsid w:val="00CB1F02"/>
    <w:rsid w:val="00CB2C76"/>
    <w:rsid w:val="00CB30AA"/>
    <w:rsid w:val="00CB32D9"/>
    <w:rsid w:val="00CB3385"/>
    <w:rsid w:val="00CB3839"/>
    <w:rsid w:val="00CB4032"/>
    <w:rsid w:val="00CB41F7"/>
    <w:rsid w:val="00CB4566"/>
    <w:rsid w:val="00CB474B"/>
    <w:rsid w:val="00CB478E"/>
    <w:rsid w:val="00CB4FFB"/>
    <w:rsid w:val="00CB5441"/>
    <w:rsid w:val="00CB66FB"/>
    <w:rsid w:val="00CB6D94"/>
    <w:rsid w:val="00CB6ED4"/>
    <w:rsid w:val="00CB7005"/>
    <w:rsid w:val="00CB7A9F"/>
    <w:rsid w:val="00CC00BA"/>
    <w:rsid w:val="00CC090B"/>
    <w:rsid w:val="00CC0CC1"/>
    <w:rsid w:val="00CC1C1B"/>
    <w:rsid w:val="00CC214F"/>
    <w:rsid w:val="00CC2203"/>
    <w:rsid w:val="00CC26C9"/>
    <w:rsid w:val="00CC28FF"/>
    <w:rsid w:val="00CC3302"/>
    <w:rsid w:val="00CC35B7"/>
    <w:rsid w:val="00CC3B2D"/>
    <w:rsid w:val="00CC3E43"/>
    <w:rsid w:val="00CC6D6A"/>
    <w:rsid w:val="00CC757D"/>
    <w:rsid w:val="00CD084F"/>
    <w:rsid w:val="00CD09F8"/>
    <w:rsid w:val="00CD126A"/>
    <w:rsid w:val="00CD1A00"/>
    <w:rsid w:val="00CD1B78"/>
    <w:rsid w:val="00CD1DD4"/>
    <w:rsid w:val="00CD1FEB"/>
    <w:rsid w:val="00CD2A68"/>
    <w:rsid w:val="00CD2C4E"/>
    <w:rsid w:val="00CD3012"/>
    <w:rsid w:val="00CD304D"/>
    <w:rsid w:val="00CD31C8"/>
    <w:rsid w:val="00CD3258"/>
    <w:rsid w:val="00CD37FE"/>
    <w:rsid w:val="00CD3C97"/>
    <w:rsid w:val="00CD4E16"/>
    <w:rsid w:val="00CD51E6"/>
    <w:rsid w:val="00CD55D6"/>
    <w:rsid w:val="00CD57F1"/>
    <w:rsid w:val="00CD6233"/>
    <w:rsid w:val="00CD6835"/>
    <w:rsid w:val="00CD7460"/>
    <w:rsid w:val="00CD7A4F"/>
    <w:rsid w:val="00CD7D84"/>
    <w:rsid w:val="00CE0899"/>
    <w:rsid w:val="00CE11BD"/>
    <w:rsid w:val="00CE1C65"/>
    <w:rsid w:val="00CE21D4"/>
    <w:rsid w:val="00CE25D3"/>
    <w:rsid w:val="00CE26F4"/>
    <w:rsid w:val="00CE2DDC"/>
    <w:rsid w:val="00CE3084"/>
    <w:rsid w:val="00CE375E"/>
    <w:rsid w:val="00CE37BE"/>
    <w:rsid w:val="00CE3B46"/>
    <w:rsid w:val="00CE4523"/>
    <w:rsid w:val="00CE482F"/>
    <w:rsid w:val="00CE4A73"/>
    <w:rsid w:val="00CE4D81"/>
    <w:rsid w:val="00CE59A5"/>
    <w:rsid w:val="00CE5A3E"/>
    <w:rsid w:val="00CE6C40"/>
    <w:rsid w:val="00CE6D83"/>
    <w:rsid w:val="00CE73CE"/>
    <w:rsid w:val="00CE75C1"/>
    <w:rsid w:val="00CE7EBD"/>
    <w:rsid w:val="00CF0D6A"/>
    <w:rsid w:val="00CF11AA"/>
    <w:rsid w:val="00CF176C"/>
    <w:rsid w:val="00CF1C28"/>
    <w:rsid w:val="00CF23DD"/>
    <w:rsid w:val="00CF29A4"/>
    <w:rsid w:val="00CF3C66"/>
    <w:rsid w:val="00CF48C5"/>
    <w:rsid w:val="00CF5090"/>
    <w:rsid w:val="00CF6EC7"/>
    <w:rsid w:val="00CF7089"/>
    <w:rsid w:val="00CF7BD7"/>
    <w:rsid w:val="00D00174"/>
    <w:rsid w:val="00D00699"/>
    <w:rsid w:val="00D0078A"/>
    <w:rsid w:val="00D0090E"/>
    <w:rsid w:val="00D00B4F"/>
    <w:rsid w:val="00D01C20"/>
    <w:rsid w:val="00D03C4E"/>
    <w:rsid w:val="00D044BD"/>
    <w:rsid w:val="00D04EFA"/>
    <w:rsid w:val="00D064AB"/>
    <w:rsid w:val="00D06B67"/>
    <w:rsid w:val="00D07997"/>
    <w:rsid w:val="00D07C7B"/>
    <w:rsid w:val="00D1035E"/>
    <w:rsid w:val="00D1073A"/>
    <w:rsid w:val="00D107F1"/>
    <w:rsid w:val="00D10A24"/>
    <w:rsid w:val="00D10C1D"/>
    <w:rsid w:val="00D10E8D"/>
    <w:rsid w:val="00D11215"/>
    <w:rsid w:val="00D11B66"/>
    <w:rsid w:val="00D11F8F"/>
    <w:rsid w:val="00D12946"/>
    <w:rsid w:val="00D12D4A"/>
    <w:rsid w:val="00D12DF2"/>
    <w:rsid w:val="00D13B37"/>
    <w:rsid w:val="00D13C4C"/>
    <w:rsid w:val="00D1425E"/>
    <w:rsid w:val="00D145B8"/>
    <w:rsid w:val="00D14FC4"/>
    <w:rsid w:val="00D151CF"/>
    <w:rsid w:val="00D16011"/>
    <w:rsid w:val="00D160B7"/>
    <w:rsid w:val="00D1663D"/>
    <w:rsid w:val="00D16BD9"/>
    <w:rsid w:val="00D17204"/>
    <w:rsid w:val="00D2030B"/>
    <w:rsid w:val="00D2061C"/>
    <w:rsid w:val="00D2118E"/>
    <w:rsid w:val="00D22BA6"/>
    <w:rsid w:val="00D23C8D"/>
    <w:rsid w:val="00D2432F"/>
    <w:rsid w:val="00D243B7"/>
    <w:rsid w:val="00D25103"/>
    <w:rsid w:val="00D25922"/>
    <w:rsid w:val="00D25A10"/>
    <w:rsid w:val="00D25C18"/>
    <w:rsid w:val="00D25F2A"/>
    <w:rsid w:val="00D27BE5"/>
    <w:rsid w:val="00D3009C"/>
    <w:rsid w:val="00D30155"/>
    <w:rsid w:val="00D313AF"/>
    <w:rsid w:val="00D3160A"/>
    <w:rsid w:val="00D31A68"/>
    <w:rsid w:val="00D32E09"/>
    <w:rsid w:val="00D33840"/>
    <w:rsid w:val="00D33A24"/>
    <w:rsid w:val="00D33A36"/>
    <w:rsid w:val="00D33D2C"/>
    <w:rsid w:val="00D35A34"/>
    <w:rsid w:val="00D366DA"/>
    <w:rsid w:val="00D376A6"/>
    <w:rsid w:val="00D37E52"/>
    <w:rsid w:val="00D408CC"/>
    <w:rsid w:val="00D40FBF"/>
    <w:rsid w:val="00D41812"/>
    <w:rsid w:val="00D42816"/>
    <w:rsid w:val="00D4450F"/>
    <w:rsid w:val="00D44D8C"/>
    <w:rsid w:val="00D45242"/>
    <w:rsid w:val="00D45AE4"/>
    <w:rsid w:val="00D46A6B"/>
    <w:rsid w:val="00D50C1E"/>
    <w:rsid w:val="00D515AC"/>
    <w:rsid w:val="00D516D3"/>
    <w:rsid w:val="00D51B42"/>
    <w:rsid w:val="00D51E31"/>
    <w:rsid w:val="00D530BA"/>
    <w:rsid w:val="00D53284"/>
    <w:rsid w:val="00D53829"/>
    <w:rsid w:val="00D5467A"/>
    <w:rsid w:val="00D54A33"/>
    <w:rsid w:val="00D55934"/>
    <w:rsid w:val="00D5637D"/>
    <w:rsid w:val="00D56755"/>
    <w:rsid w:val="00D57629"/>
    <w:rsid w:val="00D57FC2"/>
    <w:rsid w:val="00D60981"/>
    <w:rsid w:val="00D6131B"/>
    <w:rsid w:val="00D61589"/>
    <w:rsid w:val="00D616E5"/>
    <w:rsid w:val="00D618CF"/>
    <w:rsid w:val="00D61DD9"/>
    <w:rsid w:val="00D61E14"/>
    <w:rsid w:val="00D62651"/>
    <w:rsid w:val="00D63DF5"/>
    <w:rsid w:val="00D64875"/>
    <w:rsid w:val="00D64F8C"/>
    <w:rsid w:val="00D65543"/>
    <w:rsid w:val="00D6578E"/>
    <w:rsid w:val="00D6670A"/>
    <w:rsid w:val="00D669B2"/>
    <w:rsid w:val="00D66A68"/>
    <w:rsid w:val="00D675C1"/>
    <w:rsid w:val="00D678D4"/>
    <w:rsid w:val="00D67E20"/>
    <w:rsid w:val="00D70071"/>
    <w:rsid w:val="00D70A93"/>
    <w:rsid w:val="00D71CFC"/>
    <w:rsid w:val="00D724BE"/>
    <w:rsid w:val="00D7265B"/>
    <w:rsid w:val="00D726F3"/>
    <w:rsid w:val="00D72A59"/>
    <w:rsid w:val="00D735E0"/>
    <w:rsid w:val="00D7366F"/>
    <w:rsid w:val="00D73711"/>
    <w:rsid w:val="00D738ED"/>
    <w:rsid w:val="00D73C04"/>
    <w:rsid w:val="00D73C8E"/>
    <w:rsid w:val="00D73EDD"/>
    <w:rsid w:val="00D745DB"/>
    <w:rsid w:val="00D74F1E"/>
    <w:rsid w:val="00D74FA0"/>
    <w:rsid w:val="00D75014"/>
    <w:rsid w:val="00D7517F"/>
    <w:rsid w:val="00D75C77"/>
    <w:rsid w:val="00D762F8"/>
    <w:rsid w:val="00D76972"/>
    <w:rsid w:val="00D77FA3"/>
    <w:rsid w:val="00D80393"/>
    <w:rsid w:val="00D808D1"/>
    <w:rsid w:val="00D8226C"/>
    <w:rsid w:val="00D82CFB"/>
    <w:rsid w:val="00D82FCD"/>
    <w:rsid w:val="00D845F7"/>
    <w:rsid w:val="00D85159"/>
    <w:rsid w:val="00D8583F"/>
    <w:rsid w:val="00D85E20"/>
    <w:rsid w:val="00D86378"/>
    <w:rsid w:val="00D869EA"/>
    <w:rsid w:val="00D86ADF"/>
    <w:rsid w:val="00D87129"/>
    <w:rsid w:val="00D871C2"/>
    <w:rsid w:val="00D8759D"/>
    <w:rsid w:val="00D904F3"/>
    <w:rsid w:val="00D905D5"/>
    <w:rsid w:val="00D9102B"/>
    <w:rsid w:val="00D91F0D"/>
    <w:rsid w:val="00D92B1D"/>
    <w:rsid w:val="00D9345A"/>
    <w:rsid w:val="00D9356C"/>
    <w:rsid w:val="00D937EF"/>
    <w:rsid w:val="00D943FF"/>
    <w:rsid w:val="00D96934"/>
    <w:rsid w:val="00D96EC2"/>
    <w:rsid w:val="00D975DC"/>
    <w:rsid w:val="00D979A0"/>
    <w:rsid w:val="00DA0311"/>
    <w:rsid w:val="00DA0449"/>
    <w:rsid w:val="00DA0A90"/>
    <w:rsid w:val="00DA0BA9"/>
    <w:rsid w:val="00DA190F"/>
    <w:rsid w:val="00DA265A"/>
    <w:rsid w:val="00DA27FB"/>
    <w:rsid w:val="00DA2E1C"/>
    <w:rsid w:val="00DA367F"/>
    <w:rsid w:val="00DA3F52"/>
    <w:rsid w:val="00DA4613"/>
    <w:rsid w:val="00DA46F5"/>
    <w:rsid w:val="00DA47A7"/>
    <w:rsid w:val="00DA4C6C"/>
    <w:rsid w:val="00DA501B"/>
    <w:rsid w:val="00DA5BA9"/>
    <w:rsid w:val="00DA5F32"/>
    <w:rsid w:val="00DA6ACE"/>
    <w:rsid w:val="00DA7382"/>
    <w:rsid w:val="00DB0639"/>
    <w:rsid w:val="00DB070E"/>
    <w:rsid w:val="00DB0E91"/>
    <w:rsid w:val="00DB1A54"/>
    <w:rsid w:val="00DB1EA0"/>
    <w:rsid w:val="00DB2508"/>
    <w:rsid w:val="00DB26D6"/>
    <w:rsid w:val="00DB285B"/>
    <w:rsid w:val="00DB2C47"/>
    <w:rsid w:val="00DB3A5C"/>
    <w:rsid w:val="00DB4180"/>
    <w:rsid w:val="00DB4712"/>
    <w:rsid w:val="00DB47DD"/>
    <w:rsid w:val="00DB4DCB"/>
    <w:rsid w:val="00DB5CDB"/>
    <w:rsid w:val="00DB633A"/>
    <w:rsid w:val="00DB7000"/>
    <w:rsid w:val="00DB740E"/>
    <w:rsid w:val="00DB7662"/>
    <w:rsid w:val="00DB7F78"/>
    <w:rsid w:val="00DC02A4"/>
    <w:rsid w:val="00DC03E7"/>
    <w:rsid w:val="00DC1AEA"/>
    <w:rsid w:val="00DC1D7F"/>
    <w:rsid w:val="00DC30C3"/>
    <w:rsid w:val="00DC3BE0"/>
    <w:rsid w:val="00DC3BEF"/>
    <w:rsid w:val="00DC3E50"/>
    <w:rsid w:val="00DC4105"/>
    <w:rsid w:val="00DC4688"/>
    <w:rsid w:val="00DC4C46"/>
    <w:rsid w:val="00DC4D3B"/>
    <w:rsid w:val="00DC56D9"/>
    <w:rsid w:val="00DC579B"/>
    <w:rsid w:val="00DC596C"/>
    <w:rsid w:val="00DC5A56"/>
    <w:rsid w:val="00DC715D"/>
    <w:rsid w:val="00DC7DED"/>
    <w:rsid w:val="00DD00BA"/>
    <w:rsid w:val="00DD070D"/>
    <w:rsid w:val="00DD0947"/>
    <w:rsid w:val="00DD1879"/>
    <w:rsid w:val="00DD1A79"/>
    <w:rsid w:val="00DD2587"/>
    <w:rsid w:val="00DD2EB9"/>
    <w:rsid w:val="00DD306E"/>
    <w:rsid w:val="00DD3400"/>
    <w:rsid w:val="00DD397F"/>
    <w:rsid w:val="00DD4154"/>
    <w:rsid w:val="00DD4AFF"/>
    <w:rsid w:val="00DD4D51"/>
    <w:rsid w:val="00DD5E45"/>
    <w:rsid w:val="00DD605C"/>
    <w:rsid w:val="00DE0600"/>
    <w:rsid w:val="00DE1033"/>
    <w:rsid w:val="00DE13B3"/>
    <w:rsid w:val="00DE293B"/>
    <w:rsid w:val="00DE3544"/>
    <w:rsid w:val="00DE3705"/>
    <w:rsid w:val="00DE3FEA"/>
    <w:rsid w:val="00DE4028"/>
    <w:rsid w:val="00DE44CD"/>
    <w:rsid w:val="00DE4590"/>
    <w:rsid w:val="00DE5245"/>
    <w:rsid w:val="00DE590F"/>
    <w:rsid w:val="00DE627E"/>
    <w:rsid w:val="00DE6585"/>
    <w:rsid w:val="00DE6734"/>
    <w:rsid w:val="00DE79DB"/>
    <w:rsid w:val="00DF1007"/>
    <w:rsid w:val="00DF200A"/>
    <w:rsid w:val="00DF2669"/>
    <w:rsid w:val="00DF2FF4"/>
    <w:rsid w:val="00DF33C1"/>
    <w:rsid w:val="00DF3D72"/>
    <w:rsid w:val="00DF43D4"/>
    <w:rsid w:val="00DF4A55"/>
    <w:rsid w:val="00DF4B2F"/>
    <w:rsid w:val="00DF4FE8"/>
    <w:rsid w:val="00DF5448"/>
    <w:rsid w:val="00DF57C2"/>
    <w:rsid w:val="00DF5A05"/>
    <w:rsid w:val="00DF668B"/>
    <w:rsid w:val="00DF6819"/>
    <w:rsid w:val="00DF7099"/>
    <w:rsid w:val="00DF743B"/>
    <w:rsid w:val="00E00B1E"/>
    <w:rsid w:val="00E01776"/>
    <w:rsid w:val="00E03864"/>
    <w:rsid w:val="00E03E5C"/>
    <w:rsid w:val="00E040DF"/>
    <w:rsid w:val="00E0467B"/>
    <w:rsid w:val="00E04E81"/>
    <w:rsid w:val="00E05918"/>
    <w:rsid w:val="00E05AC7"/>
    <w:rsid w:val="00E06AF0"/>
    <w:rsid w:val="00E06F69"/>
    <w:rsid w:val="00E074E3"/>
    <w:rsid w:val="00E11087"/>
    <w:rsid w:val="00E1309A"/>
    <w:rsid w:val="00E13703"/>
    <w:rsid w:val="00E13BF6"/>
    <w:rsid w:val="00E1412A"/>
    <w:rsid w:val="00E144BD"/>
    <w:rsid w:val="00E145EB"/>
    <w:rsid w:val="00E14E33"/>
    <w:rsid w:val="00E15403"/>
    <w:rsid w:val="00E1572F"/>
    <w:rsid w:val="00E168F7"/>
    <w:rsid w:val="00E207AF"/>
    <w:rsid w:val="00E2218E"/>
    <w:rsid w:val="00E221C4"/>
    <w:rsid w:val="00E22429"/>
    <w:rsid w:val="00E23049"/>
    <w:rsid w:val="00E23062"/>
    <w:rsid w:val="00E23DE4"/>
    <w:rsid w:val="00E244A5"/>
    <w:rsid w:val="00E2483A"/>
    <w:rsid w:val="00E24E84"/>
    <w:rsid w:val="00E24FDB"/>
    <w:rsid w:val="00E2582F"/>
    <w:rsid w:val="00E26660"/>
    <w:rsid w:val="00E26708"/>
    <w:rsid w:val="00E26CC3"/>
    <w:rsid w:val="00E2722D"/>
    <w:rsid w:val="00E27E0E"/>
    <w:rsid w:val="00E3076C"/>
    <w:rsid w:val="00E30A53"/>
    <w:rsid w:val="00E3127A"/>
    <w:rsid w:val="00E31D47"/>
    <w:rsid w:val="00E31E00"/>
    <w:rsid w:val="00E321C3"/>
    <w:rsid w:val="00E3252A"/>
    <w:rsid w:val="00E32E86"/>
    <w:rsid w:val="00E331E6"/>
    <w:rsid w:val="00E33A57"/>
    <w:rsid w:val="00E33EFF"/>
    <w:rsid w:val="00E346E5"/>
    <w:rsid w:val="00E34768"/>
    <w:rsid w:val="00E35D7C"/>
    <w:rsid w:val="00E361FE"/>
    <w:rsid w:val="00E362C6"/>
    <w:rsid w:val="00E370A4"/>
    <w:rsid w:val="00E37250"/>
    <w:rsid w:val="00E37BDB"/>
    <w:rsid w:val="00E40026"/>
    <w:rsid w:val="00E408CB"/>
    <w:rsid w:val="00E40F82"/>
    <w:rsid w:val="00E41A59"/>
    <w:rsid w:val="00E41B48"/>
    <w:rsid w:val="00E42097"/>
    <w:rsid w:val="00E42381"/>
    <w:rsid w:val="00E4399E"/>
    <w:rsid w:val="00E43D45"/>
    <w:rsid w:val="00E43F2C"/>
    <w:rsid w:val="00E442D4"/>
    <w:rsid w:val="00E44638"/>
    <w:rsid w:val="00E44C76"/>
    <w:rsid w:val="00E44E15"/>
    <w:rsid w:val="00E45356"/>
    <w:rsid w:val="00E4669B"/>
    <w:rsid w:val="00E46E42"/>
    <w:rsid w:val="00E503E9"/>
    <w:rsid w:val="00E506A7"/>
    <w:rsid w:val="00E5197A"/>
    <w:rsid w:val="00E5210F"/>
    <w:rsid w:val="00E52E46"/>
    <w:rsid w:val="00E53065"/>
    <w:rsid w:val="00E534E5"/>
    <w:rsid w:val="00E540B9"/>
    <w:rsid w:val="00E542F5"/>
    <w:rsid w:val="00E54436"/>
    <w:rsid w:val="00E546F0"/>
    <w:rsid w:val="00E548A3"/>
    <w:rsid w:val="00E548D8"/>
    <w:rsid w:val="00E54A98"/>
    <w:rsid w:val="00E54BFA"/>
    <w:rsid w:val="00E54D36"/>
    <w:rsid w:val="00E552A5"/>
    <w:rsid w:val="00E55639"/>
    <w:rsid w:val="00E5598D"/>
    <w:rsid w:val="00E55C8E"/>
    <w:rsid w:val="00E56185"/>
    <w:rsid w:val="00E56315"/>
    <w:rsid w:val="00E56866"/>
    <w:rsid w:val="00E568B7"/>
    <w:rsid w:val="00E570BC"/>
    <w:rsid w:val="00E57205"/>
    <w:rsid w:val="00E573B8"/>
    <w:rsid w:val="00E57427"/>
    <w:rsid w:val="00E578B9"/>
    <w:rsid w:val="00E57C54"/>
    <w:rsid w:val="00E57E24"/>
    <w:rsid w:val="00E57EB6"/>
    <w:rsid w:val="00E57FF6"/>
    <w:rsid w:val="00E600CB"/>
    <w:rsid w:val="00E60D6D"/>
    <w:rsid w:val="00E612A6"/>
    <w:rsid w:val="00E616ED"/>
    <w:rsid w:val="00E61FDD"/>
    <w:rsid w:val="00E6200B"/>
    <w:rsid w:val="00E62235"/>
    <w:rsid w:val="00E622F2"/>
    <w:rsid w:val="00E62841"/>
    <w:rsid w:val="00E62E5E"/>
    <w:rsid w:val="00E63C8F"/>
    <w:rsid w:val="00E64743"/>
    <w:rsid w:val="00E64C7B"/>
    <w:rsid w:val="00E651B3"/>
    <w:rsid w:val="00E65211"/>
    <w:rsid w:val="00E65E64"/>
    <w:rsid w:val="00E66538"/>
    <w:rsid w:val="00E665B8"/>
    <w:rsid w:val="00E66CBC"/>
    <w:rsid w:val="00E67579"/>
    <w:rsid w:val="00E67E6E"/>
    <w:rsid w:val="00E67F20"/>
    <w:rsid w:val="00E70474"/>
    <w:rsid w:val="00E70653"/>
    <w:rsid w:val="00E70AFA"/>
    <w:rsid w:val="00E70EAC"/>
    <w:rsid w:val="00E713D5"/>
    <w:rsid w:val="00E71A0B"/>
    <w:rsid w:val="00E71E4D"/>
    <w:rsid w:val="00E71F43"/>
    <w:rsid w:val="00E72265"/>
    <w:rsid w:val="00E722D8"/>
    <w:rsid w:val="00E726AE"/>
    <w:rsid w:val="00E728FD"/>
    <w:rsid w:val="00E729C7"/>
    <w:rsid w:val="00E73044"/>
    <w:rsid w:val="00E757BD"/>
    <w:rsid w:val="00E75EBF"/>
    <w:rsid w:val="00E75F07"/>
    <w:rsid w:val="00E7666F"/>
    <w:rsid w:val="00E771B7"/>
    <w:rsid w:val="00E77B74"/>
    <w:rsid w:val="00E804A1"/>
    <w:rsid w:val="00E80686"/>
    <w:rsid w:val="00E81814"/>
    <w:rsid w:val="00E81871"/>
    <w:rsid w:val="00E81C77"/>
    <w:rsid w:val="00E822CA"/>
    <w:rsid w:val="00E8246E"/>
    <w:rsid w:val="00E83236"/>
    <w:rsid w:val="00E832B6"/>
    <w:rsid w:val="00E8437C"/>
    <w:rsid w:val="00E84579"/>
    <w:rsid w:val="00E85133"/>
    <w:rsid w:val="00E85479"/>
    <w:rsid w:val="00E8599A"/>
    <w:rsid w:val="00E859F0"/>
    <w:rsid w:val="00E85CD5"/>
    <w:rsid w:val="00E86755"/>
    <w:rsid w:val="00E86775"/>
    <w:rsid w:val="00E86EF4"/>
    <w:rsid w:val="00E8765B"/>
    <w:rsid w:val="00E9148A"/>
    <w:rsid w:val="00E915EB"/>
    <w:rsid w:val="00E91659"/>
    <w:rsid w:val="00E91AD2"/>
    <w:rsid w:val="00E9266B"/>
    <w:rsid w:val="00E92856"/>
    <w:rsid w:val="00E92B93"/>
    <w:rsid w:val="00E92CA8"/>
    <w:rsid w:val="00E92D8E"/>
    <w:rsid w:val="00E93C1A"/>
    <w:rsid w:val="00E94524"/>
    <w:rsid w:val="00E9473A"/>
    <w:rsid w:val="00E94B72"/>
    <w:rsid w:val="00E94CBE"/>
    <w:rsid w:val="00E95179"/>
    <w:rsid w:val="00E954D1"/>
    <w:rsid w:val="00E95D0D"/>
    <w:rsid w:val="00E95D4A"/>
    <w:rsid w:val="00E961F0"/>
    <w:rsid w:val="00E96AC9"/>
    <w:rsid w:val="00EA0397"/>
    <w:rsid w:val="00EA07EA"/>
    <w:rsid w:val="00EA103B"/>
    <w:rsid w:val="00EA18CD"/>
    <w:rsid w:val="00EA1A86"/>
    <w:rsid w:val="00EA2253"/>
    <w:rsid w:val="00EA232C"/>
    <w:rsid w:val="00EA2919"/>
    <w:rsid w:val="00EA2A1E"/>
    <w:rsid w:val="00EA2A2E"/>
    <w:rsid w:val="00EA2EC1"/>
    <w:rsid w:val="00EA2FDA"/>
    <w:rsid w:val="00EA361A"/>
    <w:rsid w:val="00EA3872"/>
    <w:rsid w:val="00EA3AB9"/>
    <w:rsid w:val="00EA4723"/>
    <w:rsid w:val="00EA4A88"/>
    <w:rsid w:val="00EA4AA6"/>
    <w:rsid w:val="00EA58E9"/>
    <w:rsid w:val="00EA5CD9"/>
    <w:rsid w:val="00EA5DC4"/>
    <w:rsid w:val="00EA646B"/>
    <w:rsid w:val="00EA682A"/>
    <w:rsid w:val="00EA69D6"/>
    <w:rsid w:val="00EA6D80"/>
    <w:rsid w:val="00EA7562"/>
    <w:rsid w:val="00EB0354"/>
    <w:rsid w:val="00EB0815"/>
    <w:rsid w:val="00EB0FCF"/>
    <w:rsid w:val="00EB138A"/>
    <w:rsid w:val="00EB1FEA"/>
    <w:rsid w:val="00EB2759"/>
    <w:rsid w:val="00EB2D5F"/>
    <w:rsid w:val="00EB3207"/>
    <w:rsid w:val="00EB372B"/>
    <w:rsid w:val="00EB3A4F"/>
    <w:rsid w:val="00EB3F7C"/>
    <w:rsid w:val="00EB443D"/>
    <w:rsid w:val="00EB4BDB"/>
    <w:rsid w:val="00EB4CF7"/>
    <w:rsid w:val="00EB59A4"/>
    <w:rsid w:val="00EB5CFB"/>
    <w:rsid w:val="00EB63AC"/>
    <w:rsid w:val="00EB696B"/>
    <w:rsid w:val="00EB6B56"/>
    <w:rsid w:val="00EC04F5"/>
    <w:rsid w:val="00EC05B1"/>
    <w:rsid w:val="00EC0CDC"/>
    <w:rsid w:val="00EC14FD"/>
    <w:rsid w:val="00EC1EF9"/>
    <w:rsid w:val="00EC257D"/>
    <w:rsid w:val="00EC3029"/>
    <w:rsid w:val="00EC3AC0"/>
    <w:rsid w:val="00EC3DEA"/>
    <w:rsid w:val="00EC44C8"/>
    <w:rsid w:val="00EC493B"/>
    <w:rsid w:val="00EC6A67"/>
    <w:rsid w:val="00EC6C1E"/>
    <w:rsid w:val="00EC70A5"/>
    <w:rsid w:val="00EC744F"/>
    <w:rsid w:val="00ED04EF"/>
    <w:rsid w:val="00ED1807"/>
    <w:rsid w:val="00ED284D"/>
    <w:rsid w:val="00ED28CF"/>
    <w:rsid w:val="00ED37E3"/>
    <w:rsid w:val="00ED3925"/>
    <w:rsid w:val="00ED41A1"/>
    <w:rsid w:val="00ED4818"/>
    <w:rsid w:val="00ED486C"/>
    <w:rsid w:val="00ED4D3D"/>
    <w:rsid w:val="00ED5B76"/>
    <w:rsid w:val="00ED61F1"/>
    <w:rsid w:val="00ED68A9"/>
    <w:rsid w:val="00ED71D1"/>
    <w:rsid w:val="00EE00FA"/>
    <w:rsid w:val="00EE1B09"/>
    <w:rsid w:val="00EE2000"/>
    <w:rsid w:val="00EE21B2"/>
    <w:rsid w:val="00EE24DB"/>
    <w:rsid w:val="00EE2D05"/>
    <w:rsid w:val="00EE2D62"/>
    <w:rsid w:val="00EE30A1"/>
    <w:rsid w:val="00EE3300"/>
    <w:rsid w:val="00EE39D6"/>
    <w:rsid w:val="00EE3E14"/>
    <w:rsid w:val="00EE4093"/>
    <w:rsid w:val="00EE46BE"/>
    <w:rsid w:val="00EE4A34"/>
    <w:rsid w:val="00EE4B9F"/>
    <w:rsid w:val="00EE5395"/>
    <w:rsid w:val="00EE5A62"/>
    <w:rsid w:val="00EE5BB7"/>
    <w:rsid w:val="00EE5CEB"/>
    <w:rsid w:val="00EE78A8"/>
    <w:rsid w:val="00EF1966"/>
    <w:rsid w:val="00EF1EC9"/>
    <w:rsid w:val="00EF24B2"/>
    <w:rsid w:val="00EF28E4"/>
    <w:rsid w:val="00EF29C9"/>
    <w:rsid w:val="00EF317B"/>
    <w:rsid w:val="00EF62E7"/>
    <w:rsid w:val="00EF6F14"/>
    <w:rsid w:val="00EF7470"/>
    <w:rsid w:val="00EF751E"/>
    <w:rsid w:val="00EF76D0"/>
    <w:rsid w:val="00EF7977"/>
    <w:rsid w:val="00F0034A"/>
    <w:rsid w:val="00F00ABE"/>
    <w:rsid w:val="00F013A8"/>
    <w:rsid w:val="00F01424"/>
    <w:rsid w:val="00F0163A"/>
    <w:rsid w:val="00F01D51"/>
    <w:rsid w:val="00F020B3"/>
    <w:rsid w:val="00F029AA"/>
    <w:rsid w:val="00F02E51"/>
    <w:rsid w:val="00F0351F"/>
    <w:rsid w:val="00F040D6"/>
    <w:rsid w:val="00F041D6"/>
    <w:rsid w:val="00F07C4B"/>
    <w:rsid w:val="00F10917"/>
    <w:rsid w:val="00F10DEB"/>
    <w:rsid w:val="00F1153D"/>
    <w:rsid w:val="00F11C98"/>
    <w:rsid w:val="00F12228"/>
    <w:rsid w:val="00F12B2D"/>
    <w:rsid w:val="00F12DB5"/>
    <w:rsid w:val="00F12F31"/>
    <w:rsid w:val="00F137AA"/>
    <w:rsid w:val="00F1418F"/>
    <w:rsid w:val="00F14CD4"/>
    <w:rsid w:val="00F14D57"/>
    <w:rsid w:val="00F14F5B"/>
    <w:rsid w:val="00F152C2"/>
    <w:rsid w:val="00F153A2"/>
    <w:rsid w:val="00F165A8"/>
    <w:rsid w:val="00F1716F"/>
    <w:rsid w:val="00F200A5"/>
    <w:rsid w:val="00F200EA"/>
    <w:rsid w:val="00F201A9"/>
    <w:rsid w:val="00F21020"/>
    <w:rsid w:val="00F2124C"/>
    <w:rsid w:val="00F21A8D"/>
    <w:rsid w:val="00F22617"/>
    <w:rsid w:val="00F2266C"/>
    <w:rsid w:val="00F22C82"/>
    <w:rsid w:val="00F2362B"/>
    <w:rsid w:val="00F24A98"/>
    <w:rsid w:val="00F24B44"/>
    <w:rsid w:val="00F255CB"/>
    <w:rsid w:val="00F258A1"/>
    <w:rsid w:val="00F26282"/>
    <w:rsid w:val="00F264AE"/>
    <w:rsid w:val="00F26786"/>
    <w:rsid w:val="00F27193"/>
    <w:rsid w:val="00F27540"/>
    <w:rsid w:val="00F2798B"/>
    <w:rsid w:val="00F27A64"/>
    <w:rsid w:val="00F300F0"/>
    <w:rsid w:val="00F30181"/>
    <w:rsid w:val="00F30A7B"/>
    <w:rsid w:val="00F313F7"/>
    <w:rsid w:val="00F313FD"/>
    <w:rsid w:val="00F3147F"/>
    <w:rsid w:val="00F33104"/>
    <w:rsid w:val="00F340F2"/>
    <w:rsid w:val="00F34D49"/>
    <w:rsid w:val="00F36154"/>
    <w:rsid w:val="00F36A71"/>
    <w:rsid w:val="00F373F5"/>
    <w:rsid w:val="00F37BF1"/>
    <w:rsid w:val="00F406AA"/>
    <w:rsid w:val="00F40735"/>
    <w:rsid w:val="00F40C6A"/>
    <w:rsid w:val="00F412E5"/>
    <w:rsid w:val="00F41730"/>
    <w:rsid w:val="00F41A0C"/>
    <w:rsid w:val="00F42938"/>
    <w:rsid w:val="00F4324B"/>
    <w:rsid w:val="00F44793"/>
    <w:rsid w:val="00F45214"/>
    <w:rsid w:val="00F4535E"/>
    <w:rsid w:val="00F468A9"/>
    <w:rsid w:val="00F47B4B"/>
    <w:rsid w:val="00F50384"/>
    <w:rsid w:val="00F503B8"/>
    <w:rsid w:val="00F509AA"/>
    <w:rsid w:val="00F50CB2"/>
    <w:rsid w:val="00F50F09"/>
    <w:rsid w:val="00F51320"/>
    <w:rsid w:val="00F51652"/>
    <w:rsid w:val="00F51712"/>
    <w:rsid w:val="00F51856"/>
    <w:rsid w:val="00F52410"/>
    <w:rsid w:val="00F52E21"/>
    <w:rsid w:val="00F53160"/>
    <w:rsid w:val="00F5318E"/>
    <w:rsid w:val="00F53500"/>
    <w:rsid w:val="00F53555"/>
    <w:rsid w:val="00F539B4"/>
    <w:rsid w:val="00F54541"/>
    <w:rsid w:val="00F5561C"/>
    <w:rsid w:val="00F55871"/>
    <w:rsid w:val="00F5623B"/>
    <w:rsid w:val="00F5657E"/>
    <w:rsid w:val="00F56624"/>
    <w:rsid w:val="00F567D9"/>
    <w:rsid w:val="00F56C1C"/>
    <w:rsid w:val="00F57130"/>
    <w:rsid w:val="00F57AA2"/>
    <w:rsid w:val="00F6033F"/>
    <w:rsid w:val="00F61862"/>
    <w:rsid w:val="00F6203C"/>
    <w:rsid w:val="00F62BEE"/>
    <w:rsid w:val="00F63054"/>
    <w:rsid w:val="00F63268"/>
    <w:rsid w:val="00F6412D"/>
    <w:rsid w:val="00F64147"/>
    <w:rsid w:val="00F64BDF"/>
    <w:rsid w:val="00F66434"/>
    <w:rsid w:val="00F66679"/>
    <w:rsid w:val="00F66B07"/>
    <w:rsid w:val="00F67BAE"/>
    <w:rsid w:val="00F70344"/>
    <w:rsid w:val="00F70431"/>
    <w:rsid w:val="00F711C8"/>
    <w:rsid w:val="00F7200F"/>
    <w:rsid w:val="00F721F6"/>
    <w:rsid w:val="00F7257F"/>
    <w:rsid w:val="00F72DD5"/>
    <w:rsid w:val="00F733CA"/>
    <w:rsid w:val="00F73A74"/>
    <w:rsid w:val="00F74D6D"/>
    <w:rsid w:val="00F750B0"/>
    <w:rsid w:val="00F75818"/>
    <w:rsid w:val="00F76960"/>
    <w:rsid w:val="00F76AB6"/>
    <w:rsid w:val="00F7774C"/>
    <w:rsid w:val="00F77979"/>
    <w:rsid w:val="00F8000D"/>
    <w:rsid w:val="00F80419"/>
    <w:rsid w:val="00F80621"/>
    <w:rsid w:val="00F806D9"/>
    <w:rsid w:val="00F818CF"/>
    <w:rsid w:val="00F819CC"/>
    <w:rsid w:val="00F81D2B"/>
    <w:rsid w:val="00F82827"/>
    <w:rsid w:val="00F82B89"/>
    <w:rsid w:val="00F836C3"/>
    <w:rsid w:val="00F83EA9"/>
    <w:rsid w:val="00F83FEE"/>
    <w:rsid w:val="00F84DC6"/>
    <w:rsid w:val="00F850A0"/>
    <w:rsid w:val="00F85446"/>
    <w:rsid w:val="00F85BF6"/>
    <w:rsid w:val="00F85CD3"/>
    <w:rsid w:val="00F86526"/>
    <w:rsid w:val="00F87D97"/>
    <w:rsid w:val="00F905D6"/>
    <w:rsid w:val="00F90A48"/>
    <w:rsid w:val="00F91AF7"/>
    <w:rsid w:val="00F91FDB"/>
    <w:rsid w:val="00F9291E"/>
    <w:rsid w:val="00F92A04"/>
    <w:rsid w:val="00F93365"/>
    <w:rsid w:val="00F93C2E"/>
    <w:rsid w:val="00F9463A"/>
    <w:rsid w:val="00F94F49"/>
    <w:rsid w:val="00F95B35"/>
    <w:rsid w:val="00F95F23"/>
    <w:rsid w:val="00F96374"/>
    <w:rsid w:val="00F964E7"/>
    <w:rsid w:val="00F972A3"/>
    <w:rsid w:val="00F97DDD"/>
    <w:rsid w:val="00FA06F7"/>
    <w:rsid w:val="00FA170C"/>
    <w:rsid w:val="00FA1AC7"/>
    <w:rsid w:val="00FA2282"/>
    <w:rsid w:val="00FA25D3"/>
    <w:rsid w:val="00FA2629"/>
    <w:rsid w:val="00FA2A20"/>
    <w:rsid w:val="00FA39F1"/>
    <w:rsid w:val="00FA3CF8"/>
    <w:rsid w:val="00FA4401"/>
    <w:rsid w:val="00FA4DFC"/>
    <w:rsid w:val="00FA609E"/>
    <w:rsid w:val="00FB0AF0"/>
    <w:rsid w:val="00FB100F"/>
    <w:rsid w:val="00FB1690"/>
    <w:rsid w:val="00FB1831"/>
    <w:rsid w:val="00FB1915"/>
    <w:rsid w:val="00FB22E4"/>
    <w:rsid w:val="00FB36CC"/>
    <w:rsid w:val="00FB3A3A"/>
    <w:rsid w:val="00FB4A63"/>
    <w:rsid w:val="00FB5270"/>
    <w:rsid w:val="00FB66B4"/>
    <w:rsid w:val="00FB6C4C"/>
    <w:rsid w:val="00FB750A"/>
    <w:rsid w:val="00FB79CD"/>
    <w:rsid w:val="00FB7AC0"/>
    <w:rsid w:val="00FB7B04"/>
    <w:rsid w:val="00FB7B1F"/>
    <w:rsid w:val="00FB7C9F"/>
    <w:rsid w:val="00FC0347"/>
    <w:rsid w:val="00FC06F9"/>
    <w:rsid w:val="00FC0B1D"/>
    <w:rsid w:val="00FC0BCA"/>
    <w:rsid w:val="00FC0E24"/>
    <w:rsid w:val="00FC1F23"/>
    <w:rsid w:val="00FC24AF"/>
    <w:rsid w:val="00FC24CB"/>
    <w:rsid w:val="00FC2A91"/>
    <w:rsid w:val="00FC2FF9"/>
    <w:rsid w:val="00FC3162"/>
    <w:rsid w:val="00FC3A35"/>
    <w:rsid w:val="00FC4437"/>
    <w:rsid w:val="00FC4B46"/>
    <w:rsid w:val="00FC506B"/>
    <w:rsid w:val="00FC5C78"/>
    <w:rsid w:val="00FC6324"/>
    <w:rsid w:val="00FC6532"/>
    <w:rsid w:val="00FC671A"/>
    <w:rsid w:val="00FC672B"/>
    <w:rsid w:val="00FC6EC5"/>
    <w:rsid w:val="00FC7EA0"/>
    <w:rsid w:val="00FC7EB2"/>
    <w:rsid w:val="00FC7EFD"/>
    <w:rsid w:val="00FD03AA"/>
    <w:rsid w:val="00FD0980"/>
    <w:rsid w:val="00FD0E44"/>
    <w:rsid w:val="00FD1332"/>
    <w:rsid w:val="00FD1698"/>
    <w:rsid w:val="00FD1FE6"/>
    <w:rsid w:val="00FD2B92"/>
    <w:rsid w:val="00FD2DFC"/>
    <w:rsid w:val="00FD3214"/>
    <w:rsid w:val="00FD39AF"/>
    <w:rsid w:val="00FD3EE1"/>
    <w:rsid w:val="00FD43CA"/>
    <w:rsid w:val="00FD4D16"/>
    <w:rsid w:val="00FD5307"/>
    <w:rsid w:val="00FD5965"/>
    <w:rsid w:val="00FD5A4D"/>
    <w:rsid w:val="00FD5B1D"/>
    <w:rsid w:val="00FD5C93"/>
    <w:rsid w:val="00FD6D11"/>
    <w:rsid w:val="00FD6E01"/>
    <w:rsid w:val="00FD7086"/>
    <w:rsid w:val="00FD77CC"/>
    <w:rsid w:val="00FD7A1E"/>
    <w:rsid w:val="00FE014F"/>
    <w:rsid w:val="00FE05BA"/>
    <w:rsid w:val="00FE0773"/>
    <w:rsid w:val="00FE07B3"/>
    <w:rsid w:val="00FE08CA"/>
    <w:rsid w:val="00FE0EFE"/>
    <w:rsid w:val="00FE1341"/>
    <w:rsid w:val="00FE1ABB"/>
    <w:rsid w:val="00FE3B47"/>
    <w:rsid w:val="00FE44B1"/>
    <w:rsid w:val="00FE45A2"/>
    <w:rsid w:val="00FE4954"/>
    <w:rsid w:val="00FE49CF"/>
    <w:rsid w:val="00FE4FE2"/>
    <w:rsid w:val="00FE53B5"/>
    <w:rsid w:val="00FE5425"/>
    <w:rsid w:val="00FE54F0"/>
    <w:rsid w:val="00FE6DF9"/>
    <w:rsid w:val="00FE71DB"/>
    <w:rsid w:val="00FE74A8"/>
    <w:rsid w:val="00FE74D9"/>
    <w:rsid w:val="00FE7852"/>
    <w:rsid w:val="00FE7BBF"/>
    <w:rsid w:val="00FE7EEA"/>
    <w:rsid w:val="00FF0B00"/>
    <w:rsid w:val="00FF10FF"/>
    <w:rsid w:val="00FF16CF"/>
    <w:rsid w:val="00FF18B3"/>
    <w:rsid w:val="00FF1FC9"/>
    <w:rsid w:val="00FF2251"/>
    <w:rsid w:val="00FF2917"/>
    <w:rsid w:val="00FF2BC2"/>
    <w:rsid w:val="00FF3124"/>
    <w:rsid w:val="00FF336C"/>
    <w:rsid w:val="00FF3420"/>
    <w:rsid w:val="00FF3DCE"/>
    <w:rsid w:val="00FF4468"/>
    <w:rsid w:val="00FF4A7B"/>
    <w:rsid w:val="00FF4ED9"/>
    <w:rsid w:val="00FF54C4"/>
    <w:rsid w:val="00FF71C9"/>
    <w:rsid w:val="00FF71D7"/>
    <w:rsid w:val="014CF1AA"/>
    <w:rsid w:val="02091F51"/>
    <w:rsid w:val="0237C150"/>
    <w:rsid w:val="024B3607"/>
    <w:rsid w:val="024C7865"/>
    <w:rsid w:val="027A77E4"/>
    <w:rsid w:val="02D09BF1"/>
    <w:rsid w:val="02DF7DFF"/>
    <w:rsid w:val="034502B7"/>
    <w:rsid w:val="0376F0F9"/>
    <w:rsid w:val="0383F92F"/>
    <w:rsid w:val="03BE999C"/>
    <w:rsid w:val="03C4AFA9"/>
    <w:rsid w:val="03D305CC"/>
    <w:rsid w:val="03E17C17"/>
    <w:rsid w:val="044CBABB"/>
    <w:rsid w:val="046C8B67"/>
    <w:rsid w:val="04B04AE9"/>
    <w:rsid w:val="04F95EED"/>
    <w:rsid w:val="050DF9B8"/>
    <w:rsid w:val="0541663E"/>
    <w:rsid w:val="0559DA52"/>
    <w:rsid w:val="0571781E"/>
    <w:rsid w:val="0579B354"/>
    <w:rsid w:val="05B829D2"/>
    <w:rsid w:val="063CB6DF"/>
    <w:rsid w:val="0694B05F"/>
    <w:rsid w:val="06BEAC17"/>
    <w:rsid w:val="06D47793"/>
    <w:rsid w:val="0708ACAB"/>
    <w:rsid w:val="072DBB7F"/>
    <w:rsid w:val="07478A32"/>
    <w:rsid w:val="07B7938B"/>
    <w:rsid w:val="07BF572F"/>
    <w:rsid w:val="07E8BA01"/>
    <w:rsid w:val="086BBD5F"/>
    <w:rsid w:val="093C556F"/>
    <w:rsid w:val="0975C6C8"/>
    <w:rsid w:val="09A188BB"/>
    <w:rsid w:val="09AD95F7"/>
    <w:rsid w:val="0AC0E33E"/>
    <w:rsid w:val="0AD150ED"/>
    <w:rsid w:val="0B40C41A"/>
    <w:rsid w:val="0B6006A3"/>
    <w:rsid w:val="0BE2C069"/>
    <w:rsid w:val="0C340218"/>
    <w:rsid w:val="0C4A57C9"/>
    <w:rsid w:val="0D20CCB4"/>
    <w:rsid w:val="0D3D7741"/>
    <w:rsid w:val="0D58CEF7"/>
    <w:rsid w:val="0DAA27D6"/>
    <w:rsid w:val="0E32B3F3"/>
    <w:rsid w:val="0EDA218D"/>
    <w:rsid w:val="0EE853C0"/>
    <w:rsid w:val="0F73818A"/>
    <w:rsid w:val="0FFDD47F"/>
    <w:rsid w:val="1001C9B7"/>
    <w:rsid w:val="10B21AAE"/>
    <w:rsid w:val="1143F265"/>
    <w:rsid w:val="117F0EC7"/>
    <w:rsid w:val="119F76F0"/>
    <w:rsid w:val="11AC738B"/>
    <w:rsid w:val="11D789A5"/>
    <w:rsid w:val="12BB4E23"/>
    <w:rsid w:val="12C6B22B"/>
    <w:rsid w:val="12E0E9B7"/>
    <w:rsid w:val="134815B3"/>
    <w:rsid w:val="1358C17E"/>
    <w:rsid w:val="13E6089F"/>
    <w:rsid w:val="13EF222D"/>
    <w:rsid w:val="140E8A9E"/>
    <w:rsid w:val="1411C544"/>
    <w:rsid w:val="150F21EA"/>
    <w:rsid w:val="164F2C39"/>
    <w:rsid w:val="170492DF"/>
    <w:rsid w:val="170C2CD6"/>
    <w:rsid w:val="1725C511"/>
    <w:rsid w:val="17DFEC4F"/>
    <w:rsid w:val="18272BBB"/>
    <w:rsid w:val="184840B7"/>
    <w:rsid w:val="18E6D9F7"/>
    <w:rsid w:val="1985985C"/>
    <w:rsid w:val="19B07B8E"/>
    <w:rsid w:val="19D6EFA6"/>
    <w:rsid w:val="19F855EE"/>
    <w:rsid w:val="1A108DC1"/>
    <w:rsid w:val="1AD3B034"/>
    <w:rsid w:val="1B065D81"/>
    <w:rsid w:val="1B769505"/>
    <w:rsid w:val="1BD52E6B"/>
    <w:rsid w:val="1BE558C4"/>
    <w:rsid w:val="1C164634"/>
    <w:rsid w:val="1C43F46E"/>
    <w:rsid w:val="1C6F9490"/>
    <w:rsid w:val="1C986F00"/>
    <w:rsid w:val="1D0411F6"/>
    <w:rsid w:val="1D069BEC"/>
    <w:rsid w:val="1D8A178F"/>
    <w:rsid w:val="1D9F3D76"/>
    <w:rsid w:val="1DB88AB3"/>
    <w:rsid w:val="1E3C8496"/>
    <w:rsid w:val="1E452C68"/>
    <w:rsid w:val="1E6AA672"/>
    <w:rsid w:val="1ED46B6D"/>
    <w:rsid w:val="1EDE1D38"/>
    <w:rsid w:val="1EEE350E"/>
    <w:rsid w:val="1F15EEDB"/>
    <w:rsid w:val="1F26A724"/>
    <w:rsid w:val="1F32C41D"/>
    <w:rsid w:val="1F5B71AF"/>
    <w:rsid w:val="1F60622C"/>
    <w:rsid w:val="1F8C7897"/>
    <w:rsid w:val="1FCA0156"/>
    <w:rsid w:val="1FF686DD"/>
    <w:rsid w:val="200D80B5"/>
    <w:rsid w:val="2027D48B"/>
    <w:rsid w:val="206CAB7D"/>
    <w:rsid w:val="2098C9B0"/>
    <w:rsid w:val="20AE12D1"/>
    <w:rsid w:val="2113F4B0"/>
    <w:rsid w:val="214399A5"/>
    <w:rsid w:val="21644F4C"/>
    <w:rsid w:val="21D72395"/>
    <w:rsid w:val="2274FD79"/>
    <w:rsid w:val="22D693DA"/>
    <w:rsid w:val="239E1156"/>
    <w:rsid w:val="24005883"/>
    <w:rsid w:val="24A856ED"/>
    <w:rsid w:val="24BD29E0"/>
    <w:rsid w:val="24F30FAF"/>
    <w:rsid w:val="2574DF74"/>
    <w:rsid w:val="2582D5D0"/>
    <w:rsid w:val="25AFAC49"/>
    <w:rsid w:val="26E5E8BE"/>
    <w:rsid w:val="26EA32F1"/>
    <w:rsid w:val="26EB7232"/>
    <w:rsid w:val="26FBD191"/>
    <w:rsid w:val="275FFDC8"/>
    <w:rsid w:val="27C6D76B"/>
    <w:rsid w:val="2818033B"/>
    <w:rsid w:val="284E7F7C"/>
    <w:rsid w:val="286AE224"/>
    <w:rsid w:val="28953386"/>
    <w:rsid w:val="28AE0155"/>
    <w:rsid w:val="28C9B80E"/>
    <w:rsid w:val="28E832D5"/>
    <w:rsid w:val="295FB48B"/>
    <w:rsid w:val="29EE620A"/>
    <w:rsid w:val="29F7C8AE"/>
    <w:rsid w:val="29F88099"/>
    <w:rsid w:val="2AB97423"/>
    <w:rsid w:val="2BDAE36E"/>
    <w:rsid w:val="2CA8CEC6"/>
    <w:rsid w:val="2CD191DA"/>
    <w:rsid w:val="2CE331E1"/>
    <w:rsid w:val="2D17891E"/>
    <w:rsid w:val="2D71EFE3"/>
    <w:rsid w:val="2D83B56B"/>
    <w:rsid w:val="2DBF7827"/>
    <w:rsid w:val="2E3C0E58"/>
    <w:rsid w:val="2E6C3055"/>
    <w:rsid w:val="2E8840C3"/>
    <w:rsid w:val="2E9590E8"/>
    <w:rsid w:val="2EBEFCAA"/>
    <w:rsid w:val="2ED68CCE"/>
    <w:rsid w:val="2F2ACFE8"/>
    <w:rsid w:val="2F5D1A9A"/>
    <w:rsid w:val="2FAB01DC"/>
    <w:rsid w:val="2FB97E63"/>
    <w:rsid w:val="302A8239"/>
    <w:rsid w:val="302AF9B4"/>
    <w:rsid w:val="3051ACE3"/>
    <w:rsid w:val="30F52DE4"/>
    <w:rsid w:val="31131094"/>
    <w:rsid w:val="315F6816"/>
    <w:rsid w:val="31A62E8D"/>
    <w:rsid w:val="320F9780"/>
    <w:rsid w:val="32148679"/>
    <w:rsid w:val="3230537E"/>
    <w:rsid w:val="32D9FC64"/>
    <w:rsid w:val="33DCBE8A"/>
    <w:rsid w:val="33E0BC46"/>
    <w:rsid w:val="342536B9"/>
    <w:rsid w:val="3454E7B1"/>
    <w:rsid w:val="346B46B0"/>
    <w:rsid w:val="34A91486"/>
    <w:rsid w:val="3527EE40"/>
    <w:rsid w:val="3597DD34"/>
    <w:rsid w:val="3671A851"/>
    <w:rsid w:val="367A3B91"/>
    <w:rsid w:val="372190A8"/>
    <w:rsid w:val="376C41EF"/>
    <w:rsid w:val="377CA257"/>
    <w:rsid w:val="37AFCFF4"/>
    <w:rsid w:val="37EC1072"/>
    <w:rsid w:val="37F78DFC"/>
    <w:rsid w:val="38562B39"/>
    <w:rsid w:val="38928FF1"/>
    <w:rsid w:val="38E5566C"/>
    <w:rsid w:val="38EA80BF"/>
    <w:rsid w:val="391B85AB"/>
    <w:rsid w:val="39A2CDCA"/>
    <w:rsid w:val="39D83B82"/>
    <w:rsid w:val="39DF0688"/>
    <w:rsid w:val="3A3C5F1F"/>
    <w:rsid w:val="3A67DF4E"/>
    <w:rsid w:val="3A7838DE"/>
    <w:rsid w:val="3A7C0F4B"/>
    <w:rsid w:val="3AEB1868"/>
    <w:rsid w:val="3B5068AD"/>
    <w:rsid w:val="3BC333E0"/>
    <w:rsid w:val="3CAE6169"/>
    <w:rsid w:val="3CAFC516"/>
    <w:rsid w:val="3CF585C9"/>
    <w:rsid w:val="3CFB9282"/>
    <w:rsid w:val="3D3E582D"/>
    <w:rsid w:val="3D55E957"/>
    <w:rsid w:val="3DFB6F07"/>
    <w:rsid w:val="3DFCA1FD"/>
    <w:rsid w:val="3E046F2F"/>
    <w:rsid w:val="3E11B7D6"/>
    <w:rsid w:val="3E243C18"/>
    <w:rsid w:val="3EAA7CBF"/>
    <w:rsid w:val="3ECAC450"/>
    <w:rsid w:val="3ED93B80"/>
    <w:rsid w:val="3F2F39FE"/>
    <w:rsid w:val="3FABE3B4"/>
    <w:rsid w:val="3FC9FFE6"/>
    <w:rsid w:val="40246AC9"/>
    <w:rsid w:val="40B13CB8"/>
    <w:rsid w:val="40C238AB"/>
    <w:rsid w:val="411BCD28"/>
    <w:rsid w:val="411DD69C"/>
    <w:rsid w:val="417B5257"/>
    <w:rsid w:val="4208AD09"/>
    <w:rsid w:val="429C4ED6"/>
    <w:rsid w:val="42E19006"/>
    <w:rsid w:val="43559F25"/>
    <w:rsid w:val="4379C0B2"/>
    <w:rsid w:val="440CE7AC"/>
    <w:rsid w:val="442F93F3"/>
    <w:rsid w:val="4438EC72"/>
    <w:rsid w:val="448CAE20"/>
    <w:rsid w:val="44DBF978"/>
    <w:rsid w:val="451B7F81"/>
    <w:rsid w:val="452CC0B2"/>
    <w:rsid w:val="45ADCD20"/>
    <w:rsid w:val="46188691"/>
    <w:rsid w:val="465574EE"/>
    <w:rsid w:val="46946D67"/>
    <w:rsid w:val="473125BE"/>
    <w:rsid w:val="47605FBC"/>
    <w:rsid w:val="4770B1E7"/>
    <w:rsid w:val="47DE42AC"/>
    <w:rsid w:val="47E79A69"/>
    <w:rsid w:val="4887F267"/>
    <w:rsid w:val="48A8F70C"/>
    <w:rsid w:val="48CD92C4"/>
    <w:rsid w:val="48EA6CCA"/>
    <w:rsid w:val="4980CB2D"/>
    <w:rsid w:val="499C7EE8"/>
    <w:rsid w:val="49FBE50D"/>
    <w:rsid w:val="4AF70591"/>
    <w:rsid w:val="4B5ABC90"/>
    <w:rsid w:val="4B7D0095"/>
    <w:rsid w:val="4B943E17"/>
    <w:rsid w:val="4BB6469C"/>
    <w:rsid w:val="4BBDFF79"/>
    <w:rsid w:val="4C0E14A5"/>
    <w:rsid w:val="4C76D905"/>
    <w:rsid w:val="4CF66939"/>
    <w:rsid w:val="4D08DD29"/>
    <w:rsid w:val="4D42F372"/>
    <w:rsid w:val="4D6D4B09"/>
    <w:rsid w:val="4D9B3682"/>
    <w:rsid w:val="4E26FABD"/>
    <w:rsid w:val="4E3CE80A"/>
    <w:rsid w:val="4E48C263"/>
    <w:rsid w:val="4E7CB9EB"/>
    <w:rsid w:val="4EA7FB11"/>
    <w:rsid w:val="4ECA620A"/>
    <w:rsid w:val="5076C0E2"/>
    <w:rsid w:val="5087EB85"/>
    <w:rsid w:val="50A0109F"/>
    <w:rsid w:val="5127833A"/>
    <w:rsid w:val="5144F656"/>
    <w:rsid w:val="515E0DCD"/>
    <w:rsid w:val="51B388C7"/>
    <w:rsid w:val="5217EF95"/>
    <w:rsid w:val="522B3036"/>
    <w:rsid w:val="526B6CBF"/>
    <w:rsid w:val="52FB8A86"/>
    <w:rsid w:val="5340F538"/>
    <w:rsid w:val="53C8F760"/>
    <w:rsid w:val="53CD1F57"/>
    <w:rsid w:val="549B0379"/>
    <w:rsid w:val="54ACD996"/>
    <w:rsid w:val="552F22A0"/>
    <w:rsid w:val="55420CC0"/>
    <w:rsid w:val="554A5313"/>
    <w:rsid w:val="557DD823"/>
    <w:rsid w:val="55A4826D"/>
    <w:rsid w:val="55D7C2B8"/>
    <w:rsid w:val="569F9CD1"/>
    <w:rsid w:val="5795F794"/>
    <w:rsid w:val="57D2DEF7"/>
    <w:rsid w:val="57E8C541"/>
    <w:rsid w:val="58DBFD27"/>
    <w:rsid w:val="59829725"/>
    <w:rsid w:val="59ECF8ED"/>
    <w:rsid w:val="5A02A305"/>
    <w:rsid w:val="5A47B777"/>
    <w:rsid w:val="5A67EDC0"/>
    <w:rsid w:val="5AB42091"/>
    <w:rsid w:val="5B91FBEA"/>
    <w:rsid w:val="5BF876F0"/>
    <w:rsid w:val="5C283B02"/>
    <w:rsid w:val="5C8E43AD"/>
    <w:rsid w:val="5C9453A6"/>
    <w:rsid w:val="5CF59C72"/>
    <w:rsid w:val="5D308BD1"/>
    <w:rsid w:val="5DC8FAAF"/>
    <w:rsid w:val="5DEA6071"/>
    <w:rsid w:val="5E03AE46"/>
    <w:rsid w:val="5E2521DB"/>
    <w:rsid w:val="5E31095C"/>
    <w:rsid w:val="5E819B35"/>
    <w:rsid w:val="5E974804"/>
    <w:rsid w:val="5ECCB81B"/>
    <w:rsid w:val="5EFA0D96"/>
    <w:rsid w:val="5F560EBB"/>
    <w:rsid w:val="5FC108E4"/>
    <w:rsid w:val="603D95EE"/>
    <w:rsid w:val="60492D05"/>
    <w:rsid w:val="6098A31C"/>
    <w:rsid w:val="613AE0F5"/>
    <w:rsid w:val="6186CD90"/>
    <w:rsid w:val="61B36110"/>
    <w:rsid w:val="61B3CBF1"/>
    <w:rsid w:val="61BB93D2"/>
    <w:rsid w:val="61CC9EF6"/>
    <w:rsid w:val="62403CD3"/>
    <w:rsid w:val="6265F180"/>
    <w:rsid w:val="626D7D86"/>
    <w:rsid w:val="62FC7536"/>
    <w:rsid w:val="630B04B2"/>
    <w:rsid w:val="632D443F"/>
    <w:rsid w:val="63786856"/>
    <w:rsid w:val="638E03B6"/>
    <w:rsid w:val="642681BB"/>
    <w:rsid w:val="6434F8BB"/>
    <w:rsid w:val="645225D1"/>
    <w:rsid w:val="64768A3D"/>
    <w:rsid w:val="64A23952"/>
    <w:rsid w:val="64EA7C7E"/>
    <w:rsid w:val="65847CBF"/>
    <w:rsid w:val="65C7056D"/>
    <w:rsid w:val="6601690E"/>
    <w:rsid w:val="66181B88"/>
    <w:rsid w:val="66A05393"/>
    <w:rsid w:val="66A1688F"/>
    <w:rsid w:val="66BA6D6F"/>
    <w:rsid w:val="66DC2DE2"/>
    <w:rsid w:val="675648BD"/>
    <w:rsid w:val="67B37A31"/>
    <w:rsid w:val="67B3D0EE"/>
    <w:rsid w:val="68F1389F"/>
    <w:rsid w:val="69994502"/>
    <w:rsid w:val="69B2F550"/>
    <w:rsid w:val="6A0BB011"/>
    <w:rsid w:val="6A6E56E2"/>
    <w:rsid w:val="6A900779"/>
    <w:rsid w:val="6AD93687"/>
    <w:rsid w:val="6BA47739"/>
    <w:rsid w:val="6C1FBB72"/>
    <w:rsid w:val="6C2746EA"/>
    <w:rsid w:val="6C3BFDBF"/>
    <w:rsid w:val="6C9A9B01"/>
    <w:rsid w:val="6CC7E3C7"/>
    <w:rsid w:val="6D585306"/>
    <w:rsid w:val="6DEF282F"/>
    <w:rsid w:val="6EB75C2A"/>
    <w:rsid w:val="6ED9D940"/>
    <w:rsid w:val="6F9E430D"/>
    <w:rsid w:val="7080C352"/>
    <w:rsid w:val="71B0AE54"/>
    <w:rsid w:val="71D87B98"/>
    <w:rsid w:val="72192D4F"/>
    <w:rsid w:val="725ED827"/>
    <w:rsid w:val="72C9C395"/>
    <w:rsid w:val="73F99FBC"/>
    <w:rsid w:val="748F8046"/>
    <w:rsid w:val="749ECE00"/>
    <w:rsid w:val="7503F5B8"/>
    <w:rsid w:val="75451E6A"/>
    <w:rsid w:val="762AD4DE"/>
    <w:rsid w:val="76C304C5"/>
    <w:rsid w:val="76D0D58F"/>
    <w:rsid w:val="76F7853E"/>
    <w:rsid w:val="7747A1CA"/>
    <w:rsid w:val="77670600"/>
    <w:rsid w:val="77AA0683"/>
    <w:rsid w:val="781D0627"/>
    <w:rsid w:val="785C4DCC"/>
    <w:rsid w:val="7883C441"/>
    <w:rsid w:val="78BE9833"/>
    <w:rsid w:val="78CB0B38"/>
    <w:rsid w:val="78EFF717"/>
    <w:rsid w:val="79D0569F"/>
    <w:rsid w:val="79F74DD7"/>
    <w:rsid w:val="79F8A618"/>
    <w:rsid w:val="7A703EE9"/>
    <w:rsid w:val="7A9B09B6"/>
    <w:rsid w:val="7B357D8E"/>
    <w:rsid w:val="7B6D6AE0"/>
    <w:rsid w:val="7BE2E1B0"/>
    <w:rsid w:val="7CA7B5CE"/>
    <w:rsid w:val="7D458AE8"/>
    <w:rsid w:val="7D5D2BB9"/>
    <w:rsid w:val="7DAA75AF"/>
    <w:rsid w:val="7DC85167"/>
    <w:rsid w:val="7DD6C791"/>
    <w:rsid w:val="7DF6E229"/>
    <w:rsid w:val="7E391443"/>
    <w:rsid w:val="7E457A48"/>
    <w:rsid w:val="7E5AE2C9"/>
    <w:rsid w:val="7F782EC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20D9E"/>
  <w15:chartTrackingRefBased/>
  <w15:docId w15:val="{0F46AEAF-9932-4EE2-BA5F-D584E3E4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5F7"/>
    <w:pPr>
      <w:jc w:val="both"/>
    </w:pPr>
    <w:rPr>
      <w:rFonts w:eastAsia="Times New Roman" w:cs="Times New Roman"/>
    </w:rPr>
  </w:style>
  <w:style w:type="paragraph" w:styleId="Heading1">
    <w:name w:val="heading 1"/>
    <w:basedOn w:val="Normal"/>
    <w:next w:val="Normal"/>
    <w:link w:val="Heading1Char"/>
    <w:uiPriority w:val="9"/>
    <w:qFormat/>
    <w:rsid w:val="0023727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27B"/>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27B"/>
    <w:rPr>
      <w:sz w:val="18"/>
      <w:szCs w:val="18"/>
    </w:rPr>
  </w:style>
  <w:style w:type="character" w:customStyle="1" w:styleId="BalloonTextChar">
    <w:name w:val="Balloon Text Char"/>
    <w:basedOn w:val="DefaultParagraphFont"/>
    <w:link w:val="BalloonText"/>
    <w:uiPriority w:val="99"/>
    <w:semiHidden/>
    <w:rsid w:val="0023727B"/>
    <w:rPr>
      <w:rFonts w:ascii="Times New Roman" w:eastAsia="Times New Roman" w:hAnsi="Times New Roman" w:cs="Times New Roman"/>
      <w:sz w:val="18"/>
      <w:szCs w:val="18"/>
      <w:lang w:val="en-US"/>
    </w:rPr>
  </w:style>
  <w:style w:type="character" w:customStyle="1" w:styleId="Heading1Char">
    <w:name w:val="Heading 1 Char"/>
    <w:basedOn w:val="DefaultParagraphFont"/>
    <w:link w:val="Heading1"/>
    <w:uiPriority w:val="9"/>
    <w:rsid w:val="0023727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3727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3727B"/>
    <w:pPr>
      <w:spacing w:after="160" w:line="259" w:lineRule="auto"/>
      <w:ind w:left="720"/>
      <w:contextualSpacing/>
    </w:pPr>
    <w:rPr>
      <w:sz w:val="22"/>
      <w:szCs w:val="22"/>
    </w:rPr>
  </w:style>
  <w:style w:type="character" w:styleId="Hyperlink">
    <w:name w:val="Hyperlink"/>
    <w:basedOn w:val="DefaultParagraphFont"/>
    <w:uiPriority w:val="99"/>
    <w:unhideWhenUsed/>
    <w:rsid w:val="0023727B"/>
    <w:rPr>
      <w:color w:val="0563C1" w:themeColor="hyperlink"/>
      <w:u w:val="single"/>
    </w:rPr>
  </w:style>
  <w:style w:type="paragraph" w:styleId="Caption">
    <w:name w:val="caption"/>
    <w:basedOn w:val="Normal"/>
    <w:next w:val="Normal"/>
    <w:uiPriority w:val="35"/>
    <w:unhideWhenUsed/>
    <w:qFormat/>
    <w:rsid w:val="0023727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3727B"/>
    <w:rPr>
      <w:sz w:val="20"/>
      <w:szCs w:val="20"/>
    </w:rPr>
  </w:style>
  <w:style w:type="character" w:customStyle="1" w:styleId="FootnoteTextChar">
    <w:name w:val="Footnote Text Char"/>
    <w:basedOn w:val="DefaultParagraphFont"/>
    <w:link w:val="FootnoteText"/>
    <w:uiPriority w:val="99"/>
    <w:semiHidden/>
    <w:rsid w:val="0023727B"/>
    <w:rPr>
      <w:sz w:val="20"/>
      <w:szCs w:val="20"/>
      <w:lang w:val="en-US"/>
    </w:rPr>
  </w:style>
  <w:style w:type="character" w:styleId="FootnoteReference">
    <w:name w:val="footnote reference"/>
    <w:basedOn w:val="DefaultParagraphFont"/>
    <w:uiPriority w:val="99"/>
    <w:semiHidden/>
    <w:unhideWhenUsed/>
    <w:rsid w:val="0023727B"/>
    <w:rPr>
      <w:vertAlign w:val="superscript"/>
    </w:rPr>
  </w:style>
  <w:style w:type="paragraph" w:styleId="Header">
    <w:name w:val="header"/>
    <w:basedOn w:val="Normal"/>
    <w:link w:val="HeaderChar"/>
    <w:uiPriority w:val="99"/>
    <w:unhideWhenUsed/>
    <w:rsid w:val="00B60C07"/>
    <w:pPr>
      <w:tabs>
        <w:tab w:val="center" w:pos="4320"/>
        <w:tab w:val="right" w:pos="8640"/>
      </w:tabs>
    </w:pPr>
  </w:style>
  <w:style w:type="character" w:customStyle="1" w:styleId="HeaderChar">
    <w:name w:val="Header Char"/>
    <w:basedOn w:val="DefaultParagraphFont"/>
    <w:link w:val="Header"/>
    <w:uiPriority w:val="99"/>
    <w:rsid w:val="00B60C07"/>
  </w:style>
  <w:style w:type="paragraph" w:styleId="Footer">
    <w:name w:val="footer"/>
    <w:basedOn w:val="Normal"/>
    <w:link w:val="FooterChar"/>
    <w:uiPriority w:val="99"/>
    <w:unhideWhenUsed/>
    <w:rsid w:val="00B60C07"/>
    <w:pPr>
      <w:tabs>
        <w:tab w:val="center" w:pos="4320"/>
        <w:tab w:val="right" w:pos="8640"/>
      </w:tabs>
    </w:pPr>
  </w:style>
  <w:style w:type="character" w:customStyle="1" w:styleId="FooterChar">
    <w:name w:val="Footer Char"/>
    <w:basedOn w:val="DefaultParagraphFont"/>
    <w:link w:val="Footer"/>
    <w:uiPriority w:val="99"/>
    <w:rsid w:val="00B60C07"/>
  </w:style>
  <w:style w:type="character" w:customStyle="1" w:styleId="e24kjd">
    <w:name w:val="e24kjd"/>
    <w:basedOn w:val="DefaultParagraphFont"/>
    <w:rsid w:val="006B3DC1"/>
  </w:style>
  <w:style w:type="paragraph" w:styleId="TOCHeading">
    <w:name w:val="TOC Heading"/>
    <w:basedOn w:val="Heading1"/>
    <w:next w:val="Normal"/>
    <w:uiPriority w:val="39"/>
    <w:unhideWhenUsed/>
    <w:qFormat/>
    <w:rsid w:val="00FF4ED9"/>
    <w:pPr>
      <w:outlineLvl w:val="9"/>
    </w:pPr>
    <w:rPr>
      <w:lang w:eastAsia="en-US"/>
    </w:rPr>
  </w:style>
  <w:style w:type="paragraph" w:styleId="TOC1">
    <w:name w:val="toc 1"/>
    <w:basedOn w:val="Normal"/>
    <w:next w:val="Normal"/>
    <w:autoRedefine/>
    <w:uiPriority w:val="39"/>
    <w:unhideWhenUsed/>
    <w:rsid w:val="00FF4ED9"/>
    <w:pPr>
      <w:spacing w:after="100" w:line="259" w:lineRule="auto"/>
    </w:pPr>
    <w:rPr>
      <w:sz w:val="22"/>
      <w:szCs w:val="22"/>
    </w:rPr>
  </w:style>
  <w:style w:type="paragraph" w:styleId="TOC2">
    <w:name w:val="toc 2"/>
    <w:basedOn w:val="Normal"/>
    <w:next w:val="Normal"/>
    <w:autoRedefine/>
    <w:uiPriority w:val="39"/>
    <w:unhideWhenUsed/>
    <w:rsid w:val="00FF4ED9"/>
    <w:pPr>
      <w:spacing w:after="100" w:line="259" w:lineRule="auto"/>
      <w:ind w:left="220"/>
    </w:pPr>
    <w:rPr>
      <w:sz w:val="22"/>
      <w:szCs w:val="22"/>
    </w:rPr>
  </w:style>
  <w:style w:type="character" w:styleId="UnresolvedMention">
    <w:name w:val="Unresolved Mention"/>
    <w:basedOn w:val="DefaultParagraphFont"/>
    <w:uiPriority w:val="99"/>
    <w:semiHidden/>
    <w:unhideWhenUsed/>
    <w:rsid w:val="00580F21"/>
    <w:rPr>
      <w:color w:val="605E5C"/>
      <w:shd w:val="clear" w:color="auto" w:fill="E1DFDD"/>
    </w:rPr>
  </w:style>
  <w:style w:type="table" w:styleId="TableGrid">
    <w:name w:val="Table Grid"/>
    <w:basedOn w:val="TableNormal"/>
    <w:uiPriority w:val="39"/>
    <w:rsid w:val="00781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39AF"/>
    <w:rPr>
      <w:sz w:val="21"/>
      <w:szCs w:val="21"/>
    </w:rPr>
  </w:style>
  <w:style w:type="paragraph" w:styleId="CommentText">
    <w:name w:val="annotation text"/>
    <w:basedOn w:val="Normal"/>
    <w:link w:val="CommentTextChar"/>
    <w:uiPriority w:val="99"/>
    <w:semiHidden/>
    <w:unhideWhenUsed/>
    <w:rsid w:val="00FD39AF"/>
    <w:rPr>
      <w:rFonts w:ascii="Times New Roman" w:hAnsi="Times New Roman"/>
    </w:rPr>
  </w:style>
  <w:style w:type="character" w:customStyle="1" w:styleId="CommentTextChar">
    <w:name w:val="Comment Text Char"/>
    <w:basedOn w:val="DefaultParagraphFont"/>
    <w:link w:val="CommentText"/>
    <w:uiPriority w:val="99"/>
    <w:semiHidden/>
    <w:rsid w:val="00FD39AF"/>
    <w:rPr>
      <w:rFonts w:ascii="Times New Roman" w:eastAsia="Times New Roman" w:hAnsi="Times New Roman" w:cs="Times New Roman"/>
      <w:lang w:val="en-US"/>
    </w:rPr>
  </w:style>
  <w:style w:type="paragraph" w:styleId="CommentSubject">
    <w:name w:val="annotation subject"/>
    <w:basedOn w:val="CommentText"/>
    <w:next w:val="CommentText"/>
    <w:link w:val="CommentSubjectChar"/>
    <w:uiPriority w:val="99"/>
    <w:semiHidden/>
    <w:unhideWhenUsed/>
    <w:rsid w:val="00FD39AF"/>
    <w:rPr>
      <w:b/>
      <w:bCs/>
    </w:rPr>
  </w:style>
  <w:style w:type="character" w:customStyle="1" w:styleId="CommentSubjectChar">
    <w:name w:val="Comment Subject Char"/>
    <w:basedOn w:val="CommentTextChar"/>
    <w:link w:val="CommentSubject"/>
    <w:uiPriority w:val="99"/>
    <w:semiHidden/>
    <w:rsid w:val="00FD39AF"/>
    <w:rPr>
      <w:rFonts w:ascii="Times New Roman" w:eastAsia="Times New Roman" w:hAnsi="Times New Roman" w:cs="Times New Roman"/>
      <w:b/>
      <w:bCs/>
      <w:lang w:val="en-US"/>
    </w:rPr>
  </w:style>
  <w:style w:type="paragraph" w:styleId="HTMLPreformatted">
    <w:name w:val="HTML Preformatted"/>
    <w:basedOn w:val="Normal"/>
    <w:link w:val="HTMLPreformattedChar"/>
    <w:uiPriority w:val="99"/>
    <w:unhideWhenUsed/>
    <w:rsid w:val="0057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700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0D1"/>
    <w:rPr>
      <w:rFonts w:ascii="Courier New" w:eastAsia="Times New Roman" w:hAnsi="Courier New" w:cs="Courier New"/>
      <w:sz w:val="20"/>
      <w:szCs w:val="20"/>
    </w:rPr>
  </w:style>
  <w:style w:type="paragraph" w:styleId="Revision">
    <w:name w:val="Revision"/>
    <w:hidden/>
    <w:uiPriority w:val="99"/>
    <w:semiHidden/>
    <w:rsid w:val="00F66679"/>
    <w:rPr>
      <w:rFonts w:eastAsia="Times New Roman" w:cs="Times New Roman"/>
      <w:lang w:val="en-US"/>
    </w:rPr>
  </w:style>
  <w:style w:type="paragraph" w:styleId="NormalWeb">
    <w:name w:val="Normal (Web)"/>
    <w:basedOn w:val="Normal"/>
    <w:uiPriority w:val="99"/>
    <w:semiHidden/>
    <w:unhideWhenUsed/>
    <w:rsid w:val="00D905D5"/>
    <w:pPr>
      <w:spacing w:before="100" w:beforeAutospacing="1" w:after="100" w:afterAutospacing="1"/>
      <w:jc w:val="left"/>
    </w:pPr>
    <w:rPr>
      <w:rFonts w:ascii="Times New Roman" w:hAnsi="Times New Roman"/>
    </w:rPr>
  </w:style>
  <w:style w:type="table" w:styleId="GridTable1Light">
    <w:name w:val="Grid Table 1 Light"/>
    <w:basedOn w:val="TableNormal"/>
    <w:uiPriority w:val="46"/>
    <w:rsid w:val="00A071C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071C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64255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A216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
    <w:name w:val="CA"/>
    <w:basedOn w:val="TableGrid"/>
    <w:uiPriority w:val="99"/>
    <w:rsid w:val="00507071"/>
    <w:rPr>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jc w:val="center"/>
      </w:pPr>
      <w:rPr>
        <w:b/>
      </w:rPr>
      <w:tblPr/>
      <w:tcPr>
        <w:tcBorders>
          <w:bottom w:val="double" w:sz="4" w:space="0" w:color="000000"/>
        </w:tcBorders>
      </w:tcPr>
    </w:tblStylePr>
  </w:style>
  <w:style w:type="paragraph" w:styleId="Bibliography">
    <w:name w:val="Bibliography"/>
    <w:basedOn w:val="Normal"/>
    <w:next w:val="Normal"/>
    <w:uiPriority w:val="37"/>
    <w:unhideWhenUsed/>
    <w:rsid w:val="00A453DA"/>
  </w:style>
  <w:style w:type="paragraph" w:styleId="TableofFigures">
    <w:name w:val="table of figures"/>
    <w:basedOn w:val="Normal"/>
    <w:next w:val="Normal"/>
    <w:uiPriority w:val="99"/>
    <w:unhideWhenUsed/>
    <w:rsid w:val="00DA2E1C"/>
    <w:rPr>
      <w:lang w:val="en-US"/>
    </w:rPr>
  </w:style>
  <w:style w:type="paragraph" w:styleId="NoSpacing">
    <w:name w:val="No Spacing"/>
    <w:link w:val="NoSpacingChar"/>
    <w:uiPriority w:val="1"/>
    <w:qFormat/>
    <w:rsid w:val="00A867EA"/>
    <w:rPr>
      <w:sz w:val="22"/>
      <w:szCs w:val="22"/>
      <w:lang w:val="en-US" w:eastAsia="en-US"/>
    </w:rPr>
  </w:style>
  <w:style w:type="character" w:customStyle="1" w:styleId="NoSpacingChar">
    <w:name w:val="No Spacing Char"/>
    <w:basedOn w:val="DefaultParagraphFont"/>
    <w:link w:val="NoSpacing"/>
    <w:uiPriority w:val="1"/>
    <w:rsid w:val="00A867E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571">
      <w:bodyDiv w:val="1"/>
      <w:marLeft w:val="0"/>
      <w:marRight w:val="0"/>
      <w:marTop w:val="0"/>
      <w:marBottom w:val="0"/>
      <w:divBdr>
        <w:top w:val="none" w:sz="0" w:space="0" w:color="auto"/>
        <w:left w:val="none" w:sz="0" w:space="0" w:color="auto"/>
        <w:bottom w:val="none" w:sz="0" w:space="0" w:color="auto"/>
        <w:right w:val="none" w:sz="0" w:space="0" w:color="auto"/>
      </w:divBdr>
    </w:div>
    <w:div w:id="3173921">
      <w:bodyDiv w:val="1"/>
      <w:marLeft w:val="0"/>
      <w:marRight w:val="0"/>
      <w:marTop w:val="0"/>
      <w:marBottom w:val="0"/>
      <w:divBdr>
        <w:top w:val="none" w:sz="0" w:space="0" w:color="auto"/>
        <w:left w:val="none" w:sz="0" w:space="0" w:color="auto"/>
        <w:bottom w:val="none" w:sz="0" w:space="0" w:color="auto"/>
        <w:right w:val="none" w:sz="0" w:space="0" w:color="auto"/>
      </w:divBdr>
    </w:div>
    <w:div w:id="3939105">
      <w:bodyDiv w:val="1"/>
      <w:marLeft w:val="0"/>
      <w:marRight w:val="0"/>
      <w:marTop w:val="0"/>
      <w:marBottom w:val="0"/>
      <w:divBdr>
        <w:top w:val="none" w:sz="0" w:space="0" w:color="auto"/>
        <w:left w:val="none" w:sz="0" w:space="0" w:color="auto"/>
        <w:bottom w:val="none" w:sz="0" w:space="0" w:color="auto"/>
        <w:right w:val="none" w:sz="0" w:space="0" w:color="auto"/>
      </w:divBdr>
    </w:div>
    <w:div w:id="8650838">
      <w:bodyDiv w:val="1"/>
      <w:marLeft w:val="0"/>
      <w:marRight w:val="0"/>
      <w:marTop w:val="0"/>
      <w:marBottom w:val="0"/>
      <w:divBdr>
        <w:top w:val="none" w:sz="0" w:space="0" w:color="auto"/>
        <w:left w:val="none" w:sz="0" w:space="0" w:color="auto"/>
        <w:bottom w:val="none" w:sz="0" w:space="0" w:color="auto"/>
        <w:right w:val="none" w:sz="0" w:space="0" w:color="auto"/>
      </w:divBdr>
    </w:div>
    <w:div w:id="13576726">
      <w:bodyDiv w:val="1"/>
      <w:marLeft w:val="0"/>
      <w:marRight w:val="0"/>
      <w:marTop w:val="0"/>
      <w:marBottom w:val="0"/>
      <w:divBdr>
        <w:top w:val="none" w:sz="0" w:space="0" w:color="auto"/>
        <w:left w:val="none" w:sz="0" w:space="0" w:color="auto"/>
        <w:bottom w:val="none" w:sz="0" w:space="0" w:color="auto"/>
        <w:right w:val="none" w:sz="0" w:space="0" w:color="auto"/>
      </w:divBdr>
    </w:div>
    <w:div w:id="18161735">
      <w:bodyDiv w:val="1"/>
      <w:marLeft w:val="0"/>
      <w:marRight w:val="0"/>
      <w:marTop w:val="0"/>
      <w:marBottom w:val="0"/>
      <w:divBdr>
        <w:top w:val="none" w:sz="0" w:space="0" w:color="auto"/>
        <w:left w:val="none" w:sz="0" w:space="0" w:color="auto"/>
        <w:bottom w:val="none" w:sz="0" w:space="0" w:color="auto"/>
        <w:right w:val="none" w:sz="0" w:space="0" w:color="auto"/>
      </w:divBdr>
    </w:div>
    <w:div w:id="18548414">
      <w:bodyDiv w:val="1"/>
      <w:marLeft w:val="0"/>
      <w:marRight w:val="0"/>
      <w:marTop w:val="0"/>
      <w:marBottom w:val="0"/>
      <w:divBdr>
        <w:top w:val="none" w:sz="0" w:space="0" w:color="auto"/>
        <w:left w:val="none" w:sz="0" w:space="0" w:color="auto"/>
        <w:bottom w:val="none" w:sz="0" w:space="0" w:color="auto"/>
        <w:right w:val="none" w:sz="0" w:space="0" w:color="auto"/>
      </w:divBdr>
    </w:div>
    <w:div w:id="19937840">
      <w:bodyDiv w:val="1"/>
      <w:marLeft w:val="0"/>
      <w:marRight w:val="0"/>
      <w:marTop w:val="0"/>
      <w:marBottom w:val="0"/>
      <w:divBdr>
        <w:top w:val="none" w:sz="0" w:space="0" w:color="auto"/>
        <w:left w:val="none" w:sz="0" w:space="0" w:color="auto"/>
        <w:bottom w:val="none" w:sz="0" w:space="0" w:color="auto"/>
        <w:right w:val="none" w:sz="0" w:space="0" w:color="auto"/>
      </w:divBdr>
    </w:div>
    <w:div w:id="23068788">
      <w:bodyDiv w:val="1"/>
      <w:marLeft w:val="0"/>
      <w:marRight w:val="0"/>
      <w:marTop w:val="0"/>
      <w:marBottom w:val="0"/>
      <w:divBdr>
        <w:top w:val="none" w:sz="0" w:space="0" w:color="auto"/>
        <w:left w:val="none" w:sz="0" w:space="0" w:color="auto"/>
        <w:bottom w:val="none" w:sz="0" w:space="0" w:color="auto"/>
        <w:right w:val="none" w:sz="0" w:space="0" w:color="auto"/>
      </w:divBdr>
    </w:div>
    <w:div w:id="24647473">
      <w:bodyDiv w:val="1"/>
      <w:marLeft w:val="0"/>
      <w:marRight w:val="0"/>
      <w:marTop w:val="0"/>
      <w:marBottom w:val="0"/>
      <w:divBdr>
        <w:top w:val="none" w:sz="0" w:space="0" w:color="auto"/>
        <w:left w:val="none" w:sz="0" w:space="0" w:color="auto"/>
        <w:bottom w:val="none" w:sz="0" w:space="0" w:color="auto"/>
        <w:right w:val="none" w:sz="0" w:space="0" w:color="auto"/>
      </w:divBdr>
    </w:div>
    <w:div w:id="24838183">
      <w:bodyDiv w:val="1"/>
      <w:marLeft w:val="0"/>
      <w:marRight w:val="0"/>
      <w:marTop w:val="0"/>
      <w:marBottom w:val="0"/>
      <w:divBdr>
        <w:top w:val="none" w:sz="0" w:space="0" w:color="auto"/>
        <w:left w:val="none" w:sz="0" w:space="0" w:color="auto"/>
        <w:bottom w:val="none" w:sz="0" w:space="0" w:color="auto"/>
        <w:right w:val="none" w:sz="0" w:space="0" w:color="auto"/>
      </w:divBdr>
    </w:div>
    <w:div w:id="28192779">
      <w:bodyDiv w:val="1"/>
      <w:marLeft w:val="0"/>
      <w:marRight w:val="0"/>
      <w:marTop w:val="0"/>
      <w:marBottom w:val="0"/>
      <w:divBdr>
        <w:top w:val="none" w:sz="0" w:space="0" w:color="auto"/>
        <w:left w:val="none" w:sz="0" w:space="0" w:color="auto"/>
        <w:bottom w:val="none" w:sz="0" w:space="0" w:color="auto"/>
        <w:right w:val="none" w:sz="0" w:space="0" w:color="auto"/>
      </w:divBdr>
    </w:div>
    <w:div w:id="30306545">
      <w:bodyDiv w:val="1"/>
      <w:marLeft w:val="0"/>
      <w:marRight w:val="0"/>
      <w:marTop w:val="0"/>
      <w:marBottom w:val="0"/>
      <w:divBdr>
        <w:top w:val="none" w:sz="0" w:space="0" w:color="auto"/>
        <w:left w:val="none" w:sz="0" w:space="0" w:color="auto"/>
        <w:bottom w:val="none" w:sz="0" w:space="0" w:color="auto"/>
        <w:right w:val="none" w:sz="0" w:space="0" w:color="auto"/>
      </w:divBdr>
    </w:div>
    <w:div w:id="33162721">
      <w:bodyDiv w:val="1"/>
      <w:marLeft w:val="0"/>
      <w:marRight w:val="0"/>
      <w:marTop w:val="0"/>
      <w:marBottom w:val="0"/>
      <w:divBdr>
        <w:top w:val="none" w:sz="0" w:space="0" w:color="auto"/>
        <w:left w:val="none" w:sz="0" w:space="0" w:color="auto"/>
        <w:bottom w:val="none" w:sz="0" w:space="0" w:color="auto"/>
        <w:right w:val="none" w:sz="0" w:space="0" w:color="auto"/>
      </w:divBdr>
    </w:div>
    <w:div w:id="42994928">
      <w:bodyDiv w:val="1"/>
      <w:marLeft w:val="0"/>
      <w:marRight w:val="0"/>
      <w:marTop w:val="0"/>
      <w:marBottom w:val="0"/>
      <w:divBdr>
        <w:top w:val="none" w:sz="0" w:space="0" w:color="auto"/>
        <w:left w:val="none" w:sz="0" w:space="0" w:color="auto"/>
        <w:bottom w:val="none" w:sz="0" w:space="0" w:color="auto"/>
        <w:right w:val="none" w:sz="0" w:space="0" w:color="auto"/>
      </w:divBdr>
    </w:div>
    <w:div w:id="49502452">
      <w:bodyDiv w:val="1"/>
      <w:marLeft w:val="0"/>
      <w:marRight w:val="0"/>
      <w:marTop w:val="0"/>
      <w:marBottom w:val="0"/>
      <w:divBdr>
        <w:top w:val="none" w:sz="0" w:space="0" w:color="auto"/>
        <w:left w:val="none" w:sz="0" w:space="0" w:color="auto"/>
        <w:bottom w:val="none" w:sz="0" w:space="0" w:color="auto"/>
        <w:right w:val="none" w:sz="0" w:space="0" w:color="auto"/>
      </w:divBdr>
    </w:div>
    <w:div w:id="54545675">
      <w:bodyDiv w:val="1"/>
      <w:marLeft w:val="0"/>
      <w:marRight w:val="0"/>
      <w:marTop w:val="0"/>
      <w:marBottom w:val="0"/>
      <w:divBdr>
        <w:top w:val="none" w:sz="0" w:space="0" w:color="auto"/>
        <w:left w:val="none" w:sz="0" w:space="0" w:color="auto"/>
        <w:bottom w:val="none" w:sz="0" w:space="0" w:color="auto"/>
        <w:right w:val="none" w:sz="0" w:space="0" w:color="auto"/>
      </w:divBdr>
    </w:div>
    <w:div w:id="58331637">
      <w:bodyDiv w:val="1"/>
      <w:marLeft w:val="0"/>
      <w:marRight w:val="0"/>
      <w:marTop w:val="0"/>
      <w:marBottom w:val="0"/>
      <w:divBdr>
        <w:top w:val="none" w:sz="0" w:space="0" w:color="auto"/>
        <w:left w:val="none" w:sz="0" w:space="0" w:color="auto"/>
        <w:bottom w:val="none" w:sz="0" w:space="0" w:color="auto"/>
        <w:right w:val="none" w:sz="0" w:space="0" w:color="auto"/>
      </w:divBdr>
    </w:div>
    <w:div w:id="69274873">
      <w:bodyDiv w:val="1"/>
      <w:marLeft w:val="0"/>
      <w:marRight w:val="0"/>
      <w:marTop w:val="0"/>
      <w:marBottom w:val="0"/>
      <w:divBdr>
        <w:top w:val="none" w:sz="0" w:space="0" w:color="auto"/>
        <w:left w:val="none" w:sz="0" w:space="0" w:color="auto"/>
        <w:bottom w:val="none" w:sz="0" w:space="0" w:color="auto"/>
        <w:right w:val="none" w:sz="0" w:space="0" w:color="auto"/>
      </w:divBdr>
    </w:div>
    <w:div w:id="75522702">
      <w:bodyDiv w:val="1"/>
      <w:marLeft w:val="0"/>
      <w:marRight w:val="0"/>
      <w:marTop w:val="0"/>
      <w:marBottom w:val="0"/>
      <w:divBdr>
        <w:top w:val="none" w:sz="0" w:space="0" w:color="auto"/>
        <w:left w:val="none" w:sz="0" w:space="0" w:color="auto"/>
        <w:bottom w:val="none" w:sz="0" w:space="0" w:color="auto"/>
        <w:right w:val="none" w:sz="0" w:space="0" w:color="auto"/>
      </w:divBdr>
    </w:div>
    <w:div w:id="76439900">
      <w:bodyDiv w:val="1"/>
      <w:marLeft w:val="0"/>
      <w:marRight w:val="0"/>
      <w:marTop w:val="0"/>
      <w:marBottom w:val="0"/>
      <w:divBdr>
        <w:top w:val="none" w:sz="0" w:space="0" w:color="auto"/>
        <w:left w:val="none" w:sz="0" w:space="0" w:color="auto"/>
        <w:bottom w:val="none" w:sz="0" w:space="0" w:color="auto"/>
        <w:right w:val="none" w:sz="0" w:space="0" w:color="auto"/>
      </w:divBdr>
    </w:div>
    <w:div w:id="79526122">
      <w:bodyDiv w:val="1"/>
      <w:marLeft w:val="0"/>
      <w:marRight w:val="0"/>
      <w:marTop w:val="0"/>
      <w:marBottom w:val="0"/>
      <w:divBdr>
        <w:top w:val="none" w:sz="0" w:space="0" w:color="auto"/>
        <w:left w:val="none" w:sz="0" w:space="0" w:color="auto"/>
        <w:bottom w:val="none" w:sz="0" w:space="0" w:color="auto"/>
        <w:right w:val="none" w:sz="0" w:space="0" w:color="auto"/>
      </w:divBdr>
    </w:div>
    <w:div w:id="80369204">
      <w:bodyDiv w:val="1"/>
      <w:marLeft w:val="0"/>
      <w:marRight w:val="0"/>
      <w:marTop w:val="0"/>
      <w:marBottom w:val="0"/>
      <w:divBdr>
        <w:top w:val="none" w:sz="0" w:space="0" w:color="auto"/>
        <w:left w:val="none" w:sz="0" w:space="0" w:color="auto"/>
        <w:bottom w:val="none" w:sz="0" w:space="0" w:color="auto"/>
        <w:right w:val="none" w:sz="0" w:space="0" w:color="auto"/>
      </w:divBdr>
    </w:div>
    <w:div w:id="83066779">
      <w:bodyDiv w:val="1"/>
      <w:marLeft w:val="0"/>
      <w:marRight w:val="0"/>
      <w:marTop w:val="0"/>
      <w:marBottom w:val="0"/>
      <w:divBdr>
        <w:top w:val="none" w:sz="0" w:space="0" w:color="auto"/>
        <w:left w:val="none" w:sz="0" w:space="0" w:color="auto"/>
        <w:bottom w:val="none" w:sz="0" w:space="0" w:color="auto"/>
        <w:right w:val="none" w:sz="0" w:space="0" w:color="auto"/>
      </w:divBdr>
    </w:div>
    <w:div w:id="89930379">
      <w:bodyDiv w:val="1"/>
      <w:marLeft w:val="0"/>
      <w:marRight w:val="0"/>
      <w:marTop w:val="0"/>
      <w:marBottom w:val="0"/>
      <w:divBdr>
        <w:top w:val="none" w:sz="0" w:space="0" w:color="auto"/>
        <w:left w:val="none" w:sz="0" w:space="0" w:color="auto"/>
        <w:bottom w:val="none" w:sz="0" w:space="0" w:color="auto"/>
        <w:right w:val="none" w:sz="0" w:space="0" w:color="auto"/>
      </w:divBdr>
    </w:div>
    <w:div w:id="97414686">
      <w:bodyDiv w:val="1"/>
      <w:marLeft w:val="0"/>
      <w:marRight w:val="0"/>
      <w:marTop w:val="0"/>
      <w:marBottom w:val="0"/>
      <w:divBdr>
        <w:top w:val="none" w:sz="0" w:space="0" w:color="auto"/>
        <w:left w:val="none" w:sz="0" w:space="0" w:color="auto"/>
        <w:bottom w:val="none" w:sz="0" w:space="0" w:color="auto"/>
        <w:right w:val="none" w:sz="0" w:space="0" w:color="auto"/>
      </w:divBdr>
    </w:div>
    <w:div w:id="101806491">
      <w:bodyDiv w:val="1"/>
      <w:marLeft w:val="0"/>
      <w:marRight w:val="0"/>
      <w:marTop w:val="0"/>
      <w:marBottom w:val="0"/>
      <w:divBdr>
        <w:top w:val="none" w:sz="0" w:space="0" w:color="auto"/>
        <w:left w:val="none" w:sz="0" w:space="0" w:color="auto"/>
        <w:bottom w:val="none" w:sz="0" w:space="0" w:color="auto"/>
        <w:right w:val="none" w:sz="0" w:space="0" w:color="auto"/>
      </w:divBdr>
    </w:div>
    <w:div w:id="106513840">
      <w:bodyDiv w:val="1"/>
      <w:marLeft w:val="0"/>
      <w:marRight w:val="0"/>
      <w:marTop w:val="0"/>
      <w:marBottom w:val="0"/>
      <w:divBdr>
        <w:top w:val="none" w:sz="0" w:space="0" w:color="auto"/>
        <w:left w:val="none" w:sz="0" w:space="0" w:color="auto"/>
        <w:bottom w:val="none" w:sz="0" w:space="0" w:color="auto"/>
        <w:right w:val="none" w:sz="0" w:space="0" w:color="auto"/>
      </w:divBdr>
    </w:div>
    <w:div w:id="110517635">
      <w:bodyDiv w:val="1"/>
      <w:marLeft w:val="0"/>
      <w:marRight w:val="0"/>
      <w:marTop w:val="0"/>
      <w:marBottom w:val="0"/>
      <w:divBdr>
        <w:top w:val="none" w:sz="0" w:space="0" w:color="auto"/>
        <w:left w:val="none" w:sz="0" w:space="0" w:color="auto"/>
        <w:bottom w:val="none" w:sz="0" w:space="0" w:color="auto"/>
        <w:right w:val="none" w:sz="0" w:space="0" w:color="auto"/>
      </w:divBdr>
    </w:div>
    <w:div w:id="111285190">
      <w:bodyDiv w:val="1"/>
      <w:marLeft w:val="0"/>
      <w:marRight w:val="0"/>
      <w:marTop w:val="0"/>
      <w:marBottom w:val="0"/>
      <w:divBdr>
        <w:top w:val="none" w:sz="0" w:space="0" w:color="auto"/>
        <w:left w:val="none" w:sz="0" w:space="0" w:color="auto"/>
        <w:bottom w:val="none" w:sz="0" w:space="0" w:color="auto"/>
        <w:right w:val="none" w:sz="0" w:space="0" w:color="auto"/>
      </w:divBdr>
    </w:div>
    <w:div w:id="114105113">
      <w:bodyDiv w:val="1"/>
      <w:marLeft w:val="0"/>
      <w:marRight w:val="0"/>
      <w:marTop w:val="0"/>
      <w:marBottom w:val="0"/>
      <w:divBdr>
        <w:top w:val="none" w:sz="0" w:space="0" w:color="auto"/>
        <w:left w:val="none" w:sz="0" w:space="0" w:color="auto"/>
        <w:bottom w:val="none" w:sz="0" w:space="0" w:color="auto"/>
        <w:right w:val="none" w:sz="0" w:space="0" w:color="auto"/>
      </w:divBdr>
    </w:div>
    <w:div w:id="116879641">
      <w:bodyDiv w:val="1"/>
      <w:marLeft w:val="0"/>
      <w:marRight w:val="0"/>
      <w:marTop w:val="0"/>
      <w:marBottom w:val="0"/>
      <w:divBdr>
        <w:top w:val="none" w:sz="0" w:space="0" w:color="auto"/>
        <w:left w:val="none" w:sz="0" w:space="0" w:color="auto"/>
        <w:bottom w:val="none" w:sz="0" w:space="0" w:color="auto"/>
        <w:right w:val="none" w:sz="0" w:space="0" w:color="auto"/>
      </w:divBdr>
    </w:div>
    <w:div w:id="120736806">
      <w:bodyDiv w:val="1"/>
      <w:marLeft w:val="0"/>
      <w:marRight w:val="0"/>
      <w:marTop w:val="0"/>
      <w:marBottom w:val="0"/>
      <w:divBdr>
        <w:top w:val="none" w:sz="0" w:space="0" w:color="auto"/>
        <w:left w:val="none" w:sz="0" w:space="0" w:color="auto"/>
        <w:bottom w:val="none" w:sz="0" w:space="0" w:color="auto"/>
        <w:right w:val="none" w:sz="0" w:space="0" w:color="auto"/>
      </w:divBdr>
    </w:div>
    <w:div w:id="122383444">
      <w:bodyDiv w:val="1"/>
      <w:marLeft w:val="0"/>
      <w:marRight w:val="0"/>
      <w:marTop w:val="0"/>
      <w:marBottom w:val="0"/>
      <w:divBdr>
        <w:top w:val="none" w:sz="0" w:space="0" w:color="auto"/>
        <w:left w:val="none" w:sz="0" w:space="0" w:color="auto"/>
        <w:bottom w:val="none" w:sz="0" w:space="0" w:color="auto"/>
        <w:right w:val="none" w:sz="0" w:space="0" w:color="auto"/>
      </w:divBdr>
    </w:div>
    <w:div w:id="126044753">
      <w:bodyDiv w:val="1"/>
      <w:marLeft w:val="0"/>
      <w:marRight w:val="0"/>
      <w:marTop w:val="0"/>
      <w:marBottom w:val="0"/>
      <w:divBdr>
        <w:top w:val="none" w:sz="0" w:space="0" w:color="auto"/>
        <w:left w:val="none" w:sz="0" w:space="0" w:color="auto"/>
        <w:bottom w:val="none" w:sz="0" w:space="0" w:color="auto"/>
        <w:right w:val="none" w:sz="0" w:space="0" w:color="auto"/>
      </w:divBdr>
    </w:div>
    <w:div w:id="133724154">
      <w:bodyDiv w:val="1"/>
      <w:marLeft w:val="0"/>
      <w:marRight w:val="0"/>
      <w:marTop w:val="0"/>
      <w:marBottom w:val="0"/>
      <w:divBdr>
        <w:top w:val="none" w:sz="0" w:space="0" w:color="auto"/>
        <w:left w:val="none" w:sz="0" w:space="0" w:color="auto"/>
        <w:bottom w:val="none" w:sz="0" w:space="0" w:color="auto"/>
        <w:right w:val="none" w:sz="0" w:space="0" w:color="auto"/>
      </w:divBdr>
    </w:div>
    <w:div w:id="138352634">
      <w:bodyDiv w:val="1"/>
      <w:marLeft w:val="0"/>
      <w:marRight w:val="0"/>
      <w:marTop w:val="0"/>
      <w:marBottom w:val="0"/>
      <w:divBdr>
        <w:top w:val="none" w:sz="0" w:space="0" w:color="auto"/>
        <w:left w:val="none" w:sz="0" w:space="0" w:color="auto"/>
        <w:bottom w:val="none" w:sz="0" w:space="0" w:color="auto"/>
        <w:right w:val="none" w:sz="0" w:space="0" w:color="auto"/>
      </w:divBdr>
    </w:div>
    <w:div w:id="141583385">
      <w:bodyDiv w:val="1"/>
      <w:marLeft w:val="0"/>
      <w:marRight w:val="0"/>
      <w:marTop w:val="0"/>
      <w:marBottom w:val="0"/>
      <w:divBdr>
        <w:top w:val="none" w:sz="0" w:space="0" w:color="auto"/>
        <w:left w:val="none" w:sz="0" w:space="0" w:color="auto"/>
        <w:bottom w:val="none" w:sz="0" w:space="0" w:color="auto"/>
        <w:right w:val="none" w:sz="0" w:space="0" w:color="auto"/>
      </w:divBdr>
    </w:div>
    <w:div w:id="158275956">
      <w:bodyDiv w:val="1"/>
      <w:marLeft w:val="0"/>
      <w:marRight w:val="0"/>
      <w:marTop w:val="0"/>
      <w:marBottom w:val="0"/>
      <w:divBdr>
        <w:top w:val="none" w:sz="0" w:space="0" w:color="auto"/>
        <w:left w:val="none" w:sz="0" w:space="0" w:color="auto"/>
        <w:bottom w:val="none" w:sz="0" w:space="0" w:color="auto"/>
        <w:right w:val="none" w:sz="0" w:space="0" w:color="auto"/>
      </w:divBdr>
    </w:div>
    <w:div w:id="165219425">
      <w:bodyDiv w:val="1"/>
      <w:marLeft w:val="0"/>
      <w:marRight w:val="0"/>
      <w:marTop w:val="0"/>
      <w:marBottom w:val="0"/>
      <w:divBdr>
        <w:top w:val="none" w:sz="0" w:space="0" w:color="auto"/>
        <w:left w:val="none" w:sz="0" w:space="0" w:color="auto"/>
        <w:bottom w:val="none" w:sz="0" w:space="0" w:color="auto"/>
        <w:right w:val="none" w:sz="0" w:space="0" w:color="auto"/>
      </w:divBdr>
    </w:div>
    <w:div w:id="188227387">
      <w:bodyDiv w:val="1"/>
      <w:marLeft w:val="0"/>
      <w:marRight w:val="0"/>
      <w:marTop w:val="0"/>
      <w:marBottom w:val="0"/>
      <w:divBdr>
        <w:top w:val="none" w:sz="0" w:space="0" w:color="auto"/>
        <w:left w:val="none" w:sz="0" w:space="0" w:color="auto"/>
        <w:bottom w:val="none" w:sz="0" w:space="0" w:color="auto"/>
        <w:right w:val="none" w:sz="0" w:space="0" w:color="auto"/>
      </w:divBdr>
    </w:div>
    <w:div w:id="189341160">
      <w:bodyDiv w:val="1"/>
      <w:marLeft w:val="0"/>
      <w:marRight w:val="0"/>
      <w:marTop w:val="0"/>
      <w:marBottom w:val="0"/>
      <w:divBdr>
        <w:top w:val="none" w:sz="0" w:space="0" w:color="auto"/>
        <w:left w:val="none" w:sz="0" w:space="0" w:color="auto"/>
        <w:bottom w:val="none" w:sz="0" w:space="0" w:color="auto"/>
        <w:right w:val="none" w:sz="0" w:space="0" w:color="auto"/>
      </w:divBdr>
    </w:div>
    <w:div w:id="192498551">
      <w:bodyDiv w:val="1"/>
      <w:marLeft w:val="0"/>
      <w:marRight w:val="0"/>
      <w:marTop w:val="0"/>
      <w:marBottom w:val="0"/>
      <w:divBdr>
        <w:top w:val="none" w:sz="0" w:space="0" w:color="auto"/>
        <w:left w:val="none" w:sz="0" w:space="0" w:color="auto"/>
        <w:bottom w:val="none" w:sz="0" w:space="0" w:color="auto"/>
        <w:right w:val="none" w:sz="0" w:space="0" w:color="auto"/>
      </w:divBdr>
    </w:div>
    <w:div w:id="192882175">
      <w:bodyDiv w:val="1"/>
      <w:marLeft w:val="0"/>
      <w:marRight w:val="0"/>
      <w:marTop w:val="0"/>
      <w:marBottom w:val="0"/>
      <w:divBdr>
        <w:top w:val="none" w:sz="0" w:space="0" w:color="auto"/>
        <w:left w:val="none" w:sz="0" w:space="0" w:color="auto"/>
        <w:bottom w:val="none" w:sz="0" w:space="0" w:color="auto"/>
        <w:right w:val="none" w:sz="0" w:space="0" w:color="auto"/>
      </w:divBdr>
    </w:div>
    <w:div w:id="200677432">
      <w:bodyDiv w:val="1"/>
      <w:marLeft w:val="0"/>
      <w:marRight w:val="0"/>
      <w:marTop w:val="0"/>
      <w:marBottom w:val="0"/>
      <w:divBdr>
        <w:top w:val="none" w:sz="0" w:space="0" w:color="auto"/>
        <w:left w:val="none" w:sz="0" w:space="0" w:color="auto"/>
        <w:bottom w:val="none" w:sz="0" w:space="0" w:color="auto"/>
        <w:right w:val="none" w:sz="0" w:space="0" w:color="auto"/>
      </w:divBdr>
    </w:div>
    <w:div w:id="202912119">
      <w:bodyDiv w:val="1"/>
      <w:marLeft w:val="0"/>
      <w:marRight w:val="0"/>
      <w:marTop w:val="0"/>
      <w:marBottom w:val="0"/>
      <w:divBdr>
        <w:top w:val="none" w:sz="0" w:space="0" w:color="auto"/>
        <w:left w:val="none" w:sz="0" w:space="0" w:color="auto"/>
        <w:bottom w:val="none" w:sz="0" w:space="0" w:color="auto"/>
        <w:right w:val="none" w:sz="0" w:space="0" w:color="auto"/>
      </w:divBdr>
    </w:div>
    <w:div w:id="205458189">
      <w:bodyDiv w:val="1"/>
      <w:marLeft w:val="0"/>
      <w:marRight w:val="0"/>
      <w:marTop w:val="0"/>
      <w:marBottom w:val="0"/>
      <w:divBdr>
        <w:top w:val="none" w:sz="0" w:space="0" w:color="auto"/>
        <w:left w:val="none" w:sz="0" w:space="0" w:color="auto"/>
        <w:bottom w:val="none" w:sz="0" w:space="0" w:color="auto"/>
        <w:right w:val="none" w:sz="0" w:space="0" w:color="auto"/>
      </w:divBdr>
    </w:div>
    <w:div w:id="209462397">
      <w:bodyDiv w:val="1"/>
      <w:marLeft w:val="0"/>
      <w:marRight w:val="0"/>
      <w:marTop w:val="0"/>
      <w:marBottom w:val="0"/>
      <w:divBdr>
        <w:top w:val="none" w:sz="0" w:space="0" w:color="auto"/>
        <w:left w:val="none" w:sz="0" w:space="0" w:color="auto"/>
        <w:bottom w:val="none" w:sz="0" w:space="0" w:color="auto"/>
        <w:right w:val="none" w:sz="0" w:space="0" w:color="auto"/>
      </w:divBdr>
    </w:div>
    <w:div w:id="210463432">
      <w:bodyDiv w:val="1"/>
      <w:marLeft w:val="0"/>
      <w:marRight w:val="0"/>
      <w:marTop w:val="0"/>
      <w:marBottom w:val="0"/>
      <w:divBdr>
        <w:top w:val="none" w:sz="0" w:space="0" w:color="auto"/>
        <w:left w:val="none" w:sz="0" w:space="0" w:color="auto"/>
        <w:bottom w:val="none" w:sz="0" w:space="0" w:color="auto"/>
        <w:right w:val="none" w:sz="0" w:space="0" w:color="auto"/>
      </w:divBdr>
    </w:div>
    <w:div w:id="211043929">
      <w:bodyDiv w:val="1"/>
      <w:marLeft w:val="0"/>
      <w:marRight w:val="0"/>
      <w:marTop w:val="0"/>
      <w:marBottom w:val="0"/>
      <w:divBdr>
        <w:top w:val="none" w:sz="0" w:space="0" w:color="auto"/>
        <w:left w:val="none" w:sz="0" w:space="0" w:color="auto"/>
        <w:bottom w:val="none" w:sz="0" w:space="0" w:color="auto"/>
        <w:right w:val="none" w:sz="0" w:space="0" w:color="auto"/>
      </w:divBdr>
    </w:div>
    <w:div w:id="215629001">
      <w:bodyDiv w:val="1"/>
      <w:marLeft w:val="0"/>
      <w:marRight w:val="0"/>
      <w:marTop w:val="0"/>
      <w:marBottom w:val="0"/>
      <w:divBdr>
        <w:top w:val="none" w:sz="0" w:space="0" w:color="auto"/>
        <w:left w:val="none" w:sz="0" w:space="0" w:color="auto"/>
        <w:bottom w:val="none" w:sz="0" w:space="0" w:color="auto"/>
        <w:right w:val="none" w:sz="0" w:space="0" w:color="auto"/>
      </w:divBdr>
    </w:div>
    <w:div w:id="216939033">
      <w:bodyDiv w:val="1"/>
      <w:marLeft w:val="0"/>
      <w:marRight w:val="0"/>
      <w:marTop w:val="0"/>
      <w:marBottom w:val="0"/>
      <w:divBdr>
        <w:top w:val="none" w:sz="0" w:space="0" w:color="auto"/>
        <w:left w:val="none" w:sz="0" w:space="0" w:color="auto"/>
        <w:bottom w:val="none" w:sz="0" w:space="0" w:color="auto"/>
        <w:right w:val="none" w:sz="0" w:space="0" w:color="auto"/>
      </w:divBdr>
    </w:div>
    <w:div w:id="217131672">
      <w:bodyDiv w:val="1"/>
      <w:marLeft w:val="0"/>
      <w:marRight w:val="0"/>
      <w:marTop w:val="0"/>
      <w:marBottom w:val="0"/>
      <w:divBdr>
        <w:top w:val="none" w:sz="0" w:space="0" w:color="auto"/>
        <w:left w:val="none" w:sz="0" w:space="0" w:color="auto"/>
        <w:bottom w:val="none" w:sz="0" w:space="0" w:color="auto"/>
        <w:right w:val="none" w:sz="0" w:space="0" w:color="auto"/>
      </w:divBdr>
    </w:div>
    <w:div w:id="223685723">
      <w:bodyDiv w:val="1"/>
      <w:marLeft w:val="0"/>
      <w:marRight w:val="0"/>
      <w:marTop w:val="0"/>
      <w:marBottom w:val="0"/>
      <w:divBdr>
        <w:top w:val="none" w:sz="0" w:space="0" w:color="auto"/>
        <w:left w:val="none" w:sz="0" w:space="0" w:color="auto"/>
        <w:bottom w:val="none" w:sz="0" w:space="0" w:color="auto"/>
        <w:right w:val="none" w:sz="0" w:space="0" w:color="auto"/>
      </w:divBdr>
    </w:div>
    <w:div w:id="224731346">
      <w:bodyDiv w:val="1"/>
      <w:marLeft w:val="0"/>
      <w:marRight w:val="0"/>
      <w:marTop w:val="0"/>
      <w:marBottom w:val="0"/>
      <w:divBdr>
        <w:top w:val="none" w:sz="0" w:space="0" w:color="auto"/>
        <w:left w:val="none" w:sz="0" w:space="0" w:color="auto"/>
        <w:bottom w:val="none" w:sz="0" w:space="0" w:color="auto"/>
        <w:right w:val="none" w:sz="0" w:space="0" w:color="auto"/>
      </w:divBdr>
    </w:div>
    <w:div w:id="224998440">
      <w:bodyDiv w:val="1"/>
      <w:marLeft w:val="0"/>
      <w:marRight w:val="0"/>
      <w:marTop w:val="0"/>
      <w:marBottom w:val="0"/>
      <w:divBdr>
        <w:top w:val="none" w:sz="0" w:space="0" w:color="auto"/>
        <w:left w:val="none" w:sz="0" w:space="0" w:color="auto"/>
        <w:bottom w:val="none" w:sz="0" w:space="0" w:color="auto"/>
        <w:right w:val="none" w:sz="0" w:space="0" w:color="auto"/>
      </w:divBdr>
    </w:div>
    <w:div w:id="241532309">
      <w:bodyDiv w:val="1"/>
      <w:marLeft w:val="0"/>
      <w:marRight w:val="0"/>
      <w:marTop w:val="0"/>
      <w:marBottom w:val="0"/>
      <w:divBdr>
        <w:top w:val="none" w:sz="0" w:space="0" w:color="auto"/>
        <w:left w:val="none" w:sz="0" w:space="0" w:color="auto"/>
        <w:bottom w:val="none" w:sz="0" w:space="0" w:color="auto"/>
        <w:right w:val="none" w:sz="0" w:space="0" w:color="auto"/>
      </w:divBdr>
    </w:div>
    <w:div w:id="243153469">
      <w:bodyDiv w:val="1"/>
      <w:marLeft w:val="0"/>
      <w:marRight w:val="0"/>
      <w:marTop w:val="0"/>
      <w:marBottom w:val="0"/>
      <w:divBdr>
        <w:top w:val="none" w:sz="0" w:space="0" w:color="auto"/>
        <w:left w:val="none" w:sz="0" w:space="0" w:color="auto"/>
        <w:bottom w:val="none" w:sz="0" w:space="0" w:color="auto"/>
        <w:right w:val="none" w:sz="0" w:space="0" w:color="auto"/>
      </w:divBdr>
    </w:div>
    <w:div w:id="251664469">
      <w:bodyDiv w:val="1"/>
      <w:marLeft w:val="0"/>
      <w:marRight w:val="0"/>
      <w:marTop w:val="0"/>
      <w:marBottom w:val="0"/>
      <w:divBdr>
        <w:top w:val="none" w:sz="0" w:space="0" w:color="auto"/>
        <w:left w:val="none" w:sz="0" w:space="0" w:color="auto"/>
        <w:bottom w:val="none" w:sz="0" w:space="0" w:color="auto"/>
        <w:right w:val="none" w:sz="0" w:space="0" w:color="auto"/>
      </w:divBdr>
    </w:div>
    <w:div w:id="257835680">
      <w:bodyDiv w:val="1"/>
      <w:marLeft w:val="0"/>
      <w:marRight w:val="0"/>
      <w:marTop w:val="0"/>
      <w:marBottom w:val="0"/>
      <w:divBdr>
        <w:top w:val="none" w:sz="0" w:space="0" w:color="auto"/>
        <w:left w:val="none" w:sz="0" w:space="0" w:color="auto"/>
        <w:bottom w:val="none" w:sz="0" w:space="0" w:color="auto"/>
        <w:right w:val="none" w:sz="0" w:space="0" w:color="auto"/>
      </w:divBdr>
    </w:div>
    <w:div w:id="259917755">
      <w:bodyDiv w:val="1"/>
      <w:marLeft w:val="0"/>
      <w:marRight w:val="0"/>
      <w:marTop w:val="0"/>
      <w:marBottom w:val="0"/>
      <w:divBdr>
        <w:top w:val="none" w:sz="0" w:space="0" w:color="auto"/>
        <w:left w:val="none" w:sz="0" w:space="0" w:color="auto"/>
        <w:bottom w:val="none" w:sz="0" w:space="0" w:color="auto"/>
        <w:right w:val="none" w:sz="0" w:space="0" w:color="auto"/>
      </w:divBdr>
    </w:div>
    <w:div w:id="261425274">
      <w:bodyDiv w:val="1"/>
      <w:marLeft w:val="0"/>
      <w:marRight w:val="0"/>
      <w:marTop w:val="0"/>
      <w:marBottom w:val="0"/>
      <w:divBdr>
        <w:top w:val="none" w:sz="0" w:space="0" w:color="auto"/>
        <w:left w:val="none" w:sz="0" w:space="0" w:color="auto"/>
        <w:bottom w:val="none" w:sz="0" w:space="0" w:color="auto"/>
        <w:right w:val="none" w:sz="0" w:space="0" w:color="auto"/>
      </w:divBdr>
    </w:div>
    <w:div w:id="265160379">
      <w:bodyDiv w:val="1"/>
      <w:marLeft w:val="0"/>
      <w:marRight w:val="0"/>
      <w:marTop w:val="0"/>
      <w:marBottom w:val="0"/>
      <w:divBdr>
        <w:top w:val="none" w:sz="0" w:space="0" w:color="auto"/>
        <w:left w:val="none" w:sz="0" w:space="0" w:color="auto"/>
        <w:bottom w:val="none" w:sz="0" w:space="0" w:color="auto"/>
        <w:right w:val="none" w:sz="0" w:space="0" w:color="auto"/>
      </w:divBdr>
    </w:div>
    <w:div w:id="266038926">
      <w:bodyDiv w:val="1"/>
      <w:marLeft w:val="0"/>
      <w:marRight w:val="0"/>
      <w:marTop w:val="0"/>
      <w:marBottom w:val="0"/>
      <w:divBdr>
        <w:top w:val="none" w:sz="0" w:space="0" w:color="auto"/>
        <w:left w:val="none" w:sz="0" w:space="0" w:color="auto"/>
        <w:bottom w:val="none" w:sz="0" w:space="0" w:color="auto"/>
        <w:right w:val="none" w:sz="0" w:space="0" w:color="auto"/>
      </w:divBdr>
    </w:div>
    <w:div w:id="267782904">
      <w:bodyDiv w:val="1"/>
      <w:marLeft w:val="0"/>
      <w:marRight w:val="0"/>
      <w:marTop w:val="0"/>
      <w:marBottom w:val="0"/>
      <w:divBdr>
        <w:top w:val="none" w:sz="0" w:space="0" w:color="auto"/>
        <w:left w:val="none" w:sz="0" w:space="0" w:color="auto"/>
        <w:bottom w:val="none" w:sz="0" w:space="0" w:color="auto"/>
        <w:right w:val="none" w:sz="0" w:space="0" w:color="auto"/>
      </w:divBdr>
    </w:div>
    <w:div w:id="271668386">
      <w:bodyDiv w:val="1"/>
      <w:marLeft w:val="0"/>
      <w:marRight w:val="0"/>
      <w:marTop w:val="0"/>
      <w:marBottom w:val="0"/>
      <w:divBdr>
        <w:top w:val="none" w:sz="0" w:space="0" w:color="auto"/>
        <w:left w:val="none" w:sz="0" w:space="0" w:color="auto"/>
        <w:bottom w:val="none" w:sz="0" w:space="0" w:color="auto"/>
        <w:right w:val="none" w:sz="0" w:space="0" w:color="auto"/>
      </w:divBdr>
    </w:div>
    <w:div w:id="272398131">
      <w:bodyDiv w:val="1"/>
      <w:marLeft w:val="0"/>
      <w:marRight w:val="0"/>
      <w:marTop w:val="0"/>
      <w:marBottom w:val="0"/>
      <w:divBdr>
        <w:top w:val="none" w:sz="0" w:space="0" w:color="auto"/>
        <w:left w:val="none" w:sz="0" w:space="0" w:color="auto"/>
        <w:bottom w:val="none" w:sz="0" w:space="0" w:color="auto"/>
        <w:right w:val="none" w:sz="0" w:space="0" w:color="auto"/>
      </w:divBdr>
    </w:div>
    <w:div w:id="289552013">
      <w:bodyDiv w:val="1"/>
      <w:marLeft w:val="0"/>
      <w:marRight w:val="0"/>
      <w:marTop w:val="0"/>
      <w:marBottom w:val="0"/>
      <w:divBdr>
        <w:top w:val="none" w:sz="0" w:space="0" w:color="auto"/>
        <w:left w:val="none" w:sz="0" w:space="0" w:color="auto"/>
        <w:bottom w:val="none" w:sz="0" w:space="0" w:color="auto"/>
        <w:right w:val="none" w:sz="0" w:space="0" w:color="auto"/>
      </w:divBdr>
    </w:div>
    <w:div w:id="289554929">
      <w:bodyDiv w:val="1"/>
      <w:marLeft w:val="0"/>
      <w:marRight w:val="0"/>
      <w:marTop w:val="0"/>
      <w:marBottom w:val="0"/>
      <w:divBdr>
        <w:top w:val="none" w:sz="0" w:space="0" w:color="auto"/>
        <w:left w:val="none" w:sz="0" w:space="0" w:color="auto"/>
        <w:bottom w:val="none" w:sz="0" w:space="0" w:color="auto"/>
        <w:right w:val="none" w:sz="0" w:space="0" w:color="auto"/>
      </w:divBdr>
    </w:div>
    <w:div w:id="292030056">
      <w:bodyDiv w:val="1"/>
      <w:marLeft w:val="0"/>
      <w:marRight w:val="0"/>
      <w:marTop w:val="0"/>
      <w:marBottom w:val="0"/>
      <w:divBdr>
        <w:top w:val="none" w:sz="0" w:space="0" w:color="auto"/>
        <w:left w:val="none" w:sz="0" w:space="0" w:color="auto"/>
        <w:bottom w:val="none" w:sz="0" w:space="0" w:color="auto"/>
        <w:right w:val="none" w:sz="0" w:space="0" w:color="auto"/>
      </w:divBdr>
    </w:div>
    <w:div w:id="293755477">
      <w:bodyDiv w:val="1"/>
      <w:marLeft w:val="0"/>
      <w:marRight w:val="0"/>
      <w:marTop w:val="0"/>
      <w:marBottom w:val="0"/>
      <w:divBdr>
        <w:top w:val="none" w:sz="0" w:space="0" w:color="auto"/>
        <w:left w:val="none" w:sz="0" w:space="0" w:color="auto"/>
        <w:bottom w:val="none" w:sz="0" w:space="0" w:color="auto"/>
        <w:right w:val="none" w:sz="0" w:space="0" w:color="auto"/>
      </w:divBdr>
    </w:div>
    <w:div w:id="301468761">
      <w:bodyDiv w:val="1"/>
      <w:marLeft w:val="0"/>
      <w:marRight w:val="0"/>
      <w:marTop w:val="0"/>
      <w:marBottom w:val="0"/>
      <w:divBdr>
        <w:top w:val="none" w:sz="0" w:space="0" w:color="auto"/>
        <w:left w:val="none" w:sz="0" w:space="0" w:color="auto"/>
        <w:bottom w:val="none" w:sz="0" w:space="0" w:color="auto"/>
        <w:right w:val="none" w:sz="0" w:space="0" w:color="auto"/>
      </w:divBdr>
    </w:div>
    <w:div w:id="303047316">
      <w:bodyDiv w:val="1"/>
      <w:marLeft w:val="0"/>
      <w:marRight w:val="0"/>
      <w:marTop w:val="0"/>
      <w:marBottom w:val="0"/>
      <w:divBdr>
        <w:top w:val="none" w:sz="0" w:space="0" w:color="auto"/>
        <w:left w:val="none" w:sz="0" w:space="0" w:color="auto"/>
        <w:bottom w:val="none" w:sz="0" w:space="0" w:color="auto"/>
        <w:right w:val="none" w:sz="0" w:space="0" w:color="auto"/>
      </w:divBdr>
    </w:div>
    <w:div w:id="307176210">
      <w:bodyDiv w:val="1"/>
      <w:marLeft w:val="0"/>
      <w:marRight w:val="0"/>
      <w:marTop w:val="0"/>
      <w:marBottom w:val="0"/>
      <w:divBdr>
        <w:top w:val="none" w:sz="0" w:space="0" w:color="auto"/>
        <w:left w:val="none" w:sz="0" w:space="0" w:color="auto"/>
        <w:bottom w:val="none" w:sz="0" w:space="0" w:color="auto"/>
        <w:right w:val="none" w:sz="0" w:space="0" w:color="auto"/>
      </w:divBdr>
    </w:div>
    <w:div w:id="307366107">
      <w:bodyDiv w:val="1"/>
      <w:marLeft w:val="0"/>
      <w:marRight w:val="0"/>
      <w:marTop w:val="0"/>
      <w:marBottom w:val="0"/>
      <w:divBdr>
        <w:top w:val="none" w:sz="0" w:space="0" w:color="auto"/>
        <w:left w:val="none" w:sz="0" w:space="0" w:color="auto"/>
        <w:bottom w:val="none" w:sz="0" w:space="0" w:color="auto"/>
        <w:right w:val="none" w:sz="0" w:space="0" w:color="auto"/>
      </w:divBdr>
    </w:div>
    <w:div w:id="310184718">
      <w:bodyDiv w:val="1"/>
      <w:marLeft w:val="0"/>
      <w:marRight w:val="0"/>
      <w:marTop w:val="0"/>
      <w:marBottom w:val="0"/>
      <w:divBdr>
        <w:top w:val="none" w:sz="0" w:space="0" w:color="auto"/>
        <w:left w:val="none" w:sz="0" w:space="0" w:color="auto"/>
        <w:bottom w:val="none" w:sz="0" w:space="0" w:color="auto"/>
        <w:right w:val="none" w:sz="0" w:space="0" w:color="auto"/>
      </w:divBdr>
    </w:div>
    <w:div w:id="314997741">
      <w:bodyDiv w:val="1"/>
      <w:marLeft w:val="0"/>
      <w:marRight w:val="0"/>
      <w:marTop w:val="0"/>
      <w:marBottom w:val="0"/>
      <w:divBdr>
        <w:top w:val="none" w:sz="0" w:space="0" w:color="auto"/>
        <w:left w:val="none" w:sz="0" w:space="0" w:color="auto"/>
        <w:bottom w:val="none" w:sz="0" w:space="0" w:color="auto"/>
        <w:right w:val="none" w:sz="0" w:space="0" w:color="auto"/>
      </w:divBdr>
    </w:div>
    <w:div w:id="319425295">
      <w:bodyDiv w:val="1"/>
      <w:marLeft w:val="0"/>
      <w:marRight w:val="0"/>
      <w:marTop w:val="0"/>
      <w:marBottom w:val="0"/>
      <w:divBdr>
        <w:top w:val="none" w:sz="0" w:space="0" w:color="auto"/>
        <w:left w:val="none" w:sz="0" w:space="0" w:color="auto"/>
        <w:bottom w:val="none" w:sz="0" w:space="0" w:color="auto"/>
        <w:right w:val="none" w:sz="0" w:space="0" w:color="auto"/>
      </w:divBdr>
    </w:div>
    <w:div w:id="319768392">
      <w:bodyDiv w:val="1"/>
      <w:marLeft w:val="0"/>
      <w:marRight w:val="0"/>
      <w:marTop w:val="0"/>
      <w:marBottom w:val="0"/>
      <w:divBdr>
        <w:top w:val="none" w:sz="0" w:space="0" w:color="auto"/>
        <w:left w:val="none" w:sz="0" w:space="0" w:color="auto"/>
        <w:bottom w:val="none" w:sz="0" w:space="0" w:color="auto"/>
        <w:right w:val="none" w:sz="0" w:space="0" w:color="auto"/>
      </w:divBdr>
    </w:div>
    <w:div w:id="328757956">
      <w:bodyDiv w:val="1"/>
      <w:marLeft w:val="0"/>
      <w:marRight w:val="0"/>
      <w:marTop w:val="0"/>
      <w:marBottom w:val="0"/>
      <w:divBdr>
        <w:top w:val="none" w:sz="0" w:space="0" w:color="auto"/>
        <w:left w:val="none" w:sz="0" w:space="0" w:color="auto"/>
        <w:bottom w:val="none" w:sz="0" w:space="0" w:color="auto"/>
        <w:right w:val="none" w:sz="0" w:space="0" w:color="auto"/>
      </w:divBdr>
    </w:div>
    <w:div w:id="330375886">
      <w:bodyDiv w:val="1"/>
      <w:marLeft w:val="0"/>
      <w:marRight w:val="0"/>
      <w:marTop w:val="0"/>
      <w:marBottom w:val="0"/>
      <w:divBdr>
        <w:top w:val="none" w:sz="0" w:space="0" w:color="auto"/>
        <w:left w:val="none" w:sz="0" w:space="0" w:color="auto"/>
        <w:bottom w:val="none" w:sz="0" w:space="0" w:color="auto"/>
        <w:right w:val="none" w:sz="0" w:space="0" w:color="auto"/>
      </w:divBdr>
    </w:div>
    <w:div w:id="335228678">
      <w:bodyDiv w:val="1"/>
      <w:marLeft w:val="0"/>
      <w:marRight w:val="0"/>
      <w:marTop w:val="0"/>
      <w:marBottom w:val="0"/>
      <w:divBdr>
        <w:top w:val="none" w:sz="0" w:space="0" w:color="auto"/>
        <w:left w:val="none" w:sz="0" w:space="0" w:color="auto"/>
        <w:bottom w:val="none" w:sz="0" w:space="0" w:color="auto"/>
        <w:right w:val="none" w:sz="0" w:space="0" w:color="auto"/>
      </w:divBdr>
    </w:div>
    <w:div w:id="337778596">
      <w:bodyDiv w:val="1"/>
      <w:marLeft w:val="0"/>
      <w:marRight w:val="0"/>
      <w:marTop w:val="0"/>
      <w:marBottom w:val="0"/>
      <w:divBdr>
        <w:top w:val="none" w:sz="0" w:space="0" w:color="auto"/>
        <w:left w:val="none" w:sz="0" w:space="0" w:color="auto"/>
        <w:bottom w:val="none" w:sz="0" w:space="0" w:color="auto"/>
        <w:right w:val="none" w:sz="0" w:space="0" w:color="auto"/>
      </w:divBdr>
    </w:div>
    <w:div w:id="342434705">
      <w:bodyDiv w:val="1"/>
      <w:marLeft w:val="0"/>
      <w:marRight w:val="0"/>
      <w:marTop w:val="0"/>
      <w:marBottom w:val="0"/>
      <w:divBdr>
        <w:top w:val="none" w:sz="0" w:space="0" w:color="auto"/>
        <w:left w:val="none" w:sz="0" w:space="0" w:color="auto"/>
        <w:bottom w:val="none" w:sz="0" w:space="0" w:color="auto"/>
        <w:right w:val="none" w:sz="0" w:space="0" w:color="auto"/>
      </w:divBdr>
    </w:div>
    <w:div w:id="342979864">
      <w:bodyDiv w:val="1"/>
      <w:marLeft w:val="0"/>
      <w:marRight w:val="0"/>
      <w:marTop w:val="0"/>
      <w:marBottom w:val="0"/>
      <w:divBdr>
        <w:top w:val="none" w:sz="0" w:space="0" w:color="auto"/>
        <w:left w:val="none" w:sz="0" w:space="0" w:color="auto"/>
        <w:bottom w:val="none" w:sz="0" w:space="0" w:color="auto"/>
        <w:right w:val="none" w:sz="0" w:space="0" w:color="auto"/>
      </w:divBdr>
    </w:div>
    <w:div w:id="344749334">
      <w:bodyDiv w:val="1"/>
      <w:marLeft w:val="0"/>
      <w:marRight w:val="0"/>
      <w:marTop w:val="0"/>
      <w:marBottom w:val="0"/>
      <w:divBdr>
        <w:top w:val="none" w:sz="0" w:space="0" w:color="auto"/>
        <w:left w:val="none" w:sz="0" w:space="0" w:color="auto"/>
        <w:bottom w:val="none" w:sz="0" w:space="0" w:color="auto"/>
        <w:right w:val="none" w:sz="0" w:space="0" w:color="auto"/>
      </w:divBdr>
    </w:div>
    <w:div w:id="346104063">
      <w:bodyDiv w:val="1"/>
      <w:marLeft w:val="0"/>
      <w:marRight w:val="0"/>
      <w:marTop w:val="0"/>
      <w:marBottom w:val="0"/>
      <w:divBdr>
        <w:top w:val="none" w:sz="0" w:space="0" w:color="auto"/>
        <w:left w:val="none" w:sz="0" w:space="0" w:color="auto"/>
        <w:bottom w:val="none" w:sz="0" w:space="0" w:color="auto"/>
        <w:right w:val="none" w:sz="0" w:space="0" w:color="auto"/>
      </w:divBdr>
    </w:div>
    <w:div w:id="346447399">
      <w:bodyDiv w:val="1"/>
      <w:marLeft w:val="0"/>
      <w:marRight w:val="0"/>
      <w:marTop w:val="0"/>
      <w:marBottom w:val="0"/>
      <w:divBdr>
        <w:top w:val="none" w:sz="0" w:space="0" w:color="auto"/>
        <w:left w:val="none" w:sz="0" w:space="0" w:color="auto"/>
        <w:bottom w:val="none" w:sz="0" w:space="0" w:color="auto"/>
        <w:right w:val="none" w:sz="0" w:space="0" w:color="auto"/>
      </w:divBdr>
    </w:div>
    <w:div w:id="346980153">
      <w:bodyDiv w:val="1"/>
      <w:marLeft w:val="0"/>
      <w:marRight w:val="0"/>
      <w:marTop w:val="0"/>
      <w:marBottom w:val="0"/>
      <w:divBdr>
        <w:top w:val="none" w:sz="0" w:space="0" w:color="auto"/>
        <w:left w:val="none" w:sz="0" w:space="0" w:color="auto"/>
        <w:bottom w:val="none" w:sz="0" w:space="0" w:color="auto"/>
        <w:right w:val="none" w:sz="0" w:space="0" w:color="auto"/>
      </w:divBdr>
    </w:div>
    <w:div w:id="351154812">
      <w:bodyDiv w:val="1"/>
      <w:marLeft w:val="0"/>
      <w:marRight w:val="0"/>
      <w:marTop w:val="0"/>
      <w:marBottom w:val="0"/>
      <w:divBdr>
        <w:top w:val="none" w:sz="0" w:space="0" w:color="auto"/>
        <w:left w:val="none" w:sz="0" w:space="0" w:color="auto"/>
        <w:bottom w:val="none" w:sz="0" w:space="0" w:color="auto"/>
        <w:right w:val="none" w:sz="0" w:space="0" w:color="auto"/>
      </w:divBdr>
    </w:div>
    <w:div w:id="352003109">
      <w:bodyDiv w:val="1"/>
      <w:marLeft w:val="0"/>
      <w:marRight w:val="0"/>
      <w:marTop w:val="0"/>
      <w:marBottom w:val="0"/>
      <w:divBdr>
        <w:top w:val="none" w:sz="0" w:space="0" w:color="auto"/>
        <w:left w:val="none" w:sz="0" w:space="0" w:color="auto"/>
        <w:bottom w:val="none" w:sz="0" w:space="0" w:color="auto"/>
        <w:right w:val="none" w:sz="0" w:space="0" w:color="auto"/>
      </w:divBdr>
    </w:div>
    <w:div w:id="357587369">
      <w:bodyDiv w:val="1"/>
      <w:marLeft w:val="0"/>
      <w:marRight w:val="0"/>
      <w:marTop w:val="0"/>
      <w:marBottom w:val="0"/>
      <w:divBdr>
        <w:top w:val="none" w:sz="0" w:space="0" w:color="auto"/>
        <w:left w:val="none" w:sz="0" w:space="0" w:color="auto"/>
        <w:bottom w:val="none" w:sz="0" w:space="0" w:color="auto"/>
        <w:right w:val="none" w:sz="0" w:space="0" w:color="auto"/>
      </w:divBdr>
    </w:div>
    <w:div w:id="359939105">
      <w:bodyDiv w:val="1"/>
      <w:marLeft w:val="0"/>
      <w:marRight w:val="0"/>
      <w:marTop w:val="0"/>
      <w:marBottom w:val="0"/>
      <w:divBdr>
        <w:top w:val="none" w:sz="0" w:space="0" w:color="auto"/>
        <w:left w:val="none" w:sz="0" w:space="0" w:color="auto"/>
        <w:bottom w:val="none" w:sz="0" w:space="0" w:color="auto"/>
        <w:right w:val="none" w:sz="0" w:space="0" w:color="auto"/>
      </w:divBdr>
    </w:div>
    <w:div w:id="362748936">
      <w:bodyDiv w:val="1"/>
      <w:marLeft w:val="0"/>
      <w:marRight w:val="0"/>
      <w:marTop w:val="0"/>
      <w:marBottom w:val="0"/>
      <w:divBdr>
        <w:top w:val="none" w:sz="0" w:space="0" w:color="auto"/>
        <w:left w:val="none" w:sz="0" w:space="0" w:color="auto"/>
        <w:bottom w:val="none" w:sz="0" w:space="0" w:color="auto"/>
        <w:right w:val="none" w:sz="0" w:space="0" w:color="auto"/>
      </w:divBdr>
    </w:div>
    <w:div w:id="368725893">
      <w:bodyDiv w:val="1"/>
      <w:marLeft w:val="0"/>
      <w:marRight w:val="0"/>
      <w:marTop w:val="0"/>
      <w:marBottom w:val="0"/>
      <w:divBdr>
        <w:top w:val="none" w:sz="0" w:space="0" w:color="auto"/>
        <w:left w:val="none" w:sz="0" w:space="0" w:color="auto"/>
        <w:bottom w:val="none" w:sz="0" w:space="0" w:color="auto"/>
        <w:right w:val="none" w:sz="0" w:space="0" w:color="auto"/>
      </w:divBdr>
    </w:div>
    <w:div w:id="372003691">
      <w:bodyDiv w:val="1"/>
      <w:marLeft w:val="0"/>
      <w:marRight w:val="0"/>
      <w:marTop w:val="0"/>
      <w:marBottom w:val="0"/>
      <w:divBdr>
        <w:top w:val="none" w:sz="0" w:space="0" w:color="auto"/>
        <w:left w:val="none" w:sz="0" w:space="0" w:color="auto"/>
        <w:bottom w:val="none" w:sz="0" w:space="0" w:color="auto"/>
        <w:right w:val="none" w:sz="0" w:space="0" w:color="auto"/>
      </w:divBdr>
    </w:div>
    <w:div w:id="382339830">
      <w:bodyDiv w:val="1"/>
      <w:marLeft w:val="0"/>
      <w:marRight w:val="0"/>
      <w:marTop w:val="0"/>
      <w:marBottom w:val="0"/>
      <w:divBdr>
        <w:top w:val="none" w:sz="0" w:space="0" w:color="auto"/>
        <w:left w:val="none" w:sz="0" w:space="0" w:color="auto"/>
        <w:bottom w:val="none" w:sz="0" w:space="0" w:color="auto"/>
        <w:right w:val="none" w:sz="0" w:space="0" w:color="auto"/>
      </w:divBdr>
    </w:div>
    <w:div w:id="383263369">
      <w:bodyDiv w:val="1"/>
      <w:marLeft w:val="0"/>
      <w:marRight w:val="0"/>
      <w:marTop w:val="0"/>
      <w:marBottom w:val="0"/>
      <w:divBdr>
        <w:top w:val="none" w:sz="0" w:space="0" w:color="auto"/>
        <w:left w:val="none" w:sz="0" w:space="0" w:color="auto"/>
        <w:bottom w:val="none" w:sz="0" w:space="0" w:color="auto"/>
        <w:right w:val="none" w:sz="0" w:space="0" w:color="auto"/>
      </w:divBdr>
    </w:div>
    <w:div w:id="388189456">
      <w:bodyDiv w:val="1"/>
      <w:marLeft w:val="0"/>
      <w:marRight w:val="0"/>
      <w:marTop w:val="0"/>
      <w:marBottom w:val="0"/>
      <w:divBdr>
        <w:top w:val="none" w:sz="0" w:space="0" w:color="auto"/>
        <w:left w:val="none" w:sz="0" w:space="0" w:color="auto"/>
        <w:bottom w:val="none" w:sz="0" w:space="0" w:color="auto"/>
        <w:right w:val="none" w:sz="0" w:space="0" w:color="auto"/>
      </w:divBdr>
    </w:div>
    <w:div w:id="388382080">
      <w:bodyDiv w:val="1"/>
      <w:marLeft w:val="0"/>
      <w:marRight w:val="0"/>
      <w:marTop w:val="0"/>
      <w:marBottom w:val="0"/>
      <w:divBdr>
        <w:top w:val="none" w:sz="0" w:space="0" w:color="auto"/>
        <w:left w:val="none" w:sz="0" w:space="0" w:color="auto"/>
        <w:bottom w:val="none" w:sz="0" w:space="0" w:color="auto"/>
        <w:right w:val="none" w:sz="0" w:space="0" w:color="auto"/>
      </w:divBdr>
    </w:div>
    <w:div w:id="390272251">
      <w:bodyDiv w:val="1"/>
      <w:marLeft w:val="0"/>
      <w:marRight w:val="0"/>
      <w:marTop w:val="0"/>
      <w:marBottom w:val="0"/>
      <w:divBdr>
        <w:top w:val="none" w:sz="0" w:space="0" w:color="auto"/>
        <w:left w:val="none" w:sz="0" w:space="0" w:color="auto"/>
        <w:bottom w:val="none" w:sz="0" w:space="0" w:color="auto"/>
        <w:right w:val="none" w:sz="0" w:space="0" w:color="auto"/>
      </w:divBdr>
    </w:div>
    <w:div w:id="391124720">
      <w:bodyDiv w:val="1"/>
      <w:marLeft w:val="0"/>
      <w:marRight w:val="0"/>
      <w:marTop w:val="0"/>
      <w:marBottom w:val="0"/>
      <w:divBdr>
        <w:top w:val="none" w:sz="0" w:space="0" w:color="auto"/>
        <w:left w:val="none" w:sz="0" w:space="0" w:color="auto"/>
        <w:bottom w:val="none" w:sz="0" w:space="0" w:color="auto"/>
        <w:right w:val="none" w:sz="0" w:space="0" w:color="auto"/>
      </w:divBdr>
    </w:div>
    <w:div w:id="391467902">
      <w:bodyDiv w:val="1"/>
      <w:marLeft w:val="0"/>
      <w:marRight w:val="0"/>
      <w:marTop w:val="0"/>
      <w:marBottom w:val="0"/>
      <w:divBdr>
        <w:top w:val="none" w:sz="0" w:space="0" w:color="auto"/>
        <w:left w:val="none" w:sz="0" w:space="0" w:color="auto"/>
        <w:bottom w:val="none" w:sz="0" w:space="0" w:color="auto"/>
        <w:right w:val="none" w:sz="0" w:space="0" w:color="auto"/>
      </w:divBdr>
    </w:div>
    <w:div w:id="409884408">
      <w:bodyDiv w:val="1"/>
      <w:marLeft w:val="0"/>
      <w:marRight w:val="0"/>
      <w:marTop w:val="0"/>
      <w:marBottom w:val="0"/>
      <w:divBdr>
        <w:top w:val="none" w:sz="0" w:space="0" w:color="auto"/>
        <w:left w:val="none" w:sz="0" w:space="0" w:color="auto"/>
        <w:bottom w:val="none" w:sz="0" w:space="0" w:color="auto"/>
        <w:right w:val="none" w:sz="0" w:space="0" w:color="auto"/>
      </w:divBdr>
    </w:div>
    <w:div w:id="409929406">
      <w:bodyDiv w:val="1"/>
      <w:marLeft w:val="0"/>
      <w:marRight w:val="0"/>
      <w:marTop w:val="0"/>
      <w:marBottom w:val="0"/>
      <w:divBdr>
        <w:top w:val="none" w:sz="0" w:space="0" w:color="auto"/>
        <w:left w:val="none" w:sz="0" w:space="0" w:color="auto"/>
        <w:bottom w:val="none" w:sz="0" w:space="0" w:color="auto"/>
        <w:right w:val="none" w:sz="0" w:space="0" w:color="auto"/>
      </w:divBdr>
    </w:div>
    <w:div w:id="410196218">
      <w:bodyDiv w:val="1"/>
      <w:marLeft w:val="0"/>
      <w:marRight w:val="0"/>
      <w:marTop w:val="0"/>
      <w:marBottom w:val="0"/>
      <w:divBdr>
        <w:top w:val="none" w:sz="0" w:space="0" w:color="auto"/>
        <w:left w:val="none" w:sz="0" w:space="0" w:color="auto"/>
        <w:bottom w:val="none" w:sz="0" w:space="0" w:color="auto"/>
        <w:right w:val="none" w:sz="0" w:space="0" w:color="auto"/>
      </w:divBdr>
    </w:div>
    <w:div w:id="410546406">
      <w:bodyDiv w:val="1"/>
      <w:marLeft w:val="0"/>
      <w:marRight w:val="0"/>
      <w:marTop w:val="0"/>
      <w:marBottom w:val="0"/>
      <w:divBdr>
        <w:top w:val="none" w:sz="0" w:space="0" w:color="auto"/>
        <w:left w:val="none" w:sz="0" w:space="0" w:color="auto"/>
        <w:bottom w:val="none" w:sz="0" w:space="0" w:color="auto"/>
        <w:right w:val="none" w:sz="0" w:space="0" w:color="auto"/>
      </w:divBdr>
    </w:div>
    <w:div w:id="424305997">
      <w:bodyDiv w:val="1"/>
      <w:marLeft w:val="0"/>
      <w:marRight w:val="0"/>
      <w:marTop w:val="0"/>
      <w:marBottom w:val="0"/>
      <w:divBdr>
        <w:top w:val="none" w:sz="0" w:space="0" w:color="auto"/>
        <w:left w:val="none" w:sz="0" w:space="0" w:color="auto"/>
        <w:bottom w:val="none" w:sz="0" w:space="0" w:color="auto"/>
        <w:right w:val="none" w:sz="0" w:space="0" w:color="auto"/>
      </w:divBdr>
    </w:div>
    <w:div w:id="425272454">
      <w:bodyDiv w:val="1"/>
      <w:marLeft w:val="0"/>
      <w:marRight w:val="0"/>
      <w:marTop w:val="0"/>
      <w:marBottom w:val="0"/>
      <w:divBdr>
        <w:top w:val="none" w:sz="0" w:space="0" w:color="auto"/>
        <w:left w:val="none" w:sz="0" w:space="0" w:color="auto"/>
        <w:bottom w:val="none" w:sz="0" w:space="0" w:color="auto"/>
        <w:right w:val="none" w:sz="0" w:space="0" w:color="auto"/>
      </w:divBdr>
    </w:div>
    <w:div w:id="426923285">
      <w:bodyDiv w:val="1"/>
      <w:marLeft w:val="0"/>
      <w:marRight w:val="0"/>
      <w:marTop w:val="0"/>
      <w:marBottom w:val="0"/>
      <w:divBdr>
        <w:top w:val="none" w:sz="0" w:space="0" w:color="auto"/>
        <w:left w:val="none" w:sz="0" w:space="0" w:color="auto"/>
        <w:bottom w:val="none" w:sz="0" w:space="0" w:color="auto"/>
        <w:right w:val="none" w:sz="0" w:space="0" w:color="auto"/>
      </w:divBdr>
    </w:div>
    <w:div w:id="430131341">
      <w:bodyDiv w:val="1"/>
      <w:marLeft w:val="0"/>
      <w:marRight w:val="0"/>
      <w:marTop w:val="0"/>
      <w:marBottom w:val="0"/>
      <w:divBdr>
        <w:top w:val="none" w:sz="0" w:space="0" w:color="auto"/>
        <w:left w:val="none" w:sz="0" w:space="0" w:color="auto"/>
        <w:bottom w:val="none" w:sz="0" w:space="0" w:color="auto"/>
        <w:right w:val="none" w:sz="0" w:space="0" w:color="auto"/>
      </w:divBdr>
    </w:div>
    <w:div w:id="433210809">
      <w:bodyDiv w:val="1"/>
      <w:marLeft w:val="0"/>
      <w:marRight w:val="0"/>
      <w:marTop w:val="0"/>
      <w:marBottom w:val="0"/>
      <w:divBdr>
        <w:top w:val="none" w:sz="0" w:space="0" w:color="auto"/>
        <w:left w:val="none" w:sz="0" w:space="0" w:color="auto"/>
        <w:bottom w:val="none" w:sz="0" w:space="0" w:color="auto"/>
        <w:right w:val="none" w:sz="0" w:space="0" w:color="auto"/>
      </w:divBdr>
    </w:div>
    <w:div w:id="445005745">
      <w:bodyDiv w:val="1"/>
      <w:marLeft w:val="0"/>
      <w:marRight w:val="0"/>
      <w:marTop w:val="0"/>
      <w:marBottom w:val="0"/>
      <w:divBdr>
        <w:top w:val="none" w:sz="0" w:space="0" w:color="auto"/>
        <w:left w:val="none" w:sz="0" w:space="0" w:color="auto"/>
        <w:bottom w:val="none" w:sz="0" w:space="0" w:color="auto"/>
        <w:right w:val="none" w:sz="0" w:space="0" w:color="auto"/>
      </w:divBdr>
    </w:div>
    <w:div w:id="449251983">
      <w:bodyDiv w:val="1"/>
      <w:marLeft w:val="0"/>
      <w:marRight w:val="0"/>
      <w:marTop w:val="0"/>
      <w:marBottom w:val="0"/>
      <w:divBdr>
        <w:top w:val="none" w:sz="0" w:space="0" w:color="auto"/>
        <w:left w:val="none" w:sz="0" w:space="0" w:color="auto"/>
        <w:bottom w:val="none" w:sz="0" w:space="0" w:color="auto"/>
        <w:right w:val="none" w:sz="0" w:space="0" w:color="auto"/>
      </w:divBdr>
    </w:div>
    <w:div w:id="465708045">
      <w:bodyDiv w:val="1"/>
      <w:marLeft w:val="0"/>
      <w:marRight w:val="0"/>
      <w:marTop w:val="0"/>
      <w:marBottom w:val="0"/>
      <w:divBdr>
        <w:top w:val="none" w:sz="0" w:space="0" w:color="auto"/>
        <w:left w:val="none" w:sz="0" w:space="0" w:color="auto"/>
        <w:bottom w:val="none" w:sz="0" w:space="0" w:color="auto"/>
        <w:right w:val="none" w:sz="0" w:space="0" w:color="auto"/>
      </w:divBdr>
    </w:div>
    <w:div w:id="477042649">
      <w:bodyDiv w:val="1"/>
      <w:marLeft w:val="0"/>
      <w:marRight w:val="0"/>
      <w:marTop w:val="0"/>
      <w:marBottom w:val="0"/>
      <w:divBdr>
        <w:top w:val="none" w:sz="0" w:space="0" w:color="auto"/>
        <w:left w:val="none" w:sz="0" w:space="0" w:color="auto"/>
        <w:bottom w:val="none" w:sz="0" w:space="0" w:color="auto"/>
        <w:right w:val="none" w:sz="0" w:space="0" w:color="auto"/>
      </w:divBdr>
    </w:div>
    <w:div w:id="481389035">
      <w:bodyDiv w:val="1"/>
      <w:marLeft w:val="0"/>
      <w:marRight w:val="0"/>
      <w:marTop w:val="0"/>
      <w:marBottom w:val="0"/>
      <w:divBdr>
        <w:top w:val="none" w:sz="0" w:space="0" w:color="auto"/>
        <w:left w:val="none" w:sz="0" w:space="0" w:color="auto"/>
        <w:bottom w:val="none" w:sz="0" w:space="0" w:color="auto"/>
        <w:right w:val="none" w:sz="0" w:space="0" w:color="auto"/>
      </w:divBdr>
    </w:div>
    <w:div w:id="484931825">
      <w:bodyDiv w:val="1"/>
      <w:marLeft w:val="0"/>
      <w:marRight w:val="0"/>
      <w:marTop w:val="0"/>
      <w:marBottom w:val="0"/>
      <w:divBdr>
        <w:top w:val="none" w:sz="0" w:space="0" w:color="auto"/>
        <w:left w:val="none" w:sz="0" w:space="0" w:color="auto"/>
        <w:bottom w:val="none" w:sz="0" w:space="0" w:color="auto"/>
        <w:right w:val="none" w:sz="0" w:space="0" w:color="auto"/>
      </w:divBdr>
    </w:div>
    <w:div w:id="486939109">
      <w:bodyDiv w:val="1"/>
      <w:marLeft w:val="0"/>
      <w:marRight w:val="0"/>
      <w:marTop w:val="0"/>
      <w:marBottom w:val="0"/>
      <w:divBdr>
        <w:top w:val="none" w:sz="0" w:space="0" w:color="auto"/>
        <w:left w:val="none" w:sz="0" w:space="0" w:color="auto"/>
        <w:bottom w:val="none" w:sz="0" w:space="0" w:color="auto"/>
        <w:right w:val="none" w:sz="0" w:space="0" w:color="auto"/>
      </w:divBdr>
    </w:div>
    <w:div w:id="487598262">
      <w:bodyDiv w:val="1"/>
      <w:marLeft w:val="0"/>
      <w:marRight w:val="0"/>
      <w:marTop w:val="0"/>
      <w:marBottom w:val="0"/>
      <w:divBdr>
        <w:top w:val="none" w:sz="0" w:space="0" w:color="auto"/>
        <w:left w:val="none" w:sz="0" w:space="0" w:color="auto"/>
        <w:bottom w:val="none" w:sz="0" w:space="0" w:color="auto"/>
        <w:right w:val="none" w:sz="0" w:space="0" w:color="auto"/>
      </w:divBdr>
    </w:div>
    <w:div w:id="488248074">
      <w:bodyDiv w:val="1"/>
      <w:marLeft w:val="0"/>
      <w:marRight w:val="0"/>
      <w:marTop w:val="0"/>
      <w:marBottom w:val="0"/>
      <w:divBdr>
        <w:top w:val="none" w:sz="0" w:space="0" w:color="auto"/>
        <w:left w:val="none" w:sz="0" w:space="0" w:color="auto"/>
        <w:bottom w:val="none" w:sz="0" w:space="0" w:color="auto"/>
        <w:right w:val="none" w:sz="0" w:space="0" w:color="auto"/>
      </w:divBdr>
    </w:div>
    <w:div w:id="495731649">
      <w:bodyDiv w:val="1"/>
      <w:marLeft w:val="0"/>
      <w:marRight w:val="0"/>
      <w:marTop w:val="0"/>
      <w:marBottom w:val="0"/>
      <w:divBdr>
        <w:top w:val="none" w:sz="0" w:space="0" w:color="auto"/>
        <w:left w:val="none" w:sz="0" w:space="0" w:color="auto"/>
        <w:bottom w:val="none" w:sz="0" w:space="0" w:color="auto"/>
        <w:right w:val="none" w:sz="0" w:space="0" w:color="auto"/>
      </w:divBdr>
    </w:div>
    <w:div w:id="506403625">
      <w:bodyDiv w:val="1"/>
      <w:marLeft w:val="0"/>
      <w:marRight w:val="0"/>
      <w:marTop w:val="0"/>
      <w:marBottom w:val="0"/>
      <w:divBdr>
        <w:top w:val="none" w:sz="0" w:space="0" w:color="auto"/>
        <w:left w:val="none" w:sz="0" w:space="0" w:color="auto"/>
        <w:bottom w:val="none" w:sz="0" w:space="0" w:color="auto"/>
        <w:right w:val="none" w:sz="0" w:space="0" w:color="auto"/>
      </w:divBdr>
    </w:div>
    <w:div w:id="506794069">
      <w:bodyDiv w:val="1"/>
      <w:marLeft w:val="0"/>
      <w:marRight w:val="0"/>
      <w:marTop w:val="0"/>
      <w:marBottom w:val="0"/>
      <w:divBdr>
        <w:top w:val="none" w:sz="0" w:space="0" w:color="auto"/>
        <w:left w:val="none" w:sz="0" w:space="0" w:color="auto"/>
        <w:bottom w:val="none" w:sz="0" w:space="0" w:color="auto"/>
        <w:right w:val="none" w:sz="0" w:space="0" w:color="auto"/>
      </w:divBdr>
    </w:div>
    <w:div w:id="511913410">
      <w:bodyDiv w:val="1"/>
      <w:marLeft w:val="0"/>
      <w:marRight w:val="0"/>
      <w:marTop w:val="0"/>
      <w:marBottom w:val="0"/>
      <w:divBdr>
        <w:top w:val="none" w:sz="0" w:space="0" w:color="auto"/>
        <w:left w:val="none" w:sz="0" w:space="0" w:color="auto"/>
        <w:bottom w:val="none" w:sz="0" w:space="0" w:color="auto"/>
        <w:right w:val="none" w:sz="0" w:space="0" w:color="auto"/>
      </w:divBdr>
    </w:div>
    <w:div w:id="516306780">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8979343">
      <w:bodyDiv w:val="1"/>
      <w:marLeft w:val="0"/>
      <w:marRight w:val="0"/>
      <w:marTop w:val="0"/>
      <w:marBottom w:val="0"/>
      <w:divBdr>
        <w:top w:val="none" w:sz="0" w:space="0" w:color="auto"/>
        <w:left w:val="none" w:sz="0" w:space="0" w:color="auto"/>
        <w:bottom w:val="none" w:sz="0" w:space="0" w:color="auto"/>
        <w:right w:val="none" w:sz="0" w:space="0" w:color="auto"/>
      </w:divBdr>
    </w:div>
    <w:div w:id="541751330">
      <w:bodyDiv w:val="1"/>
      <w:marLeft w:val="0"/>
      <w:marRight w:val="0"/>
      <w:marTop w:val="0"/>
      <w:marBottom w:val="0"/>
      <w:divBdr>
        <w:top w:val="none" w:sz="0" w:space="0" w:color="auto"/>
        <w:left w:val="none" w:sz="0" w:space="0" w:color="auto"/>
        <w:bottom w:val="none" w:sz="0" w:space="0" w:color="auto"/>
        <w:right w:val="none" w:sz="0" w:space="0" w:color="auto"/>
      </w:divBdr>
    </w:div>
    <w:div w:id="547572815">
      <w:bodyDiv w:val="1"/>
      <w:marLeft w:val="0"/>
      <w:marRight w:val="0"/>
      <w:marTop w:val="0"/>
      <w:marBottom w:val="0"/>
      <w:divBdr>
        <w:top w:val="none" w:sz="0" w:space="0" w:color="auto"/>
        <w:left w:val="none" w:sz="0" w:space="0" w:color="auto"/>
        <w:bottom w:val="none" w:sz="0" w:space="0" w:color="auto"/>
        <w:right w:val="none" w:sz="0" w:space="0" w:color="auto"/>
      </w:divBdr>
    </w:div>
    <w:div w:id="549611614">
      <w:bodyDiv w:val="1"/>
      <w:marLeft w:val="0"/>
      <w:marRight w:val="0"/>
      <w:marTop w:val="0"/>
      <w:marBottom w:val="0"/>
      <w:divBdr>
        <w:top w:val="none" w:sz="0" w:space="0" w:color="auto"/>
        <w:left w:val="none" w:sz="0" w:space="0" w:color="auto"/>
        <w:bottom w:val="none" w:sz="0" w:space="0" w:color="auto"/>
        <w:right w:val="none" w:sz="0" w:space="0" w:color="auto"/>
      </w:divBdr>
    </w:div>
    <w:div w:id="551619055">
      <w:bodyDiv w:val="1"/>
      <w:marLeft w:val="0"/>
      <w:marRight w:val="0"/>
      <w:marTop w:val="0"/>
      <w:marBottom w:val="0"/>
      <w:divBdr>
        <w:top w:val="none" w:sz="0" w:space="0" w:color="auto"/>
        <w:left w:val="none" w:sz="0" w:space="0" w:color="auto"/>
        <w:bottom w:val="none" w:sz="0" w:space="0" w:color="auto"/>
        <w:right w:val="none" w:sz="0" w:space="0" w:color="auto"/>
      </w:divBdr>
    </w:div>
    <w:div w:id="552884292">
      <w:bodyDiv w:val="1"/>
      <w:marLeft w:val="0"/>
      <w:marRight w:val="0"/>
      <w:marTop w:val="0"/>
      <w:marBottom w:val="0"/>
      <w:divBdr>
        <w:top w:val="none" w:sz="0" w:space="0" w:color="auto"/>
        <w:left w:val="none" w:sz="0" w:space="0" w:color="auto"/>
        <w:bottom w:val="none" w:sz="0" w:space="0" w:color="auto"/>
        <w:right w:val="none" w:sz="0" w:space="0" w:color="auto"/>
      </w:divBdr>
    </w:div>
    <w:div w:id="560866894">
      <w:bodyDiv w:val="1"/>
      <w:marLeft w:val="0"/>
      <w:marRight w:val="0"/>
      <w:marTop w:val="0"/>
      <w:marBottom w:val="0"/>
      <w:divBdr>
        <w:top w:val="none" w:sz="0" w:space="0" w:color="auto"/>
        <w:left w:val="none" w:sz="0" w:space="0" w:color="auto"/>
        <w:bottom w:val="none" w:sz="0" w:space="0" w:color="auto"/>
        <w:right w:val="none" w:sz="0" w:space="0" w:color="auto"/>
      </w:divBdr>
    </w:div>
    <w:div w:id="563224637">
      <w:bodyDiv w:val="1"/>
      <w:marLeft w:val="0"/>
      <w:marRight w:val="0"/>
      <w:marTop w:val="0"/>
      <w:marBottom w:val="0"/>
      <w:divBdr>
        <w:top w:val="none" w:sz="0" w:space="0" w:color="auto"/>
        <w:left w:val="none" w:sz="0" w:space="0" w:color="auto"/>
        <w:bottom w:val="none" w:sz="0" w:space="0" w:color="auto"/>
        <w:right w:val="none" w:sz="0" w:space="0" w:color="auto"/>
      </w:divBdr>
    </w:div>
    <w:div w:id="565261594">
      <w:bodyDiv w:val="1"/>
      <w:marLeft w:val="0"/>
      <w:marRight w:val="0"/>
      <w:marTop w:val="0"/>
      <w:marBottom w:val="0"/>
      <w:divBdr>
        <w:top w:val="none" w:sz="0" w:space="0" w:color="auto"/>
        <w:left w:val="none" w:sz="0" w:space="0" w:color="auto"/>
        <w:bottom w:val="none" w:sz="0" w:space="0" w:color="auto"/>
        <w:right w:val="none" w:sz="0" w:space="0" w:color="auto"/>
      </w:divBdr>
    </w:div>
    <w:div w:id="566066455">
      <w:bodyDiv w:val="1"/>
      <w:marLeft w:val="0"/>
      <w:marRight w:val="0"/>
      <w:marTop w:val="0"/>
      <w:marBottom w:val="0"/>
      <w:divBdr>
        <w:top w:val="none" w:sz="0" w:space="0" w:color="auto"/>
        <w:left w:val="none" w:sz="0" w:space="0" w:color="auto"/>
        <w:bottom w:val="none" w:sz="0" w:space="0" w:color="auto"/>
        <w:right w:val="none" w:sz="0" w:space="0" w:color="auto"/>
      </w:divBdr>
    </w:div>
    <w:div w:id="569001205">
      <w:bodyDiv w:val="1"/>
      <w:marLeft w:val="0"/>
      <w:marRight w:val="0"/>
      <w:marTop w:val="0"/>
      <w:marBottom w:val="0"/>
      <w:divBdr>
        <w:top w:val="none" w:sz="0" w:space="0" w:color="auto"/>
        <w:left w:val="none" w:sz="0" w:space="0" w:color="auto"/>
        <w:bottom w:val="none" w:sz="0" w:space="0" w:color="auto"/>
        <w:right w:val="none" w:sz="0" w:space="0" w:color="auto"/>
      </w:divBdr>
    </w:div>
    <w:div w:id="569538107">
      <w:bodyDiv w:val="1"/>
      <w:marLeft w:val="0"/>
      <w:marRight w:val="0"/>
      <w:marTop w:val="0"/>
      <w:marBottom w:val="0"/>
      <w:divBdr>
        <w:top w:val="none" w:sz="0" w:space="0" w:color="auto"/>
        <w:left w:val="none" w:sz="0" w:space="0" w:color="auto"/>
        <w:bottom w:val="none" w:sz="0" w:space="0" w:color="auto"/>
        <w:right w:val="none" w:sz="0" w:space="0" w:color="auto"/>
      </w:divBdr>
    </w:div>
    <w:div w:id="573315862">
      <w:bodyDiv w:val="1"/>
      <w:marLeft w:val="0"/>
      <w:marRight w:val="0"/>
      <w:marTop w:val="0"/>
      <w:marBottom w:val="0"/>
      <w:divBdr>
        <w:top w:val="none" w:sz="0" w:space="0" w:color="auto"/>
        <w:left w:val="none" w:sz="0" w:space="0" w:color="auto"/>
        <w:bottom w:val="none" w:sz="0" w:space="0" w:color="auto"/>
        <w:right w:val="none" w:sz="0" w:space="0" w:color="auto"/>
      </w:divBdr>
    </w:div>
    <w:div w:id="576134459">
      <w:bodyDiv w:val="1"/>
      <w:marLeft w:val="0"/>
      <w:marRight w:val="0"/>
      <w:marTop w:val="0"/>
      <w:marBottom w:val="0"/>
      <w:divBdr>
        <w:top w:val="none" w:sz="0" w:space="0" w:color="auto"/>
        <w:left w:val="none" w:sz="0" w:space="0" w:color="auto"/>
        <w:bottom w:val="none" w:sz="0" w:space="0" w:color="auto"/>
        <w:right w:val="none" w:sz="0" w:space="0" w:color="auto"/>
      </w:divBdr>
    </w:div>
    <w:div w:id="579560779">
      <w:bodyDiv w:val="1"/>
      <w:marLeft w:val="0"/>
      <w:marRight w:val="0"/>
      <w:marTop w:val="0"/>
      <w:marBottom w:val="0"/>
      <w:divBdr>
        <w:top w:val="none" w:sz="0" w:space="0" w:color="auto"/>
        <w:left w:val="none" w:sz="0" w:space="0" w:color="auto"/>
        <w:bottom w:val="none" w:sz="0" w:space="0" w:color="auto"/>
        <w:right w:val="none" w:sz="0" w:space="0" w:color="auto"/>
      </w:divBdr>
    </w:div>
    <w:div w:id="581304792">
      <w:bodyDiv w:val="1"/>
      <w:marLeft w:val="0"/>
      <w:marRight w:val="0"/>
      <w:marTop w:val="0"/>
      <w:marBottom w:val="0"/>
      <w:divBdr>
        <w:top w:val="none" w:sz="0" w:space="0" w:color="auto"/>
        <w:left w:val="none" w:sz="0" w:space="0" w:color="auto"/>
        <w:bottom w:val="none" w:sz="0" w:space="0" w:color="auto"/>
        <w:right w:val="none" w:sz="0" w:space="0" w:color="auto"/>
      </w:divBdr>
    </w:div>
    <w:div w:id="584919917">
      <w:bodyDiv w:val="1"/>
      <w:marLeft w:val="0"/>
      <w:marRight w:val="0"/>
      <w:marTop w:val="0"/>
      <w:marBottom w:val="0"/>
      <w:divBdr>
        <w:top w:val="none" w:sz="0" w:space="0" w:color="auto"/>
        <w:left w:val="none" w:sz="0" w:space="0" w:color="auto"/>
        <w:bottom w:val="none" w:sz="0" w:space="0" w:color="auto"/>
        <w:right w:val="none" w:sz="0" w:space="0" w:color="auto"/>
      </w:divBdr>
    </w:div>
    <w:div w:id="597104826">
      <w:bodyDiv w:val="1"/>
      <w:marLeft w:val="0"/>
      <w:marRight w:val="0"/>
      <w:marTop w:val="0"/>
      <w:marBottom w:val="0"/>
      <w:divBdr>
        <w:top w:val="none" w:sz="0" w:space="0" w:color="auto"/>
        <w:left w:val="none" w:sz="0" w:space="0" w:color="auto"/>
        <w:bottom w:val="none" w:sz="0" w:space="0" w:color="auto"/>
        <w:right w:val="none" w:sz="0" w:space="0" w:color="auto"/>
      </w:divBdr>
    </w:div>
    <w:div w:id="599725824">
      <w:bodyDiv w:val="1"/>
      <w:marLeft w:val="0"/>
      <w:marRight w:val="0"/>
      <w:marTop w:val="0"/>
      <w:marBottom w:val="0"/>
      <w:divBdr>
        <w:top w:val="none" w:sz="0" w:space="0" w:color="auto"/>
        <w:left w:val="none" w:sz="0" w:space="0" w:color="auto"/>
        <w:bottom w:val="none" w:sz="0" w:space="0" w:color="auto"/>
        <w:right w:val="none" w:sz="0" w:space="0" w:color="auto"/>
      </w:divBdr>
    </w:div>
    <w:div w:id="601844371">
      <w:bodyDiv w:val="1"/>
      <w:marLeft w:val="0"/>
      <w:marRight w:val="0"/>
      <w:marTop w:val="0"/>
      <w:marBottom w:val="0"/>
      <w:divBdr>
        <w:top w:val="none" w:sz="0" w:space="0" w:color="auto"/>
        <w:left w:val="none" w:sz="0" w:space="0" w:color="auto"/>
        <w:bottom w:val="none" w:sz="0" w:space="0" w:color="auto"/>
        <w:right w:val="none" w:sz="0" w:space="0" w:color="auto"/>
      </w:divBdr>
    </w:div>
    <w:div w:id="609432882">
      <w:bodyDiv w:val="1"/>
      <w:marLeft w:val="0"/>
      <w:marRight w:val="0"/>
      <w:marTop w:val="0"/>
      <w:marBottom w:val="0"/>
      <w:divBdr>
        <w:top w:val="none" w:sz="0" w:space="0" w:color="auto"/>
        <w:left w:val="none" w:sz="0" w:space="0" w:color="auto"/>
        <w:bottom w:val="none" w:sz="0" w:space="0" w:color="auto"/>
        <w:right w:val="none" w:sz="0" w:space="0" w:color="auto"/>
      </w:divBdr>
    </w:div>
    <w:div w:id="615140819">
      <w:bodyDiv w:val="1"/>
      <w:marLeft w:val="0"/>
      <w:marRight w:val="0"/>
      <w:marTop w:val="0"/>
      <w:marBottom w:val="0"/>
      <w:divBdr>
        <w:top w:val="none" w:sz="0" w:space="0" w:color="auto"/>
        <w:left w:val="none" w:sz="0" w:space="0" w:color="auto"/>
        <w:bottom w:val="none" w:sz="0" w:space="0" w:color="auto"/>
        <w:right w:val="none" w:sz="0" w:space="0" w:color="auto"/>
      </w:divBdr>
    </w:div>
    <w:div w:id="622228184">
      <w:bodyDiv w:val="1"/>
      <w:marLeft w:val="0"/>
      <w:marRight w:val="0"/>
      <w:marTop w:val="0"/>
      <w:marBottom w:val="0"/>
      <w:divBdr>
        <w:top w:val="none" w:sz="0" w:space="0" w:color="auto"/>
        <w:left w:val="none" w:sz="0" w:space="0" w:color="auto"/>
        <w:bottom w:val="none" w:sz="0" w:space="0" w:color="auto"/>
        <w:right w:val="none" w:sz="0" w:space="0" w:color="auto"/>
      </w:divBdr>
    </w:div>
    <w:div w:id="625279891">
      <w:bodyDiv w:val="1"/>
      <w:marLeft w:val="0"/>
      <w:marRight w:val="0"/>
      <w:marTop w:val="0"/>
      <w:marBottom w:val="0"/>
      <w:divBdr>
        <w:top w:val="none" w:sz="0" w:space="0" w:color="auto"/>
        <w:left w:val="none" w:sz="0" w:space="0" w:color="auto"/>
        <w:bottom w:val="none" w:sz="0" w:space="0" w:color="auto"/>
        <w:right w:val="none" w:sz="0" w:space="0" w:color="auto"/>
      </w:divBdr>
    </w:div>
    <w:div w:id="629635103">
      <w:bodyDiv w:val="1"/>
      <w:marLeft w:val="0"/>
      <w:marRight w:val="0"/>
      <w:marTop w:val="0"/>
      <w:marBottom w:val="0"/>
      <w:divBdr>
        <w:top w:val="none" w:sz="0" w:space="0" w:color="auto"/>
        <w:left w:val="none" w:sz="0" w:space="0" w:color="auto"/>
        <w:bottom w:val="none" w:sz="0" w:space="0" w:color="auto"/>
        <w:right w:val="none" w:sz="0" w:space="0" w:color="auto"/>
      </w:divBdr>
    </w:div>
    <w:div w:id="636229815">
      <w:bodyDiv w:val="1"/>
      <w:marLeft w:val="0"/>
      <w:marRight w:val="0"/>
      <w:marTop w:val="0"/>
      <w:marBottom w:val="0"/>
      <w:divBdr>
        <w:top w:val="none" w:sz="0" w:space="0" w:color="auto"/>
        <w:left w:val="none" w:sz="0" w:space="0" w:color="auto"/>
        <w:bottom w:val="none" w:sz="0" w:space="0" w:color="auto"/>
        <w:right w:val="none" w:sz="0" w:space="0" w:color="auto"/>
      </w:divBdr>
    </w:div>
    <w:div w:id="636423634">
      <w:bodyDiv w:val="1"/>
      <w:marLeft w:val="0"/>
      <w:marRight w:val="0"/>
      <w:marTop w:val="0"/>
      <w:marBottom w:val="0"/>
      <w:divBdr>
        <w:top w:val="none" w:sz="0" w:space="0" w:color="auto"/>
        <w:left w:val="none" w:sz="0" w:space="0" w:color="auto"/>
        <w:bottom w:val="none" w:sz="0" w:space="0" w:color="auto"/>
        <w:right w:val="none" w:sz="0" w:space="0" w:color="auto"/>
      </w:divBdr>
    </w:div>
    <w:div w:id="642154082">
      <w:bodyDiv w:val="1"/>
      <w:marLeft w:val="0"/>
      <w:marRight w:val="0"/>
      <w:marTop w:val="0"/>
      <w:marBottom w:val="0"/>
      <w:divBdr>
        <w:top w:val="none" w:sz="0" w:space="0" w:color="auto"/>
        <w:left w:val="none" w:sz="0" w:space="0" w:color="auto"/>
        <w:bottom w:val="none" w:sz="0" w:space="0" w:color="auto"/>
        <w:right w:val="none" w:sz="0" w:space="0" w:color="auto"/>
      </w:divBdr>
      <w:divsChild>
        <w:div w:id="1556698079">
          <w:marLeft w:val="0"/>
          <w:marRight w:val="0"/>
          <w:marTop w:val="0"/>
          <w:marBottom w:val="0"/>
          <w:divBdr>
            <w:top w:val="none" w:sz="0" w:space="0" w:color="auto"/>
            <w:left w:val="none" w:sz="0" w:space="0" w:color="auto"/>
            <w:bottom w:val="none" w:sz="0" w:space="0" w:color="auto"/>
            <w:right w:val="none" w:sz="0" w:space="0" w:color="auto"/>
          </w:divBdr>
        </w:div>
      </w:divsChild>
    </w:div>
    <w:div w:id="642808145">
      <w:bodyDiv w:val="1"/>
      <w:marLeft w:val="0"/>
      <w:marRight w:val="0"/>
      <w:marTop w:val="0"/>
      <w:marBottom w:val="0"/>
      <w:divBdr>
        <w:top w:val="none" w:sz="0" w:space="0" w:color="auto"/>
        <w:left w:val="none" w:sz="0" w:space="0" w:color="auto"/>
        <w:bottom w:val="none" w:sz="0" w:space="0" w:color="auto"/>
        <w:right w:val="none" w:sz="0" w:space="0" w:color="auto"/>
      </w:divBdr>
    </w:div>
    <w:div w:id="650059067">
      <w:bodyDiv w:val="1"/>
      <w:marLeft w:val="0"/>
      <w:marRight w:val="0"/>
      <w:marTop w:val="0"/>
      <w:marBottom w:val="0"/>
      <w:divBdr>
        <w:top w:val="none" w:sz="0" w:space="0" w:color="auto"/>
        <w:left w:val="none" w:sz="0" w:space="0" w:color="auto"/>
        <w:bottom w:val="none" w:sz="0" w:space="0" w:color="auto"/>
        <w:right w:val="none" w:sz="0" w:space="0" w:color="auto"/>
      </w:divBdr>
    </w:div>
    <w:div w:id="655689816">
      <w:bodyDiv w:val="1"/>
      <w:marLeft w:val="0"/>
      <w:marRight w:val="0"/>
      <w:marTop w:val="0"/>
      <w:marBottom w:val="0"/>
      <w:divBdr>
        <w:top w:val="none" w:sz="0" w:space="0" w:color="auto"/>
        <w:left w:val="none" w:sz="0" w:space="0" w:color="auto"/>
        <w:bottom w:val="none" w:sz="0" w:space="0" w:color="auto"/>
        <w:right w:val="none" w:sz="0" w:space="0" w:color="auto"/>
      </w:divBdr>
    </w:div>
    <w:div w:id="656495365">
      <w:bodyDiv w:val="1"/>
      <w:marLeft w:val="0"/>
      <w:marRight w:val="0"/>
      <w:marTop w:val="0"/>
      <w:marBottom w:val="0"/>
      <w:divBdr>
        <w:top w:val="none" w:sz="0" w:space="0" w:color="auto"/>
        <w:left w:val="none" w:sz="0" w:space="0" w:color="auto"/>
        <w:bottom w:val="none" w:sz="0" w:space="0" w:color="auto"/>
        <w:right w:val="none" w:sz="0" w:space="0" w:color="auto"/>
      </w:divBdr>
    </w:div>
    <w:div w:id="668170426">
      <w:bodyDiv w:val="1"/>
      <w:marLeft w:val="0"/>
      <w:marRight w:val="0"/>
      <w:marTop w:val="0"/>
      <w:marBottom w:val="0"/>
      <w:divBdr>
        <w:top w:val="none" w:sz="0" w:space="0" w:color="auto"/>
        <w:left w:val="none" w:sz="0" w:space="0" w:color="auto"/>
        <w:bottom w:val="none" w:sz="0" w:space="0" w:color="auto"/>
        <w:right w:val="none" w:sz="0" w:space="0" w:color="auto"/>
      </w:divBdr>
    </w:div>
    <w:div w:id="671102634">
      <w:bodyDiv w:val="1"/>
      <w:marLeft w:val="0"/>
      <w:marRight w:val="0"/>
      <w:marTop w:val="0"/>
      <w:marBottom w:val="0"/>
      <w:divBdr>
        <w:top w:val="none" w:sz="0" w:space="0" w:color="auto"/>
        <w:left w:val="none" w:sz="0" w:space="0" w:color="auto"/>
        <w:bottom w:val="none" w:sz="0" w:space="0" w:color="auto"/>
        <w:right w:val="none" w:sz="0" w:space="0" w:color="auto"/>
      </w:divBdr>
    </w:div>
    <w:div w:id="676737397">
      <w:bodyDiv w:val="1"/>
      <w:marLeft w:val="0"/>
      <w:marRight w:val="0"/>
      <w:marTop w:val="0"/>
      <w:marBottom w:val="0"/>
      <w:divBdr>
        <w:top w:val="none" w:sz="0" w:space="0" w:color="auto"/>
        <w:left w:val="none" w:sz="0" w:space="0" w:color="auto"/>
        <w:bottom w:val="none" w:sz="0" w:space="0" w:color="auto"/>
        <w:right w:val="none" w:sz="0" w:space="0" w:color="auto"/>
      </w:divBdr>
    </w:div>
    <w:div w:id="680278193">
      <w:bodyDiv w:val="1"/>
      <w:marLeft w:val="0"/>
      <w:marRight w:val="0"/>
      <w:marTop w:val="0"/>
      <w:marBottom w:val="0"/>
      <w:divBdr>
        <w:top w:val="none" w:sz="0" w:space="0" w:color="auto"/>
        <w:left w:val="none" w:sz="0" w:space="0" w:color="auto"/>
        <w:bottom w:val="none" w:sz="0" w:space="0" w:color="auto"/>
        <w:right w:val="none" w:sz="0" w:space="0" w:color="auto"/>
      </w:divBdr>
    </w:div>
    <w:div w:id="681669531">
      <w:bodyDiv w:val="1"/>
      <w:marLeft w:val="0"/>
      <w:marRight w:val="0"/>
      <w:marTop w:val="0"/>
      <w:marBottom w:val="0"/>
      <w:divBdr>
        <w:top w:val="none" w:sz="0" w:space="0" w:color="auto"/>
        <w:left w:val="none" w:sz="0" w:space="0" w:color="auto"/>
        <w:bottom w:val="none" w:sz="0" w:space="0" w:color="auto"/>
        <w:right w:val="none" w:sz="0" w:space="0" w:color="auto"/>
      </w:divBdr>
    </w:div>
    <w:div w:id="690103992">
      <w:bodyDiv w:val="1"/>
      <w:marLeft w:val="0"/>
      <w:marRight w:val="0"/>
      <w:marTop w:val="0"/>
      <w:marBottom w:val="0"/>
      <w:divBdr>
        <w:top w:val="none" w:sz="0" w:space="0" w:color="auto"/>
        <w:left w:val="none" w:sz="0" w:space="0" w:color="auto"/>
        <w:bottom w:val="none" w:sz="0" w:space="0" w:color="auto"/>
        <w:right w:val="none" w:sz="0" w:space="0" w:color="auto"/>
      </w:divBdr>
    </w:div>
    <w:div w:id="694305174">
      <w:bodyDiv w:val="1"/>
      <w:marLeft w:val="0"/>
      <w:marRight w:val="0"/>
      <w:marTop w:val="0"/>
      <w:marBottom w:val="0"/>
      <w:divBdr>
        <w:top w:val="none" w:sz="0" w:space="0" w:color="auto"/>
        <w:left w:val="none" w:sz="0" w:space="0" w:color="auto"/>
        <w:bottom w:val="none" w:sz="0" w:space="0" w:color="auto"/>
        <w:right w:val="none" w:sz="0" w:space="0" w:color="auto"/>
      </w:divBdr>
    </w:div>
    <w:div w:id="695892336">
      <w:bodyDiv w:val="1"/>
      <w:marLeft w:val="0"/>
      <w:marRight w:val="0"/>
      <w:marTop w:val="0"/>
      <w:marBottom w:val="0"/>
      <w:divBdr>
        <w:top w:val="none" w:sz="0" w:space="0" w:color="auto"/>
        <w:left w:val="none" w:sz="0" w:space="0" w:color="auto"/>
        <w:bottom w:val="none" w:sz="0" w:space="0" w:color="auto"/>
        <w:right w:val="none" w:sz="0" w:space="0" w:color="auto"/>
      </w:divBdr>
    </w:div>
    <w:div w:id="697244828">
      <w:bodyDiv w:val="1"/>
      <w:marLeft w:val="0"/>
      <w:marRight w:val="0"/>
      <w:marTop w:val="0"/>
      <w:marBottom w:val="0"/>
      <w:divBdr>
        <w:top w:val="none" w:sz="0" w:space="0" w:color="auto"/>
        <w:left w:val="none" w:sz="0" w:space="0" w:color="auto"/>
        <w:bottom w:val="none" w:sz="0" w:space="0" w:color="auto"/>
        <w:right w:val="none" w:sz="0" w:space="0" w:color="auto"/>
      </w:divBdr>
    </w:div>
    <w:div w:id="698704004">
      <w:bodyDiv w:val="1"/>
      <w:marLeft w:val="0"/>
      <w:marRight w:val="0"/>
      <w:marTop w:val="0"/>
      <w:marBottom w:val="0"/>
      <w:divBdr>
        <w:top w:val="none" w:sz="0" w:space="0" w:color="auto"/>
        <w:left w:val="none" w:sz="0" w:space="0" w:color="auto"/>
        <w:bottom w:val="none" w:sz="0" w:space="0" w:color="auto"/>
        <w:right w:val="none" w:sz="0" w:space="0" w:color="auto"/>
      </w:divBdr>
    </w:div>
    <w:div w:id="698968363">
      <w:bodyDiv w:val="1"/>
      <w:marLeft w:val="0"/>
      <w:marRight w:val="0"/>
      <w:marTop w:val="0"/>
      <w:marBottom w:val="0"/>
      <w:divBdr>
        <w:top w:val="none" w:sz="0" w:space="0" w:color="auto"/>
        <w:left w:val="none" w:sz="0" w:space="0" w:color="auto"/>
        <w:bottom w:val="none" w:sz="0" w:space="0" w:color="auto"/>
        <w:right w:val="none" w:sz="0" w:space="0" w:color="auto"/>
      </w:divBdr>
    </w:div>
    <w:div w:id="701251697">
      <w:bodyDiv w:val="1"/>
      <w:marLeft w:val="0"/>
      <w:marRight w:val="0"/>
      <w:marTop w:val="0"/>
      <w:marBottom w:val="0"/>
      <w:divBdr>
        <w:top w:val="none" w:sz="0" w:space="0" w:color="auto"/>
        <w:left w:val="none" w:sz="0" w:space="0" w:color="auto"/>
        <w:bottom w:val="none" w:sz="0" w:space="0" w:color="auto"/>
        <w:right w:val="none" w:sz="0" w:space="0" w:color="auto"/>
      </w:divBdr>
    </w:div>
    <w:div w:id="733161159">
      <w:bodyDiv w:val="1"/>
      <w:marLeft w:val="0"/>
      <w:marRight w:val="0"/>
      <w:marTop w:val="0"/>
      <w:marBottom w:val="0"/>
      <w:divBdr>
        <w:top w:val="none" w:sz="0" w:space="0" w:color="auto"/>
        <w:left w:val="none" w:sz="0" w:space="0" w:color="auto"/>
        <w:bottom w:val="none" w:sz="0" w:space="0" w:color="auto"/>
        <w:right w:val="none" w:sz="0" w:space="0" w:color="auto"/>
      </w:divBdr>
    </w:div>
    <w:div w:id="735125691">
      <w:bodyDiv w:val="1"/>
      <w:marLeft w:val="0"/>
      <w:marRight w:val="0"/>
      <w:marTop w:val="0"/>
      <w:marBottom w:val="0"/>
      <w:divBdr>
        <w:top w:val="none" w:sz="0" w:space="0" w:color="auto"/>
        <w:left w:val="none" w:sz="0" w:space="0" w:color="auto"/>
        <w:bottom w:val="none" w:sz="0" w:space="0" w:color="auto"/>
        <w:right w:val="none" w:sz="0" w:space="0" w:color="auto"/>
      </w:divBdr>
    </w:div>
    <w:div w:id="749933909">
      <w:bodyDiv w:val="1"/>
      <w:marLeft w:val="0"/>
      <w:marRight w:val="0"/>
      <w:marTop w:val="0"/>
      <w:marBottom w:val="0"/>
      <w:divBdr>
        <w:top w:val="none" w:sz="0" w:space="0" w:color="auto"/>
        <w:left w:val="none" w:sz="0" w:space="0" w:color="auto"/>
        <w:bottom w:val="none" w:sz="0" w:space="0" w:color="auto"/>
        <w:right w:val="none" w:sz="0" w:space="0" w:color="auto"/>
      </w:divBdr>
    </w:div>
    <w:div w:id="751126031">
      <w:bodyDiv w:val="1"/>
      <w:marLeft w:val="0"/>
      <w:marRight w:val="0"/>
      <w:marTop w:val="0"/>
      <w:marBottom w:val="0"/>
      <w:divBdr>
        <w:top w:val="none" w:sz="0" w:space="0" w:color="auto"/>
        <w:left w:val="none" w:sz="0" w:space="0" w:color="auto"/>
        <w:bottom w:val="none" w:sz="0" w:space="0" w:color="auto"/>
        <w:right w:val="none" w:sz="0" w:space="0" w:color="auto"/>
      </w:divBdr>
    </w:div>
    <w:div w:id="751901437">
      <w:bodyDiv w:val="1"/>
      <w:marLeft w:val="0"/>
      <w:marRight w:val="0"/>
      <w:marTop w:val="0"/>
      <w:marBottom w:val="0"/>
      <w:divBdr>
        <w:top w:val="none" w:sz="0" w:space="0" w:color="auto"/>
        <w:left w:val="none" w:sz="0" w:space="0" w:color="auto"/>
        <w:bottom w:val="none" w:sz="0" w:space="0" w:color="auto"/>
        <w:right w:val="none" w:sz="0" w:space="0" w:color="auto"/>
      </w:divBdr>
    </w:div>
    <w:div w:id="756175115">
      <w:bodyDiv w:val="1"/>
      <w:marLeft w:val="0"/>
      <w:marRight w:val="0"/>
      <w:marTop w:val="0"/>
      <w:marBottom w:val="0"/>
      <w:divBdr>
        <w:top w:val="none" w:sz="0" w:space="0" w:color="auto"/>
        <w:left w:val="none" w:sz="0" w:space="0" w:color="auto"/>
        <w:bottom w:val="none" w:sz="0" w:space="0" w:color="auto"/>
        <w:right w:val="none" w:sz="0" w:space="0" w:color="auto"/>
      </w:divBdr>
    </w:div>
    <w:div w:id="756634928">
      <w:bodyDiv w:val="1"/>
      <w:marLeft w:val="0"/>
      <w:marRight w:val="0"/>
      <w:marTop w:val="0"/>
      <w:marBottom w:val="0"/>
      <w:divBdr>
        <w:top w:val="none" w:sz="0" w:space="0" w:color="auto"/>
        <w:left w:val="none" w:sz="0" w:space="0" w:color="auto"/>
        <w:bottom w:val="none" w:sz="0" w:space="0" w:color="auto"/>
        <w:right w:val="none" w:sz="0" w:space="0" w:color="auto"/>
      </w:divBdr>
    </w:div>
    <w:div w:id="758914416">
      <w:bodyDiv w:val="1"/>
      <w:marLeft w:val="0"/>
      <w:marRight w:val="0"/>
      <w:marTop w:val="0"/>
      <w:marBottom w:val="0"/>
      <w:divBdr>
        <w:top w:val="none" w:sz="0" w:space="0" w:color="auto"/>
        <w:left w:val="none" w:sz="0" w:space="0" w:color="auto"/>
        <w:bottom w:val="none" w:sz="0" w:space="0" w:color="auto"/>
        <w:right w:val="none" w:sz="0" w:space="0" w:color="auto"/>
      </w:divBdr>
    </w:div>
    <w:div w:id="763647216">
      <w:bodyDiv w:val="1"/>
      <w:marLeft w:val="0"/>
      <w:marRight w:val="0"/>
      <w:marTop w:val="0"/>
      <w:marBottom w:val="0"/>
      <w:divBdr>
        <w:top w:val="none" w:sz="0" w:space="0" w:color="auto"/>
        <w:left w:val="none" w:sz="0" w:space="0" w:color="auto"/>
        <w:bottom w:val="none" w:sz="0" w:space="0" w:color="auto"/>
        <w:right w:val="none" w:sz="0" w:space="0" w:color="auto"/>
      </w:divBdr>
    </w:div>
    <w:div w:id="772898549">
      <w:bodyDiv w:val="1"/>
      <w:marLeft w:val="0"/>
      <w:marRight w:val="0"/>
      <w:marTop w:val="0"/>
      <w:marBottom w:val="0"/>
      <w:divBdr>
        <w:top w:val="none" w:sz="0" w:space="0" w:color="auto"/>
        <w:left w:val="none" w:sz="0" w:space="0" w:color="auto"/>
        <w:bottom w:val="none" w:sz="0" w:space="0" w:color="auto"/>
        <w:right w:val="none" w:sz="0" w:space="0" w:color="auto"/>
      </w:divBdr>
    </w:div>
    <w:div w:id="785197651">
      <w:bodyDiv w:val="1"/>
      <w:marLeft w:val="0"/>
      <w:marRight w:val="0"/>
      <w:marTop w:val="0"/>
      <w:marBottom w:val="0"/>
      <w:divBdr>
        <w:top w:val="none" w:sz="0" w:space="0" w:color="auto"/>
        <w:left w:val="none" w:sz="0" w:space="0" w:color="auto"/>
        <w:bottom w:val="none" w:sz="0" w:space="0" w:color="auto"/>
        <w:right w:val="none" w:sz="0" w:space="0" w:color="auto"/>
      </w:divBdr>
    </w:div>
    <w:div w:id="785779228">
      <w:bodyDiv w:val="1"/>
      <w:marLeft w:val="0"/>
      <w:marRight w:val="0"/>
      <w:marTop w:val="0"/>
      <w:marBottom w:val="0"/>
      <w:divBdr>
        <w:top w:val="none" w:sz="0" w:space="0" w:color="auto"/>
        <w:left w:val="none" w:sz="0" w:space="0" w:color="auto"/>
        <w:bottom w:val="none" w:sz="0" w:space="0" w:color="auto"/>
        <w:right w:val="none" w:sz="0" w:space="0" w:color="auto"/>
      </w:divBdr>
    </w:div>
    <w:div w:id="785807742">
      <w:bodyDiv w:val="1"/>
      <w:marLeft w:val="0"/>
      <w:marRight w:val="0"/>
      <w:marTop w:val="0"/>
      <w:marBottom w:val="0"/>
      <w:divBdr>
        <w:top w:val="none" w:sz="0" w:space="0" w:color="auto"/>
        <w:left w:val="none" w:sz="0" w:space="0" w:color="auto"/>
        <w:bottom w:val="none" w:sz="0" w:space="0" w:color="auto"/>
        <w:right w:val="none" w:sz="0" w:space="0" w:color="auto"/>
      </w:divBdr>
    </w:div>
    <w:div w:id="787163612">
      <w:bodyDiv w:val="1"/>
      <w:marLeft w:val="0"/>
      <w:marRight w:val="0"/>
      <w:marTop w:val="0"/>
      <w:marBottom w:val="0"/>
      <w:divBdr>
        <w:top w:val="none" w:sz="0" w:space="0" w:color="auto"/>
        <w:left w:val="none" w:sz="0" w:space="0" w:color="auto"/>
        <w:bottom w:val="none" w:sz="0" w:space="0" w:color="auto"/>
        <w:right w:val="none" w:sz="0" w:space="0" w:color="auto"/>
      </w:divBdr>
    </w:div>
    <w:div w:id="788666545">
      <w:bodyDiv w:val="1"/>
      <w:marLeft w:val="0"/>
      <w:marRight w:val="0"/>
      <w:marTop w:val="0"/>
      <w:marBottom w:val="0"/>
      <w:divBdr>
        <w:top w:val="none" w:sz="0" w:space="0" w:color="auto"/>
        <w:left w:val="none" w:sz="0" w:space="0" w:color="auto"/>
        <w:bottom w:val="none" w:sz="0" w:space="0" w:color="auto"/>
        <w:right w:val="none" w:sz="0" w:space="0" w:color="auto"/>
      </w:divBdr>
    </w:div>
    <w:div w:id="793669631">
      <w:bodyDiv w:val="1"/>
      <w:marLeft w:val="0"/>
      <w:marRight w:val="0"/>
      <w:marTop w:val="0"/>
      <w:marBottom w:val="0"/>
      <w:divBdr>
        <w:top w:val="none" w:sz="0" w:space="0" w:color="auto"/>
        <w:left w:val="none" w:sz="0" w:space="0" w:color="auto"/>
        <w:bottom w:val="none" w:sz="0" w:space="0" w:color="auto"/>
        <w:right w:val="none" w:sz="0" w:space="0" w:color="auto"/>
      </w:divBdr>
    </w:div>
    <w:div w:id="795804432">
      <w:bodyDiv w:val="1"/>
      <w:marLeft w:val="0"/>
      <w:marRight w:val="0"/>
      <w:marTop w:val="0"/>
      <w:marBottom w:val="0"/>
      <w:divBdr>
        <w:top w:val="none" w:sz="0" w:space="0" w:color="auto"/>
        <w:left w:val="none" w:sz="0" w:space="0" w:color="auto"/>
        <w:bottom w:val="none" w:sz="0" w:space="0" w:color="auto"/>
        <w:right w:val="none" w:sz="0" w:space="0" w:color="auto"/>
      </w:divBdr>
    </w:div>
    <w:div w:id="799230385">
      <w:bodyDiv w:val="1"/>
      <w:marLeft w:val="0"/>
      <w:marRight w:val="0"/>
      <w:marTop w:val="0"/>
      <w:marBottom w:val="0"/>
      <w:divBdr>
        <w:top w:val="none" w:sz="0" w:space="0" w:color="auto"/>
        <w:left w:val="none" w:sz="0" w:space="0" w:color="auto"/>
        <w:bottom w:val="none" w:sz="0" w:space="0" w:color="auto"/>
        <w:right w:val="none" w:sz="0" w:space="0" w:color="auto"/>
      </w:divBdr>
    </w:div>
    <w:div w:id="801733394">
      <w:bodyDiv w:val="1"/>
      <w:marLeft w:val="0"/>
      <w:marRight w:val="0"/>
      <w:marTop w:val="0"/>
      <w:marBottom w:val="0"/>
      <w:divBdr>
        <w:top w:val="none" w:sz="0" w:space="0" w:color="auto"/>
        <w:left w:val="none" w:sz="0" w:space="0" w:color="auto"/>
        <w:bottom w:val="none" w:sz="0" w:space="0" w:color="auto"/>
        <w:right w:val="none" w:sz="0" w:space="0" w:color="auto"/>
      </w:divBdr>
    </w:div>
    <w:div w:id="802887959">
      <w:bodyDiv w:val="1"/>
      <w:marLeft w:val="0"/>
      <w:marRight w:val="0"/>
      <w:marTop w:val="0"/>
      <w:marBottom w:val="0"/>
      <w:divBdr>
        <w:top w:val="none" w:sz="0" w:space="0" w:color="auto"/>
        <w:left w:val="none" w:sz="0" w:space="0" w:color="auto"/>
        <w:bottom w:val="none" w:sz="0" w:space="0" w:color="auto"/>
        <w:right w:val="none" w:sz="0" w:space="0" w:color="auto"/>
      </w:divBdr>
    </w:div>
    <w:div w:id="808715580">
      <w:bodyDiv w:val="1"/>
      <w:marLeft w:val="0"/>
      <w:marRight w:val="0"/>
      <w:marTop w:val="0"/>
      <w:marBottom w:val="0"/>
      <w:divBdr>
        <w:top w:val="none" w:sz="0" w:space="0" w:color="auto"/>
        <w:left w:val="none" w:sz="0" w:space="0" w:color="auto"/>
        <w:bottom w:val="none" w:sz="0" w:space="0" w:color="auto"/>
        <w:right w:val="none" w:sz="0" w:space="0" w:color="auto"/>
      </w:divBdr>
    </w:div>
    <w:div w:id="813528504">
      <w:bodyDiv w:val="1"/>
      <w:marLeft w:val="0"/>
      <w:marRight w:val="0"/>
      <w:marTop w:val="0"/>
      <w:marBottom w:val="0"/>
      <w:divBdr>
        <w:top w:val="none" w:sz="0" w:space="0" w:color="auto"/>
        <w:left w:val="none" w:sz="0" w:space="0" w:color="auto"/>
        <w:bottom w:val="none" w:sz="0" w:space="0" w:color="auto"/>
        <w:right w:val="none" w:sz="0" w:space="0" w:color="auto"/>
      </w:divBdr>
    </w:div>
    <w:div w:id="820779949">
      <w:bodyDiv w:val="1"/>
      <w:marLeft w:val="0"/>
      <w:marRight w:val="0"/>
      <w:marTop w:val="0"/>
      <w:marBottom w:val="0"/>
      <w:divBdr>
        <w:top w:val="none" w:sz="0" w:space="0" w:color="auto"/>
        <w:left w:val="none" w:sz="0" w:space="0" w:color="auto"/>
        <w:bottom w:val="none" w:sz="0" w:space="0" w:color="auto"/>
        <w:right w:val="none" w:sz="0" w:space="0" w:color="auto"/>
      </w:divBdr>
    </w:div>
    <w:div w:id="828791011">
      <w:bodyDiv w:val="1"/>
      <w:marLeft w:val="0"/>
      <w:marRight w:val="0"/>
      <w:marTop w:val="0"/>
      <w:marBottom w:val="0"/>
      <w:divBdr>
        <w:top w:val="none" w:sz="0" w:space="0" w:color="auto"/>
        <w:left w:val="none" w:sz="0" w:space="0" w:color="auto"/>
        <w:bottom w:val="none" w:sz="0" w:space="0" w:color="auto"/>
        <w:right w:val="none" w:sz="0" w:space="0" w:color="auto"/>
      </w:divBdr>
    </w:div>
    <w:div w:id="832331107">
      <w:bodyDiv w:val="1"/>
      <w:marLeft w:val="0"/>
      <w:marRight w:val="0"/>
      <w:marTop w:val="0"/>
      <w:marBottom w:val="0"/>
      <w:divBdr>
        <w:top w:val="none" w:sz="0" w:space="0" w:color="auto"/>
        <w:left w:val="none" w:sz="0" w:space="0" w:color="auto"/>
        <w:bottom w:val="none" w:sz="0" w:space="0" w:color="auto"/>
        <w:right w:val="none" w:sz="0" w:space="0" w:color="auto"/>
      </w:divBdr>
    </w:div>
    <w:div w:id="835539759">
      <w:bodyDiv w:val="1"/>
      <w:marLeft w:val="0"/>
      <w:marRight w:val="0"/>
      <w:marTop w:val="0"/>
      <w:marBottom w:val="0"/>
      <w:divBdr>
        <w:top w:val="none" w:sz="0" w:space="0" w:color="auto"/>
        <w:left w:val="none" w:sz="0" w:space="0" w:color="auto"/>
        <w:bottom w:val="none" w:sz="0" w:space="0" w:color="auto"/>
        <w:right w:val="none" w:sz="0" w:space="0" w:color="auto"/>
      </w:divBdr>
    </w:div>
    <w:div w:id="836575101">
      <w:bodyDiv w:val="1"/>
      <w:marLeft w:val="0"/>
      <w:marRight w:val="0"/>
      <w:marTop w:val="0"/>
      <w:marBottom w:val="0"/>
      <w:divBdr>
        <w:top w:val="none" w:sz="0" w:space="0" w:color="auto"/>
        <w:left w:val="none" w:sz="0" w:space="0" w:color="auto"/>
        <w:bottom w:val="none" w:sz="0" w:space="0" w:color="auto"/>
        <w:right w:val="none" w:sz="0" w:space="0" w:color="auto"/>
      </w:divBdr>
    </w:div>
    <w:div w:id="841117515">
      <w:bodyDiv w:val="1"/>
      <w:marLeft w:val="0"/>
      <w:marRight w:val="0"/>
      <w:marTop w:val="0"/>
      <w:marBottom w:val="0"/>
      <w:divBdr>
        <w:top w:val="none" w:sz="0" w:space="0" w:color="auto"/>
        <w:left w:val="none" w:sz="0" w:space="0" w:color="auto"/>
        <w:bottom w:val="none" w:sz="0" w:space="0" w:color="auto"/>
        <w:right w:val="none" w:sz="0" w:space="0" w:color="auto"/>
      </w:divBdr>
    </w:div>
    <w:div w:id="845442479">
      <w:bodyDiv w:val="1"/>
      <w:marLeft w:val="0"/>
      <w:marRight w:val="0"/>
      <w:marTop w:val="0"/>
      <w:marBottom w:val="0"/>
      <w:divBdr>
        <w:top w:val="none" w:sz="0" w:space="0" w:color="auto"/>
        <w:left w:val="none" w:sz="0" w:space="0" w:color="auto"/>
        <w:bottom w:val="none" w:sz="0" w:space="0" w:color="auto"/>
        <w:right w:val="none" w:sz="0" w:space="0" w:color="auto"/>
      </w:divBdr>
    </w:div>
    <w:div w:id="848449978">
      <w:bodyDiv w:val="1"/>
      <w:marLeft w:val="0"/>
      <w:marRight w:val="0"/>
      <w:marTop w:val="0"/>
      <w:marBottom w:val="0"/>
      <w:divBdr>
        <w:top w:val="none" w:sz="0" w:space="0" w:color="auto"/>
        <w:left w:val="none" w:sz="0" w:space="0" w:color="auto"/>
        <w:bottom w:val="none" w:sz="0" w:space="0" w:color="auto"/>
        <w:right w:val="none" w:sz="0" w:space="0" w:color="auto"/>
      </w:divBdr>
    </w:div>
    <w:div w:id="854341955">
      <w:bodyDiv w:val="1"/>
      <w:marLeft w:val="0"/>
      <w:marRight w:val="0"/>
      <w:marTop w:val="0"/>
      <w:marBottom w:val="0"/>
      <w:divBdr>
        <w:top w:val="none" w:sz="0" w:space="0" w:color="auto"/>
        <w:left w:val="none" w:sz="0" w:space="0" w:color="auto"/>
        <w:bottom w:val="none" w:sz="0" w:space="0" w:color="auto"/>
        <w:right w:val="none" w:sz="0" w:space="0" w:color="auto"/>
      </w:divBdr>
    </w:div>
    <w:div w:id="866215175">
      <w:bodyDiv w:val="1"/>
      <w:marLeft w:val="0"/>
      <w:marRight w:val="0"/>
      <w:marTop w:val="0"/>
      <w:marBottom w:val="0"/>
      <w:divBdr>
        <w:top w:val="none" w:sz="0" w:space="0" w:color="auto"/>
        <w:left w:val="none" w:sz="0" w:space="0" w:color="auto"/>
        <w:bottom w:val="none" w:sz="0" w:space="0" w:color="auto"/>
        <w:right w:val="none" w:sz="0" w:space="0" w:color="auto"/>
      </w:divBdr>
    </w:div>
    <w:div w:id="870729454">
      <w:bodyDiv w:val="1"/>
      <w:marLeft w:val="0"/>
      <w:marRight w:val="0"/>
      <w:marTop w:val="0"/>
      <w:marBottom w:val="0"/>
      <w:divBdr>
        <w:top w:val="none" w:sz="0" w:space="0" w:color="auto"/>
        <w:left w:val="none" w:sz="0" w:space="0" w:color="auto"/>
        <w:bottom w:val="none" w:sz="0" w:space="0" w:color="auto"/>
        <w:right w:val="none" w:sz="0" w:space="0" w:color="auto"/>
      </w:divBdr>
    </w:div>
    <w:div w:id="876165127">
      <w:bodyDiv w:val="1"/>
      <w:marLeft w:val="0"/>
      <w:marRight w:val="0"/>
      <w:marTop w:val="0"/>
      <w:marBottom w:val="0"/>
      <w:divBdr>
        <w:top w:val="none" w:sz="0" w:space="0" w:color="auto"/>
        <w:left w:val="none" w:sz="0" w:space="0" w:color="auto"/>
        <w:bottom w:val="none" w:sz="0" w:space="0" w:color="auto"/>
        <w:right w:val="none" w:sz="0" w:space="0" w:color="auto"/>
      </w:divBdr>
    </w:div>
    <w:div w:id="880942810">
      <w:bodyDiv w:val="1"/>
      <w:marLeft w:val="0"/>
      <w:marRight w:val="0"/>
      <w:marTop w:val="0"/>
      <w:marBottom w:val="0"/>
      <w:divBdr>
        <w:top w:val="none" w:sz="0" w:space="0" w:color="auto"/>
        <w:left w:val="none" w:sz="0" w:space="0" w:color="auto"/>
        <w:bottom w:val="none" w:sz="0" w:space="0" w:color="auto"/>
        <w:right w:val="none" w:sz="0" w:space="0" w:color="auto"/>
      </w:divBdr>
    </w:div>
    <w:div w:id="885944722">
      <w:bodyDiv w:val="1"/>
      <w:marLeft w:val="0"/>
      <w:marRight w:val="0"/>
      <w:marTop w:val="0"/>
      <w:marBottom w:val="0"/>
      <w:divBdr>
        <w:top w:val="none" w:sz="0" w:space="0" w:color="auto"/>
        <w:left w:val="none" w:sz="0" w:space="0" w:color="auto"/>
        <w:bottom w:val="none" w:sz="0" w:space="0" w:color="auto"/>
        <w:right w:val="none" w:sz="0" w:space="0" w:color="auto"/>
      </w:divBdr>
    </w:div>
    <w:div w:id="887372772">
      <w:bodyDiv w:val="1"/>
      <w:marLeft w:val="0"/>
      <w:marRight w:val="0"/>
      <w:marTop w:val="0"/>
      <w:marBottom w:val="0"/>
      <w:divBdr>
        <w:top w:val="none" w:sz="0" w:space="0" w:color="auto"/>
        <w:left w:val="none" w:sz="0" w:space="0" w:color="auto"/>
        <w:bottom w:val="none" w:sz="0" w:space="0" w:color="auto"/>
        <w:right w:val="none" w:sz="0" w:space="0" w:color="auto"/>
      </w:divBdr>
    </w:div>
    <w:div w:id="889616300">
      <w:bodyDiv w:val="1"/>
      <w:marLeft w:val="0"/>
      <w:marRight w:val="0"/>
      <w:marTop w:val="0"/>
      <w:marBottom w:val="0"/>
      <w:divBdr>
        <w:top w:val="none" w:sz="0" w:space="0" w:color="auto"/>
        <w:left w:val="none" w:sz="0" w:space="0" w:color="auto"/>
        <w:bottom w:val="none" w:sz="0" w:space="0" w:color="auto"/>
        <w:right w:val="none" w:sz="0" w:space="0" w:color="auto"/>
      </w:divBdr>
    </w:div>
    <w:div w:id="909465998">
      <w:bodyDiv w:val="1"/>
      <w:marLeft w:val="0"/>
      <w:marRight w:val="0"/>
      <w:marTop w:val="0"/>
      <w:marBottom w:val="0"/>
      <w:divBdr>
        <w:top w:val="none" w:sz="0" w:space="0" w:color="auto"/>
        <w:left w:val="none" w:sz="0" w:space="0" w:color="auto"/>
        <w:bottom w:val="none" w:sz="0" w:space="0" w:color="auto"/>
        <w:right w:val="none" w:sz="0" w:space="0" w:color="auto"/>
      </w:divBdr>
    </w:div>
    <w:div w:id="913078976">
      <w:bodyDiv w:val="1"/>
      <w:marLeft w:val="0"/>
      <w:marRight w:val="0"/>
      <w:marTop w:val="0"/>
      <w:marBottom w:val="0"/>
      <w:divBdr>
        <w:top w:val="none" w:sz="0" w:space="0" w:color="auto"/>
        <w:left w:val="none" w:sz="0" w:space="0" w:color="auto"/>
        <w:bottom w:val="none" w:sz="0" w:space="0" w:color="auto"/>
        <w:right w:val="none" w:sz="0" w:space="0" w:color="auto"/>
      </w:divBdr>
    </w:div>
    <w:div w:id="914362430">
      <w:bodyDiv w:val="1"/>
      <w:marLeft w:val="0"/>
      <w:marRight w:val="0"/>
      <w:marTop w:val="0"/>
      <w:marBottom w:val="0"/>
      <w:divBdr>
        <w:top w:val="none" w:sz="0" w:space="0" w:color="auto"/>
        <w:left w:val="none" w:sz="0" w:space="0" w:color="auto"/>
        <w:bottom w:val="none" w:sz="0" w:space="0" w:color="auto"/>
        <w:right w:val="none" w:sz="0" w:space="0" w:color="auto"/>
      </w:divBdr>
    </w:div>
    <w:div w:id="915475841">
      <w:bodyDiv w:val="1"/>
      <w:marLeft w:val="0"/>
      <w:marRight w:val="0"/>
      <w:marTop w:val="0"/>
      <w:marBottom w:val="0"/>
      <w:divBdr>
        <w:top w:val="none" w:sz="0" w:space="0" w:color="auto"/>
        <w:left w:val="none" w:sz="0" w:space="0" w:color="auto"/>
        <w:bottom w:val="none" w:sz="0" w:space="0" w:color="auto"/>
        <w:right w:val="none" w:sz="0" w:space="0" w:color="auto"/>
      </w:divBdr>
    </w:div>
    <w:div w:id="919099240">
      <w:bodyDiv w:val="1"/>
      <w:marLeft w:val="0"/>
      <w:marRight w:val="0"/>
      <w:marTop w:val="0"/>
      <w:marBottom w:val="0"/>
      <w:divBdr>
        <w:top w:val="none" w:sz="0" w:space="0" w:color="auto"/>
        <w:left w:val="none" w:sz="0" w:space="0" w:color="auto"/>
        <w:bottom w:val="none" w:sz="0" w:space="0" w:color="auto"/>
        <w:right w:val="none" w:sz="0" w:space="0" w:color="auto"/>
      </w:divBdr>
    </w:div>
    <w:div w:id="919633371">
      <w:bodyDiv w:val="1"/>
      <w:marLeft w:val="0"/>
      <w:marRight w:val="0"/>
      <w:marTop w:val="0"/>
      <w:marBottom w:val="0"/>
      <w:divBdr>
        <w:top w:val="none" w:sz="0" w:space="0" w:color="auto"/>
        <w:left w:val="none" w:sz="0" w:space="0" w:color="auto"/>
        <w:bottom w:val="none" w:sz="0" w:space="0" w:color="auto"/>
        <w:right w:val="none" w:sz="0" w:space="0" w:color="auto"/>
      </w:divBdr>
    </w:div>
    <w:div w:id="939334663">
      <w:bodyDiv w:val="1"/>
      <w:marLeft w:val="0"/>
      <w:marRight w:val="0"/>
      <w:marTop w:val="0"/>
      <w:marBottom w:val="0"/>
      <w:divBdr>
        <w:top w:val="none" w:sz="0" w:space="0" w:color="auto"/>
        <w:left w:val="none" w:sz="0" w:space="0" w:color="auto"/>
        <w:bottom w:val="none" w:sz="0" w:space="0" w:color="auto"/>
        <w:right w:val="none" w:sz="0" w:space="0" w:color="auto"/>
      </w:divBdr>
    </w:div>
    <w:div w:id="939483604">
      <w:bodyDiv w:val="1"/>
      <w:marLeft w:val="0"/>
      <w:marRight w:val="0"/>
      <w:marTop w:val="0"/>
      <w:marBottom w:val="0"/>
      <w:divBdr>
        <w:top w:val="none" w:sz="0" w:space="0" w:color="auto"/>
        <w:left w:val="none" w:sz="0" w:space="0" w:color="auto"/>
        <w:bottom w:val="none" w:sz="0" w:space="0" w:color="auto"/>
        <w:right w:val="none" w:sz="0" w:space="0" w:color="auto"/>
      </w:divBdr>
    </w:div>
    <w:div w:id="940377361">
      <w:bodyDiv w:val="1"/>
      <w:marLeft w:val="0"/>
      <w:marRight w:val="0"/>
      <w:marTop w:val="0"/>
      <w:marBottom w:val="0"/>
      <w:divBdr>
        <w:top w:val="none" w:sz="0" w:space="0" w:color="auto"/>
        <w:left w:val="none" w:sz="0" w:space="0" w:color="auto"/>
        <w:bottom w:val="none" w:sz="0" w:space="0" w:color="auto"/>
        <w:right w:val="none" w:sz="0" w:space="0" w:color="auto"/>
      </w:divBdr>
    </w:div>
    <w:div w:id="943416790">
      <w:bodyDiv w:val="1"/>
      <w:marLeft w:val="0"/>
      <w:marRight w:val="0"/>
      <w:marTop w:val="0"/>
      <w:marBottom w:val="0"/>
      <w:divBdr>
        <w:top w:val="none" w:sz="0" w:space="0" w:color="auto"/>
        <w:left w:val="none" w:sz="0" w:space="0" w:color="auto"/>
        <w:bottom w:val="none" w:sz="0" w:space="0" w:color="auto"/>
        <w:right w:val="none" w:sz="0" w:space="0" w:color="auto"/>
      </w:divBdr>
    </w:div>
    <w:div w:id="944191228">
      <w:bodyDiv w:val="1"/>
      <w:marLeft w:val="0"/>
      <w:marRight w:val="0"/>
      <w:marTop w:val="0"/>
      <w:marBottom w:val="0"/>
      <w:divBdr>
        <w:top w:val="none" w:sz="0" w:space="0" w:color="auto"/>
        <w:left w:val="none" w:sz="0" w:space="0" w:color="auto"/>
        <w:bottom w:val="none" w:sz="0" w:space="0" w:color="auto"/>
        <w:right w:val="none" w:sz="0" w:space="0" w:color="auto"/>
      </w:divBdr>
    </w:div>
    <w:div w:id="944651849">
      <w:bodyDiv w:val="1"/>
      <w:marLeft w:val="0"/>
      <w:marRight w:val="0"/>
      <w:marTop w:val="0"/>
      <w:marBottom w:val="0"/>
      <w:divBdr>
        <w:top w:val="none" w:sz="0" w:space="0" w:color="auto"/>
        <w:left w:val="none" w:sz="0" w:space="0" w:color="auto"/>
        <w:bottom w:val="none" w:sz="0" w:space="0" w:color="auto"/>
        <w:right w:val="none" w:sz="0" w:space="0" w:color="auto"/>
      </w:divBdr>
    </w:div>
    <w:div w:id="948776270">
      <w:bodyDiv w:val="1"/>
      <w:marLeft w:val="0"/>
      <w:marRight w:val="0"/>
      <w:marTop w:val="0"/>
      <w:marBottom w:val="0"/>
      <w:divBdr>
        <w:top w:val="none" w:sz="0" w:space="0" w:color="auto"/>
        <w:left w:val="none" w:sz="0" w:space="0" w:color="auto"/>
        <w:bottom w:val="none" w:sz="0" w:space="0" w:color="auto"/>
        <w:right w:val="none" w:sz="0" w:space="0" w:color="auto"/>
      </w:divBdr>
    </w:div>
    <w:div w:id="961694039">
      <w:bodyDiv w:val="1"/>
      <w:marLeft w:val="0"/>
      <w:marRight w:val="0"/>
      <w:marTop w:val="0"/>
      <w:marBottom w:val="0"/>
      <w:divBdr>
        <w:top w:val="none" w:sz="0" w:space="0" w:color="auto"/>
        <w:left w:val="none" w:sz="0" w:space="0" w:color="auto"/>
        <w:bottom w:val="none" w:sz="0" w:space="0" w:color="auto"/>
        <w:right w:val="none" w:sz="0" w:space="0" w:color="auto"/>
      </w:divBdr>
    </w:div>
    <w:div w:id="979385999">
      <w:bodyDiv w:val="1"/>
      <w:marLeft w:val="0"/>
      <w:marRight w:val="0"/>
      <w:marTop w:val="0"/>
      <w:marBottom w:val="0"/>
      <w:divBdr>
        <w:top w:val="none" w:sz="0" w:space="0" w:color="auto"/>
        <w:left w:val="none" w:sz="0" w:space="0" w:color="auto"/>
        <w:bottom w:val="none" w:sz="0" w:space="0" w:color="auto"/>
        <w:right w:val="none" w:sz="0" w:space="0" w:color="auto"/>
      </w:divBdr>
    </w:div>
    <w:div w:id="988629697">
      <w:bodyDiv w:val="1"/>
      <w:marLeft w:val="0"/>
      <w:marRight w:val="0"/>
      <w:marTop w:val="0"/>
      <w:marBottom w:val="0"/>
      <w:divBdr>
        <w:top w:val="none" w:sz="0" w:space="0" w:color="auto"/>
        <w:left w:val="none" w:sz="0" w:space="0" w:color="auto"/>
        <w:bottom w:val="none" w:sz="0" w:space="0" w:color="auto"/>
        <w:right w:val="none" w:sz="0" w:space="0" w:color="auto"/>
      </w:divBdr>
    </w:div>
    <w:div w:id="994989638">
      <w:bodyDiv w:val="1"/>
      <w:marLeft w:val="0"/>
      <w:marRight w:val="0"/>
      <w:marTop w:val="0"/>
      <w:marBottom w:val="0"/>
      <w:divBdr>
        <w:top w:val="none" w:sz="0" w:space="0" w:color="auto"/>
        <w:left w:val="none" w:sz="0" w:space="0" w:color="auto"/>
        <w:bottom w:val="none" w:sz="0" w:space="0" w:color="auto"/>
        <w:right w:val="none" w:sz="0" w:space="0" w:color="auto"/>
      </w:divBdr>
    </w:div>
    <w:div w:id="997267693">
      <w:bodyDiv w:val="1"/>
      <w:marLeft w:val="0"/>
      <w:marRight w:val="0"/>
      <w:marTop w:val="0"/>
      <w:marBottom w:val="0"/>
      <w:divBdr>
        <w:top w:val="none" w:sz="0" w:space="0" w:color="auto"/>
        <w:left w:val="none" w:sz="0" w:space="0" w:color="auto"/>
        <w:bottom w:val="none" w:sz="0" w:space="0" w:color="auto"/>
        <w:right w:val="none" w:sz="0" w:space="0" w:color="auto"/>
      </w:divBdr>
    </w:div>
    <w:div w:id="1000622919">
      <w:bodyDiv w:val="1"/>
      <w:marLeft w:val="0"/>
      <w:marRight w:val="0"/>
      <w:marTop w:val="0"/>
      <w:marBottom w:val="0"/>
      <w:divBdr>
        <w:top w:val="none" w:sz="0" w:space="0" w:color="auto"/>
        <w:left w:val="none" w:sz="0" w:space="0" w:color="auto"/>
        <w:bottom w:val="none" w:sz="0" w:space="0" w:color="auto"/>
        <w:right w:val="none" w:sz="0" w:space="0" w:color="auto"/>
      </w:divBdr>
    </w:div>
    <w:div w:id="1002850396">
      <w:bodyDiv w:val="1"/>
      <w:marLeft w:val="0"/>
      <w:marRight w:val="0"/>
      <w:marTop w:val="0"/>
      <w:marBottom w:val="0"/>
      <w:divBdr>
        <w:top w:val="none" w:sz="0" w:space="0" w:color="auto"/>
        <w:left w:val="none" w:sz="0" w:space="0" w:color="auto"/>
        <w:bottom w:val="none" w:sz="0" w:space="0" w:color="auto"/>
        <w:right w:val="none" w:sz="0" w:space="0" w:color="auto"/>
      </w:divBdr>
    </w:div>
    <w:div w:id="1008825953">
      <w:bodyDiv w:val="1"/>
      <w:marLeft w:val="0"/>
      <w:marRight w:val="0"/>
      <w:marTop w:val="0"/>
      <w:marBottom w:val="0"/>
      <w:divBdr>
        <w:top w:val="none" w:sz="0" w:space="0" w:color="auto"/>
        <w:left w:val="none" w:sz="0" w:space="0" w:color="auto"/>
        <w:bottom w:val="none" w:sz="0" w:space="0" w:color="auto"/>
        <w:right w:val="none" w:sz="0" w:space="0" w:color="auto"/>
      </w:divBdr>
    </w:div>
    <w:div w:id="1009941724">
      <w:bodyDiv w:val="1"/>
      <w:marLeft w:val="0"/>
      <w:marRight w:val="0"/>
      <w:marTop w:val="0"/>
      <w:marBottom w:val="0"/>
      <w:divBdr>
        <w:top w:val="none" w:sz="0" w:space="0" w:color="auto"/>
        <w:left w:val="none" w:sz="0" w:space="0" w:color="auto"/>
        <w:bottom w:val="none" w:sz="0" w:space="0" w:color="auto"/>
        <w:right w:val="none" w:sz="0" w:space="0" w:color="auto"/>
      </w:divBdr>
    </w:div>
    <w:div w:id="1016006170">
      <w:bodyDiv w:val="1"/>
      <w:marLeft w:val="0"/>
      <w:marRight w:val="0"/>
      <w:marTop w:val="0"/>
      <w:marBottom w:val="0"/>
      <w:divBdr>
        <w:top w:val="none" w:sz="0" w:space="0" w:color="auto"/>
        <w:left w:val="none" w:sz="0" w:space="0" w:color="auto"/>
        <w:bottom w:val="none" w:sz="0" w:space="0" w:color="auto"/>
        <w:right w:val="none" w:sz="0" w:space="0" w:color="auto"/>
      </w:divBdr>
    </w:div>
    <w:div w:id="1016074664">
      <w:bodyDiv w:val="1"/>
      <w:marLeft w:val="0"/>
      <w:marRight w:val="0"/>
      <w:marTop w:val="0"/>
      <w:marBottom w:val="0"/>
      <w:divBdr>
        <w:top w:val="none" w:sz="0" w:space="0" w:color="auto"/>
        <w:left w:val="none" w:sz="0" w:space="0" w:color="auto"/>
        <w:bottom w:val="none" w:sz="0" w:space="0" w:color="auto"/>
        <w:right w:val="none" w:sz="0" w:space="0" w:color="auto"/>
      </w:divBdr>
    </w:div>
    <w:div w:id="1021971298">
      <w:bodyDiv w:val="1"/>
      <w:marLeft w:val="0"/>
      <w:marRight w:val="0"/>
      <w:marTop w:val="0"/>
      <w:marBottom w:val="0"/>
      <w:divBdr>
        <w:top w:val="none" w:sz="0" w:space="0" w:color="auto"/>
        <w:left w:val="none" w:sz="0" w:space="0" w:color="auto"/>
        <w:bottom w:val="none" w:sz="0" w:space="0" w:color="auto"/>
        <w:right w:val="none" w:sz="0" w:space="0" w:color="auto"/>
      </w:divBdr>
    </w:div>
    <w:div w:id="1022122418">
      <w:bodyDiv w:val="1"/>
      <w:marLeft w:val="0"/>
      <w:marRight w:val="0"/>
      <w:marTop w:val="0"/>
      <w:marBottom w:val="0"/>
      <w:divBdr>
        <w:top w:val="none" w:sz="0" w:space="0" w:color="auto"/>
        <w:left w:val="none" w:sz="0" w:space="0" w:color="auto"/>
        <w:bottom w:val="none" w:sz="0" w:space="0" w:color="auto"/>
        <w:right w:val="none" w:sz="0" w:space="0" w:color="auto"/>
      </w:divBdr>
    </w:div>
    <w:div w:id="1024017614">
      <w:bodyDiv w:val="1"/>
      <w:marLeft w:val="0"/>
      <w:marRight w:val="0"/>
      <w:marTop w:val="0"/>
      <w:marBottom w:val="0"/>
      <w:divBdr>
        <w:top w:val="none" w:sz="0" w:space="0" w:color="auto"/>
        <w:left w:val="none" w:sz="0" w:space="0" w:color="auto"/>
        <w:bottom w:val="none" w:sz="0" w:space="0" w:color="auto"/>
        <w:right w:val="none" w:sz="0" w:space="0" w:color="auto"/>
      </w:divBdr>
    </w:div>
    <w:div w:id="1027605532">
      <w:bodyDiv w:val="1"/>
      <w:marLeft w:val="0"/>
      <w:marRight w:val="0"/>
      <w:marTop w:val="0"/>
      <w:marBottom w:val="0"/>
      <w:divBdr>
        <w:top w:val="none" w:sz="0" w:space="0" w:color="auto"/>
        <w:left w:val="none" w:sz="0" w:space="0" w:color="auto"/>
        <w:bottom w:val="none" w:sz="0" w:space="0" w:color="auto"/>
        <w:right w:val="none" w:sz="0" w:space="0" w:color="auto"/>
      </w:divBdr>
    </w:div>
    <w:div w:id="1028531848">
      <w:bodyDiv w:val="1"/>
      <w:marLeft w:val="0"/>
      <w:marRight w:val="0"/>
      <w:marTop w:val="0"/>
      <w:marBottom w:val="0"/>
      <w:divBdr>
        <w:top w:val="none" w:sz="0" w:space="0" w:color="auto"/>
        <w:left w:val="none" w:sz="0" w:space="0" w:color="auto"/>
        <w:bottom w:val="none" w:sz="0" w:space="0" w:color="auto"/>
        <w:right w:val="none" w:sz="0" w:space="0" w:color="auto"/>
      </w:divBdr>
    </w:div>
    <w:div w:id="1031029302">
      <w:bodyDiv w:val="1"/>
      <w:marLeft w:val="0"/>
      <w:marRight w:val="0"/>
      <w:marTop w:val="0"/>
      <w:marBottom w:val="0"/>
      <w:divBdr>
        <w:top w:val="none" w:sz="0" w:space="0" w:color="auto"/>
        <w:left w:val="none" w:sz="0" w:space="0" w:color="auto"/>
        <w:bottom w:val="none" w:sz="0" w:space="0" w:color="auto"/>
        <w:right w:val="none" w:sz="0" w:space="0" w:color="auto"/>
      </w:divBdr>
    </w:div>
    <w:div w:id="1035811812">
      <w:bodyDiv w:val="1"/>
      <w:marLeft w:val="0"/>
      <w:marRight w:val="0"/>
      <w:marTop w:val="0"/>
      <w:marBottom w:val="0"/>
      <w:divBdr>
        <w:top w:val="none" w:sz="0" w:space="0" w:color="auto"/>
        <w:left w:val="none" w:sz="0" w:space="0" w:color="auto"/>
        <w:bottom w:val="none" w:sz="0" w:space="0" w:color="auto"/>
        <w:right w:val="none" w:sz="0" w:space="0" w:color="auto"/>
      </w:divBdr>
    </w:div>
    <w:div w:id="1044525311">
      <w:bodyDiv w:val="1"/>
      <w:marLeft w:val="0"/>
      <w:marRight w:val="0"/>
      <w:marTop w:val="0"/>
      <w:marBottom w:val="0"/>
      <w:divBdr>
        <w:top w:val="none" w:sz="0" w:space="0" w:color="auto"/>
        <w:left w:val="none" w:sz="0" w:space="0" w:color="auto"/>
        <w:bottom w:val="none" w:sz="0" w:space="0" w:color="auto"/>
        <w:right w:val="none" w:sz="0" w:space="0" w:color="auto"/>
      </w:divBdr>
    </w:div>
    <w:div w:id="1049573039">
      <w:bodyDiv w:val="1"/>
      <w:marLeft w:val="0"/>
      <w:marRight w:val="0"/>
      <w:marTop w:val="0"/>
      <w:marBottom w:val="0"/>
      <w:divBdr>
        <w:top w:val="none" w:sz="0" w:space="0" w:color="auto"/>
        <w:left w:val="none" w:sz="0" w:space="0" w:color="auto"/>
        <w:bottom w:val="none" w:sz="0" w:space="0" w:color="auto"/>
        <w:right w:val="none" w:sz="0" w:space="0" w:color="auto"/>
      </w:divBdr>
    </w:div>
    <w:div w:id="1051341199">
      <w:bodyDiv w:val="1"/>
      <w:marLeft w:val="0"/>
      <w:marRight w:val="0"/>
      <w:marTop w:val="0"/>
      <w:marBottom w:val="0"/>
      <w:divBdr>
        <w:top w:val="none" w:sz="0" w:space="0" w:color="auto"/>
        <w:left w:val="none" w:sz="0" w:space="0" w:color="auto"/>
        <w:bottom w:val="none" w:sz="0" w:space="0" w:color="auto"/>
        <w:right w:val="none" w:sz="0" w:space="0" w:color="auto"/>
      </w:divBdr>
    </w:div>
    <w:div w:id="1054087692">
      <w:bodyDiv w:val="1"/>
      <w:marLeft w:val="0"/>
      <w:marRight w:val="0"/>
      <w:marTop w:val="0"/>
      <w:marBottom w:val="0"/>
      <w:divBdr>
        <w:top w:val="none" w:sz="0" w:space="0" w:color="auto"/>
        <w:left w:val="none" w:sz="0" w:space="0" w:color="auto"/>
        <w:bottom w:val="none" w:sz="0" w:space="0" w:color="auto"/>
        <w:right w:val="none" w:sz="0" w:space="0" w:color="auto"/>
      </w:divBdr>
    </w:div>
    <w:div w:id="1062673562">
      <w:bodyDiv w:val="1"/>
      <w:marLeft w:val="0"/>
      <w:marRight w:val="0"/>
      <w:marTop w:val="0"/>
      <w:marBottom w:val="0"/>
      <w:divBdr>
        <w:top w:val="none" w:sz="0" w:space="0" w:color="auto"/>
        <w:left w:val="none" w:sz="0" w:space="0" w:color="auto"/>
        <w:bottom w:val="none" w:sz="0" w:space="0" w:color="auto"/>
        <w:right w:val="none" w:sz="0" w:space="0" w:color="auto"/>
      </w:divBdr>
    </w:div>
    <w:div w:id="1064598106">
      <w:bodyDiv w:val="1"/>
      <w:marLeft w:val="0"/>
      <w:marRight w:val="0"/>
      <w:marTop w:val="0"/>
      <w:marBottom w:val="0"/>
      <w:divBdr>
        <w:top w:val="none" w:sz="0" w:space="0" w:color="auto"/>
        <w:left w:val="none" w:sz="0" w:space="0" w:color="auto"/>
        <w:bottom w:val="none" w:sz="0" w:space="0" w:color="auto"/>
        <w:right w:val="none" w:sz="0" w:space="0" w:color="auto"/>
      </w:divBdr>
    </w:div>
    <w:div w:id="1067454400">
      <w:bodyDiv w:val="1"/>
      <w:marLeft w:val="0"/>
      <w:marRight w:val="0"/>
      <w:marTop w:val="0"/>
      <w:marBottom w:val="0"/>
      <w:divBdr>
        <w:top w:val="none" w:sz="0" w:space="0" w:color="auto"/>
        <w:left w:val="none" w:sz="0" w:space="0" w:color="auto"/>
        <w:bottom w:val="none" w:sz="0" w:space="0" w:color="auto"/>
        <w:right w:val="none" w:sz="0" w:space="0" w:color="auto"/>
      </w:divBdr>
    </w:div>
    <w:div w:id="1067730515">
      <w:bodyDiv w:val="1"/>
      <w:marLeft w:val="0"/>
      <w:marRight w:val="0"/>
      <w:marTop w:val="0"/>
      <w:marBottom w:val="0"/>
      <w:divBdr>
        <w:top w:val="none" w:sz="0" w:space="0" w:color="auto"/>
        <w:left w:val="none" w:sz="0" w:space="0" w:color="auto"/>
        <w:bottom w:val="none" w:sz="0" w:space="0" w:color="auto"/>
        <w:right w:val="none" w:sz="0" w:space="0" w:color="auto"/>
      </w:divBdr>
    </w:div>
    <w:div w:id="1072241291">
      <w:bodyDiv w:val="1"/>
      <w:marLeft w:val="0"/>
      <w:marRight w:val="0"/>
      <w:marTop w:val="0"/>
      <w:marBottom w:val="0"/>
      <w:divBdr>
        <w:top w:val="none" w:sz="0" w:space="0" w:color="auto"/>
        <w:left w:val="none" w:sz="0" w:space="0" w:color="auto"/>
        <w:bottom w:val="none" w:sz="0" w:space="0" w:color="auto"/>
        <w:right w:val="none" w:sz="0" w:space="0" w:color="auto"/>
      </w:divBdr>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
    <w:div w:id="1081289577">
      <w:bodyDiv w:val="1"/>
      <w:marLeft w:val="0"/>
      <w:marRight w:val="0"/>
      <w:marTop w:val="0"/>
      <w:marBottom w:val="0"/>
      <w:divBdr>
        <w:top w:val="none" w:sz="0" w:space="0" w:color="auto"/>
        <w:left w:val="none" w:sz="0" w:space="0" w:color="auto"/>
        <w:bottom w:val="none" w:sz="0" w:space="0" w:color="auto"/>
        <w:right w:val="none" w:sz="0" w:space="0" w:color="auto"/>
      </w:divBdr>
    </w:div>
    <w:div w:id="1081635421">
      <w:bodyDiv w:val="1"/>
      <w:marLeft w:val="0"/>
      <w:marRight w:val="0"/>
      <w:marTop w:val="0"/>
      <w:marBottom w:val="0"/>
      <w:divBdr>
        <w:top w:val="none" w:sz="0" w:space="0" w:color="auto"/>
        <w:left w:val="none" w:sz="0" w:space="0" w:color="auto"/>
        <w:bottom w:val="none" w:sz="0" w:space="0" w:color="auto"/>
        <w:right w:val="none" w:sz="0" w:space="0" w:color="auto"/>
      </w:divBdr>
    </w:div>
    <w:div w:id="1082095726">
      <w:bodyDiv w:val="1"/>
      <w:marLeft w:val="0"/>
      <w:marRight w:val="0"/>
      <w:marTop w:val="0"/>
      <w:marBottom w:val="0"/>
      <w:divBdr>
        <w:top w:val="none" w:sz="0" w:space="0" w:color="auto"/>
        <w:left w:val="none" w:sz="0" w:space="0" w:color="auto"/>
        <w:bottom w:val="none" w:sz="0" w:space="0" w:color="auto"/>
        <w:right w:val="none" w:sz="0" w:space="0" w:color="auto"/>
      </w:divBdr>
    </w:div>
    <w:div w:id="1086071288">
      <w:bodyDiv w:val="1"/>
      <w:marLeft w:val="0"/>
      <w:marRight w:val="0"/>
      <w:marTop w:val="0"/>
      <w:marBottom w:val="0"/>
      <w:divBdr>
        <w:top w:val="none" w:sz="0" w:space="0" w:color="auto"/>
        <w:left w:val="none" w:sz="0" w:space="0" w:color="auto"/>
        <w:bottom w:val="none" w:sz="0" w:space="0" w:color="auto"/>
        <w:right w:val="none" w:sz="0" w:space="0" w:color="auto"/>
      </w:divBdr>
    </w:div>
    <w:div w:id="1088844056">
      <w:bodyDiv w:val="1"/>
      <w:marLeft w:val="0"/>
      <w:marRight w:val="0"/>
      <w:marTop w:val="0"/>
      <w:marBottom w:val="0"/>
      <w:divBdr>
        <w:top w:val="none" w:sz="0" w:space="0" w:color="auto"/>
        <w:left w:val="none" w:sz="0" w:space="0" w:color="auto"/>
        <w:bottom w:val="none" w:sz="0" w:space="0" w:color="auto"/>
        <w:right w:val="none" w:sz="0" w:space="0" w:color="auto"/>
      </w:divBdr>
    </w:div>
    <w:div w:id="1092316409">
      <w:bodyDiv w:val="1"/>
      <w:marLeft w:val="0"/>
      <w:marRight w:val="0"/>
      <w:marTop w:val="0"/>
      <w:marBottom w:val="0"/>
      <w:divBdr>
        <w:top w:val="none" w:sz="0" w:space="0" w:color="auto"/>
        <w:left w:val="none" w:sz="0" w:space="0" w:color="auto"/>
        <w:bottom w:val="none" w:sz="0" w:space="0" w:color="auto"/>
        <w:right w:val="none" w:sz="0" w:space="0" w:color="auto"/>
      </w:divBdr>
    </w:div>
    <w:div w:id="1095588115">
      <w:bodyDiv w:val="1"/>
      <w:marLeft w:val="0"/>
      <w:marRight w:val="0"/>
      <w:marTop w:val="0"/>
      <w:marBottom w:val="0"/>
      <w:divBdr>
        <w:top w:val="none" w:sz="0" w:space="0" w:color="auto"/>
        <w:left w:val="none" w:sz="0" w:space="0" w:color="auto"/>
        <w:bottom w:val="none" w:sz="0" w:space="0" w:color="auto"/>
        <w:right w:val="none" w:sz="0" w:space="0" w:color="auto"/>
      </w:divBdr>
    </w:div>
    <w:div w:id="1096754198">
      <w:bodyDiv w:val="1"/>
      <w:marLeft w:val="0"/>
      <w:marRight w:val="0"/>
      <w:marTop w:val="0"/>
      <w:marBottom w:val="0"/>
      <w:divBdr>
        <w:top w:val="none" w:sz="0" w:space="0" w:color="auto"/>
        <w:left w:val="none" w:sz="0" w:space="0" w:color="auto"/>
        <w:bottom w:val="none" w:sz="0" w:space="0" w:color="auto"/>
        <w:right w:val="none" w:sz="0" w:space="0" w:color="auto"/>
      </w:divBdr>
    </w:div>
    <w:div w:id="1097753507">
      <w:bodyDiv w:val="1"/>
      <w:marLeft w:val="0"/>
      <w:marRight w:val="0"/>
      <w:marTop w:val="0"/>
      <w:marBottom w:val="0"/>
      <w:divBdr>
        <w:top w:val="none" w:sz="0" w:space="0" w:color="auto"/>
        <w:left w:val="none" w:sz="0" w:space="0" w:color="auto"/>
        <w:bottom w:val="none" w:sz="0" w:space="0" w:color="auto"/>
        <w:right w:val="none" w:sz="0" w:space="0" w:color="auto"/>
      </w:divBdr>
    </w:div>
    <w:div w:id="1102526630">
      <w:bodyDiv w:val="1"/>
      <w:marLeft w:val="0"/>
      <w:marRight w:val="0"/>
      <w:marTop w:val="0"/>
      <w:marBottom w:val="0"/>
      <w:divBdr>
        <w:top w:val="none" w:sz="0" w:space="0" w:color="auto"/>
        <w:left w:val="none" w:sz="0" w:space="0" w:color="auto"/>
        <w:bottom w:val="none" w:sz="0" w:space="0" w:color="auto"/>
        <w:right w:val="none" w:sz="0" w:space="0" w:color="auto"/>
      </w:divBdr>
    </w:div>
    <w:div w:id="1108887512">
      <w:bodyDiv w:val="1"/>
      <w:marLeft w:val="0"/>
      <w:marRight w:val="0"/>
      <w:marTop w:val="0"/>
      <w:marBottom w:val="0"/>
      <w:divBdr>
        <w:top w:val="none" w:sz="0" w:space="0" w:color="auto"/>
        <w:left w:val="none" w:sz="0" w:space="0" w:color="auto"/>
        <w:bottom w:val="none" w:sz="0" w:space="0" w:color="auto"/>
        <w:right w:val="none" w:sz="0" w:space="0" w:color="auto"/>
      </w:divBdr>
    </w:div>
    <w:div w:id="1115323300">
      <w:bodyDiv w:val="1"/>
      <w:marLeft w:val="0"/>
      <w:marRight w:val="0"/>
      <w:marTop w:val="0"/>
      <w:marBottom w:val="0"/>
      <w:divBdr>
        <w:top w:val="none" w:sz="0" w:space="0" w:color="auto"/>
        <w:left w:val="none" w:sz="0" w:space="0" w:color="auto"/>
        <w:bottom w:val="none" w:sz="0" w:space="0" w:color="auto"/>
        <w:right w:val="none" w:sz="0" w:space="0" w:color="auto"/>
      </w:divBdr>
    </w:div>
    <w:div w:id="1116096465">
      <w:bodyDiv w:val="1"/>
      <w:marLeft w:val="0"/>
      <w:marRight w:val="0"/>
      <w:marTop w:val="0"/>
      <w:marBottom w:val="0"/>
      <w:divBdr>
        <w:top w:val="none" w:sz="0" w:space="0" w:color="auto"/>
        <w:left w:val="none" w:sz="0" w:space="0" w:color="auto"/>
        <w:bottom w:val="none" w:sz="0" w:space="0" w:color="auto"/>
        <w:right w:val="none" w:sz="0" w:space="0" w:color="auto"/>
      </w:divBdr>
    </w:div>
    <w:div w:id="1117991818">
      <w:bodyDiv w:val="1"/>
      <w:marLeft w:val="0"/>
      <w:marRight w:val="0"/>
      <w:marTop w:val="0"/>
      <w:marBottom w:val="0"/>
      <w:divBdr>
        <w:top w:val="none" w:sz="0" w:space="0" w:color="auto"/>
        <w:left w:val="none" w:sz="0" w:space="0" w:color="auto"/>
        <w:bottom w:val="none" w:sz="0" w:space="0" w:color="auto"/>
        <w:right w:val="none" w:sz="0" w:space="0" w:color="auto"/>
      </w:divBdr>
    </w:div>
    <w:div w:id="1119955152">
      <w:bodyDiv w:val="1"/>
      <w:marLeft w:val="0"/>
      <w:marRight w:val="0"/>
      <w:marTop w:val="0"/>
      <w:marBottom w:val="0"/>
      <w:divBdr>
        <w:top w:val="none" w:sz="0" w:space="0" w:color="auto"/>
        <w:left w:val="none" w:sz="0" w:space="0" w:color="auto"/>
        <w:bottom w:val="none" w:sz="0" w:space="0" w:color="auto"/>
        <w:right w:val="none" w:sz="0" w:space="0" w:color="auto"/>
      </w:divBdr>
    </w:div>
    <w:div w:id="1120688346">
      <w:bodyDiv w:val="1"/>
      <w:marLeft w:val="0"/>
      <w:marRight w:val="0"/>
      <w:marTop w:val="0"/>
      <w:marBottom w:val="0"/>
      <w:divBdr>
        <w:top w:val="none" w:sz="0" w:space="0" w:color="auto"/>
        <w:left w:val="none" w:sz="0" w:space="0" w:color="auto"/>
        <w:bottom w:val="none" w:sz="0" w:space="0" w:color="auto"/>
        <w:right w:val="none" w:sz="0" w:space="0" w:color="auto"/>
      </w:divBdr>
    </w:div>
    <w:div w:id="1140684998">
      <w:bodyDiv w:val="1"/>
      <w:marLeft w:val="0"/>
      <w:marRight w:val="0"/>
      <w:marTop w:val="0"/>
      <w:marBottom w:val="0"/>
      <w:divBdr>
        <w:top w:val="none" w:sz="0" w:space="0" w:color="auto"/>
        <w:left w:val="none" w:sz="0" w:space="0" w:color="auto"/>
        <w:bottom w:val="none" w:sz="0" w:space="0" w:color="auto"/>
        <w:right w:val="none" w:sz="0" w:space="0" w:color="auto"/>
      </w:divBdr>
    </w:div>
    <w:div w:id="1143231197">
      <w:bodyDiv w:val="1"/>
      <w:marLeft w:val="0"/>
      <w:marRight w:val="0"/>
      <w:marTop w:val="0"/>
      <w:marBottom w:val="0"/>
      <w:divBdr>
        <w:top w:val="none" w:sz="0" w:space="0" w:color="auto"/>
        <w:left w:val="none" w:sz="0" w:space="0" w:color="auto"/>
        <w:bottom w:val="none" w:sz="0" w:space="0" w:color="auto"/>
        <w:right w:val="none" w:sz="0" w:space="0" w:color="auto"/>
      </w:divBdr>
    </w:div>
    <w:div w:id="1146972546">
      <w:bodyDiv w:val="1"/>
      <w:marLeft w:val="0"/>
      <w:marRight w:val="0"/>
      <w:marTop w:val="0"/>
      <w:marBottom w:val="0"/>
      <w:divBdr>
        <w:top w:val="none" w:sz="0" w:space="0" w:color="auto"/>
        <w:left w:val="none" w:sz="0" w:space="0" w:color="auto"/>
        <w:bottom w:val="none" w:sz="0" w:space="0" w:color="auto"/>
        <w:right w:val="none" w:sz="0" w:space="0" w:color="auto"/>
      </w:divBdr>
    </w:div>
    <w:div w:id="1153064035">
      <w:bodyDiv w:val="1"/>
      <w:marLeft w:val="0"/>
      <w:marRight w:val="0"/>
      <w:marTop w:val="0"/>
      <w:marBottom w:val="0"/>
      <w:divBdr>
        <w:top w:val="none" w:sz="0" w:space="0" w:color="auto"/>
        <w:left w:val="none" w:sz="0" w:space="0" w:color="auto"/>
        <w:bottom w:val="none" w:sz="0" w:space="0" w:color="auto"/>
        <w:right w:val="none" w:sz="0" w:space="0" w:color="auto"/>
      </w:divBdr>
    </w:div>
    <w:div w:id="1166827510">
      <w:bodyDiv w:val="1"/>
      <w:marLeft w:val="0"/>
      <w:marRight w:val="0"/>
      <w:marTop w:val="0"/>
      <w:marBottom w:val="0"/>
      <w:divBdr>
        <w:top w:val="none" w:sz="0" w:space="0" w:color="auto"/>
        <w:left w:val="none" w:sz="0" w:space="0" w:color="auto"/>
        <w:bottom w:val="none" w:sz="0" w:space="0" w:color="auto"/>
        <w:right w:val="none" w:sz="0" w:space="0" w:color="auto"/>
      </w:divBdr>
    </w:div>
    <w:div w:id="1167984137">
      <w:bodyDiv w:val="1"/>
      <w:marLeft w:val="0"/>
      <w:marRight w:val="0"/>
      <w:marTop w:val="0"/>
      <w:marBottom w:val="0"/>
      <w:divBdr>
        <w:top w:val="none" w:sz="0" w:space="0" w:color="auto"/>
        <w:left w:val="none" w:sz="0" w:space="0" w:color="auto"/>
        <w:bottom w:val="none" w:sz="0" w:space="0" w:color="auto"/>
        <w:right w:val="none" w:sz="0" w:space="0" w:color="auto"/>
      </w:divBdr>
    </w:div>
    <w:div w:id="1171288878">
      <w:bodyDiv w:val="1"/>
      <w:marLeft w:val="0"/>
      <w:marRight w:val="0"/>
      <w:marTop w:val="0"/>
      <w:marBottom w:val="0"/>
      <w:divBdr>
        <w:top w:val="none" w:sz="0" w:space="0" w:color="auto"/>
        <w:left w:val="none" w:sz="0" w:space="0" w:color="auto"/>
        <w:bottom w:val="none" w:sz="0" w:space="0" w:color="auto"/>
        <w:right w:val="none" w:sz="0" w:space="0" w:color="auto"/>
      </w:divBdr>
    </w:div>
    <w:div w:id="1172794651">
      <w:bodyDiv w:val="1"/>
      <w:marLeft w:val="0"/>
      <w:marRight w:val="0"/>
      <w:marTop w:val="0"/>
      <w:marBottom w:val="0"/>
      <w:divBdr>
        <w:top w:val="none" w:sz="0" w:space="0" w:color="auto"/>
        <w:left w:val="none" w:sz="0" w:space="0" w:color="auto"/>
        <w:bottom w:val="none" w:sz="0" w:space="0" w:color="auto"/>
        <w:right w:val="none" w:sz="0" w:space="0" w:color="auto"/>
      </w:divBdr>
    </w:div>
    <w:div w:id="1180848147">
      <w:bodyDiv w:val="1"/>
      <w:marLeft w:val="0"/>
      <w:marRight w:val="0"/>
      <w:marTop w:val="0"/>
      <w:marBottom w:val="0"/>
      <w:divBdr>
        <w:top w:val="none" w:sz="0" w:space="0" w:color="auto"/>
        <w:left w:val="none" w:sz="0" w:space="0" w:color="auto"/>
        <w:bottom w:val="none" w:sz="0" w:space="0" w:color="auto"/>
        <w:right w:val="none" w:sz="0" w:space="0" w:color="auto"/>
      </w:divBdr>
    </w:div>
    <w:div w:id="1184322163">
      <w:bodyDiv w:val="1"/>
      <w:marLeft w:val="0"/>
      <w:marRight w:val="0"/>
      <w:marTop w:val="0"/>
      <w:marBottom w:val="0"/>
      <w:divBdr>
        <w:top w:val="none" w:sz="0" w:space="0" w:color="auto"/>
        <w:left w:val="none" w:sz="0" w:space="0" w:color="auto"/>
        <w:bottom w:val="none" w:sz="0" w:space="0" w:color="auto"/>
        <w:right w:val="none" w:sz="0" w:space="0" w:color="auto"/>
      </w:divBdr>
    </w:div>
    <w:div w:id="1185829145">
      <w:bodyDiv w:val="1"/>
      <w:marLeft w:val="0"/>
      <w:marRight w:val="0"/>
      <w:marTop w:val="0"/>
      <w:marBottom w:val="0"/>
      <w:divBdr>
        <w:top w:val="none" w:sz="0" w:space="0" w:color="auto"/>
        <w:left w:val="none" w:sz="0" w:space="0" w:color="auto"/>
        <w:bottom w:val="none" w:sz="0" w:space="0" w:color="auto"/>
        <w:right w:val="none" w:sz="0" w:space="0" w:color="auto"/>
      </w:divBdr>
    </w:div>
    <w:div w:id="1198347810">
      <w:bodyDiv w:val="1"/>
      <w:marLeft w:val="0"/>
      <w:marRight w:val="0"/>
      <w:marTop w:val="0"/>
      <w:marBottom w:val="0"/>
      <w:divBdr>
        <w:top w:val="none" w:sz="0" w:space="0" w:color="auto"/>
        <w:left w:val="none" w:sz="0" w:space="0" w:color="auto"/>
        <w:bottom w:val="none" w:sz="0" w:space="0" w:color="auto"/>
        <w:right w:val="none" w:sz="0" w:space="0" w:color="auto"/>
      </w:divBdr>
    </w:div>
    <w:div w:id="1205096075">
      <w:bodyDiv w:val="1"/>
      <w:marLeft w:val="0"/>
      <w:marRight w:val="0"/>
      <w:marTop w:val="0"/>
      <w:marBottom w:val="0"/>
      <w:divBdr>
        <w:top w:val="none" w:sz="0" w:space="0" w:color="auto"/>
        <w:left w:val="none" w:sz="0" w:space="0" w:color="auto"/>
        <w:bottom w:val="none" w:sz="0" w:space="0" w:color="auto"/>
        <w:right w:val="none" w:sz="0" w:space="0" w:color="auto"/>
      </w:divBdr>
    </w:div>
    <w:div w:id="1209338465">
      <w:bodyDiv w:val="1"/>
      <w:marLeft w:val="0"/>
      <w:marRight w:val="0"/>
      <w:marTop w:val="0"/>
      <w:marBottom w:val="0"/>
      <w:divBdr>
        <w:top w:val="none" w:sz="0" w:space="0" w:color="auto"/>
        <w:left w:val="none" w:sz="0" w:space="0" w:color="auto"/>
        <w:bottom w:val="none" w:sz="0" w:space="0" w:color="auto"/>
        <w:right w:val="none" w:sz="0" w:space="0" w:color="auto"/>
      </w:divBdr>
    </w:div>
    <w:div w:id="1218666466">
      <w:bodyDiv w:val="1"/>
      <w:marLeft w:val="0"/>
      <w:marRight w:val="0"/>
      <w:marTop w:val="0"/>
      <w:marBottom w:val="0"/>
      <w:divBdr>
        <w:top w:val="none" w:sz="0" w:space="0" w:color="auto"/>
        <w:left w:val="none" w:sz="0" w:space="0" w:color="auto"/>
        <w:bottom w:val="none" w:sz="0" w:space="0" w:color="auto"/>
        <w:right w:val="none" w:sz="0" w:space="0" w:color="auto"/>
      </w:divBdr>
    </w:div>
    <w:div w:id="1221163672">
      <w:bodyDiv w:val="1"/>
      <w:marLeft w:val="0"/>
      <w:marRight w:val="0"/>
      <w:marTop w:val="0"/>
      <w:marBottom w:val="0"/>
      <w:divBdr>
        <w:top w:val="none" w:sz="0" w:space="0" w:color="auto"/>
        <w:left w:val="none" w:sz="0" w:space="0" w:color="auto"/>
        <w:bottom w:val="none" w:sz="0" w:space="0" w:color="auto"/>
        <w:right w:val="none" w:sz="0" w:space="0" w:color="auto"/>
      </w:divBdr>
    </w:div>
    <w:div w:id="1228807285">
      <w:bodyDiv w:val="1"/>
      <w:marLeft w:val="0"/>
      <w:marRight w:val="0"/>
      <w:marTop w:val="0"/>
      <w:marBottom w:val="0"/>
      <w:divBdr>
        <w:top w:val="none" w:sz="0" w:space="0" w:color="auto"/>
        <w:left w:val="none" w:sz="0" w:space="0" w:color="auto"/>
        <w:bottom w:val="none" w:sz="0" w:space="0" w:color="auto"/>
        <w:right w:val="none" w:sz="0" w:space="0" w:color="auto"/>
      </w:divBdr>
    </w:div>
    <w:div w:id="1232694029">
      <w:bodyDiv w:val="1"/>
      <w:marLeft w:val="0"/>
      <w:marRight w:val="0"/>
      <w:marTop w:val="0"/>
      <w:marBottom w:val="0"/>
      <w:divBdr>
        <w:top w:val="none" w:sz="0" w:space="0" w:color="auto"/>
        <w:left w:val="none" w:sz="0" w:space="0" w:color="auto"/>
        <w:bottom w:val="none" w:sz="0" w:space="0" w:color="auto"/>
        <w:right w:val="none" w:sz="0" w:space="0" w:color="auto"/>
      </w:divBdr>
    </w:div>
    <w:div w:id="1234972465">
      <w:bodyDiv w:val="1"/>
      <w:marLeft w:val="0"/>
      <w:marRight w:val="0"/>
      <w:marTop w:val="0"/>
      <w:marBottom w:val="0"/>
      <w:divBdr>
        <w:top w:val="none" w:sz="0" w:space="0" w:color="auto"/>
        <w:left w:val="none" w:sz="0" w:space="0" w:color="auto"/>
        <w:bottom w:val="none" w:sz="0" w:space="0" w:color="auto"/>
        <w:right w:val="none" w:sz="0" w:space="0" w:color="auto"/>
      </w:divBdr>
    </w:div>
    <w:div w:id="1280649132">
      <w:bodyDiv w:val="1"/>
      <w:marLeft w:val="0"/>
      <w:marRight w:val="0"/>
      <w:marTop w:val="0"/>
      <w:marBottom w:val="0"/>
      <w:divBdr>
        <w:top w:val="none" w:sz="0" w:space="0" w:color="auto"/>
        <w:left w:val="none" w:sz="0" w:space="0" w:color="auto"/>
        <w:bottom w:val="none" w:sz="0" w:space="0" w:color="auto"/>
        <w:right w:val="none" w:sz="0" w:space="0" w:color="auto"/>
      </w:divBdr>
    </w:div>
    <w:div w:id="1286623191">
      <w:bodyDiv w:val="1"/>
      <w:marLeft w:val="0"/>
      <w:marRight w:val="0"/>
      <w:marTop w:val="0"/>
      <w:marBottom w:val="0"/>
      <w:divBdr>
        <w:top w:val="none" w:sz="0" w:space="0" w:color="auto"/>
        <w:left w:val="none" w:sz="0" w:space="0" w:color="auto"/>
        <w:bottom w:val="none" w:sz="0" w:space="0" w:color="auto"/>
        <w:right w:val="none" w:sz="0" w:space="0" w:color="auto"/>
      </w:divBdr>
    </w:div>
    <w:div w:id="1289507534">
      <w:bodyDiv w:val="1"/>
      <w:marLeft w:val="0"/>
      <w:marRight w:val="0"/>
      <w:marTop w:val="0"/>
      <w:marBottom w:val="0"/>
      <w:divBdr>
        <w:top w:val="none" w:sz="0" w:space="0" w:color="auto"/>
        <w:left w:val="none" w:sz="0" w:space="0" w:color="auto"/>
        <w:bottom w:val="none" w:sz="0" w:space="0" w:color="auto"/>
        <w:right w:val="none" w:sz="0" w:space="0" w:color="auto"/>
      </w:divBdr>
    </w:div>
    <w:div w:id="1289749696">
      <w:bodyDiv w:val="1"/>
      <w:marLeft w:val="0"/>
      <w:marRight w:val="0"/>
      <w:marTop w:val="0"/>
      <w:marBottom w:val="0"/>
      <w:divBdr>
        <w:top w:val="none" w:sz="0" w:space="0" w:color="auto"/>
        <w:left w:val="none" w:sz="0" w:space="0" w:color="auto"/>
        <w:bottom w:val="none" w:sz="0" w:space="0" w:color="auto"/>
        <w:right w:val="none" w:sz="0" w:space="0" w:color="auto"/>
      </w:divBdr>
    </w:div>
    <w:div w:id="1291280054">
      <w:bodyDiv w:val="1"/>
      <w:marLeft w:val="0"/>
      <w:marRight w:val="0"/>
      <w:marTop w:val="0"/>
      <w:marBottom w:val="0"/>
      <w:divBdr>
        <w:top w:val="none" w:sz="0" w:space="0" w:color="auto"/>
        <w:left w:val="none" w:sz="0" w:space="0" w:color="auto"/>
        <w:bottom w:val="none" w:sz="0" w:space="0" w:color="auto"/>
        <w:right w:val="none" w:sz="0" w:space="0" w:color="auto"/>
      </w:divBdr>
    </w:div>
    <w:div w:id="1295673677">
      <w:bodyDiv w:val="1"/>
      <w:marLeft w:val="0"/>
      <w:marRight w:val="0"/>
      <w:marTop w:val="0"/>
      <w:marBottom w:val="0"/>
      <w:divBdr>
        <w:top w:val="none" w:sz="0" w:space="0" w:color="auto"/>
        <w:left w:val="none" w:sz="0" w:space="0" w:color="auto"/>
        <w:bottom w:val="none" w:sz="0" w:space="0" w:color="auto"/>
        <w:right w:val="none" w:sz="0" w:space="0" w:color="auto"/>
      </w:divBdr>
    </w:div>
    <w:div w:id="1301425060">
      <w:bodyDiv w:val="1"/>
      <w:marLeft w:val="0"/>
      <w:marRight w:val="0"/>
      <w:marTop w:val="0"/>
      <w:marBottom w:val="0"/>
      <w:divBdr>
        <w:top w:val="none" w:sz="0" w:space="0" w:color="auto"/>
        <w:left w:val="none" w:sz="0" w:space="0" w:color="auto"/>
        <w:bottom w:val="none" w:sz="0" w:space="0" w:color="auto"/>
        <w:right w:val="none" w:sz="0" w:space="0" w:color="auto"/>
      </w:divBdr>
    </w:div>
    <w:div w:id="1301770407">
      <w:bodyDiv w:val="1"/>
      <w:marLeft w:val="0"/>
      <w:marRight w:val="0"/>
      <w:marTop w:val="0"/>
      <w:marBottom w:val="0"/>
      <w:divBdr>
        <w:top w:val="none" w:sz="0" w:space="0" w:color="auto"/>
        <w:left w:val="none" w:sz="0" w:space="0" w:color="auto"/>
        <w:bottom w:val="none" w:sz="0" w:space="0" w:color="auto"/>
        <w:right w:val="none" w:sz="0" w:space="0" w:color="auto"/>
      </w:divBdr>
    </w:div>
    <w:div w:id="1304460485">
      <w:bodyDiv w:val="1"/>
      <w:marLeft w:val="0"/>
      <w:marRight w:val="0"/>
      <w:marTop w:val="0"/>
      <w:marBottom w:val="0"/>
      <w:divBdr>
        <w:top w:val="none" w:sz="0" w:space="0" w:color="auto"/>
        <w:left w:val="none" w:sz="0" w:space="0" w:color="auto"/>
        <w:bottom w:val="none" w:sz="0" w:space="0" w:color="auto"/>
        <w:right w:val="none" w:sz="0" w:space="0" w:color="auto"/>
      </w:divBdr>
    </w:div>
    <w:div w:id="1314211826">
      <w:bodyDiv w:val="1"/>
      <w:marLeft w:val="0"/>
      <w:marRight w:val="0"/>
      <w:marTop w:val="0"/>
      <w:marBottom w:val="0"/>
      <w:divBdr>
        <w:top w:val="none" w:sz="0" w:space="0" w:color="auto"/>
        <w:left w:val="none" w:sz="0" w:space="0" w:color="auto"/>
        <w:bottom w:val="none" w:sz="0" w:space="0" w:color="auto"/>
        <w:right w:val="none" w:sz="0" w:space="0" w:color="auto"/>
      </w:divBdr>
    </w:div>
    <w:div w:id="1317152716">
      <w:bodyDiv w:val="1"/>
      <w:marLeft w:val="0"/>
      <w:marRight w:val="0"/>
      <w:marTop w:val="0"/>
      <w:marBottom w:val="0"/>
      <w:divBdr>
        <w:top w:val="none" w:sz="0" w:space="0" w:color="auto"/>
        <w:left w:val="none" w:sz="0" w:space="0" w:color="auto"/>
        <w:bottom w:val="none" w:sz="0" w:space="0" w:color="auto"/>
        <w:right w:val="none" w:sz="0" w:space="0" w:color="auto"/>
      </w:divBdr>
    </w:div>
    <w:div w:id="1320617156">
      <w:bodyDiv w:val="1"/>
      <w:marLeft w:val="0"/>
      <w:marRight w:val="0"/>
      <w:marTop w:val="0"/>
      <w:marBottom w:val="0"/>
      <w:divBdr>
        <w:top w:val="none" w:sz="0" w:space="0" w:color="auto"/>
        <w:left w:val="none" w:sz="0" w:space="0" w:color="auto"/>
        <w:bottom w:val="none" w:sz="0" w:space="0" w:color="auto"/>
        <w:right w:val="none" w:sz="0" w:space="0" w:color="auto"/>
      </w:divBdr>
    </w:div>
    <w:div w:id="1320689768">
      <w:bodyDiv w:val="1"/>
      <w:marLeft w:val="0"/>
      <w:marRight w:val="0"/>
      <w:marTop w:val="0"/>
      <w:marBottom w:val="0"/>
      <w:divBdr>
        <w:top w:val="none" w:sz="0" w:space="0" w:color="auto"/>
        <w:left w:val="none" w:sz="0" w:space="0" w:color="auto"/>
        <w:bottom w:val="none" w:sz="0" w:space="0" w:color="auto"/>
        <w:right w:val="none" w:sz="0" w:space="0" w:color="auto"/>
      </w:divBdr>
    </w:div>
    <w:div w:id="1321544403">
      <w:bodyDiv w:val="1"/>
      <w:marLeft w:val="0"/>
      <w:marRight w:val="0"/>
      <w:marTop w:val="0"/>
      <w:marBottom w:val="0"/>
      <w:divBdr>
        <w:top w:val="none" w:sz="0" w:space="0" w:color="auto"/>
        <w:left w:val="none" w:sz="0" w:space="0" w:color="auto"/>
        <w:bottom w:val="none" w:sz="0" w:space="0" w:color="auto"/>
        <w:right w:val="none" w:sz="0" w:space="0" w:color="auto"/>
      </w:divBdr>
    </w:div>
    <w:div w:id="1322153795">
      <w:bodyDiv w:val="1"/>
      <w:marLeft w:val="0"/>
      <w:marRight w:val="0"/>
      <w:marTop w:val="0"/>
      <w:marBottom w:val="0"/>
      <w:divBdr>
        <w:top w:val="none" w:sz="0" w:space="0" w:color="auto"/>
        <w:left w:val="none" w:sz="0" w:space="0" w:color="auto"/>
        <w:bottom w:val="none" w:sz="0" w:space="0" w:color="auto"/>
        <w:right w:val="none" w:sz="0" w:space="0" w:color="auto"/>
      </w:divBdr>
    </w:div>
    <w:div w:id="1325627284">
      <w:bodyDiv w:val="1"/>
      <w:marLeft w:val="0"/>
      <w:marRight w:val="0"/>
      <w:marTop w:val="0"/>
      <w:marBottom w:val="0"/>
      <w:divBdr>
        <w:top w:val="none" w:sz="0" w:space="0" w:color="auto"/>
        <w:left w:val="none" w:sz="0" w:space="0" w:color="auto"/>
        <w:bottom w:val="none" w:sz="0" w:space="0" w:color="auto"/>
        <w:right w:val="none" w:sz="0" w:space="0" w:color="auto"/>
      </w:divBdr>
    </w:div>
    <w:div w:id="1328166955">
      <w:bodyDiv w:val="1"/>
      <w:marLeft w:val="0"/>
      <w:marRight w:val="0"/>
      <w:marTop w:val="0"/>
      <w:marBottom w:val="0"/>
      <w:divBdr>
        <w:top w:val="none" w:sz="0" w:space="0" w:color="auto"/>
        <w:left w:val="none" w:sz="0" w:space="0" w:color="auto"/>
        <w:bottom w:val="none" w:sz="0" w:space="0" w:color="auto"/>
        <w:right w:val="none" w:sz="0" w:space="0" w:color="auto"/>
      </w:divBdr>
    </w:div>
    <w:div w:id="1328829211">
      <w:bodyDiv w:val="1"/>
      <w:marLeft w:val="0"/>
      <w:marRight w:val="0"/>
      <w:marTop w:val="0"/>
      <w:marBottom w:val="0"/>
      <w:divBdr>
        <w:top w:val="none" w:sz="0" w:space="0" w:color="auto"/>
        <w:left w:val="none" w:sz="0" w:space="0" w:color="auto"/>
        <w:bottom w:val="none" w:sz="0" w:space="0" w:color="auto"/>
        <w:right w:val="none" w:sz="0" w:space="0" w:color="auto"/>
      </w:divBdr>
    </w:div>
    <w:div w:id="1333292142">
      <w:bodyDiv w:val="1"/>
      <w:marLeft w:val="0"/>
      <w:marRight w:val="0"/>
      <w:marTop w:val="0"/>
      <w:marBottom w:val="0"/>
      <w:divBdr>
        <w:top w:val="none" w:sz="0" w:space="0" w:color="auto"/>
        <w:left w:val="none" w:sz="0" w:space="0" w:color="auto"/>
        <w:bottom w:val="none" w:sz="0" w:space="0" w:color="auto"/>
        <w:right w:val="none" w:sz="0" w:space="0" w:color="auto"/>
      </w:divBdr>
    </w:div>
    <w:div w:id="1340162896">
      <w:bodyDiv w:val="1"/>
      <w:marLeft w:val="0"/>
      <w:marRight w:val="0"/>
      <w:marTop w:val="0"/>
      <w:marBottom w:val="0"/>
      <w:divBdr>
        <w:top w:val="none" w:sz="0" w:space="0" w:color="auto"/>
        <w:left w:val="none" w:sz="0" w:space="0" w:color="auto"/>
        <w:bottom w:val="none" w:sz="0" w:space="0" w:color="auto"/>
        <w:right w:val="none" w:sz="0" w:space="0" w:color="auto"/>
      </w:divBdr>
    </w:div>
    <w:div w:id="1342780286">
      <w:bodyDiv w:val="1"/>
      <w:marLeft w:val="0"/>
      <w:marRight w:val="0"/>
      <w:marTop w:val="0"/>
      <w:marBottom w:val="0"/>
      <w:divBdr>
        <w:top w:val="none" w:sz="0" w:space="0" w:color="auto"/>
        <w:left w:val="none" w:sz="0" w:space="0" w:color="auto"/>
        <w:bottom w:val="none" w:sz="0" w:space="0" w:color="auto"/>
        <w:right w:val="none" w:sz="0" w:space="0" w:color="auto"/>
      </w:divBdr>
    </w:div>
    <w:div w:id="1356270376">
      <w:bodyDiv w:val="1"/>
      <w:marLeft w:val="0"/>
      <w:marRight w:val="0"/>
      <w:marTop w:val="0"/>
      <w:marBottom w:val="0"/>
      <w:divBdr>
        <w:top w:val="none" w:sz="0" w:space="0" w:color="auto"/>
        <w:left w:val="none" w:sz="0" w:space="0" w:color="auto"/>
        <w:bottom w:val="none" w:sz="0" w:space="0" w:color="auto"/>
        <w:right w:val="none" w:sz="0" w:space="0" w:color="auto"/>
      </w:divBdr>
    </w:div>
    <w:div w:id="1360933919">
      <w:bodyDiv w:val="1"/>
      <w:marLeft w:val="0"/>
      <w:marRight w:val="0"/>
      <w:marTop w:val="0"/>
      <w:marBottom w:val="0"/>
      <w:divBdr>
        <w:top w:val="none" w:sz="0" w:space="0" w:color="auto"/>
        <w:left w:val="none" w:sz="0" w:space="0" w:color="auto"/>
        <w:bottom w:val="none" w:sz="0" w:space="0" w:color="auto"/>
        <w:right w:val="none" w:sz="0" w:space="0" w:color="auto"/>
      </w:divBdr>
    </w:div>
    <w:div w:id="1363170488">
      <w:bodyDiv w:val="1"/>
      <w:marLeft w:val="0"/>
      <w:marRight w:val="0"/>
      <w:marTop w:val="0"/>
      <w:marBottom w:val="0"/>
      <w:divBdr>
        <w:top w:val="none" w:sz="0" w:space="0" w:color="auto"/>
        <w:left w:val="none" w:sz="0" w:space="0" w:color="auto"/>
        <w:bottom w:val="none" w:sz="0" w:space="0" w:color="auto"/>
        <w:right w:val="none" w:sz="0" w:space="0" w:color="auto"/>
      </w:divBdr>
    </w:div>
    <w:div w:id="1370762239">
      <w:bodyDiv w:val="1"/>
      <w:marLeft w:val="0"/>
      <w:marRight w:val="0"/>
      <w:marTop w:val="0"/>
      <w:marBottom w:val="0"/>
      <w:divBdr>
        <w:top w:val="none" w:sz="0" w:space="0" w:color="auto"/>
        <w:left w:val="none" w:sz="0" w:space="0" w:color="auto"/>
        <w:bottom w:val="none" w:sz="0" w:space="0" w:color="auto"/>
        <w:right w:val="none" w:sz="0" w:space="0" w:color="auto"/>
      </w:divBdr>
    </w:div>
    <w:div w:id="1377848345">
      <w:bodyDiv w:val="1"/>
      <w:marLeft w:val="0"/>
      <w:marRight w:val="0"/>
      <w:marTop w:val="0"/>
      <w:marBottom w:val="0"/>
      <w:divBdr>
        <w:top w:val="none" w:sz="0" w:space="0" w:color="auto"/>
        <w:left w:val="none" w:sz="0" w:space="0" w:color="auto"/>
        <w:bottom w:val="none" w:sz="0" w:space="0" w:color="auto"/>
        <w:right w:val="none" w:sz="0" w:space="0" w:color="auto"/>
      </w:divBdr>
    </w:div>
    <w:div w:id="1380789060">
      <w:bodyDiv w:val="1"/>
      <w:marLeft w:val="0"/>
      <w:marRight w:val="0"/>
      <w:marTop w:val="0"/>
      <w:marBottom w:val="0"/>
      <w:divBdr>
        <w:top w:val="none" w:sz="0" w:space="0" w:color="auto"/>
        <w:left w:val="none" w:sz="0" w:space="0" w:color="auto"/>
        <w:bottom w:val="none" w:sz="0" w:space="0" w:color="auto"/>
        <w:right w:val="none" w:sz="0" w:space="0" w:color="auto"/>
      </w:divBdr>
    </w:div>
    <w:div w:id="1381128464">
      <w:bodyDiv w:val="1"/>
      <w:marLeft w:val="0"/>
      <w:marRight w:val="0"/>
      <w:marTop w:val="0"/>
      <w:marBottom w:val="0"/>
      <w:divBdr>
        <w:top w:val="none" w:sz="0" w:space="0" w:color="auto"/>
        <w:left w:val="none" w:sz="0" w:space="0" w:color="auto"/>
        <w:bottom w:val="none" w:sz="0" w:space="0" w:color="auto"/>
        <w:right w:val="none" w:sz="0" w:space="0" w:color="auto"/>
      </w:divBdr>
    </w:div>
    <w:div w:id="1382092407">
      <w:bodyDiv w:val="1"/>
      <w:marLeft w:val="0"/>
      <w:marRight w:val="0"/>
      <w:marTop w:val="0"/>
      <w:marBottom w:val="0"/>
      <w:divBdr>
        <w:top w:val="none" w:sz="0" w:space="0" w:color="auto"/>
        <w:left w:val="none" w:sz="0" w:space="0" w:color="auto"/>
        <w:bottom w:val="none" w:sz="0" w:space="0" w:color="auto"/>
        <w:right w:val="none" w:sz="0" w:space="0" w:color="auto"/>
      </w:divBdr>
    </w:div>
    <w:div w:id="1388801078">
      <w:bodyDiv w:val="1"/>
      <w:marLeft w:val="0"/>
      <w:marRight w:val="0"/>
      <w:marTop w:val="0"/>
      <w:marBottom w:val="0"/>
      <w:divBdr>
        <w:top w:val="none" w:sz="0" w:space="0" w:color="auto"/>
        <w:left w:val="none" w:sz="0" w:space="0" w:color="auto"/>
        <w:bottom w:val="none" w:sz="0" w:space="0" w:color="auto"/>
        <w:right w:val="none" w:sz="0" w:space="0" w:color="auto"/>
      </w:divBdr>
    </w:div>
    <w:div w:id="1395083138">
      <w:bodyDiv w:val="1"/>
      <w:marLeft w:val="0"/>
      <w:marRight w:val="0"/>
      <w:marTop w:val="0"/>
      <w:marBottom w:val="0"/>
      <w:divBdr>
        <w:top w:val="none" w:sz="0" w:space="0" w:color="auto"/>
        <w:left w:val="none" w:sz="0" w:space="0" w:color="auto"/>
        <w:bottom w:val="none" w:sz="0" w:space="0" w:color="auto"/>
        <w:right w:val="none" w:sz="0" w:space="0" w:color="auto"/>
      </w:divBdr>
    </w:div>
    <w:div w:id="1398745464">
      <w:bodyDiv w:val="1"/>
      <w:marLeft w:val="0"/>
      <w:marRight w:val="0"/>
      <w:marTop w:val="0"/>
      <w:marBottom w:val="0"/>
      <w:divBdr>
        <w:top w:val="none" w:sz="0" w:space="0" w:color="auto"/>
        <w:left w:val="none" w:sz="0" w:space="0" w:color="auto"/>
        <w:bottom w:val="none" w:sz="0" w:space="0" w:color="auto"/>
        <w:right w:val="none" w:sz="0" w:space="0" w:color="auto"/>
      </w:divBdr>
    </w:div>
    <w:div w:id="1399206244">
      <w:bodyDiv w:val="1"/>
      <w:marLeft w:val="0"/>
      <w:marRight w:val="0"/>
      <w:marTop w:val="0"/>
      <w:marBottom w:val="0"/>
      <w:divBdr>
        <w:top w:val="none" w:sz="0" w:space="0" w:color="auto"/>
        <w:left w:val="none" w:sz="0" w:space="0" w:color="auto"/>
        <w:bottom w:val="none" w:sz="0" w:space="0" w:color="auto"/>
        <w:right w:val="none" w:sz="0" w:space="0" w:color="auto"/>
      </w:divBdr>
    </w:div>
    <w:div w:id="1402287610">
      <w:bodyDiv w:val="1"/>
      <w:marLeft w:val="0"/>
      <w:marRight w:val="0"/>
      <w:marTop w:val="0"/>
      <w:marBottom w:val="0"/>
      <w:divBdr>
        <w:top w:val="none" w:sz="0" w:space="0" w:color="auto"/>
        <w:left w:val="none" w:sz="0" w:space="0" w:color="auto"/>
        <w:bottom w:val="none" w:sz="0" w:space="0" w:color="auto"/>
        <w:right w:val="none" w:sz="0" w:space="0" w:color="auto"/>
      </w:divBdr>
    </w:div>
    <w:div w:id="1405839371">
      <w:bodyDiv w:val="1"/>
      <w:marLeft w:val="0"/>
      <w:marRight w:val="0"/>
      <w:marTop w:val="0"/>
      <w:marBottom w:val="0"/>
      <w:divBdr>
        <w:top w:val="none" w:sz="0" w:space="0" w:color="auto"/>
        <w:left w:val="none" w:sz="0" w:space="0" w:color="auto"/>
        <w:bottom w:val="none" w:sz="0" w:space="0" w:color="auto"/>
        <w:right w:val="none" w:sz="0" w:space="0" w:color="auto"/>
      </w:divBdr>
    </w:div>
    <w:div w:id="1426270052">
      <w:bodyDiv w:val="1"/>
      <w:marLeft w:val="0"/>
      <w:marRight w:val="0"/>
      <w:marTop w:val="0"/>
      <w:marBottom w:val="0"/>
      <w:divBdr>
        <w:top w:val="none" w:sz="0" w:space="0" w:color="auto"/>
        <w:left w:val="none" w:sz="0" w:space="0" w:color="auto"/>
        <w:bottom w:val="none" w:sz="0" w:space="0" w:color="auto"/>
        <w:right w:val="none" w:sz="0" w:space="0" w:color="auto"/>
      </w:divBdr>
    </w:div>
    <w:div w:id="1426808536">
      <w:bodyDiv w:val="1"/>
      <w:marLeft w:val="0"/>
      <w:marRight w:val="0"/>
      <w:marTop w:val="0"/>
      <w:marBottom w:val="0"/>
      <w:divBdr>
        <w:top w:val="none" w:sz="0" w:space="0" w:color="auto"/>
        <w:left w:val="none" w:sz="0" w:space="0" w:color="auto"/>
        <w:bottom w:val="none" w:sz="0" w:space="0" w:color="auto"/>
        <w:right w:val="none" w:sz="0" w:space="0" w:color="auto"/>
      </w:divBdr>
    </w:div>
    <w:div w:id="1431198788">
      <w:bodyDiv w:val="1"/>
      <w:marLeft w:val="0"/>
      <w:marRight w:val="0"/>
      <w:marTop w:val="0"/>
      <w:marBottom w:val="0"/>
      <w:divBdr>
        <w:top w:val="none" w:sz="0" w:space="0" w:color="auto"/>
        <w:left w:val="none" w:sz="0" w:space="0" w:color="auto"/>
        <w:bottom w:val="none" w:sz="0" w:space="0" w:color="auto"/>
        <w:right w:val="none" w:sz="0" w:space="0" w:color="auto"/>
      </w:divBdr>
    </w:div>
    <w:div w:id="1431314826">
      <w:bodyDiv w:val="1"/>
      <w:marLeft w:val="0"/>
      <w:marRight w:val="0"/>
      <w:marTop w:val="0"/>
      <w:marBottom w:val="0"/>
      <w:divBdr>
        <w:top w:val="none" w:sz="0" w:space="0" w:color="auto"/>
        <w:left w:val="none" w:sz="0" w:space="0" w:color="auto"/>
        <w:bottom w:val="none" w:sz="0" w:space="0" w:color="auto"/>
        <w:right w:val="none" w:sz="0" w:space="0" w:color="auto"/>
      </w:divBdr>
    </w:div>
    <w:div w:id="1432310584">
      <w:bodyDiv w:val="1"/>
      <w:marLeft w:val="0"/>
      <w:marRight w:val="0"/>
      <w:marTop w:val="0"/>
      <w:marBottom w:val="0"/>
      <w:divBdr>
        <w:top w:val="none" w:sz="0" w:space="0" w:color="auto"/>
        <w:left w:val="none" w:sz="0" w:space="0" w:color="auto"/>
        <w:bottom w:val="none" w:sz="0" w:space="0" w:color="auto"/>
        <w:right w:val="none" w:sz="0" w:space="0" w:color="auto"/>
      </w:divBdr>
    </w:div>
    <w:div w:id="1434353280">
      <w:bodyDiv w:val="1"/>
      <w:marLeft w:val="0"/>
      <w:marRight w:val="0"/>
      <w:marTop w:val="0"/>
      <w:marBottom w:val="0"/>
      <w:divBdr>
        <w:top w:val="none" w:sz="0" w:space="0" w:color="auto"/>
        <w:left w:val="none" w:sz="0" w:space="0" w:color="auto"/>
        <w:bottom w:val="none" w:sz="0" w:space="0" w:color="auto"/>
        <w:right w:val="none" w:sz="0" w:space="0" w:color="auto"/>
      </w:divBdr>
    </w:div>
    <w:div w:id="1434401841">
      <w:bodyDiv w:val="1"/>
      <w:marLeft w:val="0"/>
      <w:marRight w:val="0"/>
      <w:marTop w:val="0"/>
      <w:marBottom w:val="0"/>
      <w:divBdr>
        <w:top w:val="none" w:sz="0" w:space="0" w:color="auto"/>
        <w:left w:val="none" w:sz="0" w:space="0" w:color="auto"/>
        <w:bottom w:val="none" w:sz="0" w:space="0" w:color="auto"/>
        <w:right w:val="none" w:sz="0" w:space="0" w:color="auto"/>
      </w:divBdr>
    </w:div>
    <w:div w:id="1436361037">
      <w:bodyDiv w:val="1"/>
      <w:marLeft w:val="0"/>
      <w:marRight w:val="0"/>
      <w:marTop w:val="0"/>
      <w:marBottom w:val="0"/>
      <w:divBdr>
        <w:top w:val="none" w:sz="0" w:space="0" w:color="auto"/>
        <w:left w:val="none" w:sz="0" w:space="0" w:color="auto"/>
        <w:bottom w:val="none" w:sz="0" w:space="0" w:color="auto"/>
        <w:right w:val="none" w:sz="0" w:space="0" w:color="auto"/>
      </w:divBdr>
    </w:div>
    <w:div w:id="1438791236">
      <w:bodyDiv w:val="1"/>
      <w:marLeft w:val="0"/>
      <w:marRight w:val="0"/>
      <w:marTop w:val="0"/>
      <w:marBottom w:val="0"/>
      <w:divBdr>
        <w:top w:val="none" w:sz="0" w:space="0" w:color="auto"/>
        <w:left w:val="none" w:sz="0" w:space="0" w:color="auto"/>
        <w:bottom w:val="none" w:sz="0" w:space="0" w:color="auto"/>
        <w:right w:val="none" w:sz="0" w:space="0" w:color="auto"/>
      </w:divBdr>
    </w:div>
    <w:div w:id="1440837883">
      <w:bodyDiv w:val="1"/>
      <w:marLeft w:val="0"/>
      <w:marRight w:val="0"/>
      <w:marTop w:val="0"/>
      <w:marBottom w:val="0"/>
      <w:divBdr>
        <w:top w:val="none" w:sz="0" w:space="0" w:color="auto"/>
        <w:left w:val="none" w:sz="0" w:space="0" w:color="auto"/>
        <w:bottom w:val="none" w:sz="0" w:space="0" w:color="auto"/>
        <w:right w:val="none" w:sz="0" w:space="0" w:color="auto"/>
      </w:divBdr>
    </w:div>
    <w:div w:id="1445005875">
      <w:bodyDiv w:val="1"/>
      <w:marLeft w:val="0"/>
      <w:marRight w:val="0"/>
      <w:marTop w:val="0"/>
      <w:marBottom w:val="0"/>
      <w:divBdr>
        <w:top w:val="none" w:sz="0" w:space="0" w:color="auto"/>
        <w:left w:val="none" w:sz="0" w:space="0" w:color="auto"/>
        <w:bottom w:val="none" w:sz="0" w:space="0" w:color="auto"/>
        <w:right w:val="none" w:sz="0" w:space="0" w:color="auto"/>
      </w:divBdr>
    </w:div>
    <w:div w:id="1446121455">
      <w:bodyDiv w:val="1"/>
      <w:marLeft w:val="0"/>
      <w:marRight w:val="0"/>
      <w:marTop w:val="0"/>
      <w:marBottom w:val="0"/>
      <w:divBdr>
        <w:top w:val="none" w:sz="0" w:space="0" w:color="auto"/>
        <w:left w:val="none" w:sz="0" w:space="0" w:color="auto"/>
        <w:bottom w:val="none" w:sz="0" w:space="0" w:color="auto"/>
        <w:right w:val="none" w:sz="0" w:space="0" w:color="auto"/>
      </w:divBdr>
    </w:div>
    <w:div w:id="1452742383">
      <w:bodyDiv w:val="1"/>
      <w:marLeft w:val="0"/>
      <w:marRight w:val="0"/>
      <w:marTop w:val="0"/>
      <w:marBottom w:val="0"/>
      <w:divBdr>
        <w:top w:val="none" w:sz="0" w:space="0" w:color="auto"/>
        <w:left w:val="none" w:sz="0" w:space="0" w:color="auto"/>
        <w:bottom w:val="none" w:sz="0" w:space="0" w:color="auto"/>
        <w:right w:val="none" w:sz="0" w:space="0" w:color="auto"/>
      </w:divBdr>
    </w:div>
    <w:div w:id="1458448821">
      <w:bodyDiv w:val="1"/>
      <w:marLeft w:val="0"/>
      <w:marRight w:val="0"/>
      <w:marTop w:val="0"/>
      <w:marBottom w:val="0"/>
      <w:divBdr>
        <w:top w:val="none" w:sz="0" w:space="0" w:color="auto"/>
        <w:left w:val="none" w:sz="0" w:space="0" w:color="auto"/>
        <w:bottom w:val="none" w:sz="0" w:space="0" w:color="auto"/>
        <w:right w:val="none" w:sz="0" w:space="0" w:color="auto"/>
      </w:divBdr>
    </w:div>
    <w:div w:id="1461024288">
      <w:bodyDiv w:val="1"/>
      <w:marLeft w:val="0"/>
      <w:marRight w:val="0"/>
      <w:marTop w:val="0"/>
      <w:marBottom w:val="0"/>
      <w:divBdr>
        <w:top w:val="none" w:sz="0" w:space="0" w:color="auto"/>
        <w:left w:val="none" w:sz="0" w:space="0" w:color="auto"/>
        <w:bottom w:val="none" w:sz="0" w:space="0" w:color="auto"/>
        <w:right w:val="none" w:sz="0" w:space="0" w:color="auto"/>
      </w:divBdr>
    </w:div>
    <w:div w:id="1470978784">
      <w:bodyDiv w:val="1"/>
      <w:marLeft w:val="0"/>
      <w:marRight w:val="0"/>
      <w:marTop w:val="0"/>
      <w:marBottom w:val="0"/>
      <w:divBdr>
        <w:top w:val="none" w:sz="0" w:space="0" w:color="auto"/>
        <w:left w:val="none" w:sz="0" w:space="0" w:color="auto"/>
        <w:bottom w:val="none" w:sz="0" w:space="0" w:color="auto"/>
        <w:right w:val="none" w:sz="0" w:space="0" w:color="auto"/>
      </w:divBdr>
    </w:div>
    <w:div w:id="1472862744">
      <w:bodyDiv w:val="1"/>
      <w:marLeft w:val="0"/>
      <w:marRight w:val="0"/>
      <w:marTop w:val="0"/>
      <w:marBottom w:val="0"/>
      <w:divBdr>
        <w:top w:val="none" w:sz="0" w:space="0" w:color="auto"/>
        <w:left w:val="none" w:sz="0" w:space="0" w:color="auto"/>
        <w:bottom w:val="none" w:sz="0" w:space="0" w:color="auto"/>
        <w:right w:val="none" w:sz="0" w:space="0" w:color="auto"/>
      </w:divBdr>
    </w:div>
    <w:div w:id="1473522003">
      <w:bodyDiv w:val="1"/>
      <w:marLeft w:val="0"/>
      <w:marRight w:val="0"/>
      <w:marTop w:val="0"/>
      <w:marBottom w:val="0"/>
      <w:divBdr>
        <w:top w:val="none" w:sz="0" w:space="0" w:color="auto"/>
        <w:left w:val="none" w:sz="0" w:space="0" w:color="auto"/>
        <w:bottom w:val="none" w:sz="0" w:space="0" w:color="auto"/>
        <w:right w:val="none" w:sz="0" w:space="0" w:color="auto"/>
      </w:divBdr>
    </w:div>
    <w:div w:id="1473786735">
      <w:bodyDiv w:val="1"/>
      <w:marLeft w:val="0"/>
      <w:marRight w:val="0"/>
      <w:marTop w:val="0"/>
      <w:marBottom w:val="0"/>
      <w:divBdr>
        <w:top w:val="none" w:sz="0" w:space="0" w:color="auto"/>
        <w:left w:val="none" w:sz="0" w:space="0" w:color="auto"/>
        <w:bottom w:val="none" w:sz="0" w:space="0" w:color="auto"/>
        <w:right w:val="none" w:sz="0" w:space="0" w:color="auto"/>
      </w:divBdr>
      <w:divsChild>
        <w:div w:id="1253315593">
          <w:marLeft w:val="0"/>
          <w:marRight w:val="0"/>
          <w:marTop w:val="0"/>
          <w:marBottom w:val="0"/>
          <w:divBdr>
            <w:top w:val="none" w:sz="0" w:space="0" w:color="auto"/>
            <w:left w:val="none" w:sz="0" w:space="0" w:color="auto"/>
            <w:bottom w:val="none" w:sz="0" w:space="0" w:color="auto"/>
            <w:right w:val="none" w:sz="0" w:space="0" w:color="auto"/>
          </w:divBdr>
        </w:div>
        <w:div w:id="614362882">
          <w:marLeft w:val="0"/>
          <w:marRight w:val="0"/>
          <w:marTop w:val="0"/>
          <w:marBottom w:val="0"/>
          <w:divBdr>
            <w:top w:val="none" w:sz="0" w:space="0" w:color="auto"/>
            <w:left w:val="none" w:sz="0" w:space="0" w:color="auto"/>
            <w:bottom w:val="none" w:sz="0" w:space="0" w:color="auto"/>
            <w:right w:val="none" w:sz="0" w:space="0" w:color="auto"/>
          </w:divBdr>
        </w:div>
        <w:div w:id="952790302">
          <w:marLeft w:val="0"/>
          <w:marRight w:val="0"/>
          <w:marTop w:val="0"/>
          <w:marBottom w:val="0"/>
          <w:divBdr>
            <w:top w:val="none" w:sz="0" w:space="0" w:color="auto"/>
            <w:left w:val="none" w:sz="0" w:space="0" w:color="auto"/>
            <w:bottom w:val="none" w:sz="0" w:space="0" w:color="auto"/>
            <w:right w:val="none" w:sz="0" w:space="0" w:color="auto"/>
          </w:divBdr>
        </w:div>
      </w:divsChild>
    </w:div>
    <w:div w:id="1476332381">
      <w:bodyDiv w:val="1"/>
      <w:marLeft w:val="0"/>
      <w:marRight w:val="0"/>
      <w:marTop w:val="0"/>
      <w:marBottom w:val="0"/>
      <w:divBdr>
        <w:top w:val="none" w:sz="0" w:space="0" w:color="auto"/>
        <w:left w:val="none" w:sz="0" w:space="0" w:color="auto"/>
        <w:bottom w:val="none" w:sz="0" w:space="0" w:color="auto"/>
        <w:right w:val="none" w:sz="0" w:space="0" w:color="auto"/>
      </w:divBdr>
    </w:div>
    <w:div w:id="1477214067">
      <w:bodyDiv w:val="1"/>
      <w:marLeft w:val="0"/>
      <w:marRight w:val="0"/>
      <w:marTop w:val="0"/>
      <w:marBottom w:val="0"/>
      <w:divBdr>
        <w:top w:val="none" w:sz="0" w:space="0" w:color="auto"/>
        <w:left w:val="none" w:sz="0" w:space="0" w:color="auto"/>
        <w:bottom w:val="none" w:sz="0" w:space="0" w:color="auto"/>
        <w:right w:val="none" w:sz="0" w:space="0" w:color="auto"/>
      </w:divBdr>
    </w:div>
    <w:div w:id="1478911444">
      <w:bodyDiv w:val="1"/>
      <w:marLeft w:val="0"/>
      <w:marRight w:val="0"/>
      <w:marTop w:val="0"/>
      <w:marBottom w:val="0"/>
      <w:divBdr>
        <w:top w:val="none" w:sz="0" w:space="0" w:color="auto"/>
        <w:left w:val="none" w:sz="0" w:space="0" w:color="auto"/>
        <w:bottom w:val="none" w:sz="0" w:space="0" w:color="auto"/>
        <w:right w:val="none" w:sz="0" w:space="0" w:color="auto"/>
      </w:divBdr>
    </w:div>
    <w:div w:id="1480263357">
      <w:bodyDiv w:val="1"/>
      <w:marLeft w:val="0"/>
      <w:marRight w:val="0"/>
      <w:marTop w:val="0"/>
      <w:marBottom w:val="0"/>
      <w:divBdr>
        <w:top w:val="none" w:sz="0" w:space="0" w:color="auto"/>
        <w:left w:val="none" w:sz="0" w:space="0" w:color="auto"/>
        <w:bottom w:val="none" w:sz="0" w:space="0" w:color="auto"/>
        <w:right w:val="none" w:sz="0" w:space="0" w:color="auto"/>
      </w:divBdr>
    </w:div>
    <w:div w:id="1480804732">
      <w:bodyDiv w:val="1"/>
      <w:marLeft w:val="0"/>
      <w:marRight w:val="0"/>
      <w:marTop w:val="0"/>
      <w:marBottom w:val="0"/>
      <w:divBdr>
        <w:top w:val="none" w:sz="0" w:space="0" w:color="auto"/>
        <w:left w:val="none" w:sz="0" w:space="0" w:color="auto"/>
        <w:bottom w:val="none" w:sz="0" w:space="0" w:color="auto"/>
        <w:right w:val="none" w:sz="0" w:space="0" w:color="auto"/>
      </w:divBdr>
    </w:div>
    <w:div w:id="1491674814">
      <w:bodyDiv w:val="1"/>
      <w:marLeft w:val="0"/>
      <w:marRight w:val="0"/>
      <w:marTop w:val="0"/>
      <w:marBottom w:val="0"/>
      <w:divBdr>
        <w:top w:val="none" w:sz="0" w:space="0" w:color="auto"/>
        <w:left w:val="none" w:sz="0" w:space="0" w:color="auto"/>
        <w:bottom w:val="none" w:sz="0" w:space="0" w:color="auto"/>
        <w:right w:val="none" w:sz="0" w:space="0" w:color="auto"/>
      </w:divBdr>
    </w:div>
    <w:div w:id="1493326805">
      <w:bodyDiv w:val="1"/>
      <w:marLeft w:val="0"/>
      <w:marRight w:val="0"/>
      <w:marTop w:val="0"/>
      <w:marBottom w:val="0"/>
      <w:divBdr>
        <w:top w:val="none" w:sz="0" w:space="0" w:color="auto"/>
        <w:left w:val="none" w:sz="0" w:space="0" w:color="auto"/>
        <w:bottom w:val="none" w:sz="0" w:space="0" w:color="auto"/>
        <w:right w:val="none" w:sz="0" w:space="0" w:color="auto"/>
      </w:divBdr>
    </w:div>
    <w:div w:id="1496725836">
      <w:bodyDiv w:val="1"/>
      <w:marLeft w:val="0"/>
      <w:marRight w:val="0"/>
      <w:marTop w:val="0"/>
      <w:marBottom w:val="0"/>
      <w:divBdr>
        <w:top w:val="none" w:sz="0" w:space="0" w:color="auto"/>
        <w:left w:val="none" w:sz="0" w:space="0" w:color="auto"/>
        <w:bottom w:val="none" w:sz="0" w:space="0" w:color="auto"/>
        <w:right w:val="none" w:sz="0" w:space="0" w:color="auto"/>
      </w:divBdr>
    </w:div>
    <w:div w:id="1504860638">
      <w:bodyDiv w:val="1"/>
      <w:marLeft w:val="0"/>
      <w:marRight w:val="0"/>
      <w:marTop w:val="0"/>
      <w:marBottom w:val="0"/>
      <w:divBdr>
        <w:top w:val="none" w:sz="0" w:space="0" w:color="auto"/>
        <w:left w:val="none" w:sz="0" w:space="0" w:color="auto"/>
        <w:bottom w:val="none" w:sz="0" w:space="0" w:color="auto"/>
        <w:right w:val="none" w:sz="0" w:space="0" w:color="auto"/>
      </w:divBdr>
    </w:div>
    <w:div w:id="1512991822">
      <w:bodyDiv w:val="1"/>
      <w:marLeft w:val="0"/>
      <w:marRight w:val="0"/>
      <w:marTop w:val="0"/>
      <w:marBottom w:val="0"/>
      <w:divBdr>
        <w:top w:val="none" w:sz="0" w:space="0" w:color="auto"/>
        <w:left w:val="none" w:sz="0" w:space="0" w:color="auto"/>
        <w:bottom w:val="none" w:sz="0" w:space="0" w:color="auto"/>
        <w:right w:val="none" w:sz="0" w:space="0" w:color="auto"/>
      </w:divBdr>
    </w:div>
    <w:div w:id="1524784611">
      <w:bodyDiv w:val="1"/>
      <w:marLeft w:val="0"/>
      <w:marRight w:val="0"/>
      <w:marTop w:val="0"/>
      <w:marBottom w:val="0"/>
      <w:divBdr>
        <w:top w:val="none" w:sz="0" w:space="0" w:color="auto"/>
        <w:left w:val="none" w:sz="0" w:space="0" w:color="auto"/>
        <w:bottom w:val="none" w:sz="0" w:space="0" w:color="auto"/>
        <w:right w:val="none" w:sz="0" w:space="0" w:color="auto"/>
      </w:divBdr>
    </w:div>
    <w:div w:id="1524980981">
      <w:bodyDiv w:val="1"/>
      <w:marLeft w:val="0"/>
      <w:marRight w:val="0"/>
      <w:marTop w:val="0"/>
      <w:marBottom w:val="0"/>
      <w:divBdr>
        <w:top w:val="none" w:sz="0" w:space="0" w:color="auto"/>
        <w:left w:val="none" w:sz="0" w:space="0" w:color="auto"/>
        <w:bottom w:val="none" w:sz="0" w:space="0" w:color="auto"/>
        <w:right w:val="none" w:sz="0" w:space="0" w:color="auto"/>
      </w:divBdr>
    </w:div>
    <w:div w:id="1527450235">
      <w:bodyDiv w:val="1"/>
      <w:marLeft w:val="0"/>
      <w:marRight w:val="0"/>
      <w:marTop w:val="0"/>
      <w:marBottom w:val="0"/>
      <w:divBdr>
        <w:top w:val="none" w:sz="0" w:space="0" w:color="auto"/>
        <w:left w:val="none" w:sz="0" w:space="0" w:color="auto"/>
        <w:bottom w:val="none" w:sz="0" w:space="0" w:color="auto"/>
        <w:right w:val="none" w:sz="0" w:space="0" w:color="auto"/>
      </w:divBdr>
    </w:div>
    <w:div w:id="1530266103">
      <w:bodyDiv w:val="1"/>
      <w:marLeft w:val="0"/>
      <w:marRight w:val="0"/>
      <w:marTop w:val="0"/>
      <w:marBottom w:val="0"/>
      <w:divBdr>
        <w:top w:val="none" w:sz="0" w:space="0" w:color="auto"/>
        <w:left w:val="none" w:sz="0" w:space="0" w:color="auto"/>
        <w:bottom w:val="none" w:sz="0" w:space="0" w:color="auto"/>
        <w:right w:val="none" w:sz="0" w:space="0" w:color="auto"/>
      </w:divBdr>
    </w:div>
    <w:div w:id="1532648273">
      <w:bodyDiv w:val="1"/>
      <w:marLeft w:val="0"/>
      <w:marRight w:val="0"/>
      <w:marTop w:val="0"/>
      <w:marBottom w:val="0"/>
      <w:divBdr>
        <w:top w:val="none" w:sz="0" w:space="0" w:color="auto"/>
        <w:left w:val="none" w:sz="0" w:space="0" w:color="auto"/>
        <w:bottom w:val="none" w:sz="0" w:space="0" w:color="auto"/>
        <w:right w:val="none" w:sz="0" w:space="0" w:color="auto"/>
      </w:divBdr>
    </w:div>
    <w:div w:id="1542598053">
      <w:bodyDiv w:val="1"/>
      <w:marLeft w:val="0"/>
      <w:marRight w:val="0"/>
      <w:marTop w:val="0"/>
      <w:marBottom w:val="0"/>
      <w:divBdr>
        <w:top w:val="none" w:sz="0" w:space="0" w:color="auto"/>
        <w:left w:val="none" w:sz="0" w:space="0" w:color="auto"/>
        <w:bottom w:val="none" w:sz="0" w:space="0" w:color="auto"/>
        <w:right w:val="none" w:sz="0" w:space="0" w:color="auto"/>
      </w:divBdr>
    </w:div>
    <w:div w:id="1543782740">
      <w:bodyDiv w:val="1"/>
      <w:marLeft w:val="0"/>
      <w:marRight w:val="0"/>
      <w:marTop w:val="0"/>
      <w:marBottom w:val="0"/>
      <w:divBdr>
        <w:top w:val="none" w:sz="0" w:space="0" w:color="auto"/>
        <w:left w:val="none" w:sz="0" w:space="0" w:color="auto"/>
        <w:bottom w:val="none" w:sz="0" w:space="0" w:color="auto"/>
        <w:right w:val="none" w:sz="0" w:space="0" w:color="auto"/>
      </w:divBdr>
    </w:div>
    <w:div w:id="1546066931">
      <w:bodyDiv w:val="1"/>
      <w:marLeft w:val="0"/>
      <w:marRight w:val="0"/>
      <w:marTop w:val="0"/>
      <w:marBottom w:val="0"/>
      <w:divBdr>
        <w:top w:val="none" w:sz="0" w:space="0" w:color="auto"/>
        <w:left w:val="none" w:sz="0" w:space="0" w:color="auto"/>
        <w:bottom w:val="none" w:sz="0" w:space="0" w:color="auto"/>
        <w:right w:val="none" w:sz="0" w:space="0" w:color="auto"/>
      </w:divBdr>
    </w:div>
    <w:div w:id="1548954313">
      <w:bodyDiv w:val="1"/>
      <w:marLeft w:val="0"/>
      <w:marRight w:val="0"/>
      <w:marTop w:val="0"/>
      <w:marBottom w:val="0"/>
      <w:divBdr>
        <w:top w:val="none" w:sz="0" w:space="0" w:color="auto"/>
        <w:left w:val="none" w:sz="0" w:space="0" w:color="auto"/>
        <w:bottom w:val="none" w:sz="0" w:space="0" w:color="auto"/>
        <w:right w:val="none" w:sz="0" w:space="0" w:color="auto"/>
      </w:divBdr>
    </w:div>
    <w:div w:id="1576818160">
      <w:bodyDiv w:val="1"/>
      <w:marLeft w:val="0"/>
      <w:marRight w:val="0"/>
      <w:marTop w:val="0"/>
      <w:marBottom w:val="0"/>
      <w:divBdr>
        <w:top w:val="none" w:sz="0" w:space="0" w:color="auto"/>
        <w:left w:val="none" w:sz="0" w:space="0" w:color="auto"/>
        <w:bottom w:val="none" w:sz="0" w:space="0" w:color="auto"/>
        <w:right w:val="none" w:sz="0" w:space="0" w:color="auto"/>
      </w:divBdr>
    </w:div>
    <w:div w:id="1577394655">
      <w:bodyDiv w:val="1"/>
      <w:marLeft w:val="0"/>
      <w:marRight w:val="0"/>
      <w:marTop w:val="0"/>
      <w:marBottom w:val="0"/>
      <w:divBdr>
        <w:top w:val="none" w:sz="0" w:space="0" w:color="auto"/>
        <w:left w:val="none" w:sz="0" w:space="0" w:color="auto"/>
        <w:bottom w:val="none" w:sz="0" w:space="0" w:color="auto"/>
        <w:right w:val="none" w:sz="0" w:space="0" w:color="auto"/>
      </w:divBdr>
    </w:div>
    <w:div w:id="1586108433">
      <w:bodyDiv w:val="1"/>
      <w:marLeft w:val="0"/>
      <w:marRight w:val="0"/>
      <w:marTop w:val="0"/>
      <w:marBottom w:val="0"/>
      <w:divBdr>
        <w:top w:val="none" w:sz="0" w:space="0" w:color="auto"/>
        <w:left w:val="none" w:sz="0" w:space="0" w:color="auto"/>
        <w:bottom w:val="none" w:sz="0" w:space="0" w:color="auto"/>
        <w:right w:val="none" w:sz="0" w:space="0" w:color="auto"/>
      </w:divBdr>
    </w:div>
    <w:div w:id="1593394588">
      <w:bodyDiv w:val="1"/>
      <w:marLeft w:val="0"/>
      <w:marRight w:val="0"/>
      <w:marTop w:val="0"/>
      <w:marBottom w:val="0"/>
      <w:divBdr>
        <w:top w:val="none" w:sz="0" w:space="0" w:color="auto"/>
        <w:left w:val="none" w:sz="0" w:space="0" w:color="auto"/>
        <w:bottom w:val="none" w:sz="0" w:space="0" w:color="auto"/>
        <w:right w:val="none" w:sz="0" w:space="0" w:color="auto"/>
      </w:divBdr>
    </w:div>
    <w:div w:id="1596092527">
      <w:bodyDiv w:val="1"/>
      <w:marLeft w:val="0"/>
      <w:marRight w:val="0"/>
      <w:marTop w:val="0"/>
      <w:marBottom w:val="0"/>
      <w:divBdr>
        <w:top w:val="none" w:sz="0" w:space="0" w:color="auto"/>
        <w:left w:val="none" w:sz="0" w:space="0" w:color="auto"/>
        <w:bottom w:val="none" w:sz="0" w:space="0" w:color="auto"/>
        <w:right w:val="none" w:sz="0" w:space="0" w:color="auto"/>
      </w:divBdr>
    </w:div>
    <w:div w:id="1603033468">
      <w:bodyDiv w:val="1"/>
      <w:marLeft w:val="0"/>
      <w:marRight w:val="0"/>
      <w:marTop w:val="0"/>
      <w:marBottom w:val="0"/>
      <w:divBdr>
        <w:top w:val="none" w:sz="0" w:space="0" w:color="auto"/>
        <w:left w:val="none" w:sz="0" w:space="0" w:color="auto"/>
        <w:bottom w:val="none" w:sz="0" w:space="0" w:color="auto"/>
        <w:right w:val="none" w:sz="0" w:space="0" w:color="auto"/>
      </w:divBdr>
    </w:div>
    <w:div w:id="1603880051">
      <w:bodyDiv w:val="1"/>
      <w:marLeft w:val="0"/>
      <w:marRight w:val="0"/>
      <w:marTop w:val="0"/>
      <w:marBottom w:val="0"/>
      <w:divBdr>
        <w:top w:val="none" w:sz="0" w:space="0" w:color="auto"/>
        <w:left w:val="none" w:sz="0" w:space="0" w:color="auto"/>
        <w:bottom w:val="none" w:sz="0" w:space="0" w:color="auto"/>
        <w:right w:val="none" w:sz="0" w:space="0" w:color="auto"/>
      </w:divBdr>
    </w:div>
    <w:div w:id="1618370665">
      <w:bodyDiv w:val="1"/>
      <w:marLeft w:val="0"/>
      <w:marRight w:val="0"/>
      <w:marTop w:val="0"/>
      <w:marBottom w:val="0"/>
      <w:divBdr>
        <w:top w:val="none" w:sz="0" w:space="0" w:color="auto"/>
        <w:left w:val="none" w:sz="0" w:space="0" w:color="auto"/>
        <w:bottom w:val="none" w:sz="0" w:space="0" w:color="auto"/>
        <w:right w:val="none" w:sz="0" w:space="0" w:color="auto"/>
      </w:divBdr>
    </w:div>
    <w:div w:id="1620600469">
      <w:bodyDiv w:val="1"/>
      <w:marLeft w:val="0"/>
      <w:marRight w:val="0"/>
      <w:marTop w:val="0"/>
      <w:marBottom w:val="0"/>
      <w:divBdr>
        <w:top w:val="none" w:sz="0" w:space="0" w:color="auto"/>
        <w:left w:val="none" w:sz="0" w:space="0" w:color="auto"/>
        <w:bottom w:val="none" w:sz="0" w:space="0" w:color="auto"/>
        <w:right w:val="none" w:sz="0" w:space="0" w:color="auto"/>
      </w:divBdr>
    </w:div>
    <w:div w:id="1635327920">
      <w:bodyDiv w:val="1"/>
      <w:marLeft w:val="0"/>
      <w:marRight w:val="0"/>
      <w:marTop w:val="0"/>
      <w:marBottom w:val="0"/>
      <w:divBdr>
        <w:top w:val="none" w:sz="0" w:space="0" w:color="auto"/>
        <w:left w:val="none" w:sz="0" w:space="0" w:color="auto"/>
        <w:bottom w:val="none" w:sz="0" w:space="0" w:color="auto"/>
        <w:right w:val="none" w:sz="0" w:space="0" w:color="auto"/>
      </w:divBdr>
    </w:div>
    <w:div w:id="1642073707">
      <w:bodyDiv w:val="1"/>
      <w:marLeft w:val="0"/>
      <w:marRight w:val="0"/>
      <w:marTop w:val="0"/>
      <w:marBottom w:val="0"/>
      <w:divBdr>
        <w:top w:val="none" w:sz="0" w:space="0" w:color="auto"/>
        <w:left w:val="none" w:sz="0" w:space="0" w:color="auto"/>
        <w:bottom w:val="none" w:sz="0" w:space="0" w:color="auto"/>
        <w:right w:val="none" w:sz="0" w:space="0" w:color="auto"/>
      </w:divBdr>
    </w:div>
    <w:div w:id="1643654647">
      <w:bodyDiv w:val="1"/>
      <w:marLeft w:val="0"/>
      <w:marRight w:val="0"/>
      <w:marTop w:val="0"/>
      <w:marBottom w:val="0"/>
      <w:divBdr>
        <w:top w:val="none" w:sz="0" w:space="0" w:color="auto"/>
        <w:left w:val="none" w:sz="0" w:space="0" w:color="auto"/>
        <w:bottom w:val="none" w:sz="0" w:space="0" w:color="auto"/>
        <w:right w:val="none" w:sz="0" w:space="0" w:color="auto"/>
      </w:divBdr>
    </w:div>
    <w:div w:id="1648514960">
      <w:bodyDiv w:val="1"/>
      <w:marLeft w:val="0"/>
      <w:marRight w:val="0"/>
      <w:marTop w:val="0"/>
      <w:marBottom w:val="0"/>
      <w:divBdr>
        <w:top w:val="none" w:sz="0" w:space="0" w:color="auto"/>
        <w:left w:val="none" w:sz="0" w:space="0" w:color="auto"/>
        <w:bottom w:val="none" w:sz="0" w:space="0" w:color="auto"/>
        <w:right w:val="none" w:sz="0" w:space="0" w:color="auto"/>
      </w:divBdr>
    </w:div>
    <w:div w:id="1651013967">
      <w:bodyDiv w:val="1"/>
      <w:marLeft w:val="0"/>
      <w:marRight w:val="0"/>
      <w:marTop w:val="0"/>
      <w:marBottom w:val="0"/>
      <w:divBdr>
        <w:top w:val="none" w:sz="0" w:space="0" w:color="auto"/>
        <w:left w:val="none" w:sz="0" w:space="0" w:color="auto"/>
        <w:bottom w:val="none" w:sz="0" w:space="0" w:color="auto"/>
        <w:right w:val="none" w:sz="0" w:space="0" w:color="auto"/>
      </w:divBdr>
    </w:div>
    <w:div w:id="1654334650">
      <w:bodyDiv w:val="1"/>
      <w:marLeft w:val="0"/>
      <w:marRight w:val="0"/>
      <w:marTop w:val="0"/>
      <w:marBottom w:val="0"/>
      <w:divBdr>
        <w:top w:val="none" w:sz="0" w:space="0" w:color="auto"/>
        <w:left w:val="none" w:sz="0" w:space="0" w:color="auto"/>
        <w:bottom w:val="none" w:sz="0" w:space="0" w:color="auto"/>
        <w:right w:val="none" w:sz="0" w:space="0" w:color="auto"/>
      </w:divBdr>
    </w:div>
    <w:div w:id="1659923171">
      <w:bodyDiv w:val="1"/>
      <w:marLeft w:val="0"/>
      <w:marRight w:val="0"/>
      <w:marTop w:val="0"/>
      <w:marBottom w:val="0"/>
      <w:divBdr>
        <w:top w:val="none" w:sz="0" w:space="0" w:color="auto"/>
        <w:left w:val="none" w:sz="0" w:space="0" w:color="auto"/>
        <w:bottom w:val="none" w:sz="0" w:space="0" w:color="auto"/>
        <w:right w:val="none" w:sz="0" w:space="0" w:color="auto"/>
      </w:divBdr>
    </w:div>
    <w:div w:id="1660845516">
      <w:bodyDiv w:val="1"/>
      <w:marLeft w:val="0"/>
      <w:marRight w:val="0"/>
      <w:marTop w:val="0"/>
      <w:marBottom w:val="0"/>
      <w:divBdr>
        <w:top w:val="none" w:sz="0" w:space="0" w:color="auto"/>
        <w:left w:val="none" w:sz="0" w:space="0" w:color="auto"/>
        <w:bottom w:val="none" w:sz="0" w:space="0" w:color="auto"/>
        <w:right w:val="none" w:sz="0" w:space="0" w:color="auto"/>
      </w:divBdr>
    </w:div>
    <w:div w:id="1663465883">
      <w:bodyDiv w:val="1"/>
      <w:marLeft w:val="0"/>
      <w:marRight w:val="0"/>
      <w:marTop w:val="0"/>
      <w:marBottom w:val="0"/>
      <w:divBdr>
        <w:top w:val="none" w:sz="0" w:space="0" w:color="auto"/>
        <w:left w:val="none" w:sz="0" w:space="0" w:color="auto"/>
        <w:bottom w:val="none" w:sz="0" w:space="0" w:color="auto"/>
        <w:right w:val="none" w:sz="0" w:space="0" w:color="auto"/>
      </w:divBdr>
    </w:div>
    <w:div w:id="1665738347">
      <w:bodyDiv w:val="1"/>
      <w:marLeft w:val="0"/>
      <w:marRight w:val="0"/>
      <w:marTop w:val="0"/>
      <w:marBottom w:val="0"/>
      <w:divBdr>
        <w:top w:val="none" w:sz="0" w:space="0" w:color="auto"/>
        <w:left w:val="none" w:sz="0" w:space="0" w:color="auto"/>
        <w:bottom w:val="none" w:sz="0" w:space="0" w:color="auto"/>
        <w:right w:val="none" w:sz="0" w:space="0" w:color="auto"/>
      </w:divBdr>
    </w:div>
    <w:div w:id="1668900290">
      <w:bodyDiv w:val="1"/>
      <w:marLeft w:val="0"/>
      <w:marRight w:val="0"/>
      <w:marTop w:val="0"/>
      <w:marBottom w:val="0"/>
      <w:divBdr>
        <w:top w:val="none" w:sz="0" w:space="0" w:color="auto"/>
        <w:left w:val="none" w:sz="0" w:space="0" w:color="auto"/>
        <w:bottom w:val="none" w:sz="0" w:space="0" w:color="auto"/>
        <w:right w:val="none" w:sz="0" w:space="0" w:color="auto"/>
      </w:divBdr>
    </w:div>
    <w:div w:id="1670524735">
      <w:bodyDiv w:val="1"/>
      <w:marLeft w:val="0"/>
      <w:marRight w:val="0"/>
      <w:marTop w:val="0"/>
      <w:marBottom w:val="0"/>
      <w:divBdr>
        <w:top w:val="none" w:sz="0" w:space="0" w:color="auto"/>
        <w:left w:val="none" w:sz="0" w:space="0" w:color="auto"/>
        <w:bottom w:val="none" w:sz="0" w:space="0" w:color="auto"/>
        <w:right w:val="none" w:sz="0" w:space="0" w:color="auto"/>
      </w:divBdr>
    </w:div>
    <w:div w:id="1673146143">
      <w:bodyDiv w:val="1"/>
      <w:marLeft w:val="0"/>
      <w:marRight w:val="0"/>
      <w:marTop w:val="0"/>
      <w:marBottom w:val="0"/>
      <w:divBdr>
        <w:top w:val="none" w:sz="0" w:space="0" w:color="auto"/>
        <w:left w:val="none" w:sz="0" w:space="0" w:color="auto"/>
        <w:bottom w:val="none" w:sz="0" w:space="0" w:color="auto"/>
        <w:right w:val="none" w:sz="0" w:space="0" w:color="auto"/>
      </w:divBdr>
    </w:div>
    <w:div w:id="1678538233">
      <w:bodyDiv w:val="1"/>
      <w:marLeft w:val="0"/>
      <w:marRight w:val="0"/>
      <w:marTop w:val="0"/>
      <w:marBottom w:val="0"/>
      <w:divBdr>
        <w:top w:val="none" w:sz="0" w:space="0" w:color="auto"/>
        <w:left w:val="none" w:sz="0" w:space="0" w:color="auto"/>
        <w:bottom w:val="none" w:sz="0" w:space="0" w:color="auto"/>
        <w:right w:val="none" w:sz="0" w:space="0" w:color="auto"/>
      </w:divBdr>
    </w:div>
    <w:div w:id="1690372491">
      <w:bodyDiv w:val="1"/>
      <w:marLeft w:val="0"/>
      <w:marRight w:val="0"/>
      <w:marTop w:val="0"/>
      <w:marBottom w:val="0"/>
      <w:divBdr>
        <w:top w:val="none" w:sz="0" w:space="0" w:color="auto"/>
        <w:left w:val="none" w:sz="0" w:space="0" w:color="auto"/>
        <w:bottom w:val="none" w:sz="0" w:space="0" w:color="auto"/>
        <w:right w:val="none" w:sz="0" w:space="0" w:color="auto"/>
      </w:divBdr>
    </w:div>
    <w:div w:id="1693604644">
      <w:bodyDiv w:val="1"/>
      <w:marLeft w:val="0"/>
      <w:marRight w:val="0"/>
      <w:marTop w:val="0"/>
      <w:marBottom w:val="0"/>
      <w:divBdr>
        <w:top w:val="none" w:sz="0" w:space="0" w:color="auto"/>
        <w:left w:val="none" w:sz="0" w:space="0" w:color="auto"/>
        <w:bottom w:val="none" w:sz="0" w:space="0" w:color="auto"/>
        <w:right w:val="none" w:sz="0" w:space="0" w:color="auto"/>
      </w:divBdr>
    </w:div>
    <w:div w:id="1694257942">
      <w:bodyDiv w:val="1"/>
      <w:marLeft w:val="0"/>
      <w:marRight w:val="0"/>
      <w:marTop w:val="0"/>
      <w:marBottom w:val="0"/>
      <w:divBdr>
        <w:top w:val="none" w:sz="0" w:space="0" w:color="auto"/>
        <w:left w:val="none" w:sz="0" w:space="0" w:color="auto"/>
        <w:bottom w:val="none" w:sz="0" w:space="0" w:color="auto"/>
        <w:right w:val="none" w:sz="0" w:space="0" w:color="auto"/>
      </w:divBdr>
    </w:div>
    <w:div w:id="1703750092">
      <w:bodyDiv w:val="1"/>
      <w:marLeft w:val="0"/>
      <w:marRight w:val="0"/>
      <w:marTop w:val="0"/>
      <w:marBottom w:val="0"/>
      <w:divBdr>
        <w:top w:val="none" w:sz="0" w:space="0" w:color="auto"/>
        <w:left w:val="none" w:sz="0" w:space="0" w:color="auto"/>
        <w:bottom w:val="none" w:sz="0" w:space="0" w:color="auto"/>
        <w:right w:val="none" w:sz="0" w:space="0" w:color="auto"/>
      </w:divBdr>
    </w:div>
    <w:div w:id="1706784532">
      <w:bodyDiv w:val="1"/>
      <w:marLeft w:val="0"/>
      <w:marRight w:val="0"/>
      <w:marTop w:val="0"/>
      <w:marBottom w:val="0"/>
      <w:divBdr>
        <w:top w:val="none" w:sz="0" w:space="0" w:color="auto"/>
        <w:left w:val="none" w:sz="0" w:space="0" w:color="auto"/>
        <w:bottom w:val="none" w:sz="0" w:space="0" w:color="auto"/>
        <w:right w:val="none" w:sz="0" w:space="0" w:color="auto"/>
      </w:divBdr>
    </w:div>
    <w:div w:id="1707637313">
      <w:bodyDiv w:val="1"/>
      <w:marLeft w:val="0"/>
      <w:marRight w:val="0"/>
      <w:marTop w:val="0"/>
      <w:marBottom w:val="0"/>
      <w:divBdr>
        <w:top w:val="none" w:sz="0" w:space="0" w:color="auto"/>
        <w:left w:val="none" w:sz="0" w:space="0" w:color="auto"/>
        <w:bottom w:val="none" w:sz="0" w:space="0" w:color="auto"/>
        <w:right w:val="none" w:sz="0" w:space="0" w:color="auto"/>
      </w:divBdr>
    </w:div>
    <w:div w:id="1719892488">
      <w:bodyDiv w:val="1"/>
      <w:marLeft w:val="0"/>
      <w:marRight w:val="0"/>
      <w:marTop w:val="0"/>
      <w:marBottom w:val="0"/>
      <w:divBdr>
        <w:top w:val="none" w:sz="0" w:space="0" w:color="auto"/>
        <w:left w:val="none" w:sz="0" w:space="0" w:color="auto"/>
        <w:bottom w:val="none" w:sz="0" w:space="0" w:color="auto"/>
        <w:right w:val="none" w:sz="0" w:space="0" w:color="auto"/>
      </w:divBdr>
    </w:div>
    <w:div w:id="1722971598">
      <w:bodyDiv w:val="1"/>
      <w:marLeft w:val="0"/>
      <w:marRight w:val="0"/>
      <w:marTop w:val="0"/>
      <w:marBottom w:val="0"/>
      <w:divBdr>
        <w:top w:val="none" w:sz="0" w:space="0" w:color="auto"/>
        <w:left w:val="none" w:sz="0" w:space="0" w:color="auto"/>
        <w:bottom w:val="none" w:sz="0" w:space="0" w:color="auto"/>
        <w:right w:val="none" w:sz="0" w:space="0" w:color="auto"/>
      </w:divBdr>
    </w:div>
    <w:div w:id="1727147283">
      <w:bodyDiv w:val="1"/>
      <w:marLeft w:val="0"/>
      <w:marRight w:val="0"/>
      <w:marTop w:val="0"/>
      <w:marBottom w:val="0"/>
      <w:divBdr>
        <w:top w:val="none" w:sz="0" w:space="0" w:color="auto"/>
        <w:left w:val="none" w:sz="0" w:space="0" w:color="auto"/>
        <w:bottom w:val="none" w:sz="0" w:space="0" w:color="auto"/>
        <w:right w:val="none" w:sz="0" w:space="0" w:color="auto"/>
      </w:divBdr>
    </w:div>
    <w:div w:id="1743940914">
      <w:bodyDiv w:val="1"/>
      <w:marLeft w:val="0"/>
      <w:marRight w:val="0"/>
      <w:marTop w:val="0"/>
      <w:marBottom w:val="0"/>
      <w:divBdr>
        <w:top w:val="none" w:sz="0" w:space="0" w:color="auto"/>
        <w:left w:val="none" w:sz="0" w:space="0" w:color="auto"/>
        <w:bottom w:val="none" w:sz="0" w:space="0" w:color="auto"/>
        <w:right w:val="none" w:sz="0" w:space="0" w:color="auto"/>
      </w:divBdr>
    </w:div>
    <w:div w:id="1751804466">
      <w:bodyDiv w:val="1"/>
      <w:marLeft w:val="0"/>
      <w:marRight w:val="0"/>
      <w:marTop w:val="0"/>
      <w:marBottom w:val="0"/>
      <w:divBdr>
        <w:top w:val="none" w:sz="0" w:space="0" w:color="auto"/>
        <w:left w:val="none" w:sz="0" w:space="0" w:color="auto"/>
        <w:bottom w:val="none" w:sz="0" w:space="0" w:color="auto"/>
        <w:right w:val="none" w:sz="0" w:space="0" w:color="auto"/>
      </w:divBdr>
    </w:div>
    <w:div w:id="1760060658">
      <w:bodyDiv w:val="1"/>
      <w:marLeft w:val="0"/>
      <w:marRight w:val="0"/>
      <w:marTop w:val="0"/>
      <w:marBottom w:val="0"/>
      <w:divBdr>
        <w:top w:val="none" w:sz="0" w:space="0" w:color="auto"/>
        <w:left w:val="none" w:sz="0" w:space="0" w:color="auto"/>
        <w:bottom w:val="none" w:sz="0" w:space="0" w:color="auto"/>
        <w:right w:val="none" w:sz="0" w:space="0" w:color="auto"/>
      </w:divBdr>
    </w:div>
    <w:div w:id="1764767453">
      <w:bodyDiv w:val="1"/>
      <w:marLeft w:val="0"/>
      <w:marRight w:val="0"/>
      <w:marTop w:val="0"/>
      <w:marBottom w:val="0"/>
      <w:divBdr>
        <w:top w:val="none" w:sz="0" w:space="0" w:color="auto"/>
        <w:left w:val="none" w:sz="0" w:space="0" w:color="auto"/>
        <w:bottom w:val="none" w:sz="0" w:space="0" w:color="auto"/>
        <w:right w:val="none" w:sz="0" w:space="0" w:color="auto"/>
      </w:divBdr>
    </w:div>
    <w:div w:id="1769305659">
      <w:bodyDiv w:val="1"/>
      <w:marLeft w:val="0"/>
      <w:marRight w:val="0"/>
      <w:marTop w:val="0"/>
      <w:marBottom w:val="0"/>
      <w:divBdr>
        <w:top w:val="none" w:sz="0" w:space="0" w:color="auto"/>
        <w:left w:val="none" w:sz="0" w:space="0" w:color="auto"/>
        <w:bottom w:val="none" w:sz="0" w:space="0" w:color="auto"/>
        <w:right w:val="none" w:sz="0" w:space="0" w:color="auto"/>
      </w:divBdr>
    </w:div>
    <w:div w:id="1772125510">
      <w:bodyDiv w:val="1"/>
      <w:marLeft w:val="0"/>
      <w:marRight w:val="0"/>
      <w:marTop w:val="0"/>
      <w:marBottom w:val="0"/>
      <w:divBdr>
        <w:top w:val="none" w:sz="0" w:space="0" w:color="auto"/>
        <w:left w:val="none" w:sz="0" w:space="0" w:color="auto"/>
        <w:bottom w:val="none" w:sz="0" w:space="0" w:color="auto"/>
        <w:right w:val="none" w:sz="0" w:space="0" w:color="auto"/>
      </w:divBdr>
    </w:div>
    <w:div w:id="1776291908">
      <w:bodyDiv w:val="1"/>
      <w:marLeft w:val="0"/>
      <w:marRight w:val="0"/>
      <w:marTop w:val="0"/>
      <w:marBottom w:val="0"/>
      <w:divBdr>
        <w:top w:val="none" w:sz="0" w:space="0" w:color="auto"/>
        <w:left w:val="none" w:sz="0" w:space="0" w:color="auto"/>
        <w:bottom w:val="none" w:sz="0" w:space="0" w:color="auto"/>
        <w:right w:val="none" w:sz="0" w:space="0" w:color="auto"/>
      </w:divBdr>
    </w:div>
    <w:div w:id="1776440290">
      <w:bodyDiv w:val="1"/>
      <w:marLeft w:val="0"/>
      <w:marRight w:val="0"/>
      <w:marTop w:val="0"/>
      <w:marBottom w:val="0"/>
      <w:divBdr>
        <w:top w:val="none" w:sz="0" w:space="0" w:color="auto"/>
        <w:left w:val="none" w:sz="0" w:space="0" w:color="auto"/>
        <w:bottom w:val="none" w:sz="0" w:space="0" w:color="auto"/>
        <w:right w:val="none" w:sz="0" w:space="0" w:color="auto"/>
      </w:divBdr>
    </w:div>
    <w:div w:id="1776630123">
      <w:bodyDiv w:val="1"/>
      <w:marLeft w:val="0"/>
      <w:marRight w:val="0"/>
      <w:marTop w:val="0"/>
      <w:marBottom w:val="0"/>
      <w:divBdr>
        <w:top w:val="none" w:sz="0" w:space="0" w:color="auto"/>
        <w:left w:val="none" w:sz="0" w:space="0" w:color="auto"/>
        <w:bottom w:val="none" w:sz="0" w:space="0" w:color="auto"/>
        <w:right w:val="none" w:sz="0" w:space="0" w:color="auto"/>
      </w:divBdr>
    </w:div>
    <w:div w:id="1778062341">
      <w:bodyDiv w:val="1"/>
      <w:marLeft w:val="0"/>
      <w:marRight w:val="0"/>
      <w:marTop w:val="0"/>
      <w:marBottom w:val="0"/>
      <w:divBdr>
        <w:top w:val="none" w:sz="0" w:space="0" w:color="auto"/>
        <w:left w:val="none" w:sz="0" w:space="0" w:color="auto"/>
        <w:bottom w:val="none" w:sz="0" w:space="0" w:color="auto"/>
        <w:right w:val="none" w:sz="0" w:space="0" w:color="auto"/>
      </w:divBdr>
    </w:div>
    <w:div w:id="1781484937">
      <w:bodyDiv w:val="1"/>
      <w:marLeft w:val="0"/>
      <w:marRight w:val="0"/>
      <w:marTop w:val="0"/>
      <w:marBottom w:val="0"/>
      <w:divBdr>
        <w:top w:val="none" w:sz="0" w:space="0" w:color="auto"/>
        <w:left w:val="none" w:sz="0" w:space="0" w:color="auto"/>
        <w:bottom w:val="none" w:sz="0" w:space="0" w:color="auto"/>
        <w:right w:val="none" w:sz="0" w:space="0" w:color="auto"/>
      </w:divBdr>
    </w:div>
    <w:div w:id="1796945665">
      <w:bodyDiv w:val="1"/>
      <w:marLeft w:val="0"/>
      <w:marRight w:val="0"/>
      <w:marTop w:val="0"/>
      <w:marBottom w:val="0"/>
      <w:divBdr>
        <w:top w:val="none" w:sz="0" w:space="0" w:color="auto"/>
        <w:left w:val="none" w:sz="0" w:space="0" w:color="auto"/>
        <w:bottom w:val="none" w:sz="0" w:space="0" w:color="auto"/>
        <w:right w:val="none" w:sz="0" w:space="0" w:color="auto"/>
      </w:divBdr>
    </w:div>
    <w:div w:id="1804497248">
      <w:bodyDiv w:val="1"/>
      <w:marLeft w:val="0"/>
      <w:marRight w:val="0"/>
      <w:marTop w:val="0"/>
      <w:marBottom w:val="0"/>
      <w:divBdr>
        <w:top w:val="none" w:sz="0" w:space="0" w:color="auto"/>
        <w:left w:val="none" w:sz="0" w:space="0" w:color="auto"/>
        <w:bottom w:val="none" w:sz="0" w:space="0" w:color="auto"/>
        <w:right w:val="none" w:sz="0" w:space="0" w:color="auto"/>
      </w:divBdr>
    </w:div>
    <w:div w:id="1806657754">
      <w:bodyDiv w:val="1"/>
      <w:marLeft w:val="0"/>
      <w:marRight w:val="0"/>
      <w:marTop w:val="0"/>
      <w:marBottom w:val="0"/>
      <w:divBdr>
        <w:top w:val="none" w:sz="0" w:space="0" w:color="auto"/>
        <w:left w:val="none" w:sz="0" w:space="0" w:color="auto"/>
        <w:bottom w:val="none" w:sz="0" w:space="0" w:color="auto"/>
        <w:right w:val="none" w:sz="0" w:space="0" w:color="auto"/>
      </w:divBdr>
    </w:div>
    <w:div w:id="1808208502">
      <w:bodyDiv w:val="1"/>
      <w:marLeft w:val="0"/>
      <w:marRight w:val="0"/>
      <w:marTop w:val="0"/>
      <w:marBottom w:val="0"/>
      <w:divBdr>
        <w:top w:val="none" w:sz="0" w:space="0" w:color="auto"/>
        <w:left w:val="none" w:sz="0" w:space="0" w:color="auto"/>
        <w:bottom w:val="none" w:sz="0" w:space="0" w:color="auto"/>
        <w:right w:val="none" w:sz="0" w:space="0" w:color="auto"/>
      </w:divBdr>
    </w:div>
    <w:div w:id="1811899641">
      <w:bodyDiv w:val="1"/>
      <w:marLeft w:val="0"/>
      <w:marRight w:val="0"/>
      <w:marTop w:val="0"/>
      <w:marBottom w:val="0"/>
      <w:divBdr>
        <w:top w:val="none" w:sz="0" w:space="0" w:color="auto"/>
        <w:left w:val="none" w:sz="0" w:space="0" w:color="auto"/>
        <w:bottom w:val="none" w:sz="0" w:space="0" w:color="auto"/>
        <w:right w:val="none" w:sz="0" w:space="0" w:color="auto"/>
      </w:divBdr>
    </w:div>
    <w:div w:id="1812943747">
      <w:bodyDiv w:val="1"/>
      <w:marLeft w:val="0"/>
      <w:marRight w:val="0"/>
      <w:marTop w:val="0"/>
      <w:marBottom w:val="0"/>
      <w:divBdr>
        <w:top w:val="none" w:sz="0" w:space="0" w:color="auto"/>
        <w:left w:val="none" w:sz="0" w:space="0" w:color="auto"/>
        <w:bottom w:val="none" w:sz="0" w:space="0" w:color="auto"/>
        <w:right w:val="none" w:sz="0" w:space="0" w:color="auto"/>
      </w:divBdr>
    </w:div>
    <w:div w:id="1813329019">
      <w:bodyDiv w:val="1"/>
      <w:marLeft w:val="0"/>
      <w:marRight w:val="0"/>
      <w:marTop w:val="0"/>
      <w:marBottom w:val="0"/>
      <w:divBdr>
        <w:top w:val="none" w:sz="0" w:space="0" w:color="auto"/>
        <w:left w:val="none" w:sz="0" w:space="0" w:color="auto"/>
        <w:bottom w:val="none" w:sz="0" w:space="0" w:color="auto"/>
        <w:right w:val="none" w:sz="0" w:space="0" w:color="auto"/>
      </w:divBdr>
    </w:div>
    <w:div w:id="1817382113">
      <w:bodyDiv w:val="1"/>
      <w:marLeft w:val="0"/>
      <w:marRight w:val="0"/>
      <w:marTop w:val="0"/>
      <w:marBottom w:val="0"/>
      <w:divBdr>
        <w:top w:val="none" w:sz="0" w:space="0" w:color="auto"/>
        <w:left w:val="none" w:sz="0" w:space="0" w:color="auto"/>
        <w:bottom w:val="none" w:sz="0" w:space="0" w:color="auto"/>
        <w:right w:val="none" w:sz="0" w:space="0" w:color="auto"/>
      </w:divBdr>
    </w:div>
    <w:div w:id="1818525677">
      <w:bodyDiv w:val="1"/>
      <w:marLeft w:val="0"/>
      <w:marRight w:val="0"/>
      <w:marTop w:val="0"/>
      <w:marBottom w:val="0"/>
      <w:divBdr>
        <w:top w:val="none" w:sz="0" w:space="0" w:color="auto"/>
        <w:left w:val="none" w:sz="0" w:space="0" w:color="auto"/>
        <w:bottom w:val="none" w:sz="0" w:space="0" w:color="auto"/>
        <w:right w:val="none" w:sz="0" w:space="0" w:color="auto"/>
      </w:divBdr>
    </w:div>
    <w:div w:id="1823233191">
      <w:bodyDiv w:val="1"/>
      <w:marLeft w:val="0"/>
      <w:marRight w:val="0"/>
      <w:marTop w:val="0"/>
      <w:marBottom w:val="0"/>
      <w:divBdr>
        <w:top w:val="none" w:sz="0" w:space="0" w:color="auto"/>
        <w:left w:val="none" w:sz="0" w:space="0" w:color="auto"/>
        <w:bottom w:val="none" w:sz="0" w:space="0" w:color="auto"/>
        <w:right w:val="none" w:sz="0" w:space="0" w:color="auto"/>
      </w:divBdr>
    </w:div>
    <w:div w:id="1823614029">
      <w:bodyDiv w:val="1"/>
      <w:marLeft w:val="0"/>
      <w:marRight w:val="0"/>
      <w:marTop w:val="0"/>
      <w:marBottom w:val="0"/>
      <w:divBdr>
        <w:top w:val="none" w:sz="0" w:space="0" w:color="auto"/>
        <w:left w:val="none" w:sz="0" w:space="0" w:color="auto"/>
        <w:bottom w:val="none" w:sz="0" w:space="0" w:color="auto"/>
        <w:right w:val="none" w:sz="0" w:space="0" w:color="auto"/>
      </w:divBdr>
    </w:div>
    <w:div w:id="1834568064">
      <w:bodyDiv w:val="1"/>
      <w:marLeft w:val="0"/>
      <w:marRight w:val="0"/>
      <w:marTop w:val="0"/>
      <w:marBottom w:val="0"/>
      <w:divBdr>
        <w:top w:val="none" w:sz="0" w:space="0" w:color="auto"/>
        <w:left w:val="none" w:sz="0" w:space="0" w:color="auto"/>
        <w:bottom w:val="none" w:sz="0" w:space="0" w:color="auto"/>
        <w:right w:val="none" w:sz="0" w:space="0" w:color="auto"/>
      </w:divBdr>
    </w:div>
    <w:div w:id="1840996085">
      <w:bodyDiv w:val="1"/>
      <w:marLeft w:val="0"/>
      <w:marRight w:val="0"/>
      <w:marTop w:val="0"/>
      <w:marBottom w:val="0"/>
      <w:divBdr>
        <w:top w:val="none" w:sz="0" w:space="0" w:color="auto"/>
        <w:left w:val="none" w:sz="0" w:space="0" w:color="auto"/>
        <w:bottom w:val="none" w:sz="0" w:space="0" w:color="auto"/>
        <w:right w:val="none" w:sz="0" w:space="0" w:color="auto"/>
      </w:divBdr>
    </w:div>
    <w:div w:id="1885823080">
      <w:bodyDiv w:val="1"/>
      <w:marLeft w:val="0"/>
      <w:marRight w:val="0"/>
      <w:marTop w:val="0"/>
      <w:marBottom w:val="0"/>
      <w:divBdr>
        <w:top w:val="none" w:sz="0" w:space="0" w:color="auto"/>
        <w:left w:val="none" w:sz="0" w:space="0" w:color="auto"/>
        <w:bottom w:val="none" w:sz="0" w:space="0" w:color="auto"/>
        <w:right w:val="none" w:sz="0" w:space="0" w:color="auto"/>
      </w:divBdr>
    </w:div>
    <w:div w:id="1904099673">
      <w:bodyDiv w:val="1"/>
      <w:marLeft w:val="0"/>
      <w:marRight w:val="0"/>
      <w:marTop w:val="0"/>
      <w:marBottom w:val="0"/>
      <w:divBdr>
        <w:top w:val="none" w:sz="0" w:space="0" w:color="auto"/>
        <w:left w:val="none" w:sz="0" w:space="0" w:color="auto"/>
        <w:bottom w:val="none" w:sz="0" w:space="0" w:color="auto"/>
        <w:right w:val="none" w:sz="0" w:space="0" w:color="auto"/>
      </w:divBdr>
    </w:div>
    <w:div w:id="1907764866">
      <w:bodyDiv w:val="1"/>
      <w:marLeft w:val="0"/>
      <w:marRight w:val="0"/>
      <w:marTop w:val="0"/>
      <w:marBottom w:val="0"/>
      <w:divBdr>
        <w:top w:val="none" w:sz="0" w:space="0" w:color="auto"/>
        <w:left w:val="none" w:sz="0" w:space="0" w:color="auto"/>
        <w:bottom w:val="none" w:sz="0" w:space="0" w:color="auto"/>
        <w:right w:val="none" w:sz="0" w:space="0" w:color="auto"/>
      </w:divBdr>
    </w:div>
    <w:div w:id="1907960239">
      <w:bodyDiv w:val="1"/>
      <w:marLeft w:val="0"/>
      <w:marRight w:val="0"/>
      <w:marTop w:val="0"/>
      <w:marBottom w:val="0"/>
      <w:divBdr>
        <w:top w:val="none" w:sz="0" w:space="0" w:color="auto"/>
        <w:left w:val="none" w:sz="0" w:space="0" w:color="auto"/>
        <w:bottom w:val="none" w:sz="0" w:space="0" w:color="auto"/>
        <w:right w:val="none" w:sz="0" w:space="0" w:color="auto"/>
      </w:divBdr>
    </w:div>
    <w:div w:id="1914049118">
      <w:bodyDiv w:val="1"/>
      <w:marLeft w:val="0"/>
      <w:marRight w:val="0"/>
      <w:marTop w:val="0"/>
      <w:marBottom w:val="0"/>
      <w:divBdr>
        <w:top w:val="none" w:sz="0" w:space="0" w:color="auto"/>
        <w:left w:val="none" w:sz="0" w:space="0" w:color="auto"/>
        <w:bottom w:val="none" w:sz="0" w:space="0" w:color="auto"/>
        <w:right w:val="none" w:sz="0" w:space="0" w:color="auto"/>
      </w:divBdr>
    </w:div>
    <w:div w:id="1917204013">
      <w:bodyDiv w:val="1"/>
      <w:marLeft w:val="0"/>
      <w:marRight w:val="0"/>
      <w:marTop w:val="0"/>
      <w:marBottom w:val="0"/>
      <w:divBdr>
        <w:top w:val="none" w:sz="0" w:space="0" w:color="auto"/>
        <w:left w:val="none" w:sz="0" w:space="0" w:color="auto"/>
        <w:bottom w:val="none" w:sz="0" w:space="0" w:color="auto"/>
        <w:right w:val="none" w:sz="0" w:space="0" w:color="auto"/>
      </w:divBdr>
    </w:div>
    <w:div w:id="1923488290">
      <w:bodyDiv w:val="1"/>
      <w:marLeft w:val="0"/>
      <w:marRight w:val="0"/>
      <w:marTop w:val="0"/>
      <w:marBottom w:val="0"/>
      <w:divBdr>
        <w:top w:val="none" w:sz="0" w:space="0" w:color="auto"/>
        <w:left w:val="none" w:sz="0" w:space="0" w:color="auto"/>
        <w:bottom w:val="none" w:sz="0" w:space="0" w:color="auto"/>
        <w:right w:val="none" w:sz="0" w:space="0" w:color="auto"/>
      </w:divBdr>
    </w:div>
    <w:div w:id="1928492582">
      <w:bodyDiv w:val="1"/>
      <w:marLeft w:val="0"/>
      <w:marRight w:val="0"/>
      <w:marTop w:val="0"/>
      <w:marBottom w:val="0"/>
      <w:divBdr>
        <w:top w:val="none" w:sz="0" w:space="0" w:color="auto"/>
        <w:left w:val="none" w:sz="0" w:space="0" w:color="auto"/>
        <w:bottom w:val="none" w:sz="0" w:space="0" w:color="auto"/>
        <w:right w:val="none" w:sz="0" w:space="0" w:color="auto"/>
      </w:divBdr>
    </w:div>
    <w:div w:id="1932201260">
      <w:bodyDiv w:val="1"/>
      <w:marLeft w:val="0"/>
      <w:marRight w:val="0"/>
      <w:marTop w:val="0"/>
      <w:marBottom w:val="0"/>
      <w:divBdr>
        <w:top w:val="none" w:sz="0" w:space="0" w:color="auto"/>
        <w:left w:val="none" w:sz="0" w:space="0" w:color="auto"/>
        <w:bottom w:val="none" w:sz="0" w:space="0" w:color="auto"/>
        <w:right w:val="none" w:sz="0" w:space="0" w:color="auto"/>
      </w:divBdr>
    </w:div>
    <w:div w:id="1933926203">
      <w:bodyDiv w:val="1"/>
      <w:marLeft w:val="0"/>
      <w:marRight w:val="0"/>
      <w:marTop w:val="0"/>
      <w:marBottom w:val="0"/>
      <w:divBdr>
        <w:top w:val="none" w:sz="0" w:space="0" w:color="auto"/>
        <w:left w:val="none" w:sz="0" w:space="0" w:color="auto"/>
        <w:bottom w:val="none" w:sz="0" w:space="0" w:color="auto"/>
        <w:right w:val="none" w:sz="0" w:space="0" w:color="auto"/>
      </w:divBdr>
    </w:div>
    <w:div w:id="1940988810">
      <w:bodyDiv w:val="1"/>
      <w:marLeft w:val="0"/>
      <w:marRight w:val="0"/>
      <w:marTop w:val="0"/>
      <w:marBottom w:val="0"/>
      <w:divBdr>
        <w:top w:val="none" w:sz="0" w:space="0" w:color="auto"/>
        <w:left w:val="none" w:sz="0" w:space="0" w:color="auto"/>
        <w:bottom w:val="none" w:sz="0" w:space="0" w:color="auto"/>
        <w:right w:val="none" w:sz="0" w:space="0" w:color="auto"/>
      </w:divBdr>
    </w:div>
    <w:div w:id="1942910971">
      <w:bodyDiv w:val="1"/>
      <w:marLeft w:val="0"/>
      <w:marRight w:val="0"/>
      <w:marTop w:val="0"/>
      <w:marBottom w:val="0"/>
      <w:divBdr>
        <w:top w:val="none" w:sz="0" w:space="0" w:color="auto"/>
        <w:left w:val="none" w:sz="0" w:space="0" w:color="auto"/>
        <w:bottom w:val="none" w:sz="0" w:space="0" w:color="auto"/>
        <w:right w:val="none" w:sz="0" w:space="0" w:color="auto"/>
      </w:divBdr>
    </w:div>
    <w:div w:id="1943218434">
      <w:bodyDiv w:val="1"/>
      <w:marLeft w:val="0"/>
      <w:marRight w:val="0"/>
      <w:marTop w:val="0"/>
      <w:marBottom w:val="0"/>
      <w:divBdr>
        <w:top w:val="none" w:sz="0" w:space="0" w:color="auto"/>
        <w:left w:val="none" w:sz="0" w:space="0" w:color="auto"/>
        <w:bottom w:val="none" w:sz="0" w:space="0" w:color="auto"/>
        <w:right w:val="none" w:sz="0" w:space="0" w:color="auto"/>
      </w:divBdr>
    </w:div>
    <w:div w:id="1943803897">
      <w:bodyDiv w:val="1"/>
      <w:marLeft w:val="0"/>
      <w:marRight w:val="0"/>
      <w:marTop w:val="0"/>
      <w:marBottom w:val="0"/>
      <w:divBdr>
        <w:top w:val="none" w:sz="0" w:space="0" w:color="auto"/>
        <w:left w:val="none" w:sz="0" w:space="0" w:color="auto"/>
        <w:bottom w:val="none" w:sz="0" w:space="0" w:color="auto"/>
        <w:right w:val="none" w:sz="0" w:space="0" w:color="auto"/>
      </w:divBdr>
    </w:div>
    <w:div w:id="1943877103">
      <w:bodyDiv w:val="1"/>
      <w:marLeft w:val="0"/>
      <w:marRight w:val="0"/>
      <w:marTop w:val="0"/>
      <w:marBottom w:val="0"/>
      <w:divBdr>
        <w:top w:val="none" w:sz="0" w:space="0" w:color="auto"/>
        <w:left w:val="none" w:sz="0" w:space="0" w:color="auto"/>
        <w:bottom w:val="none" w:sz="0" w:space="0" w:color="auto"/>
        <w:right w:val="none" w:sz="0" w:space="0" w:color="auto"/>
      </w:divBdr>
    </w:div>
    <w:div w:id="1947538301">
      <w:bodyDiv w:val="1"/>
      <w:marLeft w:val="0"/>
      <w:marRight w:val="0"/>
      <w:marTop w:val="0"/>
      <w:marBottom w:val="0"/>
      <w:divBdr>
        <w:top w:val="none" w:sz="0" w:space="0" w:color="auto"/>
        <w:left w:val="none" w:sz="0" w:space="0" w:color="auto"/>
        <w:bottom w:val="none" w:sz="0" w:space="0" w:color="auto"/>
        <w:right w:val="none" w:sz="0" w:space="0" w:color="auto"/>
      </w:divBdr>
    </w:div>
    <w:div w:id="1949239308">
      <w:bodyDiv w:val="1"/>
      <w:marLeft w:val="0"/>
      <w:marRight w:val="0"/>
      <w:marTop w:val="0"/>
      <w:marBottom w:val="0"/>
      <w:divBdr>
        <w:top w:val="none" w:sz="0" w:space="0" w:color="auto"/>
        <w:left w:val="none" w:sz="0" w:space="0" w:color="auto"/>
        <w:bottom w:val="none" w:sz="0" w:space="0" w:color="auto"/>
        <w:right w:val="none" w:sz="0" w:space="0" w:color="auto"/>
      </w:divBdr>
    </w:div>
    <w:div w:id="1949577847">
      <w:bodyDiv w:val="1"/>
      <w:marLeft w:val="0"/>
      <w:marRight w:val="0"/>
      <w:marTop w:val="0"/>
      <w:marBottom w:val="0"/>
      <w:divBdr>
        <w:top w:val="none" w:sz="0" w:space="0" w:color="auto"/>
        <w:left w:val="none" w:sz="0" w:space="0" w:color="auto"/>
        <w:bottom w:val="none" w:sz="0" w:space="0" w:color="auto"/>
        <w:right w:val="none" w:sz="0" w:space="0" w:color="auto"/>
      </w:divBdr>
    </w:div>
    <w:div w:id="1954898194">
      <w:bodyDiv w:val="1"/>
      <w:marLeft w:val="0"/>
      <w:marRight w:val="0"/>
      <w:marTop w:val="0"/>
      <w:marBottom w:val="0"/>
      <w:divBdr>
        <w:top w:val="none" w:sz="0" w:space="0" w:color="auto"/>
        <w:left w:val="none" w:sz="0" w:space="0" w:color="auto"/>
        <w:bottom w:val="none" w:sz="0" w:space="0" w:color="auto"/>
        <w:right w:val="none" w:sz="0" w:space="0" w:color="auto"/>
      </w:divBdr>
    </w:div>
    <w:div w:id="1961375330">
      <w:bodyDiv w:val="1"/>
      <w:marLeft w:val="0"/>
      <w:marRight w:val="0"/>
      <w:marTop w:val="0"/>
      <w:marBottom w:val="0"/>
      <w:divBdr>
        <w:top w:val="none" w:sz="0" w:space="0" w:color="auto"/>
        <w:left w:val="none" w:sz="0" w:space="0" w:color="auto"/>
        <w:bottom w:val="none" w:sz="0" w:space="0" w:color="auto"/>
        <w:right w:val="none" w:sz="0" w:space="0" w:color="auto"/>
      </w:divBdr>
    </w:div>
    <w:div w:id="1966033825">
      <w:bodyDiv w:val="1"/>
      <w:marLeft w:val="0"/>
      <w:marRight w:val="0"/>
      <w:marTop w:val="0"/>
      <w:marBottom w:val="0"/>
      <w:divBdr>
        <w:top w:val="none" w:sz="0" w:space="0" w:color="auto"/>
        <w:left w:val="none" w:sz="0" w:space="0" w:color="auto"/>
        <w:bottom w:val="none" w:sz="0" w:space="0" w:color="auto"/>
        <w:right w:val="none" w:sz="0" w:space="0" w:color="auto"/>
      </w:divBdr>
    </w:div>
    <w:div w:id="1966543905">
      <w:bodyDiv w:val="1"/>
      <w:marLeft w:val="0"/>
      <w:marRight w:val="0"/>
      <w:marTop w:val="0"/>
      <w:marBottom w:val="0"/>
      <w:divBdr>
        <w:top w:val="none" w:sz="0" w:space="0" w:color="auto"/>
        <w:left w:val="none" w:sz="0" w:space="0" w:color="auto"/>
        <w:bottom w:val="none" w:sz="0" w:space="0" w:color="auto"/>
        <w:right w:val="none" w:sz="0" w:space="0" w:color="auto"/>
      </w:divBdr>
    </w:div>
    <w:div w:id="1986154302">
      <w:bodyDiv w:val="1"/>
      <w:marLeft w:val="0"/>
      <w:marRight w:val="0"/>
      <w:marTop w:val="0"/>
      <w:marBottom w:val="0"/>
      <w:divBdr>
        <w:top w:val="none" w:sz="0" w:space="0" w:color="auto"/>
        <w:left w:val="none" w:sz="0" w:space="0" w:color="auto"/>
        <w:bottom w:val="none" w:sz="0" w:space="0" w:color="auto"/>
        <w:right w:val="none" w:sz="0" w:space="0" w:color="auto"/>
      </w:divBdr>
    </w:div>
    <w:div w:id="1989623844">
      <w:bodyDiv w:val="1"/>
      <w:marLeft w:val="0"/>
      <w:marRight w:val="0"/>
      <w:marTop w:val="0"/>
      <w:marBottom w:val="0"/>
      <w:divBdr>
        <w:top w:val="none" w:sz="0" w:space="0" w:color="auto"/>
        <w:left w:val="none" w:sz="0" w:space="0" w:color="auto"/>
        <w:bottom w:val="none" w:sz="0" w:space="0" w:color="auto"/>
        <w:right w:val="none" w:sz="0" w:space="0" w:color="auto"/>
      </w:divBdr>
    </w:div>
    <w:div w:id="1991861031">
      <w:bodyDiv w:val="1"/>
      <w:marLeft w:val="0"/>
      <w:marRight w:val="0"/>
      <w:marTop w:val="0"/>
      <w:marBottom w:val="0"/>
      <w:divBdr>
        <w:top w:val="none" w:sz="0" w:space="0" w:color="auto"/>
        <w:left w:val="none" w:sz="0" w:space="0" w:color="auto"/>
        <w:bottom w:val="none" w:sz="0" w:space="0" w:color="auto"/>
        <w:right w:val="none" w:sz="0" w:space="0" w:color="auto"/>
      </w:divBdr>
    </w:div>
    <w:div w:id="1995602879">
      <w:bodyDiv w:val="1"/>
      <w:marLeft w:val="0"/>
      <w:marRight w:val="0"/>
      <w:marTop w:val="0"/>
      <w:marBottom w:val="0"/>
      <w:divBdr>
        <w:top w:val="none" w:sz="0" w:space="0" w:color="auto"/>
        <w:left w:val="none" w:sz="0" w:space="0" w:color="auto"/>
        <w:bottom w:val="none" w:sz="0" w:space="0" w:color="auto"/>
        <w:right w:val="none" w:sz="0" w:space="0" w:color="auto"/>
      </w:divBdr>
    </w:div>
    <w:div w:id="1998415709">
      <w:bodyDiv w:val="1"/>
      <w:marLeft w:val="0"/>
      <w:marRight w:val="0"/>
      <w:marTop w:val="0"/>
      <w:marBottom w:val="0"/>
      <w:divBdr>
        <w:top w:val="none" w:sz="0" w:space="0" w:color="auto"/>
        <w:left w:val="none" w:sz="0" w:space="0" w:color="auto"/>
        <w:bottom w:val="none" w:sz="0" w:space="0" w:color="auto"/>
        <w:right w:val="none" w:sz="0" w:space="0" w:color="auto"/>
      </w:divBdr>
    </w:div>
    <w:div w:id="2003894292">
      <w:bodyDiv w:val="1"/>
      <w:marLeft w:val="0"/>
      <w:marRight w:val="0"/>
      <w:marTop w:val="0"/>
      <w:marBottom w:val="0"/>
      <w:divBdr>
        <w:top w:val="none" w:sz="0" w:space="0" w:color="auto"/>
        <w:left w:val="none" w:sz="0" w:space="0" w:color="auto"/>
        <w:bottom w:val="none" w:sz="0" w:space="0" w:color="auto"/>
        <w:right w:val="none" w:sz="0" w:space="0" w:color="auto"/>
      </w:divBdr>
    </w:div>
    <w:div w:id="2012682593">
      <w:bodyDiv w:val="1"/>
      <w:marLeft w:val="0"/>
      <w:marRight w:val="0"/>
      <w:marTop w:val="0"/>
      <w:marBottom w:val="0"/>
      <w:divBdr>
        <w:top w:val="none" w:sz="0" w:space="0" w:color="auto"/>
        <w:left w:val="none" w:sz="0" w:space="0" w:color="auto"/>
        <w:bottom w:val="none" w:sz="0" w:space="0" w:color="auto"/>
        <w:right w:val="none" w:sz="0" w:space="0" w:color="auto"/>
      </w:divBdr>
    </w:div>
    <w:div w:id="2014066896">
      <w:bodyDiv w:val="1"/>
      <w:marLeft w:val="0"/>
      <w:marRight w:val="0"/>
      <w:marTop w:val="0"/>
      <w:marBottom w:val="0"/>
      <w:divBdr>
        <w:top w:val="none" w:sz="0" w:space="0" w:color="auto"/>
        <w:left w:val="none" w:sz="0" w:space="0" w:color="auto"/>
        <w:bottom w:val="none" w:sz="0" w:space="0" w:color="auto"/>
        <w:right w:val="none" w:sz="0" w:space="0" w:color="auto"/>
      </w:divBdr>
    </w:div>
    <w:div w:id="2027050143">
      <w:bodyDiv w:val="1"/>
      <w:marLeft w:val="0"/>
      <w:marRight w:val="0"/>
      <w:marTop w:val="0"/>
      <w:marBottom w:val="0"/>
      <w:divBdr>
        <w:top w:val="none" w:sz="0" w:space="0" w:color="auto"/>
        <w:left w:val="none" w:sz="0" w:space="0" w:color="auto"/>
        <w:bottom w:val="none" w:sz="0" w:space="0" w:color="auto"/>
        <w:right w:val="none" w:sz="0" w:space="0" w:color="auto"/>
      </w:divBdr>
    </w:div>
    <w:div w:id="2032876348">
      <w:bodyDiv w:val="1"/>
      <w:marLeft w:val="0"/>
      <w:marRight w:val="0"/>
      <w:marTop w:val="0"/>
      <w:marBottom w:val="0"/>
      <w:divBdr>
        <w:top w:val="none" w:sz="0" w:space="0" w:color="auto"/>
        <w:left w:val="none" w:sz="0" w:space="0" w:color="auto"/>
        <w:bottom w:val="none" w:sz="0" w:space="0" w:color="auto"/>
        <w:right w:val="none" w:sz="0" w:space="0" w:color="auto"/>
      </w:divBdr>
    </w:div>
    <w:div w:id="2044018697">
      <w:bodyDiv w:val="1"/>
      <w:marLeft w:val="0"/>
      <w:marRight w:val="0"/>
      <w:marTop w:val="0"/>
      <w:marBottom w:val="0"/>
      <w:divBdr>
        <w:top w:val="none" w:sz="0" w:space="0" w:color="auto"/>
        <w:left w:val="none" w:sz="0" w:space="0" w:color="auto"/>
        <w:bottom w:val="none" w:sz="0" w:space="0" w:color="auto"/>
        <w:right w:val="none" w:sz="0" w:space="0" w:color="auto"/>
      </w:divBdr>
    </w:div>
    <w:div w:id="2046248069">
      <w:bodyDiv w:val="1"/>
      <w:marLeft w:val="0"/>
      <w:marRight w:val="0"/>
      <w:marTop w:val="0"/>
      <w:marBottom w:val="0"/>
      <w:divBdr>
        <w:top w:val="none" w:sz="0" w:space="0" w:color="auto"/>
        <w:left w:val="none" w:sz="0" w:space="0" w:color="auto"/>
        <w:bottom w:val="none" w:sz="0" w:space="0" w:color="auto"/>
        <w:right w:val="none" w:sz="0" w:space="0" w:color="auto"/>
      </w:divBdr>
    </w:div>
    <w:div w:id="2062972804">
      <w:bodyDiv w:val="1"/>
      <w:marLeft w:val="0"/>
      <w:marRight w:val="0"/>
      <w:marTop w:val="0"/>
      <w:marBottom w:val="0"/>
      <w:divBdr>
        <w:top w:val="none" w:sz="0" w:space="0" w:color="auto"/>
        <w:left w:val="none" w:sz="0" w:space="0" w:color="auto"/>
        <w:bottom w:val="none" w:sz="0" w:space="0" w:color="auto"/>
        <w:right w:val="none" w:sz="0" w:space="0" w:color="auto"/>
      </w:divBdr>
    </w:div>
    <w:div w:id="2065903693">
      <w:bodyDiv w:val="1"/>
      <w:marLeft w:val="0"/>
      <w:marRight w:val="0"/>
      <w:marTop w:val="0"/>
      <w:marBottom w:val="0"/>
      <w:divBdr>
        <w:top w:val="none" w:sz="0" w:space="0" w:color="auto"/>
        <w:left w:val="none" w:sz="0" w:space="0" w:color="auto"/>
        <w:bottom w:val="none" w:sz="0" w:space="0" w:color="auto"/>
        <w:right w:val="none" w:sz="0" w:space="0" w:color="auto"/>
      </w:divBdr>
    </w:div>
    <w:div w:id="2067141097">
      <w:bodyDiv w:val="1"/>
      <w:marLeft w:val="0"/>
      <w:marRight w:val="0"/>
      <w:marTop w:val="0"/>
      <w:marBottom w:val="0"/>
      <w:divBdr>
        <w:top w:val="none" w:sz="0" w:space="0" w:color="auto"/>
        <w:left w:val="none" w:sz="0" w:space="0" w:color="auto"/>
        <w:bottom w:val="none" w:sz="0" w:space="0" w:color="auto"/>
        <w:right w:val="none" w:sz="0" w:space="0" w:color="auto"/>
      </w:divBdr>
    </w:div>
    <w:div w:id="2078624285">
      <w:bodyDiv w:val="1"/>
      <w:marLeft w:val="0"/>
      <w:marRight w:val="0"/>
      <w:marTop w:val="0"/>
      <w:marBottom w:val="0"/>
      <w:divBdr>
        <w:top w:val="none" w:sz="0" w:space="0" w:color="auto"/>
        <w:left w:val="none" w:sz="0" w:space="0" w:color="auto"/>
        <w:bottom w:val="none" w:sz="0" w:space="0" w:color="auto"/>
        <w:right w:val="none" w:sz="0" w:space="0" w:color="auto"/>
      </w:divBdr>
    </w:div>
    <w:div w:id="2081443232">
      <w:bodyDiv w:val="1"/>
      <w:marLeft w:val="0"/>
      <w:marRight w:val="0"/>
      <w:marTop w:val="0"/>
      <w:marBottom w:val="0"/>
      <w:divBdr>
        <w:top w:val="none" w:sz="0" w:space="0" w:color="auto"/>
        <w:left w:val="none" w:sz="0" w:space="0" w:color="auto"/>
        <w:bottom w:val="none" w:sz="0" w:space="0" w:color="auto"/>
        <w:right w:val="none" w:sz="0" w:space="0" w:color="auto"/>
      </w:divBdr>
    </w:div>
    <w:div w:id="2082747923">
      <w:bodyDiv w:val="1"/>
      <w:marLeft w:val="0"/>
      <w:marRight w:val="0"/>
      <w:marTop w:val="0"/>
      <w:marBottom w:val="0"/>
      <w:divBdr>
        <w:top w:val="none" w:sz="0" w:space="0" w:color="auto"/>
        <w:left w:val="none" w:sz="0" w:space="0" w:color="auto"/>
        <w:bottom w:val="none" w:sz="0" w:space="0" w:color="auto"/>
        <w:right w:val="none" w:sz="0" w:space="0" w:color="auto"/>
      </w:divBdr>
    </w:div>
    <w:div w:id="2086763086">
      <w:bodyDiv w:val="1"/>
      <w:marLeft w:val="0"/>
      <w:marRight w:val="0"/>
      <w:marTop w:val="0"/>
      <w:marBottom w:val="0"/>
      <w:divBdr>
        <w:top w:val="none" w:sz="0" w:space="0" w:color="auto"/>
        <w:left w:val="none" w:sz="0" w:space="0" w:color="auto"/>
        <w:bottom w:val="none" w:sz="0" w:space="0" w:color="auto"/>
        <w:right w:val="none" w:sz="0" w:space="0" w:color="auto"/>
      </w:divBdr>
    </w:div>
    <w:div w:id="2091585579">
      <w:bodyDiv w:val="1"/>
      <w:marLeft w:val="0"/>
      <w:marRight w:val="0"/>
      <w:marTop w:val="0"/>
      <w:marBottom w:val="0"/>
      <w:divBdr>
        <w:top w:val="none" w:sz="0" w:space="0" w:color="auto"/>
        <w:left w:val="none" w:sz="0" w:space="0" w:color="auto"/>
        <w:bottom w:val="none" w:sz="0" w:space="0" w:color="auto"/>
        <w:right w:val="none" w:sz="0" w:space="0" w:color="auto"/>
      </w:divBdr>
    </w:div>
    <w:div w:id="2094083185">
      <w:bodyDiv w:val="1"/>
      <w:marLeft w:val="0"/>
      <w:marRight w:val="0"/>
      <w:marTop w:val="0"/>
      <w:marBottom w:val="0"/>
      <w:divBdr>
        <w:top w:val="none" w:sz="0" w:space="0" w:color="auto"/>
        <w:left w:val="none" w:sz="0" w:space="0" w:color="auto"/>
        <w:bottom w:val="none" w:sz="0" w:space="0" w:color="auto"/>
        <w:right w:val="none" w:sz="0" w:space="0" w:color="auto"/>
      </w:divBdr>
    </w:div>
    <w:div w:id="2106270843">
      <w:bodyDiv w:val="1"/>
      <w:marLeft w:val="0"/>
      <w:marRight w:val="0"/>
      <w:marTop w:val="0"/>
      <w:marBottom w:val="0"/>
      <w:divBdr>
        <w:top w:val="none" w:sz="0" w:space="0" w:color="auto"/>
        <w:left w:val="none" w:sz="0" w:space="0" w:color="auto"/>
        <w:bottom w:val="none" w:sz="0" w:space="0" w:color="auto"/>
        <w:right w:val="none" w:sz="0" w:space="0" w:color="auto"/>
      </w:divBdr>
    </w:div>
    <w:div w:id="2110273794">
      <w:bodyDiv w:val="1"/>
      <w:marLeft w:val="0"/>
      <w:marRight w:val="0"/>
      <w:marTop w:val="0"/>
      <w:marBottom w:val="0"/>
      <w:divBdr>
        <w:top w:val="none" w:sz="0" w:space="0" w:color="auto"/>
        <w:left w:val="none" w:sz="0" w:space="0" w:color="auto"/>
        <w:bottom w:val="none" w:sz="0" w:space="0" w:color="auto"/>
        <w:right w:val="none" w:sz="0" w:space="0" w:color="auto"/>
      </w:divBdr>
    </w:div>
    <w:div w:id="2111271355">
      <w:bodyDiv w:val="1"/>
      <w:marLeft w:val="0"/>
      <w:marRight w:val="0"/>
      <w:marTop w:val="0"/>
      <w:marBottom w:val="0"/>
      <w:divBdr>
        <w:top w:val="none" w:sz="0" w:space="0" w:color="auto"/>
        <w:left w:val="none" w:sz="0" w:space="0" w:color="auto"/>
        <w:bottom w:val="none" w:sz="0" w:space="0" w:color="auto"/>
        <w:right w:val="none" w:sz="0" w:space="0" w:color="auto"/>
      </w:divBdr>
    </w:div>
    <w:div w:id="2112041538">
      <w:bodyDiv w:val="1"/>
      <w:marLeft w:val="0"/>
      <w:marRight w:val="0"/>
      <w:marTop w:val="0"/>
      <w:marBottom w:val="0"/>
      <w:divBdr>
        <w:top w:val="none" w:sz="0" w:space="0" w:color="auto"/>
        <w:left w:val="none" w:sz="0" w:space="0" w:color="auto"/>
        <w:bottom w:val="none" w:sz="0" w:space="0" w:color="auto"/>
        <w:right w:val="none" w:sz="0" w:space="0" w:color="auto"/>
      </w:divBdr>
    </w:div>
    <w:div w:id="2115635280">
      <w:bodyDiv w:val="1"/>
      <w:marLeft w:val="0"/>
      <w:marRight w:val="0"/>
      <w:marTop w:val="0"/>
      <w:marBottom w:val="0"/>
      <w:divBdr>
        <w:top w:val="none" w:sz="0" w:space="0" w:color="auto"/>
        <w:left w:val="none" w:sz="0" w:space="0" w:color="auto"/>
        <w:bottom w:val="none" w:sz="0" w:space="0" w:color="auto"/>
        <w:right w:val="none" w:sz="0" w:space="0" w:color="auto"/>
      </w:divBdr>
    </w:div>
    <w:div w:id="2121408140">
      <w:bodyDiv w:val="1"/>
      <w:marLeft w:val="0"/>
      <w:marRight w:val="0"/>
      <w:marTop w:val="0"/>
      <w:marBottom w:val="0"/>
      <w:divBdr>
        <w:top w:val="none" w:sz="0" w:space="0" w:color="auto"/>
        <w:left w:val="none" w:sz="0" w:space="0" w:color="auto"/>
        <w:bottom w:val="none" w:sz="0" w:space="0" w:color="auto"/>
        <w:right w:val="none" w:sz="0" w:space="0" w:color="auto"/>
      </w:divBdr>
    </w:div>
    <w:div w:id="2126725355">
      <w:bodyDiv w:val="1"/>
      <w:marLeft w:val="0"/>
      <w:marRight w:val="0"/>
      <w:marTop w:val="0"/>
      <w:marBottom w:val="0"/>
      <w:divBdr>
        <w:top w:val="none" w:sz="0" w:space="0" w:color="auto"/>
        <w:left w:val="none" w:sz="0" w:space="0" w:color="auto"/>
        <w:bottom w:val="none" w:sz="0" w:space="0" w:color="auto"/>
        <w:right w:val="none" w:sz="0" w:space="0" w:color="auto"/>
      </w:divBdr>
    </w:div>
    <w:div w:id="2128769306">
      <w:bodyDiv w:val="1"/>
      <w:marLeft w:val="0"/>
      <w:marRight w:val="0"/>
      <w:marTop w:val="0"/>
      <w:marBottom w:val="0"/>
      <w:divBdr>
        <w:top w:val="none" w:sz="0" w:space="0" w:color="auto"/>
        <w:left w:val="none" w:sz="0" w:space="0" w:color="auto"/>
        <w:bottom w:val="none" w:sz="0" w:space="0" w:color="auto"/>
        <w:right w:val="none" w:sz="0" w:space="0" w:color="auto"/>
      </w:divBdr>
    </w:div>
    <w:div w:id="2131170056">
      <w:bodyDiv w:val="1"/>
      <w:marLeft w:val="0"/>
      <w:marRight w:val="0"/>
      <w:marTop w:val="0"/>
      <w:marBottom w:val="0"/>
      <w:divBdr>
        <w:top w:val="none" w:sz="0" w:space="0" w:color="auto"/>
        <w:left w:val="none" w:sz="0" w:space="0" w:color="auto"/>
        <w:bottom w:val="none" w:sz="0" w:space="0" w:color="auto"/>
        <w:right w:val="none" w:sz="0" w:space="0" w:color="auto"/>
      </w:divBdr>
    </w:div>
    <w:div w:id="2133355969">
      <w:bodyDiv w:val="1"/>
      <w:marLeft w:val="0"/>
      <w:marRight w:val="0"/>
      <w:marTop w:val="0"/>
      <w:marBottom w:val="0"/>
      <w:divBdr>
        <w:top w:val="none" w:sz="0" w:space="0" w:color="auto"/>
        <w:left w:val="none" w:sz="0" w:space="0" w:color="auto"/>
        <w:bottom w:val="none" w:sz="0" w:space="0" w:color="auto"/>
        <w:right w:val="none" w:sz="0" w:space="0" w:color="auto"/>
      </w:divBdr>
    </w:div>
    <w:div w:id="2138210163">
      <w:bodyDiv w:val="1"/>
      <w:marLeft w:val="0"/>
      <w:marRight w:val="0"/>
      <w:marTop w:val="0"/>
      <w:marBottom w:val="0"/>
      <w:divBdr>
        <w:top w:val="none" w:sz="0" w:space="0" w:color="auto"/>
        <w:left w:val="none" w:sz="0" w:space="0" w:color="auto"/>
        <w:bottom w:val="none" w:sz="0" w:space="0" w:color="auto"/>
        <w:right w:val="none" w:sz="0" w:space="0" w:color="auto"/>
      </w:divBdr>
    </w:div>
    <w:div w:id="2142378089">
      <w:bodyDiv w:val="1"/>
      <w:marLeft w:val="0"/>
      <w:marRight w:val="0"/>
      <w:marTop w:val="0"/>
      <w:marBottom w:val="0"/>
      <w:divBdr>
        <w:top w:val="none" w:sz="0" w:space="0" w:color="auto"/>
        <w:left w:val="none" w:sz="0" w:space="0" w:color="auto"/>
        <w:bottom w:val="none" w:sz="0" w:space="0" w:color="auto"/>
        <w:right w:val="none" w:sz="0" w:space="0" w:color="auto"/>
      </w:divBdr>
    </w:div>
    <w:div w:id="2144304963">
      <w:bodyDiv w:val="1"/>
      <w:marLeft w:val="0"/>
      <w:marRight w:val="0"/>
      <w:marTop w:val="0"/>
      <w:marBottom w:val="0"/>
      <w:divBdr>
        <w:top w:val="none" w:sz="0" w:space="0" w:color="auto"/>
        <w:left w:val="none" w:sz="0" w:space="0" w:color="auto"/>
        <w:bottom w:val="none" w:sz="0" w:space="0" w:color="auto"/>
        <w:right w:val="none" w:sz="0" w:space="0" w:color="auto"/>
      </w:divBdr>
    </w:div>
    <w:div w:id="2144539135">
      <w:bodyDiv w:val="1"/>
      <w:marLeft w:val="0"/>
      <w:marRight w:val="0"/>
      <w:marTop w:val="0"/>
      <w:marBottom w:val="0"/>
      <w:divBdr>
        <w:top w:val="none" w:sz="0" w:space="0" w:color="auto"/>
        <w:left w:val="none" w:sz="0" w:space="0" w:color="auto"/>
        <w:bottom w:val="none" w:sz="0" w:space="0" w:color="auto"/>
        <w:right w:val="none" w:sz="0" w:space="0" w:color="auto"/>
      </w:divBdr>
    </w:div>
    <w:div w:id="214519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nusu.sharepoint.com/sites/EBA5005-TeamFox/Shared%20Documents/CA%20-%20Project%20(Main)/Final%20Submission/CA%20Report_Fox_v3%20-%20Final.docx" TargetMode="External"/><Relationship Id="rId17" Type="http://schemas.microsoft.com/office/2007/relationships/diagramDrawing" Target="diagrams/drawing1.xm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jp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chart" Target="charts/chart1.xm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package" Target="embeddings/Microsoft_Visio___.vsdx"/><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widsdatathon2020/overvie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nusu.sharepoint.com/sites/EBA5005-TeamFox/Shared%20Documents/CA%20-%20Project%20(Codes)/Randi%20-%20Log%20Regression%20Scorecard%20ver%202%20(rescrub%20edition)/Demo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usu.sharepoint.com/sites/EBA5005-TeamFox/Shared%20Documents/CA%20-%20Project%20(Codes)/Randi%20-%20Log%20Regression%20Scorecard%20ver%202%20(rescrub%20edition)/Demo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Score</a:t>
            </a:r>
            <a:r>
              <a:rPr lang="en-SG" baseline="0"/>
              <a:t> Bin Distribution Sorted By Death Rate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barChart>
        <c:barDir val="col"/>
        <c:grouping val="stacked"/>
        <c:varyColors val="0"/>
        <c:ser>
          <c:idx val="0"/>
          <c:order val="0"/>
          <c:tx>
            <c:strRef>
              <c:f>Score!$G$8</c:f>
              <c:strCache>
                <c:ptCount val="1"/>
                <c:pt idx="0">
                  <c:v>good (Lived)</c:v>
                </c:pt>
              </c:strCache>
            </c:strRef>
          </c:tx>
          <c:spPr>
            <a:solidFill>
              <a:srgbClr val="A6CBFF"/>
            </a:solidFill>
            <a:ln>
              <a:solidFill>
                <a:schemeClr val="tx1"/>
              </a:solidFill>
            </a:ln>
            <a:effectLst/>
          </c:spPr>
          <c:invertIfNegative val="0"/>
          <c:cat>
            <c:strRef>
              <c:f>Score!$D$9:$D$13</c:f>
              <c:strCache>
                <c:ptCount val="5"/>
                <c:pt idx="0">
                  <c:v>[-Inf,540)</c:v>
                </c:pt>
                <c:pt idx="1">
                  <c:v>[540,680)</c:v>
                </c:pt>
                <c:pt idx="2">
                  <c:v>[680,740)</c:v>
                </c:pt>
                <c:pt idx="3">
                  <c:v>[740,820)</c:v>
                </c:pt>
                <c:pt idx="4">
                  <c:v>[820, Inf)</c:v>
                </c:pt>
              </c:strCache>
            </c:strRef>
          </c:cat>
          <c:val>
            <c:numRef>
              <c:f>Score!$G$9:$G$13</c:f>
              <c:numCache>
                <c:formatCode>_-* #,##0_-;\-* #,##0_-;_-* "-"??_-;_-@_-</c:formatCode>
                <c:ptCount val="5"/>
                <c:pt idx="0">
                  <c:v>2132</c:v>
                </c:pt>
                <c:pt idx="1">
                  <c:v>14516</c:v>
                </c:pt>
                <c:pt idx="2">
                  <c:v>14087</c:v>
                </c:pt>
                <c:pt idx="3">
                  <c:v>24247</c:v>
                </c:pt>
                <c:pt idx="4">
                  <c:v>25218</c:v>
                </c:pt>
              </c:numCache>
            </c:numRef>
          </c:val>
          <c:extLst>
            <c:ext xmlns:c16="http://schemas.microsoft.com/office/drawing/2014/chart" uri="{C3380CC4-5D6E-409C-BE32-E72D297353CC}">
              <c16:uniqueId val="{00000000-9ED4-4D0E-8164-9739D4035514}"/>
            </c:ext>
          </c:extLst>
        </c:ser>
        <c:ser>
          <c:idx val="1"/>
          <c:order val="1"/>
          <c:tx>
            <c:strRef>
              <c:f>Score!$H$8</c:f>
              <c:strCache>
                <c:ptCount val="1"/>
                <c:pt idx="0">
                  <c:v>bad (Died)</c:v>
                </c:pt>
              </c:strCache>
            </c:strRef>
          </c:tx>
          <c:spPr>
            <a:solidFill>
              <a:srgbClr val="FFBBB3"/>
            </a:solidFill>
            <a:ln>
              <a:solidFill>
                <a:schemeClr val="tx1"/>
              </a:solidFill>
            </a:ln>
            <a:effectLst/>
          </c:spPr>
          <c:invertIfNegative val="0"/>
          <c:cat>
            <c:strRef>
              <c:f>Score!$D$9:$D$13</c:f>
              <c:strCache>
                <c:ptCount val="5"/>
                <c:pt idx="0">
                  <c:v>[-Inf,540)</c:v>
                </c:pt>
                <c:pt idx="1">
                  <c:v>[540,680)</c:v>
                </c:pt>
                <c:pt idx="2">
                  <c:v>[680,740)</c:v>
                </c:pt>
                <c:pt idx="3">
                  <c:v>[740,820)</c:v>
                </c:pt>
                <c:pt idx="4">
                  <c:v>[820, Inf)</c:v>
                </c:pt>
              </c:strCache>
            </c:strRef>
          </c:cat>
          <c:val>
            <c:numRef>
              <c:f>Score!$H$9:$H$13</c:f>
              <c:numCache>
                <c:formatCode>_-* #,##0_-;\-* #,##0_-;_-* "-"??_-;_-@_-</c:formatCode>
                <c:ptCount val="5"/>
                <c:pt idx="0">
                  <c:v>2648</c:v>
                </c:pt>
                <c:pt idx="1">
                  <c:v>3212</c:v>
                </c:pt>
                <c:pt idx="2">
                  <c:v>849</c:v>
                </c:pt>
                <c:pt idx="3">
                  <c:v>460</c:v>
                </c:pt>
                <c:pt idx="4">
                  <c:v>103</c:v>
                </c:pt>
              </c:numCache>
            </c:numRef>
          </c:val>
          <c:extLst>
            <c:ext xmlns:c16="http://schemas.microsoft.com/office/drawing/2014/chart" uri="{C3380CC4-5D6E-409C-BE32-E72D297353CC}">
              <c16:uniqueId val="{00000001-9ED4-4D0E-8164-9739D4035514}"/>
            </c:ext>
          </c:extLst>
        </c:ser>
        <c:dLbls>
          <c:showLegendKey val="0"/>
          <c:showVal val="0"/>
          <c:showCatName val="0"/>
          <c:showSerName val="0"/>
          <c:showPercent val="0"/>
          <c:showBubbleSize val="0"/>
        </c:dLbls>
        <c:gapWidth val="150"/>
        <c:overlap val="100"/>
        <c:axId val="1887775663"/>
        <c:axId val="1893759535"/>
      </c:barChart>
      <c:lineChart>
        <c:grouping val="standard"/>
        <c:varyColors val="0"/>
        <c:ser>
          <c:idx val="2"/>
          <c:order val="2"/>
          <c:tx>
            <c:strRef>
              <c:f>Score!$I$8</c:f>
              <c:strCache>
                <c:ptCount val="1"/>
                <c:pt idx="0">
                  <c:v>badprob (Death Rate)</c:v>
                </c:pt>
              </c:strCache>
            </c:strRef>
          </c:tx>
          <c:spPr>
            <a:ln w="12700" cap="rnd">
              <a:solidFill>
                <a:srgbClr val="C00000"/>
              </a:solidFill>
              <a:round/>
            </a:ln>
            <a:effectLst/>
          </c:spPr>
          <c:marker>
            <c:symbol val="none"/>
          </c:marker>
          <c:val>
            <c:numRef>
              <c:f>Score!$I$9:$I$13</c:f>
              <c:numCache>
                <c:formatCode>0.0%</c:formatCode>
                <c:ptCount val="5"/>
                <c:pt idx="0">
                  <c:v>0.55397490000000005</c:v>
                </c:pt>
                <c:pt idx="1">
                  <c:v>0.18118231000000001</c:v>
                </c:pt>
                <c:pt idx="2">
                  <c:v>5.6842530000000002E-2</c:v>
                </c:pt>
                <c:pt idx="3">
                  <c:v>1.861821E-2</c:v>
                </c:pt>
                <c:pt idx="4">
                  <c:v>4.0677700000000001E-3</c:v>
                </c:pt>
              </c:numCache>
            </c:numRef>
          </c:val>
          <c:smooth val="0"/>
          <c:extLst>
            <c:ext xmlns:c16="http://schemas.microsoft.com/office/drawing/2014/chart" uri="{C3380CC4-5D6E-409C-BE32-E72D297353CC}">
              <c16:uniqueId val="{00000002-9ED4-4D0E-8164-9739D4035514}"/>
            </c:ext>
          </c:extLst>
        </c:ser>
        <c:dLbls>
          <c:showLegendKey val="0"/>
          <c:showVal val="0"/>
          <c:showCatName val="0"/>
          <c:showSerName val="0"/>
          <c:showPercent val="0"/>
          <c:showBubbleSize val="0"/>
        </c:dLbls>
        <c:marker val="1"/>
        <c:smooth val="0"/>
        <c:axId val="2023543007"/>
        <c:axId val="1893804047"/>
      </c:lineChart>
      <c:catAx>
        <c:axId val="1887775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Bins - Score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893759535"/>
        <c:crosses val="autoZero"/>
        <c:auto val="1"/>
        <c:lblAlgn val="ctr"/>
        <c:lblOffset val="100"/>
        <c:noMultiLvlLbl val="0"/>
      </c:catAx>
      <c:valAx>
        <c:axId val="1893759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Bin Count Distribution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887775663"/>
        <c:crosses val="autoZero"/>
        <c:crossBetween val="between"/>
      </c:valAx>
      <c:valAx>
        <c:axId val="189380404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Death</a:t>
                </a:r>
                <a:r>
                  <a:rPr lang="en-SG" baseline="0"/>
                  <a:t> Rate</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023543007"/>
        <c:crosses val="max"/>
        <c:crossBetween val="between"/>
      </c:valAx>
      <c:catAx>
        <c:axId val="2023543007"/>
        <c:scaling>
          <c:orientation val="minMax"/>
        </c:scaling>
        <c:delete val="1"/>
        <c:axPos val="b"/>
        <c:majorTickMark val="out"/>
        <c:minorTickMark val="none"/>
        <c:tickLblPos val="nextTo"/>
        <c:crossAx val="1893804047"/>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sz="1050"/>
              <a:t>List of Selected</a:t>
            </a:r>
            <a:r>
              <a:rPr lang="en-SG" sz="1050" baseline="0"/>
              <a:t> Variables Used and Their Information Values (IV)</a:t>
            </a:r>
            <a:endParaRPr lang="en-SG" sz="105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barChart>
        <c:barDir val="bar"/>
        <c:grouping val="stacked"/>
        <c:varyColors val="0"/>
        <c:ser>
          <c:idx val="1"/>
          <c:order val="0"/>
          <c:tx>
            <c:strRef>
              <c:f>VariablesUsed!$F$1</c:f>
              <c:strCache>
                <c:ptCount val="1"/>
                <c:pt idx="0">
                  <c:v>Var New</c:v>
                </c:pt>
              </c:strCache>
            </c:strRef>
          </c:tx>
          <c:spPr>
            <a:solidFill>
              <a:schemeClr val="accent2"/>
            </a:solidFill>
            <a:ln>
              <a:noFill/>
            </a:ln>
            <a:effectLst/>
          </c:spPr>
          <c:invertIfNegative val="0"/>
          <c:cat>
            <c:strRef>
              <c:f>VariablesUsed!$B$2:$B$33</c:f>
              <c:strCache>
                <c:ptCount val="32"/>
                <c:pt idx="0">
                  <c:v>d1_glucose_fin</c:v>
                </c:pt>
                <c:pt idx="1">
                  <c:v>solid_tumor_with_metastasis</c:v>
                </c:pt>
                <c:pt idx="2">
                  <c:v>ethnicity</c:v>
                </c:pt>
                <c:pt idx="3">
                  <c:v>diabetes_mellitus</c:v>
                </c:pt>
                <c:pt idx="4">
                  <c:v>lymphoma</c:v>
                </c:pt>
                <c:pt idx="5">
                  <c:v>leukemia</c:v>
                </c:pt>
                <c:pt idx="6">
                  <c:v>arf_apache</c:v>
                </c:pt>
                <c:pt idx="7">
                  <c:v>hepatic_failure</c:v>
                </c:pt>
                <c:pt idx="8">
                  <c:v>cirrhosis</c:v>
                </c:pt>
                <c:pt idx="9">
                  <c:v>immunosuppression</c:v>
                </c:pt>
                <c:pt idx="10">
                  <c:v>bmi</c:v>
                </c:pt>
                <c:pt idx="11">
                  <c:v>pre_icu_los_days</c:v>
                </c:pt>
                <c:pt idx="12">
                  <c:v>d1_hematocrit_fin</c:v>
                </c:pt>
                <c:pt idx="13">
                  <c:v>d1_sodium_fin</c:v>
                </c:pt>
                <c:pt idx="14">
                  <c:v>icu_admit_source</c:v>
                </c:pt>
                <c:pt idx="15">
                  <c:v>d1_platelets_fin</c:v>
                </c:pt>
                <c:pt idx="16">
                  <c:v>elective_surgery</c:v>
                </c:pt>
                <c:pt idx="17">
                  <c:v>apache_3j_bodysystem</c:v>
                </c:pt>
                <c:pt idx="18">
                  <c:v>age</c:v>
                </c:pt>
                <c:pt idx="19">
                  <c:v>d1_calcium_fin</c:v>
                </c:pt>
                <c:pt idx="20">
                  <c:v>d1_wbc_fin</c:v>
                </c:pt>
                <c:pt idx="21">
                  <c:v>d1_resprate_fin</c:v>
                </c:pt>
                <c:pt idx="22">
                  <c:v>d1_temp_fin</c:v>
                </c:pt>
                <c:pt idx="23">
                  <c:v>intubated_apache</c:v>
                </c:pt>
                <c:pt idx="24">
                  <c:v>d1_heartrate_fin</c:v>
                </c:pt>
                <c:pt idx="25">
                  <c:v>d1_hco3_fin</c:v>
                </c:pt>
                <c:pt idx="26">
                  <c:v>d1_spo2_fin</c:v>
                </c:pt>
                <c:pt idx="27">
                  <c:v>d1_bun_fin</c:v>
                </c:pt>
                <c:pt idx="28">
                  <c:v>d1_map_fin</c:v>
                </c:pt>
                <c:pt idx="29">
                  <c:v>d1_sysbp_fin</c:v>
                </c:pt>
                <c:pt idx="30">
                  <c:v>ventilated_apache</c:v>
                </c:pt>
                <c:pt idx="31">
                  <c:v>gcs_score</c:v>
                </c:pt>
              </c:strCache>
            </c:strRef>
          </c:cat>
          <c:val>
            <c:numRef>
              <c:f>VariablesUsed!$F$2:$F$33</c:f>
              <c:numCache>
                <c:formatCode>General</c:formatCode>
                <c:ptCount val="32"/>
                <c:pt idx="0">
                  <c:v>5.8841959999999995E-4</c:v>
                </c:pt>
                <c:pt idx="1">
                  <c:v>8.349389E-4</c:v>
                </c:pt>
                <c:pt idx="2">
                  <c:v>1.6873649999999999E-3</c:v>
                </c:pt>
                <c:pt idx="3">
                  <c:v>2.4839520000000002E-3</c:v>
                </c:pt>
                <c:pt idx="4">
                  <c:v>0</c:v>
                </c:pt>
                <c:pt idx="5">
                  <c:v>0</c:v>
                </c:pt>
                <c:pt idx="6">
                  <c:v>0</c:v>
                </c:pt>
                <c:pt idx="7">
                  <c:v>0</c:v>
                </c:pt>
                <c:pt idx="8">
                  <c:v>0</c:v>
                </c:pt>
                <c:pt idx="9">
                  <c:v>0</c:v>
                </c:pt>
                <c:pt idx="10">
                  <c:v>3.3652950000000001E-2</c:v>
                </c:pt>
                <c:pt idx="11">
                  <c:v>6.8144049999999998E-2</c:v>
                </c:pt>
                <c:pt idx="12">
                  <c:v>0</c:v>
                </c:pt>
                <c:pt idx="13">
                  <c:v>0</c:v>
                </c:pt>
                <c:pt idx="14">
                  <c:v>0</c:v>
                </c:pt>
                <c:pt idx="15">
                  <c:v>0.1328366</c:v>
                </c:pt>
                <c:pt idx="16">
                  <c:v>0.1624131</c:v>
                </c:pt>
                <c:pt idx="17">
                  <c:v>0</c:v>
                </c:pt>
                <c:pt idx="18">
                  <c:v>0</c:v>
                </c:pt>
                <c:pt idx="19">
                  <c:v>0.21024200000000001</c:v>
                </c:pt>
                <c:pt idx="20">
                  <c:v>0</c:v>
                </c:pt>
                <c:pt idx="21">
                  <c:v>0</c:v>
                </c:pt>
                <c:pt idx="22">
                  <c:v>0</c:v>
                </c:pt>
                <c:pt idx="23">
                  <c:v>0</c:v>
                </c:pt>
                <c:pt idx="24">
                  <c:v>0</c:v>
                </c:pt>
                <c:pt idx="25">
                  <c:v>0.36284569999999999</c:v>
                </c:pt>
                <c:pt idx="26">
                  <c:v>0.4311431</c:v>
                </c:pt>
                <c:pt idx="27">
                  <c:v>0</c:v>
                </c:pt>
                <c:pt idx="28">
                  <c:v>0</c:v>
                </c:pt>
                <c:pt idx="29">
                  <c:v>0.59091769999999999</c:v>
                </c:pt>
                <c:pt idx="30">
                  <c:v>0</c:v>
                </c:pt>
                <c:pt idx="31">
                  <c:v>0</c:v>
                </c:pt>
              </c:numCache>
            </c:numRef>
          </c:val>
          <c:extLst>
            <c:ext xmlns:c16="http://schemas.microsoft.com/office/drawing/2014/chart" uri="{C3380CC4-5D6E-409C-BE32-E72D297353CC}">
              <c16:uniqueId val="{00000000-026C-4473-947D-CA9FC201C079}"/>
            </c:ext>
          </c:extLst>
        </c:ser>
        <c:ser>
          <c:idx val="0"/>
          <c:order val="1"/>
          <c:tx>
            <c:strRef>
              <c:f>VariablesUsed!$E$1</c:f>
              <c:strCache>
                <c:ptCount val="1"/>
                <c:pt idx="0">
                  <c:v>Var APACHE IV</c:v>
                </c:pt>
              </c:strCache>
            </c:strRef>
          </c:tx>
          <c:spPr>
            <a:solidFill>
              <a:schemeClr val="accent1"/>
            </a:solidFill>
            <a:ln>
              <a:noFill/>
            </a:ln>
            <a:effectLst/>
          </c:spPr>
          <c:invertIfNegative val="0"/>
          <c:cat>
            <c:strRef>
              <c:f>VariablesUsed!$B$2:$B$33</c:f>
              <c:strCache>
                <c:ptCount val="32"/>
                <c:pt idx="0">
                  <c:v>d1_glucose_fin</c:v>
                </c:pt>
                <c:pt idx="1">
                  <c:v>solid_tumor_with_metastasis</c:v>
                </c:pt>
                <c:pt idx="2">
                  <c:v>ethnicity</c:v>
                </c:pt>
                <c:pt idx="3">
                  <c:v>diabetes_mellitus</c:v>
                </c:pt>
                <c:pt idx="4">
                  <c:v>lymphoma</c:v>
                </c:pt>
                <c:pt idx="5">
                  <c:v>leukemia</c:v>
                </c:pt>
                <c:pt idx="6">
                  <c:v>arf_apache</c:v>
                </c:pt>
                <c:pt idx="7">
                  <c:v>hepatic_failure</c:v>
                </c:pt>
                <c:pt idx="8">
                  <c:v>cirrhosis</c:v>
                </c:pt>
                <c:pt idx="9">
                  <c:v>immunosuppression</c:v>
                </c:pt>
                <c:pt idx="10">
                  <c:v>bmi</c:v>
                </c:pt>
                <c:pt idx="11">
                  <c:v>pre_icu_los_days</c:v>
                </c:pt>
                <c:pt idx="12">
                  <c:v>d1_hematocrit_fin</c:v>
                </c:pt>
                <c:pt idx="13">
                  <c:v>d1_sodium_fin</c:v>
                </c:pt>
                <c:pt idx="14">
                  <c:v>icu_admit_source</c:v>
                </c:pt>
                <c:pt idx="15">
                  <c:v>d1_platelets_fin</c:v>
                </c:pt>
                <c:pt idx="16">
                  <c:v>elective_surgery</c:v>
                </c:pt>
                <c:pt idx="17">
                  <c:v>apache_3j_bodysystem</c:v>
                </c:pt>
                <c:pt idx="18">
                  <c:v>age</c:v>
                </c:pt>
                <c:pt idx="19">
                  <c:v>d1_calcium_fin</c:v>
                </c:pt>
                <c:pt idx="20">
                  <c:v>d1_wbc_fin</c:v>
                </c:pt>
                <c:pt idx="21">
                  <c:v>d1_resprate_fin</c:v>
                </c:pt>
                <c:pt idx="22">
                  <c:v>d1_temp_fin</c:v>
                </c:pt>
                <c:pt idx="23">
                  <c:v>intubated_apache</c:v>
                </c:pt>
                <c:pt idx="24">
                  <c:v>d1_heartrate_fin</c:v>
                </c:pt>
                <c:pt idx="25">
                  <c:v>d1_hco3_fin</c:v>
                </c:pt>
                <c:pt idx="26">
                  <c:v>d1_spo2_fin</c:v>
                </c:pt>
                <c:pt idx="27">
                  <c:v>d1_bun_fin</c:v>
                </c:pt>
                <c:pt idx="28">
                  <c:v>d1_map_fin</c:v>
                </c:pt>
                <c:pt idx="29">
                  <c:v>d1_sysbp_fin</c:v>
                </c:pt>
                <c:pt idx="30">
                  <c:v>ventilated_apache</c:v>
                </c:pt>
                <c:pt idx="31">
                  <c:v>gcs_score</c:v>
                </c:pt>
              </c:strCache>
            </c:strRef>
          </c:cat>
          <c:val>
            <c:numRef>
              <c:f>VariablesUsed!$E$2:$E$33</c:f>
              <c:numCache>
                <c:formatCode>General</c:formatCode>
                <c:ptCount val="32"/>
                <c:pt idx="0">
                  <c:v>0</c:v>
                </c:pt>
                <c:pt idx="1">
                  <c:v>0</c:v>
                </c:pt>
                <c:pt idx="2">
                  <c:v>0</c:v>
                </c:pt>
                <c:pt idx="3">
                  <c:v>0</c:v>
                </c:pt>
                <c:pt idx="4">
                  <c:v>3.9128879999999998E-3</c:v>
                </c:pt>
                <c:pt idx="5">
                  <c:v>8.886382E-3</c:v>
                </c:pt>
                <c:pt idx="6">
                  <c:v>9.1915239999999995E-3</c:v>
                </c:pt>
                <c:pt idx="7">
                  <c:v>1.559668E-2</c:v>
                </c:pt>
                <c:pt idx="8">
                  <c:v>1.6623550000000001E-2</c:v>
                </c:pt>
                <c:pt idx="9">
                  <c:v>2.1813389999999998E-2</c:v>
                </c:pt>
                <c:pt idx="10">
                  <c:v>0</c:v>
                </c:pt>
                <c:pt idx="11">
                  <c:v>0</c:v>
                </c:pt>
                <c:pt idx="12">
                  <c:v>6.9010440000000006E-2</c:v>
                </c:pt>
                <c:pt idx="13">
                  <c:v>9.6080869999999999E-2</c:v>
                </c:pt>
                <c:pt idx="14">
                  <c:v>0.1130226</c:v>
                </c:pt>
                <c:pt idx="15">
                  <c:v>0</c:v>
                </c:pt>
                <c:pt idx="16">
                  <c:v>0</c:v>
                </c:pt>
                <c:pt idx="17">
                  <c:v>0.1765302</c:v>
                </c:pt>
                <c:pt idx="18">
                  <c:v>0.18033479999999999</c:v>
                </c:pt>
                <c:pt idx="19">
                  <c:v>0</c:v>
                </c:pt>
                <c:pt idx="20">
                  <c:v>0.22183629999999999</c:v>
                </c:pt>
                <c:pt idx="21">
                  <c:v>0.23809060000000001</c:v>
                </c:pt>
                <c:pt idx="22">
                  <c:v>0.24613570000000001</c:v>
                </c:pt>
                <c:pt idx="23">
                  <c:v>0.30108459999999998</c:v>
                </c:pt>
                <c:pt idx="24">
                  <c:v>0.31851299999999999</c:v>
                </c:pt>
                <c:pt idx="25">
                  <c:v>0</c:v>
                </c:pt>
                <c:pt idx="26">
                  <c:v>0</c:v>
                </c:pt>
                <c:pt idx="27">
                  <c:v>0.43911850000000002</c:v>
                </c:pt>
                <c:pt idx="28">
                  <c:v>0.50511240000000002</c:v>
                </c:pt>
                <c:pt idx="29">
                  <c:v>0</c:v>
                </c:pt>
                <c:pt idx="30">
                  <c:v>0.63967050000000003</c:v>
                </c:pt>
                <c:pt idx="31">
                  <c:v>0.75904349999999998</c:v>
                </c:pt>
              </c:numCache>
            </c:numRef>
          </c:val>
          <c:extLst>
            <c:ext xmlns:c16="http://schemas.microsoft.com/office/drawing/2014/chart" uri="{C3380CC4-5D6E-409C-BE32-E72D297353CC}">
              <c16:uniqueId val="{00000001-026C-4473-947D-CA9FC201C079}"/>
            </c:ext>
          </c:extLst>
        </c:ser>
        <c:dLbls>
          <c:showLegendKey val="0"/>
          <c:showVal val="0"/>
          <c:showCatName val="0"/>
          <c:showSerName val="0"/>
          <c:showPercent val="0"/>
          <c:showBubbleSize val="0"/>
        </c:dLbls>
        <c:gapWidth val="182"/>
        <c:overlap val="100"/>
        <c:axId val="213045104"/>
        <c:axId val="145207696"/>
      </c:barChart>
      <c:catAx>
        <c:axId val="2130451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N"/>
          </a:p>
        </c:txPr>
        <c:crossAx val="145207696"/>
        <c:crosses val="autoZero"/>
        <c:auto val="1"/>
        <c:lblAlgn val="ctr"/>
        <c:lblOffset val="100"/>
        <c:noMultiLvlLbl val="0"/>
      </c:catAx>
      <c:valAx>
        <c:axId val="145207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13045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E0B81C-8F16-4BC8-99EF-749F58BB920E}"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n-SG"/>
        </a:p>
      </dgm:t>
    </dgm:pt>
    <dgm:pt modelId="{64E09B37-9C64-4464-A690-327CDC9BC9AA}">
      <dgm:prSet phldrT="[Text]" custT="1"/>
      <dgm:spPr/>
      <dgm:t>
        <a:bodyPr/>
        <a:lstStyle/>
        <a:p>
          <a:r>
            <a:rPr lang="en-SG" sz="900"/>
            <a:t>Assess Patient Acuity</a:t>
          </a:r>
        </a:p>
      </dgm:t>
    </dgm:pt>
    <dgm:pt modelId="{E304A663-F285-4153-9DD6-1E3C69D32815}" type="parTrans" cxnId="{D701758B-166B-40B3-8E9B-66227EE72944}">
      <dgm:prSet/>
      <dgm:spPr/>
      <dgm:t>
        <a:bodyPr/>
        <a:lstStyle/>
        <a:p>
          <a:endParaRPr lang="en-SG" sz="1600"/>
        </a:p>
      </dgm:t>
    </dgm:pt>
    <dgm:pt modelId="{A9BDF95D-9D5B-41D4-A9C1-CD2C35F2FC43}" type="sibTrans" cxnId="{D701758B-166B-40B3-8E9B-66227EE72944}">
      <dgm:prSet/>
      <dgm:spPr/>
      <dgm:t>
        <a:bodyPr/>
        <a:lstStyle/>
        <a:p>
          <a:endParaRPr lang="en-SG" sz="1600"/>
        </a:p>
      </dgm:t>
    </dgm:pt>
    <dgm:pt modelId="{BD5865E7-818C-4195-BF17-A2D0562BA190}">
      <dgm:prSet phldrT="[Text]" custT="1"/>
      <dgm:spPr/>
      <dgm:t>
        <a:bodyPr/>
        <a:lstStyle/>
        <a:p>
          <a:r>
            <a:rPr lang="en-SG" sz="900"/>
            <a:t>Risk: 10</a:t>
          </a:r>
          <a:br>
            <a:rPr lang="en-SG" sz="900"/>
          </a:br>
          <a:r>
            <a:rPr lang="en-SG" sz="900"/>
            <a:t>Triage to EOL Care</a:t>
          </a:r>
        </a:p>
      </dgm:t>
    </dgm:pt>
    <dgm:pt modelId="{AE5019EE-BE83-4909-94A5-DB412A68ED75}" type="parTrans" cxnId="{B5EEA4B2-FC37-49C8-9C85-0A4EE26E82D8}">
      <dgm:prSet/>
      <dgm:spPr/>
      <dgm:t>
        <a:bodyPr/>
        <a:lstStyle/>
        <a:p>
          <a:endParaRPr lang="en-SG" sz="1600"/>
        </a:p>
      </dgm:t>
    </dgm:pt>
    <dgm:pt modelId="{EE5DEF1D-1819-4619-9D5D-D39B0F890F2C}" type="sibTrans" cxnId="{B5EEA4B2-FC37-49C8-9C85-0A4EE26E82D8}">
      <dgm:prSet/>
      <dgm:spPr/>
      <dgm:t>
        <a:bodyPr/>
        <a:lstStyle/>
        <a:p>
          <a:endParaRPr lang="en-SG" sz="1600"/>
        </a:p>
      </dgm:t>
    </dgm:pt>
    <dgm:pt modelId="{CCC758C6-FEA9-48AD-90E5-D5245CDE826B}">
      <dgm:prSet phldrT="[Text]" custT="1"/>
      <dgm:spPr/>
      <dgm:t>
        <a:bodyPr/>
        <a:lstStyle/>
        <a:p>
          <a:r>
            <a:rPr lang="en-SG" sz="900"/>
            <a:t>Risk: 8-9</a:t>
          </a:r>
          <a:br>
            <a:rPr lang="en-SG" sz="900"/>
          </a:br>
          <a:r>
            <a:rPr lang="en-SG" sz="900"/>
            <a:t>Triage to ICU Ward (More aggressive treatment &amp; monitoring)</a:t>
          </a:r>
        </a:p>
      </dgm:t>
    </dgm:pt>
    <dgm:pt modelId="{4D875374-AF25-45CE-BAD9-39455BC055EE}" type="parTrans" cxnId="{7A924DB1-D0C5-498D-B3F9-50ED079FBB3C}">
      <dgm:prSet/>
      <dgm:spPr/>
      <dgm:t>
        <a:bodyPr/>
        <a:lstStyle/>
        <a:p>
          <a:endParaRPr lang="en-SG" sz="1600"/>
        </a:p>
      </dgm:t>
    </dgm:pt>
    <dgm:pt modelId="{FF737E29-6312-4252-A812-61DB53A2A386}" type="sibTrans" cxnId="{7A924DB1-D0C5-498D-B3F9-50ED079FBB3C}">
      <dgm:prSet/>
      <dgm:spPr/>
      <dgm:t>
        <a:bodyPr/>
        <a:lstStyle/>
        <a:p>
          <a:endParaRPr lang="en-SG" sz="1600"/>
        </a:p>
      </dgm:t>
    </dgm:pt>
    <dgm:pt modelId="{94A3FC64-98EE-4BE1-B652-F5A5D6DB462D}">
      <dgm:prSet phldrT="[Text]" custT="1"/>
      <dgm:spPr/>
      <dgm:t>
        <a:bodyPr/>
        <a:lstStyle/>
        <a:p>
          <a:r>
            <a:rPr lang="en-SG" sz="900"/>
            <a:t>Risk: 6-7</a:t>
          </a:r>
          <a:br>
            <a:rPr lang="en-SG" sz="900"/>
          </a:br>
          <a:r>
            <a:rPr lang="en-SG" sz="900"/>
            <a:t>Triage to ICU Ward</a:t>
          </a:r>
        </a:p>
      </dgm:t>
    </dgm:pt>
    <dgm:pt modelId="{BE99F58A-DA09-4A69-A194-64C19151F794}" type="parTrans" cxnId="{139A6A21-4F03-4A71-ADA8-C50697086DCA}">
      <dgm:prSet/>
      <dgm:spPr/>
      <dgm:t>
        <a:bodyPr/>
        <a:lstStyle/>
        <a:p>
          <a:endParaRPr lang="en-SG" sz="1600"/>
        </a:p>
      </dgm:t>
    </dgm:pt>
    <dgm:pt modelId="{E477CC06-2498-41DF-BA47-1929B71A65AC}" type="sibTrans" cxnId="{139A6A21-4F03-4A71-ADA8-C50697086DCA}">
      <dgm:prSet/>
      <dgm:spPr/>
      <dgm:t>
        <a:bodyPr/>
        <a:lstStyle/>
        <a:p>
          <a:endParaRPr lang="en-SG" sz="1600"/>
        </a:p>
      </dgm:t>
    </dgm:pt>
    <dgm:pt modelId="{B1DFF01B-7995-49C8-8EAA-6AFADA7026C8}">
      <dgm:prSet phldrT="[Text]" custT="1"/>
      <dgm:spPr/>
      <dgm:t>
        <a:bodyPr/>
        <a:lstStyle/>
        <a:p>
          <a:r>
            <a:rPr lang="en-SG" sz="900"/>
            <a:t>Risk: 2-5</a:t>
          </a:r>
          <a:br>
            <a:rPr lang="en-SG" sz="900"/>
          </a:br>
          <a:r>
            <a:rPr lang="en-SG" sz="900"/>
            <a:t>Triage to High Dependency Care Ward</a:t>
          </a:r>
        </a:p>
      </dgm:t>
    </dgm:pt>
    <dgm:pt modelId="{AA5E6489-22E1-4004-8883-F63C557492B0}" type="parTrans" cxnId="{46FF41D6-76FD-4F87-9FFD-1845F651C393}">
      <dgm:prSet/>
      <dgm:spPr/>
      <dgm:t>
        <a:bodyPr/>
        <a:lstStyle/>
        <a:p>
          <a:endParaRPr lang="en-SG" sz="1600"/>
        </a:p>
      </dgm:t>
    </dgm:pt>
    <dgm:pt modelId="{CEC847A7-D446-4829-986E-59DEA33981FC}" type="sibTrans" cxnId="{46FF41D6-76FD-4F87-9FFD-1845F651C393}">
      <dgm:prSet/>
      <dgm:spPr/>
      <dgm:t>
        <a:bodyPr/>
        <a:lstStyle/>
        <a:p>
          <a:endParaRPr lang="en-SG" sz="1600"/>
        </a:p>
      </dgm:t>
    </dgm:pt>
    <dgm:pt modelId="{76BC55E4-E274-40C5-AFB8-2728D6012E6B}">
      <dgm:prSet phldrT="[Text]" custT="1"/>
      <dgm:spPr/>
      <dgm:t>
        <a:bodyPr/>
        <a:lstStyle/>
        <a:p>
          <a:r>
            <a:rPr lang="en-SG" sz="900"/>
            <a:t>Start:</a:t>
          </a:r>
          <a:br>
            <a:rPr lang="en-SG" sz="900"/>
          </a:br>
          <a:r>
            <a:rPr lang="en-SG" sz="900"/>
            <a:t>Inpatient Patients</a:t>
          </a:r>
        </a:p>
      </dgm:t>
    </dgm:pt>
    <dgm:pt modelId="{0E2605EF-D715-4554-A91F-0C3A893219C5}" type="parTrans" cxnId="{12025CB3-4C81-4EF2-B2E3-E1531EC95CF4}">
      <dgm:prSet/>
      <dgm:spPr/>
      <dgm:t>
        <a:bodyPr/>
        <a:lstStyle/>
        <a:p>
          <a:endParaRPr lang="en-SG"/>
        </a:p>
      </dgm:t>
    </dgm:pt>
    <dgm:pt modelId="{E4D0D539-FA17-4EDC-8F6B-227ADF6CBC2F}" type="sibTrans" cxnId="{12025CB3-4C81-4EF2-B2E3-E1531EC95CF4}">
      <dgm:prSet/>
      <dgm:spPr/>
      <dgm:t>
        <a:bodyPr/>
        <a:lstStyle/>
        <a:p>
          <a:endParaRPr lang="en-SG"/>
        </a:p>
      </dgm:t>
    </dgm:pt>
    <dgm:pt modelId="{CD54DD5A-6E53-4547-8323-AA113C9DCAA8}">
      <dgm:prSet phldrT="[Text]" custT="1"/>
      <dgm:spPr/>
      <dgm:t>
        <a:bodyPr/>
        <a:lstStyle/>
        <a:p>
          <a:r>
            <a:rPr lang="en-SG" sz="900"/>
            <a:t>Risk: 0-1</a:t>
          </a:r>
          <a:br>
            <a:rPr lang="en-SG" sz="900"/>
          </a:br>
          <a:r>
            <a:rPr lang="en-SG" sz="900"/>
            <a:t>Remain in Normal Inpatient Wards</a:t>
          </a:r>
        </a:p>
      </dgm:t>
    </dgm:pt>
    <dgm:pt modelId="{B96BA60C-BCC7-4D0F-9217-6D6A21A72BC7}" type="parTrans" cxnId="{96E47D43-9151-4CB1-B450-1A26E3FEBE6D}">
      <dgm:prSet/>
      <dgm:spPr/>
      <dgm:t>
        <a:bodyPr/>
        <a:lstStyle/>
        <a:p>
          <a:endParaRPr lang="en-SG"/>
        </a:p>
      </dgm:t>
    </dgm:pt>
    <dgm:pt modelId="{E6BD88A5-9EB4-41A8-9652-E78D8BC9815B}" type="sibTrans" cxnId="{96E47D43-9151-4CB1-B450-1A26E3FEBE6D}">
      <dgm:prSet/>
      <dgm:spPr/>
      <dgm:t>
        <a:bodyPr/>
        <a:lstStyle/>
        <a:p>
          <a:endParaRPr lang="en-SG"/>
        </a:p>
      </dgm:t>
    </dgm:pt>
    <dgm:pt modelId="{F96B0652-BA6F-446B-AA26-341366F571D7}" type="pres">
      <dgm:prSet presAssocID="{1CE0B81C-8F16-4BC8-99EF-749F58BB920E}" presName="hierChild1" presStyleCnt="0">
        <dgm:presLayoutVars>
          <dgm:orgChart val="1"/>
          <dgm:chPref val="1"/>
          <dgm:dir/>
          <dgm:animOne val="branch"/>
          <dgm:animLvl val="lvl"/>
          <dgm:resizeHandles/>
        </dgm:presLayoutVars>
      </dgm:prSet>
      <dgm:spPr/>
    </dgm:pt>
    <dgm:pt modelId="{583439A4-257C-4231-A275-5324746A61E9}" type="pres">
      <dgm:prSet presAssocID="{76BC55E4-E274-40C5-AFB8-2728D6012E6B}" presName="hierRoot1" presStyleCnt="0">
        <dgm:presLayoutVars>
          <dgm:hierBranch val="init"/>
        </dgm:presLayoutVars>
      </dgm:prSet>
      <dgm:spPr/>
    </dgm:pt>
    <dgm:pt modelId="{715875A7-7258-4F15-8C47-F959C96BA52C}" type="pres">
      <dgm:prSet presAssocID="{76BC55E4-E274-40C5-AFB8-2728D6012E6B}" presName="rootComposite1" presStyleCnt="0"/>
      <dgm:spPr/>
    </dgm:pt>
    <dgm:pt modelId="{8A4E9B16-0D0F-4349-B19D-19B76B2AE356}" type="pres">
      <dgm:prSet presAssocID="{76BC55E4-E274-40C5-AFB8-2728D6012E6B}" presName="rootText1" presStyleLbl="node0" presStyleIdx="0" presStyleCnt="1" custScaleX="171913" custScaleY="210478">
        <dgm:presLayoutVars>
          <dgm:chPref val="3"/>
        </dgm:presLayoutVars>
      </dgm:prSet>
      <dgm:spPr/>
    </dgm:pt>
    <dgm:pt modelId="{8BB6AC34-A198-48B8-9507-88C48836868D}" type="pres">
      <dgm:prSet presAssocID="{76BC55E4-E274-40C5-AFB8-2728D6012E6B}" presName="rootConnector1" presStyleLbl="node1" presStyleIdx="0" presStyleCnt="0"/>
      <dgm:spPr/>
    </dgm:pt>
    <dgm:pt modelId="{6230AC06-8272-48E7-BF11-2F961E474E15}" type="pres">
      <dgm:prSet presAssocID="{76BC55E4-E274-40C5-AFB8-2728D6012E6B}" presName="hierChild2" presStyleCnt="0"/>
      <dgm:spPr/>
    </dgm:pt>
    <dgm:pt modelId="{758B1442-17BE-48A3-945C-D1E8529D19CF}" type="pres">
      <dgm:prSet presAssocID="{E304A663-F285-4153-9DD6-1E3C69D32815}" presName="Name37" presStyleLbl="parChTrans1D2" presStyleIdx="0" presStyleCnt="1" custSzX="120233" custSzY="184965"/>
      <dgm:spPr/>
    </dgm:pt>
    <dgm:pt modelId="{91F4BB27-4562-4A1D-A2E9-E3F4F678396C}" type="pres">
      <dgm:prSet presAssocID="{64E09B37-9C64-4464-A690-327CDC9BC9AA}" presName="hierRoot2" presStyleCnt="0">
        <dgm:presLayoutVars>
          <dgm:hierBranch/>
        </dgm:presLayoutVars>
      </dgm:prSet>
      <dgm:spPr/>
    </dgm:pt>
    <dgm:pt modelId="{46FD768E-6B3E-4DCA-B0DB-6139285D3003}" type="pres">
      <dgm:prSet presAssocID="{64E09B37-9C64-4464-A690-327CDC9BC9AA}" presName="rootComposite" presStyleCnt="0"/>
      <dgm:spPr/>
    </dgm:pt>
    <dgm:pt modelId="{C7CD79AC-8B50-466F-9FEB-75138D8FD19F}" type="pres">
      <dgm:prSet presAssocID="{64E09B37-9C64-4464-A690-327CDC9BC9AA}" presName="rootText" presStyleLbl="node2" presStyleIdx="0" presStyleCnt="1" custScaleX="171913" custScaleY="210478">
        <dgm:presLayoutVars>
          <dgm:chPref val="3"/>
        </dgm:presLayoutVars>
      </dgm:prSet>
      <dgm:spPr>
        <a:prstGeom prst="diamond">
          <a:avLst/>
        </a:prstGeom>
      </dgm:spPr>
    </dgm:pt>
    <dgm:pt modelId="{61E12CC8-C590-4210-A44E-FC3BF3529579}" type="pres">
      <dgm:prSet presAssocID="{64E09B37-9C64-4464-A690-327CDC9BC9AA}" presName="rootConnector" presStyleLbl="node2" presStyleIdx="0" presStyleCnt="1"/>
      <dgm:spPr/>
    </dgm:pt>
    <dgm:pt modelId="{4E12A3B7-387D-433A-A435-395A869994E6}" type="pres">
      <dgm:prSet presAssocID="{64E09B37-9C64-4464-A690-327CDC9BC9AA}" presName="hierChild4" presStyleCnt="0"/>
      <dgm:spPr/>
    </dgm:pt>
    <dgm:pt modelId="{EA3BD6C6-D9E0-484D-A4F7-9BBB39DC6D33}" type="pres">
      <dgm:prSet presAssocID="{B96BA60C-BCC7-4D0F-9217-6D6A21A72BC7}" presName="Name35" presStyleLbl="parChTrans1D3" presStyleIdx="0" presStyleCnt="5" custSzX="2540597" custSzY="184965"/>
      <dgm:spPr/>
    </dgm:pt>
    <dgm:pt modelId="{7C97EDE9-2100-49F6-AF9D-ACFEDEE1FCB9}" type="pres">
      <dgm:prSet presAssocID="{CD54DD5A-6E53-4547-8323-AA113C9DCAA8}" presName="hierRoot2" presStyleCnt="0">
        <dgm:presLayoutVars>
          <dgm:hierBranch val="init"/>
        </dgm:presLayoutVars>
      </dgm:prSet>
      <dgm:spPr/>
    </dgm:pt>
    <dgm:pt modelId="{9463C9D8-CB55-4FAA-AFCC-FE3692E6A481}" type="pres">
      <dgm:prSet presAssocID="{CD54DD5A-6E53-4547-8323-AA113C9DCAA8}" presName="rootComposite" presStyleCnt="0"/>
      <dgm:spPr/>
    </dgm:pt>
    <dgm:pt modelId="{8B80413A-1CE8-4008-BF3B-8823CA3DDD6B}" type="pres">
      <dgm:prSet presAssocID="{CD54DD5A-6E53-4547-8323-AA113C9DCAA8}" presName="rootText" presStyleLbl="node3" presStyleIdx="0" presStyleCnt="5" custScaleX="170820" custScaleY="210478">
        <dgm:presLayoutVars>
          <dgm:chPref val="3"/>
        </dgm:presLayoutVars>
      </dgm:prSet>
      <dgm:spPr/>
    </dgm:pt>
    <dgm:pt modelId="{BBB77A25-4959-4F96-BC20-1B8ECE3254DB}" type="pres">
      <dgm:prSet presAssocID="{CD54DD5A-6E53-4547-8323-AA113C9DCAA8}" presName="rootConnector" presStyleLbl="node3" presStyleIdx="0" presStyleCnt="5"/>
      <dgm:spPr/>
    </dgm:pt>
    <dgm:pt modelId="{71D1AE45-083A-4C7F-9BA8-C350EBC5732E}" type="pres">
      <dgm:prSet presAssocID="{CD54DD5A-6E53-4547-8323-AA113C9DCAA8}" presName="hierChild4" presStyleCnt="0"/>
      <dgm:spPr/>
    </dgm:pt>
    <dgm:pt modelId="{C56A3C84-2599-4DB9-9DCF-C3813F19AABA}" type="pres">
      <dgm:prSet presAssocID="{CD54DD5A-6E53-4547-8323-AA113C9DCAA8}" presName="hierChild5" presStyleCnt="0"/>
      <dgm:spPr/>
    </dgm:pt>
    <dgm:pt modelId="{2D0F5D9C-40D6-4105-8074-DB95D576CCE6}" type="pres">
      <dgm:prSet presAssocID="{AA5E6489-22E1-4004-8883-F63C557492B0}" presName="Name35" presStyleLbl="parChTrans1D3" presStyleIdx="1" presStyleCnt="5" custSzX="1273776" custSzY="184965"/>
      <dgm:spPr/>
    </dgm:pt>
    <dgm:pt modelId="{B88424F5-0396-4C9A-9BAA-7167EECCF5F0}" type="pres">
      <dgm:prSet presAssocID="{B1DFF01B-7995-49C8-8EAA-6AFADA7026C8}" presName="hierRoot2" presStyleCnt="0">
        <dgm:presLayoutVars>
          <dgm:hierBranch val="init"/>
        </dgm:presLayoutVars>
      </dgm:prSet>
      <dgm:spPr/>
    </dgm:pt>
    <dgm:pt modelId="{E1EB7944-F8C2-46B2-B151-E9001E9DE8B8}" type="pres">
      <dgm:prSet presAssocID="{B1DFF01B-7995-49C8-8EAA-6AFADA7026C8}" presName="rootComposite" presStyleCnt="0"/>
      <dgm:spPr/>
    </dgm:pt>
    <dgm:pt modelId="{75708967-9463-4319-9319-C90788BFE539}" type="pres">
      <dgm:prSet presAssocID="{B1DFF01B-7995-49C8-8EAA-6AFADA7026C8}" presName="rootText" presStyleLbl="node3" presStyleIdx="1" presStyleCnt="5" custScaleX="171913" custScaleY="210478">
        <dgm:presLayoutVars>
          <dgm:chPref val="3"/>
        </dgm:presLayoutVars>
      </dgm:prSet>
      <dgm:spPr/>
    </dgm:pt>
    <dgm:pt modelId="{3705C67C-BB4F-4ABB-9B85-53C5B46CA2F9}" type="pres">
      <dgm:prSet presAssocID="{B1DFF01B-7995-49C8-8EAA-6AFADA7026C8}" presName="rootConnector" presStyleLbl="node3" presStyleIdx="1" presStyleCnt="5"/>
      <dgm:spPr/>
    </dgm:pt>
    <dgm:pt modelId="{77CF4786-AAEE-4990-AA89-902279449F8F}" type="pres">
      <dgm:prSet presAssocID="{B1DFF01B-7995-49C8-8EAA-6AFADA7026C8}" presName="hierChild4" presStyleCnt="0"/>
      <dgm:spPr/>
    </dgm:pt>
    <dgm:pt modelId="{E591DD41-08D2-4656-80D9-911B8A7E3B54}" type="pres">
      <dgm:prSet presAssocID="{B1DFF01B-7995-49C8-8EAA-6AFADA7026C8}" presName="hierChild5" presStyleCnt="0"/>
      <dgm:spPr/>
    </dgm:pt>
    <dgm:pt modelId="{461E60C1-0781-48FA-8789-CF78855A65ED}" type="pres">
      <dgm:prSet presAssocID="{BE99F58A-DA09-4A69-A194-64C19151F794}" presName="Name35" presStyleLbl="parChTrans1D3" presStyleIdx="2" presStyleCnt="5" custSzX="120233" custSzY="184965"/>
      <dgm:spPr/>
    </dgm:pt>
    <dgm:pt modelId="{72857868-D8B4-49F5-BA9C-2633177BD763}" type="pres">
      <dgm:prSet presAssocID="{94A3FC64-98EE-4BE1-B652-F5A5D6DB462D}" presName="hierRoot2" presStyleCnt="0">
        <dgm:presLayoutVars>
          <dgm:hierBranch val="init"/>
        </dgm:presLayoutVars>
      </dgm:prSet>
      <dgm:spPr/>
    </dgm:pt>
    <dgm:pt modelId="{5EC52C17-338F-4B66-9464-66E97D4B11C4}" type="pres">
      <dgm:prSet presAssocID="{94A3FC64-98EE-4BE1-B652-F5A5D6DB462D}" presName="rootComposite" presStyleCnt="0"/>
      <dgm:spPr/>
    </dgm:pt>
    <dgm:pt modelId="{143EF212-308B-4271-A935-C9886BE19B86}" type="pres">
      <dgm:prSet presAssocID="{94A3FC64-98EE-4BE1-B652-F5A5D6DB462D}" presName="rootText" presStyleLbl="node3" presStyleIdx="2" presStyleCnt="5" custScaleX="171913" custScaleY="210478">
        <dgm:presLayoutVars>
          <dgm:chPref val="3"/>
        </dgm:presLayoutVars>
      </dgm:prSet>
      <dgm:spPr/>
    </dgm:pt>
    <dgm:pt modelId="{3EE02D3E-8062-4B87-8184-B03819F3170D}" type="pres">
      <dgm:prSet presAssocID="{94A3FC64-98EE-4BE1-B652-F5A5D6DB462D}" presName="rootConnector" presStyleLbl="node3" presStyleIdx="2" presStyleCnt="5"/>
      <dgm:spPr/>
    </dgm:pt>
    <dgm:pt modelId="{2807D207-918B-4932-9B20-03CE8E56DDBE}" type="pres">
      <dgm:prSet presAssocID="{94A3FC64-98EE-4BE1-B652-F5A5D6DB462D}" presName="hierChild4" presStyleCnt="0"/>
      <dgm:spPr/>
    </dgm:pt>
    <dgm:pt modelId="{226C82DA-C3C9-468D-A384-EB3546BE8D75}" type="pres">
      <dgm:prSet presAssocID="{94A3FC64-98EE-4BE1-B652-F5A5D6DB462D}" presName="hierChild5" presStyleCnt="0"/>
      <dgm:spPr/>
    </dgm:pt>
    <dgm:pt modelId="{A1A39F90-DAD5-432E-A357-14ED0E621A1D}" type="pres">
      <dgm:prSet presAssocID="{4D875374-AF25-45CE-BAD9-39455BC055EE}" presName="Name35" presStyleLbl="parChTrans1D3" presStyleIdx="3" presStyleCnt="5" custSzX="1266820" custSzY="184965"/>
      <dgm:spPr/>
    </dgm:pt>
    <dgm:pt modelId="{F9C6AC52-B21E-41A0-8385-789C7E693E50}" type="pres">
      <dgm:prSet presAssocID="{CCC758C6-FEA9-48AD-90E5-D5245CDE826B}" presName="hierRoot2" presStyleCnt="0">
        <dgm:presLayoutVars>
          <dgm:hierBranch val="init"/>
        </dgm:presLayoutVars>
      </dgm:prSet>
      <dgm:spPr/>
    </dgm:pt>
    <dgm:pt modelId="{2D07538B-274A-4236-BFFE-9205E1B7FB0F}" type="pres">
      <dgm:prSet presAssocID="{CCC758C6-FEA9-48AD-90E5-D5245CDE826B}" presName="rootComposite" presStyleCnt="0"/>
      <dgm:spPr/>
    </dgm:pt>
    <dgm:pt modelId="{896D48CB-6B81-4AEA-82BF-0AAA5AE2EA1B}" type="pres">
      <dgm:prSet presAssocID="{CCC758C6-FEA9-48AD-90E5-D5245CDE826B}" presName="rootText" presStyleLbl="node3" presStyleIdx="3" presStyleCnt="5" custScaleX="171913" custScaleY="210478">
        <dgm:presLayoutVars>
          <dgm:chPref val="3"/>
        </dgm:presLayoutVars>
      </dgm:prSet>
      <dgm:spPr/>
    </dgm:pt>
    <dgm:pt modelId="{6360376F-2F53-4DA0-B404-94A9C9BAE8CC}" type="pres">
      <dgm:prSet presAssocID="{CCC758C6-FEA9-48AD-90E5-D5245CDE826B}" presName="rootConnector" presStyleLbl="node3" presStyleIdx="3" presStyleCnt="5"/>
      <dgm:spPr/>
    </dgm:pt>
    <dgm:pt modelId="{AE323C99-61E2-49BA-BFF8-DD364C6F8EE6}" type="pres">
      <dgm:prSet presAssocID="{CCC758C6-FEA9-48AD-90E5-D5245CDE826B}" presName="hierChild4" presStyleCnt="0"/>
      <dgm:spPr/>
    </dgm:pt>
    <dgm:pt modelId="{FB63C78D-CFDE-4258-8F2C-D9E0F278D526}" type="pres">
      <dgm:prSet presAssocID="{CCC758C6-FEA9-48AD-90E5-D5245CDE826B}" presName="hierChild5" presStyleCnt="0"/>
      <dgm:spPr/>
    </dgm:pt>
    <dgm:pt modelId="{A8EC159D-6572-44CB-BC30-C54204617555}" type="pres">
      <dgm:prSet presAssocID="{AE5019EE-BE83-4909-94A5-DB412A68ED75}" presName="Name35" presStyleLbl="parChTrans1D3" presStyleIdx="4" presStyleCnt="5" custSzX="2537118" custSzY="184965"/>
      <dgm:spPr/>
    </dgm:pt>
    <dgm:pt modelId="{3CA4B794-38D8-464C-AC8D-4DC85F4DDDA4}" type="pres">
      <dgm:prSet presAssocID="{BD5865E7-818C-4195-BF17-A2D0562BA190}" presName="hierRoot2" presStyleCnt="0">
        <dgm:presLayoutVars>
          <dgm:hierBranch/>
        </dgm:presLayoutVars>
      </dgm:prSet>
      <dgm:spPr/>
    </dgm:pt>
    <dgm:pt modelId="{79C0109B-39D7-4B8E-A93F-8485D302426D}" type="pres">
      <dgm:prSet presAssocID="{BD5865E7-818C-4195-BF17-A2D0562BA190}" presName="rootComposite" presStyleCnt="0"/>
      <dgm:spPr/>
    </dgm:pt>
    <dgm:pt modelId="{B1B61B06-A987-4332-9FE3-D736E357F4E9}" type="pres">
      <dgm:prSet presAssocID="{BD5865E7-818C-4195-BF17-A2D0562BA190}" presName="rootText" presStyleLbl="node3" presStyleIdx="4" presStyleCnt="5" custScaleX="171913" custScaleY="210478">
        <dgm:presLayoutVars>
          <dgm:chPref val="3"/>
        </dgm:presLayoutVars>
      </dgm:prSet>
      <dgm:spPr/>
    </dgm:pt>
    <dgm:pt modelId="{E248F206-333B-4C01-9E92-A530518BF2E0}" type="pres">
      <dgm:prSet presAssocID="{BD5865E7-818C-4195-BF17-A2D0562BA190}" presName="rootConnector" presStyleLbl="node3" presStyleIdx="4" presStyleCnt="5"/>
      <dgm:spPr/>
    </dgm:pt>
    <dgm:pt modelId="{EFDF6174-3451-42F8-A142-5B4C3C56F89C}" type="pres">
      <dgm:prSet presAssocID="{BD5865E7-818C-4195-BF17-A2D0562BA190}" presName="hierChild4" presStyleCnt="0"/>
      <dgm:spPr/>
    </dgm:pt>
    <dgm:pt modelId="{EDED4A61-4145-4AA1-BD05-475556383D5A}" type="pres">
      <dgm:prSet presAssocID="{BD5865E7-818C-4195-BF17-A2D0562BA190}" presName="hierChild5" presStyleCnt="0"/>
      <dgm:spPr/>
    </dgm:pt>
    <dgm:pt modelId="{657272F1-5DB6-43C8-B84D-C4B722A43EB6}" type="pres">
      <dgm:prSet presAssocID="{64E09B37-9C64-4464-A690-327CDC9BC9AA}" presName="hierChild5" presStyleCnt="0"/>
      <dgm:spPr/>
    </dgm:pt>
    <dgm:pt modelId="{74B884B0-7A1B-4698-81B4-7394B47DD9EB}" type="pres">
      <dgm:prSet presAssocID="{76BC55E4-E274-40C5-AFB8-2728D6012E6B}" presName="hierChild3" presStyleCnt="0"/>
      <dgm:spPr/>
    </dgm:pt>
  </dgm:ptLst>
  <dgm:cxnLst>
    <dgm:cxn modelId="{7E6F1703-5149-48E5-A582-C1DA6482E5CA}" type="presOf" srcId="{4D875374-AF25-45CE-BAD9-39455BC055EE}" destId="{A1A39F90-DAD5-432E-A357-14ED0E621A1D}" srcOrd="0" destOrd="0" presId="urn:microsoft.com/office/officeart/2005/8/layout/orgChart1"/>
    <dgm:cxn modelId="{9B960305-E827-4B1E-8E8B-6F0DE25B8983}" type="presOf" srcId="{76BC55E4-E274-40C5-AFB8-2728D6012E6B}" destId="{8BB6AC34-A198-48B8-9507-88C48836868D}" srcOrd="1" destOrd="0" presId="urn:microsoft.com/office/officeart/2005/8/layout/orgChart1"/>
    <dgm:cxn modelId="{8B3A760D-A48A-4333-9B04-D80C7D49ACFE}" type="presOf" srcId="{AA5E6489-22E1-4004-8883-F63C557492B0}" destId="{2D0F5D9C-40D6-4105-8074-DB95D576CCE6}" srcOrd="0" destOrd="0" presId="urn:microsoft.com/office/officeart/2005/8/layout/orgChart1"/>
    <dgm:cxn modelId="{139A6A21-4F03-4A71-ADA8-C50697086DCA}" srcId="{64E09B37-9C64-4464-A690-327CDC9BC9AA}" destId="{94A3FC64-98EE-4BE1-B652-F5A5D6DB462D}" srcOrd="2" destOrd="0" parTransId="{BE99F58A-DA09-4A69-A194-64C19151F794}" sibTransId="{E477CC06-2498-41DF-BA47-1929B71A65AC}"/>
    <dgm:cxn modelId="{645EDF2B-29E6-4634-A28B-1E8B567004AA}" type="presOf" srcId="{AE5019EE-BE83-4909-94A5-DB412A68ED75}" destId="{A8EC159D-6572-44CB-BC30-C54204617555}" srcOrd="0" destOrd="0" presId="urn:microsoft.com/office/officeart/2005/8/layout/orgChart1"/>
    <dgm:cxn modelId="{2C90B02E-B07A-409F-A934-2BFBA3EAE008}" type="presOf" srcId="{CD54DD5A-6E53-4547-8323-AA113C9DCAA8}" destId="{8B80413A-1CE8-4008-BF3B-8823CA3DDD6B}" srcOrd="0" destOrd="0" presId="urn:microsoft.com/office/officeart/2005/8/layout/orgChart1"/>
    <dgm:cxn modelId="{81412A34-DA09-445C-A0FC-01239EDEF553}" type="presOf" srcId="{64E09B37-9C64-4464-A690-327CDC9BC9AA}" destId="{C7CD79AC-8B50-466F-9FEB-75138D8FD19F}" srcOrd="0" destOrd="0" presId="urn:microsoft.com/office/officeart/2005/8/layout/orgChart1"/>
    <dgm:cxn modelId="{89899736-6DB4-46DB-8C1D-F0C2AAAC93F5}" type="presOf" srcId="{CCC758C6-FEA9-48AD-90E5-D5245CDE826B}" destId="{6360376F-2F53-4DA0-B404-94A9C9BAE8CC}" srcOrd="1" destOrd="0" presId="urn:microsoft.com/office/officeart/2005/8/layout/orgChart1"/>
    <dgm:cxn modelId="{9E56A942-81B6-400B-BFAE-58FCC436C282}" type="presOf" srcId="{94A3FC64-98EE-4BE1-B652-F5A5D6DB462D}" destId="{143EF212-308B-4271-A935-C9886BE19B86}" srcOrd="0" destOrd="0" presId="urn:microsoft.com/office/officeart/2005/8/layout/orgChart1"/>
    <dgm:cxn modelId="{96E47D43-9151-4CB1-B450-1A26E3FEBE6D}" srcId="{64E09B37-9C64-4464-A690-327CDC9BC9AA}" destId="{CD54DD5A-6E53-4547-8323-AA113C9DCAA8}" srcOrd="0" destOrd="0" parTransId="{B96BA60C-BCC7-4D0F-9217-6D6A21A72BC7}" sibTransId="{E6BD88A5-9EB4-41A8-9652-E78D8BC9815B}"/>
    <dgm:cxn modelId="{3327FF56-DA49-44D2-AD61-78545E86F89B}" type="presOf" srcId="{BE99F58A-DA09-4A69-A194-64C19151F794}" destId="{461E60C1-0781-48FA-8789-CF78855A65ED}" srcOrd="0" destOrd="0" presId="urn:microsoft.com/office/officeart/2005/8/layout/orgChart1"/>
    <dgm:cxn modelId="{0F634A6C-72D6-4DAD-81CA-BE05D25B672F}" type="presOf" srcId="{BD5865E7-818C-4195-BF17-A2D0562BA190}" destId="{E248F206-333B-4C01-9E92-A530518BF2E0}" srcOrd="1" destOrd="0" presId="urn:microsoft.com/office/officeart/2005/8/layout/orgChart1"/>
    <dgm:cxn modelId="{D1834F73-8977-4420-A5DA-BDB29B93D6A5}" type="presOf" srcId="{B96BA60C-BCC7-4D0F-9217-6D6A21A72BC7}" destId="{EA3BD6C6-D9E0-484D-A4F7-9BBB39DC6D33}" srcOrd="0" destOrd="0" presId="urn:microsoft.com/office/officeart/2005/8/layout/orgChart1"/>
    <dgm:cxn modelId="{6F254478-4370-4E10-8037-DB2893E63306}" type="presOf" srcId="{B1DFF01B-7995-49C8-8EAA-6AFADA7026C8}" destId="{3705C67C-BB4F-4ABB-9B85-53C5B46CA2F9}" srcOrd="1" destOrd="0" presId="urn:microsoft.com/office/officeart/2005/8/layout/orgChart1"/>
    <dgm:cxn modelId="{2C777479-5B5F-4A2F-9A89-529560F13D72}" type="presOf" srcId="{76BC55E4-E274-40C5-AFB8-2728D6012E6B}" destId="{8A4E9B16-0D0F-4349-B19D-19B76B2AE356}" srcOrd="0" destOrd="0" presId="urn:microsoft.com/office/officeart/2005/8/layout/orgChart1"/>
    <dgm:cxn modelId="{79D98B7C-B73C-4C91-9F1B-E1CB78B52164}" type="presOf" srcId="{94A3FC64-98EE-4BE1-B652-F5A5D6DB462D}" destId="{3EE02D3E-8062-4B87-8184-B03819F3170D}" srcOrd="1" destOrd="0" presId="urn:microsoft.com/office/officeart/2005/8/layout/orgChart1"/>
    <dgm:cxn modelId="{D701758B-166B-40B3-8E9B-66227EE72944}" srcId="{76BC55E4-E274-40C5-AFB8-2728D6012E6B}" destId="{64E09B37-9C64-4464-A690-327CDC9BC9AA}" srcOrd="0" destOrd="0" parTransId="{E304A663-F285-4153-9DD6-1E3C69D32815}" sibTransId="{A9BDF95D-9D5B-41D4-A9C1-CD2C35F2FC43}"/>
    <dgm:cxn modelId="{C5E65E9E-182D-4B1B-9662-DAAD85DD6FBD}" type="presOf" srcId="{1CE0B81C-8F16-4BC8-99EF-749F58BB920E}" destId="{F96B0652-BA6F-446B-AA26-341366F571D7}" srcOrd="0" destOrd="0" presId="urn:microsoft.com/office/officeart/2005/8/layout/orgChart1"/>
    <dgm:cxn modelId="{7A924DB1-D0C5-498D-B3F9-50ED079FBB3C}" srcId="{64E09B37-9C64-4464-A690-327CDC9BC9AA}" destId="{CCC758C6-FEA9-48AD-90E5-D5245CDE826B}" srcOrd="3" destOrd="0" parTransId="{4D875374-AF25-45CE-BAD9-39455BC055EE}" sibTransId="{FF737E29-6312-4252-A812-61DB53A2A386}"/>
    <dgm:cxn modelId="{B5EEA4B2-FC37-49C8-9C85-0A4EE26E82D8}" srcId="{64E09B37-9C64-4464-A690-327CDC9BC9AA}" destId="{BD5865E7-818C-4195-BF17-A2D0562BA190}" srcOrd="4" destOrd="0" parTransId="{AE5019EE-BE83-4909-94A5-DB412A68ED75}" sibTransId="{EE5DEF1D-1819-4619-9D5D-D39B0F890F2C}"/>
    <dgm:cxn modelId="{12025CB3-4C81-4EF2-B2E3-E1531EC95CF4}" srcId="{1CE0B81C-8F16-4BC8-99EF-749F58BB920E}" destId="{76BC55E4-E274-40C5-AFB8-2728D6012E6B}" srcOrd="0" destOrd="0" parTransId="{0E2605EF-D715-4554-A91F-0C3A893219C5}" sibTransId="{E4D0D539-FA17-4EDC-8F6B-227ADF6CBC2F}"/>
    <dgm:cxn modelId="{B91398B8-1572-4A77-A380-F385C244AD0C}" type="presOf" srcId="{CD54DD5A-6E53-4547-8323-AA113C9DCAA8}" destId="{BBB77A25-4959-4F96-BC20-1B8ECE3254DB}" srcOrd="1" destOrd="0" presId="urn:microsoft.com/office/officeart/2005/8/layout/orgChart1"/>
    <dgm:cxn modelId="{D58D51BB-B5FA-4D02-B9A6-B8C865BC1866}" type="presOf" srcId="{B1DFF01B-7995-49C8-8EAA-6AFADA7026C8}" destId="{75708967-9463-4319-9319-C90788BFE539}" srcOrd="0" destOrd="0" presId="urn:microsoft.com/office/officeart/2005/8/layout/orgChart1"/>
    <dgm:cxn modelId="{46FF41D6-76FD-4F87-9FFD-1845F651C393}" srcId="{64E09B37-9C64-4464-A690-327CDC9BC9AA}" destId="{B1DFF01B-7995-49C8-8EAA-6AFADA7026C8}" srcOrd="1" destOrd="0" parTransId="{AA5E6489-22E1-4004-8883-F63C557492B0}" sibTransId="{CEC847A7-D446-4829-986E-59DEA33981FC}"/>
    <dgm:cxn modelId="{088589E2-E6DD-48CE-B6A1-A19E18DBE2E7}" type="presOf" srcId="{CCC758C6-FEA9-48AD-90E5-D5245CDE826B}" destId="{896D48CB-6B81-4AEA-82BF-0AAA5AE2EA1B}" srcOrd="0" destOrd="0" presId="urn:microsoft.com/office/officeart/2005/8/layout/orgChart1"/>
    <dgm:cxn modelId="{B1FF38F9-14C8-4F0B-A3C8-8BB6CE50C67E}" type="presOf" srcId="{BD5865E7-818C-4195-BF17-A2D0562BA190}" destId="{B1B61B06-A987-4332-9FE3-D736E357F4E9}" srcOrd="0" destOrd="0" presId="urn:microsoft.com/office/officeart/2005/8/layout/orgChart1"/>
    <dgm:cxn modelId="{884C5DF9-81E2-4496-BE32-6806DDE14649}" type="presOf" srcId="{64E09B37-9C64-4464-A690-327CDC9BC9AA}" destId="{61E12CC8-C590-4210-A44E-FC3BF3529579}" srcOrd="1" destOrd="0" presId="urn:microsoft.com/office/officeart/2005/8/layout/orgChart1"/>
    <dgm:cxn modelId="{EDECFAFC-B49E-43ED-AC9E-FFF7C6D4FE73}" type="presOf" srcId="{E304A663-F285-4153-9DD6-1E3C69D32815}" destId="{758B1442-17BE-48A3-945C-D1E8529D19CF}" srcOrd="0" destOrd="0" presId="urn:microsoft.com/office/officeart/2005/8/layout/orgChart1"/>
    <dgm:cxn modelId="{F6DD8757-273B-4223-810C-62530F8DF785}" type="presParOf" srcId="{F96B0652-BA6F-446B-AA26-341366F571D7}" destId="{583439A4-257C-4231-A275-5324746A61E9}" srcOrd="0" destOrd="0" presId="urn:microsoft.com/office/officeart/2005/8/layout/orgChart1"/>
    <dgm:cxn modelId="{D2952CB8-3F24-4BBE-83A8-648AD33A9007}" type="presParOf" srcId="{583439A4-257C-4231-A275-5324746A61E9}" destId="{715875A7-7258-4F15-8C47-F959C96BA52C}" srcOrd="0" destOrd="0" presId="urn:microsoft.com/office/officeart/2005/8/layout/orgChart1"/>
    <dgm:cxn modelId="{1E9E2458-697D-41DB-80D0-FA3F099514E6}" type="presParOf" srcId="{715875A7-7258-4F15-8C47-F959C96BA52C}" destId="{8A4E9B16-0D0F-4349-B19D-19B76B2AE356}" srcOrd="0" destOrd="0" presId="urn:microsoft.com/office/officeart/2005/8/layout/orgChart1"/>
    <dgm:cxn modelId="{23D51160-CC95-46FF-826E-E9787E5E3864}" type="presParOf" srcId="{715875A7-7258-4F15-8C47-F959C96BA52C}" destId="{8BB6AC34-A198-48B8-9507-88C48836868D}" srcOrd="1" destOrd="0" presId="urn:microsoft.com/office/officeart/2005/8/layout/orgChart1"/>
    <dgm:cxn modelId="{48C14591-5244-4CB8-81EA-2DA58001069E}" type="presParOf" srcId="{583439A4-257C-4231-A275-5324746A61E9}" destId="{6230AC06-8272-48E7-BF11-2F961E474E15}" srcOrd="1" destOrd="0" presId="urn:microsoft.com/office/officeart/2005/8/layout/orgChart1"/>
    <dgm:cxn modelId="{8792E864-50D5-4B6F-B660-9D893C4267ED}" type="presParOf" srcId="{6230AC06-8272-48E7-BF11-2F961E474E15}" destId="{758B1442-17BE-48A3-945C-D1E8529D19CF}" srcOrd="0" destOrd="0" presId="urn:microsoft.com/office/officeart/2005/8/layout/orgChart1"/>
    <dgm:cxn modelId="{B957B3DA-4F60-4188-B641-522894785BB8}" type="presParOf" srcId="{6230AC06-8272-48E7-BF11-2F961E474E15}" destId="{91F4BB27-4562-4A1D-A2E9-E3F4F678396C}" srcOrd="1" destOrd="0" presId="urn:microsoft.com/office/officeart/2005/8/layout/orgChart1"/>
    <dgm:cxn modelId="{CEA91723-19D2-48C4-8551-76ADDD61D2DB}" type="presParOf" srcId="{91F4BB27-4562-4A1D-A2E9-E3F4F678396C}" destId="{46FD768E-6B3E-4DCA-B0DB-6139285D3003}" srcOrd="0" destOrd="0" presId="urn:microsoft.com/office/officeart/2005/8/layout/orgChart1"/>
    <dgm:cxn modelId="{5724DED6-722A-4F69-978B-38CADD1EE6D0}" type="presParOf" srcId="{46FD768E-6B3E-4DCA-B0DB-6139285D3003}" destId="{C7CD79AC-8B50-466F-9FEB-75138D8FD19F}" srcOrd="0" destOrd="0" presId="urn:microsoft.com/office/officeart/2005/8/layout/orgChart1"/>
    <dgm:cxn modelId="{BA2247B8-E5B5-4E6A-8BB9-287D76677226}" type="presParOf" srcId="{46FD768E-6B3E-4DCA-B0DB-6139285D3003}" destId="{61E12CC8-C590-4210-A44E-FC3BF3529579}" srcOrd="1" destOrd="0" presId="urn:microsoft.com/office/officeart/2005/8/layout/orgChart1"/>
    <dgm:cxn modelId="{961039EB-368B-4FA8-9330-67EDC98B22B4}" type="presParOf" srcId="{91F4BB27-4562-4A1D-A2E9-E3F4F678396C}" destId="{4E12A3B7-387D-433A-A435-395A869994E6}" srcOrd="1" destOrd="0" presId="urn:microsoft.com/office/officeart/2005/8/layout/orgChart1"/>
    <dgm:cxn modelId="{A9FD9479-DA09-4DE5-BA90-374CD4FD40BC}" type="presParOf" srcId="{4E12A3B7-387D-433A-A435-395A869994E6}" destId="{EA3BD6C6-D9E0-484D-A4F7-9BBB39DC6D33}" srcOrd="0" destOrd="0" presId="urn:microsoft.com/office/officeart/2005/8/layout/orgChart1"/>
    <dgm:cxn modelId="{C4E0F535-2D92-41F0-BCDC-97B661B32AC8}" type="presParOf" srcId="{4E12A3B7-387D-433A-A435-395A869994E6}" destId="{7C97EDE9-2100-49F6-AF9D-ACFEDEE1FCB9}" srcOrd="1" destOrd="0" presId="urn:microsoft.com/office/officeart/2005/8/layout/orgChart1"/>
    <dgm:cxn modelId="{9A973885-E28B-4F47-8AF4-D6612AF9808F}" type="presParOf" srcId="{7C97EDE9-2100-49F6-AF9D-ACFEDEE1FCB9}" destId="{9463C9D8-CB55-4FAA-AFCC-FE3692E6A481}" srcOrd="0" destOrd="0" presId="urn:microsoft.com/office/officeart/2005/8/layout/orgChart1"/>
    <dgm:cxn modelId="{805B1A54-2304-448B-BA15-A50056B2AAF1}" type="presParOf" srcId="{9463C9D8-CB55-4FAA-AFCC-FE3692E6A481}" destId="{8B80413A-1CE8-4008-BF3B-8823CA3DDD6B}" srcOrd="0" destOrd="0" presId="urn:microsoft.com/office/officeart/2005/8/layout/orgChart1"/>
    <dgm:cxn modelId="{2FDD72CE-FEEB-4F66-AA89-CCB8D6FEF92E}" type="presParOf" srcId="{9463C9D8-CB55-4FAA-AFCC-FE3692E6A481}" destId="{BBB77A25-4959-4F96-BC20-1B8ECE3254DB}" srcOrd="1" destOrd="0" presId="urn:microsoft.com/office/officeart/2005/8/layout/orgChart1"/>
    <dgm:cxn modelId="{C4389840-BF03-42AC-A305-F3592757D5B2}" type="presParOf" srcId="{7C97EDE9-2100-49F6-AF9D-ACFEDEE1FCB9}" destId="{71D1AE45-083A-4C7F-9BA8-C350EBC5732E}" srcOrd="1" destOrd="0" presId="urn:microsoft.com/office/officeart/2005/8/layout/orgChart1"/>
    <dgm:cxn modelId="{104ACA56-DCBC-4097-82CF-2EDD554B92F6}" type="presParOf" srcId="{7C97EDE9-2100-49F6-AF9D-ACFEDEE1FCB9}" destId="{C56A3C84-2599-4DB9-9DCF-C3813F19AABA}" srcOrd="2" destOrd="0" presId="urn:microsoft.com/office/officeart/2005/8/layout/orgChart1"/>
    <dgm:cxn modelId="{7DDEFDAC-CC30-4890-9256-FC43F1E3C8FB}" type="presParOf" srcId="{4E12A3B7-387D-433A-A435-395A869994E6}" destId="{2D0F5D9C-40D6-4105-8074-DB95D576CCE6}" srcOrd="2" destOrd="0" presId="urn:microsoft.com/office/officeart/2005/8/layout/orgChart1"/>
    <dgm:cxn modelId="{F21C30AF-10FA-4467-97AD-F32AE304B422}" type="presParOf" srcId="{4E12A3B7-387D-433A-A435-395A869994E6}" destId="{B88424F5-0396-4C9A-9BAA-7167EECCF5F0}" srcOrd="3" destOrd="0" presId="urn:microsoft.com/office/officeart/2005/8/layout/orgChart1"/>
    <dgm:cxn modelId="{813C19B2-891A-44E5-9602-E686F429D6EC}" type="presParOf" srcId="{B88424F5-0396-4C9A-9BAA-7167EECCF5F0}" destId="{E1EB7944-F8C2-46B2-B151-E9001E9DE8B8}" srcOrd="0" destOrd="0" presId="urn:microsoft.com/office/officeart/2005/8/layout/orgChart1"/>
    <dgm:cxn modelId="{7CDF66F6-AD12-4B3F-A6C6-F846223D1C0C}" type="presParOf" srcId="{E1EB7944-F8C2-46B2-B151-E9001E9DE8B8}" destId="{75708967-9463-4319-9319-C90788BFE539}" srcOrd="0" destOrd="0" presId="urn:microsoft.com/office/officeart/2005/8/layout/orgChart1"/>
    <dgm:cxn modelId="{BC2A7D49-265D-4BFF-BA5F-788B83E1FC6C}" type="presParOf" srcId="{E1EB7944-F8C2-46B2-B151-E9001E9DE8B8}" destId="{3705C67C-BB4F-4ABB-9B85-53C5B46CA2F9}" srcOrd="1" destOrd="0" presId="urn:microsoft.com/office/officeart/2005/8/layout/orgChart1"/>
    <dgm:cxn modelId="{083ED837-575C-41AB-AFFC-5A9BA7C3F3B0}" type="presParOf" srcId="{B88424F5-0396-4C9A-9BAA-7167EECCF5F0}" destId="{77CF4786-AAEE-4990-AA89-902279449F8F}" srcOrd="1" destOrd="0" presId="urn:microsoft.com/office/officeart/2005/8/layout/orgChart1"/>
    <dgm:cxn modelId="{60ABA4C3-37D1-4934-9964-9F1F1E6FA67B}" type="presParOf" srcId="{B88424F5-0396-4C9A-9BAA-7167EECCF5F0}" destId="{E591DD41-08D2-4656-80D9-911B8A7E3B54}" srcOrd="2" destOrd="0" presId="urn:microsoft.com/office/officeart/2005/8/layout/orgChart1"/>
    <dgm:cxn modelId="{FDB8B2C0-53F9-438B-BDFE-D8EAC064B2E9}" type="presParOf" srcId="{4E12A3B7-387D-433A-A435-395A869994E6}" destId="{461E60C1-0781-48FA-8789-CF78855A65ED}" srcOrd="4" destOrd="0" presId="urn:microsoft.com/office/officeart/2005/8/layout/orgChart1"/>
    <dgm:cxn modelId="{28487C3B-6741-462C-937D-F2052F3F8A86}" type="presParOf" srcId="{4E12A3B7-387D-433A-A435-395A869994E6}" destId="{72857868-D8B4-49F5-BA9C-2633177BD763}" srcOrd="5" destOrd="0" presId="urn:microsoft.com/office/officeart/2005/8/layout/orgChart1"/>
    <dgm:cxn modelId="{28C96DC8-48D1-4F13-B8D6-AB51709276FB}" type="presParOf" srcId="{72857868-D8B4-49F5-BA9C-2633177BD763}" destId="{5EC52C17-338F-4B66-9464-66E97D4B11C4}" srcOrd="0" destOrd="0" presId="urn:microsoft.com/office/officeart/2005/8/layout/orgChart1"/>
    <dgm:cxn modelId="{7D3367A2-CF39-49C1-89EE-7BD3FF517C8C}" type="presParOf" srcId="{5EC52C17-338F-4B66-9464-66E97D4B11C4}" destId="{143EF212-308B-4271-A935-C9886BE19B86}" srcOrd="0" destOrd="0" presId="urn:microsoft.com/office/officeart/2005/8/layout/orgChart1"/>
    <dgm:cxn modelId="{BE017F78-654F-460D-A928-5CCCD9753EDE}" type="presParOf" srcId="{5EC52C17-338F-4B66-9464-66E97D4B11C4}" destId="{3EE02D3E-8062-4B87-8184-B03819F3170D}" srcOrd="1" destOrd="0" presId="urn:microsoft.com/office/officeart/2005/8/layout/orgChart1"/>
    <dgm:cxn modelId="{BB255687-25D3-458A-99A6-B6D99A634E2A}" type="presParOf" srcId="{72857868-D8B4-49F5-BA9C-2633177BD763}" destId="{2807D207-918B-4932-9B20-03CE8E56DDBE}" srcOrd="1" destOrd="0" presId="urn:microsoft.com/office/officeart/2005/8/layout/orgChart1"/>
    <dgm:cxn modelId="{25009100-0E0F-4A76-B029-D74887D6389E}" type="presParOf" srcId="{72857868-D8B4-49F5-BA9C-2633177BD763}" destId="{226C82DA-C3C9-468D-A384-EB3546BE8D75}" srcOrd="2" destOrd="0" presId="urn:microsoft.com/office/officeart/2005/8/layout/orgChart1"/>
    <dgm:cxn modelId="{7E5AC4BC-3EF0-40A4-ACBF-37F4D91BF168}" type="presParOf" srcId="{4E12A3B7-387D-433A-A435-395A869994E6}" destId="{A1A39F90-DAD5-432E-A357-14ED0E621A1D}" srcOrd="6" destOrd="0" presId="urn:microsoft.com/office/officeart/2005/8/layout/orgChart1"/>
    <dgm:cxn modelId="{458F157B-3D90-41C2-974D-BDC6ED3291C7}" type="presParOf" srcId="{4E12A3B7-387D-433A-A435-395A869994E6}" destId="{F9C6AC52-B21E-41A0-8385-789C7E693E50}" srcOrd="7" destOrd="0" presId="urn:microsoft.com/office/officeart/2005/8/layout/orgChart1"/>
    <dgm:cxn modelId="{BC9C485B-0A36-469E-86CC-825A37703243}" type="presParOf" srcId="{F9C6AC52-B21E-41A0-8385-789C7E693E50}" destId="{2D07538B-274A-4236-BFFE-9205E1B7FB0F}" srcOrd="0" destOrd="0" presId="urn:microsoft.com/office/officeart/2005/8/layout/orgChart1"/>
    <dgm:cxn modelId="{A51DB1D9-6009-473F-885E-88952608C8CE}" type="presParOf" srcId="{2D07538B-274A-4236-BFFE-9205E1B7FB0F}" destId="{896D48CB-6B81-4AEA-82BF-0AAA5AE2EA1B}" srcOrd="0" destOrd="0" presId="urn:microsoft.com/office/officeart/2005/8/layout/orgChart1"/>
    <dgm:cxn modelId="{41A5B427-CBE5-49E7-B111-A4B10036B516}" type="presParOf" srcId="{2D07538B-274A-4236-BFFE-9205E1B7FB0F}" destId="{6360376F-2F53-4DA0-B404-94A9C9BAE8CC}" srcOrd="1" destOrd="0" presId="urn:microsoft.com/office/officeart/2005/8/layout/orgChart1"/>
    <dgm:cxn modelId="{E9073749-51C0-47A3-A19B-81916B7C91A7}" type="presParOf" srcId="{F9C6AC52-B21E-41A0-8385-789C7E693E50}" destId="{AE323C99-61E2-49BA-BFF8-DD364C6F8EE6}" srcOrd="1" destOrd="0" presId="urn:microsoft.com/office/officeart/2005/8/layout/orgChart1"/>
    <dgm:cxn modelId="{5D69F059-A31F-4DAE-9032-0498CE1E60B1}" type="presParOf" srcId="{F9C6AC52-B21E-41A0-8385-789C7E693E50}" destId="{FB63C78D-CFDE-4258-8F2C-D9E0F278D526}" srcOrd="2" destOrd="0" presId="urn:microsoft.com/office/officeart/2005/8/layout/orgChart1"/>
    <dgm:cxn modelId="{B66A82B9-59CE-44EF-AF17-17BB1AD3A3B0}" type="presParOf" srcId="{4E12A3B7-387D-433A-A435-395A869994E6}" destId="{A8EC159D-6572-44CB-BC30-C54204617555}" srcOrd="8" destOrd="0" presId="urn:microsoft.com/office/officeart/2005/8/layout/orgChart1"/>
    <dgm:cxn modelId="{84A7E40D-9077-42A8-B8F2-6CA3866BF733}" type="presParOf" srcId="{4E12A3B7-387D-433A-A435-395A869994E6}" destId="{3CA4B794-38D8-464C-AC8D-4DC85F4DDDA4}" srcOrd="9" destOrd="0" presId="urn:microsoft.com/office/officeart/2005/8/layout/orgChart1"/>
    <dgm:cxn modelId="{BCD5EE76-1222-449D-B2F7-080160373B81}" type="presParOf" srcId="{3CA4B794-38D8-464C-AC8D-4DC85F4DDDA4}" destId="{79C0109B-39D7-4B8E-A93F-8485D302426D}" srcOrd="0" destOrd="0" presId="urn:microsoft.com/office/officeart/2005/8/layout/orgChart1"/>
    <dgm:cxn modelId="{8DC92136-1814-45D2-AF4A-DEDDFAD203EA}" type="presParOf" srcId="{79C0109B-39D7-4B8E-A93F-8485D302426D}" destId="{B1B61B06-A987-4332-9FE3-D736E357F4E9}" srcOrd="0" destOrd="0" presId="urn:microsoft.com/office/officeart/2005/8/layout/orgChart1"/>
    <dgm:cxn modelId="{1664DBB2-5FE9-490C-913B-4FD88F730F73}" type="presParOf" srcId="{79C0109B-39D7-4B8E-A93F-8485D302426D}" destId="{E248F206-333B-4C01-9E92-A530518BF2E0}" srcOrd="1" destOrd="0" presId="urn:microsoft.com/office/officeart/2005/8/layout/orgChart1"/>
    <dgm:cxn modelId="{60388BE5-3EAD-4AEC-8031-432462F346E7}" type="presParOf" srcId="{3CA4B794-38D8-464C-AC8D-4DC85F4DDDA4}" destId="{EFDF6174-3451-42F8-A142-5B4C3C56F89C}" srcOrd="1" destOrd="0" presId="urn:microsoft.com/office/officeart/2005/8/layout/orgChart1"/>
    <dgm:cxn modelId="{57231271-B27D-48B7-9201-84A409F7D577}" type="presParOf" srcId="{3CA4B794-38D8-464C-AC8D-4DC85F4DDDA4}" destId="{EDED4A61-4145-4AA1-BD05-475556383D5A}" srcOrd="2" destOrd="0" presId="urn:microsoft.com/office/officeart/2005/8/layout/orgChart1"/>
    <dgm:cxn modelId="{A13BC411-F158-458E-858A-B18367E7C041}" type="presParOf" srcId="{91F4BB27-4562-4A1D-A2E9-E3F4F678396C}" destId="{657272F1-5DB6-43C8-B84D-C4B722A43EB6}" srcOrd="2" destOrd="0" presId="urn:microsoft.com/office/officeart/2005/8/layout/orgChart1"/>
    <dgm:cxn modelId="{30FB1051-CCCB-47BA-8440-49A0513DFB43}" type="presParOf" srcId="{583439A4-257C-4231-A275-5324746A61E9}" destId="{74B884B0-7A1B-4698-81B4-7394B47DD9EB}"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EC159D-6572-44CB-BC30-C54204617555}">
      <dsp:nvSpPr>
        <dsp:cNvPr id="0" name=""/>
        <dsp:cNvSpPr/>
      </dsp:nvSpPr>
      <dsp:spPr>
        <a:xfrm>
          <a:off x="2971800" y="1471638"/>
          <a:ext cx="2428456" cy="132365"/>
        </a:xfrm>
        <a:custGeom>
          <a:avLst/>
          <a:gdLst/>
          <a:ahLst/>
          <a:cxnLst/>
          <a:rect l="0" t="0" r="0" b="0"/>
          <a:pathLst>
            <a:path>
              <a:moveTo>
                <a:pt x="0" y="0"/>
              </a:moveTo>
              <a:lnTo>
                <a:pt x="0" y="66182"/>
              </a:lnTo>
              <a:lnTo>
                <a:pt x="2428456" y="66182"/>
              </a:lnTo>
              <a:lnTo>
                <a:pt x="2428456" y="1323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A39F90-DAD5-432E-A357-14ED0E621A1D}">
      <dsp:nvSpPr>
        <dsp:cNvPr id="0" name=""/>
        <dsp:cNvSpPr/>
      </dsp:nvSpPr>
      <dsp:spPr>
        <a:xfrm>
          <a:off x="2971800" y="1471638"/>
          <a:ext cx="1212505" cy="132365"/>
        </a:xfrm>
        <a:custGeom>
          <a:avLst/>
          <a:gdLst/>
          <a:ahLst/>
          <a:cxnLst/>
          <a:rect l="0" t="0" r="0" b="0"/>
          <a:pathLst>
            <a:path>
              <a:moveTo>
                <a:pt x="0" y="0"/>
              </a:moveTo>
              <a:lnTo>
                <a:pt x="0" y="66182"/>
              </a:lnTo>
              <a:lnTo>
                <a:pt x="1212505" y="66182"/>
              </a:lnTo>
              <a:lnTo>
                <a:pt x="1212505" y="1323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1E60C1-0781-48FA-8789-CF78855A65ED}">
      <dsp:nvSpPr>
        <dsp:cNvPr id="0" name=""/>
        <dsp:cNvSpPr/>
      </dsp:nvSpPr>
      <dsp:spPr>
        <a:xfrm>
          <a:off x="2922635" y="1471638"/>
          <a:ext cx="91440" cy="132365"/>
        </a:xfrm>
        <a:custGeom>
          <a:avLst/>
          <a:gdLst/>
          <a:ahLst/>
          <a:cxnLst/>
          <a:rect l="0" t="0" r="0" b="0"/>
          <a:pathLst>
            <a:path>
              <a:moveTo>
                <a:pt x="49164" y="0"/>
              </a:moveTo>
              <a:lnTo>
                <a:pt x="49164" y="66182"/>
              </a:lnTo>
              <a:lnTo>
                <a:pt x="45720" y="66182"/>
              </a:lnTo>
              <a:lnTo>
                <a:pt x="45720" y="1323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F5D9C-40D6-4105-8074-DB95D576CCE6}">
      <dsp:nvSpPr>
        <dsp:cNvPr id="0" name=""/>
        <dsp:cNvSpPr/>
      </dsp:nvSpPr>
      <dsp:spPr>
        <a:xfrm>
          <a:off x="1752404" y="1471638"/>
          <a:ext cx="1219395" cy="132365"/>
        </a:xfrm>
        <a:custGeom>
          <a:avLst/>
          <a:gdLst/>
          <a:ahLst/>
          <a:cxnLst/>
          <a:rect l="0" t="0" r="0" b="0"/>
          <a:pathLst>
            <a:path>
              <a:moveTo>
                <a:pt x="1219395" y="0"/>
              </a:moveTo>
              <a:lnTo>
                <a:pt x="1219395" y="66182"/>
              </a:lnTo>
              <a:lnTo>
                <a:pt x="0" y="66182"/>
              </a:lnTo>
              <a:lnTo>
                <a:pt x="0" y="1323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3BD6C6-D9E0-484D-A4F7-9BBB39DC6D33}">
      <dsp:nvSpPr>
        <dsp:cNvPr id="0" name=""/>
        <dsp:cNvSpPr/>
      </dsp:nvSpPr>
      <dsp:spPr>
        <a:xfrm>
          <a:off x="539898" y="1471638"/>
          <a:ext cx="2431901" cy="132365"/>
        </a:xfrm>
        <a:custGeom>
          <a:avLst/>
          <a:gdLst/>
          <a:ahLst/>
          <a:cxnLst/>
          <a:rect l="0" t="0" r="0" b="0"/>
          <a:pathLst>
            <a:path>
              <a:moveTo>
                <a:pt x="2431901" y="0"/>
              </a:moveTo>
              <a:lnTo>
                <a:pt x="2431901" y="66182"/>
              </a:lnTo>
              <a:lnTo>
                <a:pt x="0" y="66182"/>
              </a:lnTo>
              <a:lnTo>
                <a:pt x="0" y="1323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B1442-17BE-48A3-945C-D1E8529D19CF}">
      <dsp:nvSpPr>
        <dsp:cNvPr id="0" name=""/>
        <dsp:cNvSpPr/>
      </dsp:nvSpPr>
      <dsp:spPr>
        <a:xfrm>
          <a:off x="2926079" y="675940"/>
          <a:ext cx="91440" cy="132365"/>
        </a:xfrm>
        <a:custGeom>
          <a:avLst/>
          <a:gdLst/>
          <a:ahLst/>
          <a:cxnLst/>
          <a:rect l="0" t="0" r="0" b="0"/>
          <a:pathLst>
            <a:path>
              <a:moveTo>
                <a:pt x="45720" y="0"/>
              </a:moveTo>
              <a:lnTo>
                <a:pt x="45720" y="1323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4E9B16-0D0F-4349-B19D-19B76B2AE356}">
      <dsp:nvSpPr>
        <dsp:cNvPr id="0" name=""/>
        <dsp:cNvSpPr/>
      </dsp:nvSpPr>
      <dsp:spPr>
        <a:xfrm>
          <a:off x="2430007" y="12608"/>
          <a:ext cx="1083585" cy="66333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Start:</a:t>
          </a:r>
          <a:br>
            <a:rPr lang="en-SG" sz="900" kern="1200"/>
          </a:br>
          <a:r>
            <a:rPr lang="en-SG" sz="900" kern="1200"/>
            <a:t>Inpatient Patients</a:t>
          </a:r>
        </a:p>
      </dsp:txBody>
      <dsp:txXfrm>
        <a:off x="2430007" y="12608"/>
        <a:ext cx="1083585" cy="663332"/>
      </dsp:txXfrm>
    </dsp:sp>
    <dsp:sp modelId="{C7CD79AC-8B50-466F-9FEB-75138D8FD19F}">
      <dsp:nvSpPr>
        <dsp:cNvPr id="0" name=""/>
        <dsp:cNvSpPr/>
      </dsp:nvSpPr>
      <dsp:spPr>
        <a:xfrm>
          <a:off x="2430007" y="808305"/>
          <a:ext cx="1083585" cy="663332"/>
        </a:xfrm>
        <a:prstGeom prst="diamond">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Assess Patient Acuity</a:t>
          </a:r>
        </a:p>
      </dsp:txBody>
      <dsp:txXfrm>
        <a:off x="2700903" y="974138"/>
        <a:ext cx="541793" cy="331666"/>
      </dsp:txXfrm>
    </dsp:sp>
    <dsp:sp modelId="{8B80413A-1CE8-4008-BF3B-8823CA3DDD6B}">
      <dsp:nvSpPr>
        <dsp:cNvPr id="0" name=""/>
        <dsp:cNvSpPr/>
      </dsp:nvSpPr>
      <dsp:spPr>
        <a:xfrm>
          <a:off x="1550" y="1604003"/>
          <a:ext cx="1076696" cy="66333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Risk: 0-1</a:t>
          </a:r>
          <a:br>
            <a:rPr lang="en-SG" sz="900" kern="1200"/>
          </a:br>
          <a:r>
            <a:rPr lang="en-SG" sz="900" kern="1200"/>
            <a:t>Remain in Normal Inpatient Wards</a:t>
          </a:r>
        </a:p>
      </dsp:txBody>
      <dsp:txXfrm>
        <a:off x="1550" y="1604003"/>
        <a:ext cx="1076696" cy="663332"/>
      </dsp:txXfrm>
    </dsp:sp>
    <dsp:sp modelId="{75708967-9463-4319-9319-C90788BFE539}">
      <dsp:nvSpPr>
        <dsp:cNvPr id="0" name=""/>
        <dsp:cNvSpPr/>
      </dsp:nvSpPr>
      <dsp:spPr>
        <a:xfrm>
          <a:off x="1210611" y="1604003"/>
          <a:ext cx="1083585" cy="66333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Risk: 2-5</a:t>
          </a:r>
          <a:br>
            <a:rPr lang="en-SG" sz="900" kern="1200"/>
          </a:br>
          <a:r>
            <a:rPr lang="en-SG" sz="900" kern="1200"/>
            <a:t>Triage to High Dependency Care Ward</a:t>
          </a:r>
        </a:p>
      </dsp:txBody>
      <dsp:txXfrm>
        <a:off x="1210611" y="1604003"/>
        <a:ext cx="1083585" cy="663332"/>
      </dsp:txXfrm>
    </dsp:sp>
    <dsp:sp modelId="{143EF212-308B-4271-A935-C9886BE19B86}">
      <dsp:nvSpPr>
        <dsp:cNvPr id="0" name=""/>
        <dsp:cNvSpPr/>
      </dsp:nvSpPr>
      <dsp:spPr>
        <a:xfrm>
          <a:off x="2426562" y="1604003"/>
          <a:ext cx="1083585" cy="66333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Risk: 6-7</a:t>
          </a:r>
          <a:br>
            <a:rPr lang="en-SG" sz="900" kern="1200"/>
          </a:br>
          <a:r>
            <a:rPr lang="en-SG" sz="900" kern="1200"/>
            <a:t>Triage to ICU Ward</a:t>
          </a:r>
        </a:p>
      </dsp:txBody>
      <dsp:txXfrm>
        <a:off x="2426562" y="1604003"/>
        <a:ext cx="1083585" cy="663332"/>
      </dsp:txXfrm>
    </dsp:sp>
    <dsp:sp modelId="{896D48CB-6B81-4AEA-82BF-0AAA5AE2EA1B}">
      <dsp:nvSpPr>
        <dsp:cNvPr id="0" name=""/>
        <dsp:cNvSpPr/>
      </dsp:nvSpPr>
      <dsp:spPr>
        <a:xfrm>
          <a:off x="3642513" y="1604003"/>
          <a:ext cx="1083585" cy="66333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Risk: 8-9</a:t>
          </a:r>
          <a:br>
            <a:rPr lang="en-SG" sz="900" kern="1200"/>
          </a:br>
          <a:r>
            <a:rPr lang="en-SG" sz="900" kern="1200"/>
            <a:t>Triage to ICU Ward (More aggressive treatment &amp; monitoring)</a:t>
          </a:r>
        </a:p>
      </dsp:txBody>
      <dsp:txXfrm>
        <a:off x="3642513" y="1604003"/>
        <a:ext cx="1083585" cy="663332"/>
      </dsp:txXfrm>
    </dsp:sp>
    <dsp:sp modelId="{B1B61B06-A987-4332-9FE3-D736E357F4E9}">
      <dsp:nvSpPr>
        <dsp:cNvPr id="0" name=""/>
        <dsp:cNvSpPr/>
      </dsp:nvSpPr>
      <dsp:spPr>
        <a:xfrm>
          <a:off x="4858463" y="1604003"/>
          <a:ext cx="1083585" cy="66333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Risk: 10</a:t>
          </a:r>
          <a:br>
            <a:rPr lang="en-SG" sz="900" kern="1200"/>
          </a:br>
          <a:r>
            <a:rPr lang="en-SG" sz="900" kern="1200"/>
            <a:t>Triage to EOL Care</a:t>
          </a:r>
        </a:p>
      </dsp:txBody>
      <dsp:txXfrm>
        <a:off x="4858463" y="1604003"/>
        <a:ext cx="1083585" cy="6633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5F284B348E974DBF7165D9FD1652FD" ma:contentTypeVersion="8" ma:contentTypeDescription="Create a new document." ma:contentTypeScope="" ma:versionID="fa0c6ca2ba07f7b723bc7f8dde84c4a1">
  <xsd:schema xmlns:xsd="http://www.w3.org/2001/XMLSchema" xmlns:xs="http://www.w3.org/2001/XMLSchema" xmlns:p="http://schemas.microsoft.com/office/2006/metadata/properties" xmlns:ns2="b1fba2c5-11fc-4e7e-a031-0479d09470d5" targetNamespace="http://schemas.microsoft.com/office/2006/metadata/properties" ma:root="true" ma:fieldsID="89081cc948f59bda26f2807fc5d8c8ad" ns2:_="">
    <xsd:import namespace="b1fba2c5-11fc-4e7e-a031-0479d09470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ba2c5-11fc-4e7e-a031-0479d09470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Ann19</b:Tag>
    <b:SourceType>InternetSite</b:SourceType>
    <b:Guid>{BCE49899-AB87-46A7-926D-86D0851362C4}</b:Guid>
    <b:Title>A New Way to Calculate Global Intensive Care Unit Mortality Risk</b:Title>
    <b:InternetSiteTitle>Institude for Medical Engineering &amp; Science</b:InternetSiteTitle>
    <b:Year>2019</b:Year>
    <b:Month>Mar</b:Month>
    <b:Day>01</b:Day>
    <b:URL>http://imes.mit.edu/mit-gossis-algorithm-calculates-global-icu-mortality-risk/</b:URL>
    <b:YearAccessed>2019</b:YearAccessed>
    <b:MonthAccessed>Apr</b:MonthAccessed>
    <b:DayAccessed>04</b:DayAccessed>
    <b:Author>
      <b:Author>
        <b:NameList>
          <b:Person>
            <b:Last>Young</b:Last>
            <b:First>Annie</b:First>
          </b:Person>
        </b:NameList>
      </b:Author>
    </b:Author>
    <b:RefOrder>1</b:RefOrder>
  </b:Source>
  <b:Source>
    <b:Tag>Nae17</b:Tag>
    <b:SourceType>Book</b:SourceType>
    <b:Guid>{9118DD1A-BFA0-41DA-8328-01EECCB12906}</b:Guid>
    <b:Title>Intelligent Credit Scoring</b:Title>
    <b:Year>2017</b:Year>
    <b:City>Hoboken, New Jersey</b:City>
    <b:Publisher>John Wiley &amp; Sons Inc.</b:Publisher>
    <b:Author>
      <b:Author>
        <b:NameList>
          <b:Person>
            <b:Last>Siddiqi</b:Last>
            <b:First>Naeem</b:First>
          </b:Person>
        </b:NameList>
      </b:Author>
    </b:Author>
    <b:Edition>2nd</b:Edition>
    <b:RefOrder>4</b:RefOrder>
  </b:Source>
  <b:Source>
    <b:Tag>WiD20</b:Tag>
    <b:SourceType>InternetSite</b:SourceType>
    <b:Guid>{C76F8BD2-D448-4B67-AEFD-DCF4F9116F93}</b:Guid>
    <b:Title>WiDS Datathon 2020</b:Title>
    <b:Year>2020</b:Year>
    <b:Author>
      <b:Author>
        <b:Corporate>WiDS</b:Corporate>
      </b:Author>
    </b:Author>
    <b:InternetSiteTitle>WiDS Conference</b:InternetSiteTitle>
    <b:URL>https://www.widsconference.org/datathon.html</b:URL>
    <b:YearAccessed>2020</b:YearAccessed>
    <b:MonthAccessed>Apr</b:MonthAccessed>
    <b:DayAccessed>01</b:DayAccessed>
    <b:RefOrder>5</b:RefOrder>
  </b:Source>
  <b:Source>
    <b:Tag>Roo20</b:Tag>
    <b:SourceType>InternetSite</b:SourceType>
    <b:Guid>{9388EE1C-408F-48D3-9C02-1A5641E0F668}</b:Guid>
    <b:Author>
      <b:Author>
        <b:NameList>
          <b:Person>
            <b:Last>Tikkanen</b:Last>
            <b:First>Roosa</b:First>
          </b:Person>
          <b:Person>
            <b:Last>Abrams</b:Last>
            <b:First>Melinda</b:First>
            <b:Middle>K.</b:Middle>
          </b:Person>
        </b:NameList>
      </b:Author>
    </b:Author>
    <b:Title>U.S. Health Care from a Global Perspective, 2019: Higher Spending, Worse Outcomes?</b:Title>
    <b:InternetSiteTitle>The Commonwealth Fund</b:InternetSiteTitle>
    <b:Year>2020</b:Year>
    <b:Month>Jan</b:Month>
    <b:Day>30</b:Day>
    <b:URL>https://www.commonwealthfund.org/publications/issue-briefs/2020/jan/us-health-care-global-perspective-2019</b:URL>
    <b:YearAccessed>2020</b:YearAccessed>
    <b:MonthAccessed>Apr</b:MonthAccessed>
    <b:DayAccessed>01</b:DayAccessed>
    <b:RefOrder>2</b:RefOrder>
  </b:Source>
  <b:Source>
    <b:Tag>MDC20</b:Tag>
    <b:SourceType>InternetSite</b:SourceType>
    <b:Guid>{5C555F5C-6AAC-4798-A143-EB3A221EE56F}</b:Guid>
    <b:Title>APACHE II Score</b:Title>
    <b:InternetSiteTitle>MD Calc</b:InternetSiteTitle>
    <b:Year>2020</b:Year>
    <b:URL>https://www.mdcalc.com/apache-ii-score</b:URL>
    <b:Author>
      <b:Author>
        <b:Corporate>MD Calc</b:Corporate>
      </b:Author>
    </b:Author>
    <b:YearAccessed>2020</b:YearAccessed>
    <b:MonthAccessed>Apr</b:MonthAccessed>
    <b:DayAccessed>01</b:DayAccessed>
    <b:RefOrder>6</b:RefOrder>
  </b:Source>
  <b:Source>
    <b:Tag>Jan20</b:Tag>
    <b:SourceType>InternetSite</b:SourceType>
    <b:Guid>{446DE245-46E6-42AF-BE03-F05CD30EC4A8}</b:Guid>
    <b:Author>
      <b:Author>
        <b:NameList>
          <b:Person>
            <b:Last>Janin</b:Last>
            <b:First>Pierre</b:First>
          </b:Person>
        </b:NameList>
      </b:Author>
    </b:Author>
    <b:Title>ICU Medical Calculators</b:Title>
    <b:InternetSiteTitle>Intensive Care Network</b:InternetSiteTitle>
    <b:Year>2020</b:Year>
    <b:URL>https://intensivecarenetwork.com/124-icu-calculators/</b:URL>
    <b:YearAccessed>2020</b:YearAccessed>
    <b:MonthAccessed>Apr</b:MonthAccessed>
    <b:DayAccessed>01</b:DayAccessed>
    <b:RefOrder>7</b:RefOrder>
  </b:Source>
  <b:Source>
    <b:Tag>Mer19</b:Tag>
    <b:SourceType>InternetSite</b:SourceType>
    <b:Guid>{FEB6ED05-5A3B-4BEB-8A2B-DCBCDAD08D71}</b:Guid>
    <b:Title>APACHE II Scoring System and Mortality Estimates</b:Title>
    <b:InternetSiteTitle>Merck Manual</b:InternetSiteTitle>
    <b:Year>2019</b:Year>
    <b:URL>https://www.msdmanuals.com/professional/multimedia/clinical-calculator/apache%20ii%20scoring%20system</b:URL>
    <b:Author>
      <b:Author>
        <b:Corporate>Merck Manual</b:Corporate>
      </b:Author>
    </b:Author>
    <b:YearAccessed>2020</b:YearAccessed>
    <b:MonthAccessed>Apr</b:MonthAccessed>
    <b:DayAccessed>01</b:DayAccessed>
    <b:RefOrder>8</b:RefOrder>
  </b:Source>
  <b:Source>
    <b:Tag>Kna85</b:Tag>
    <b:SourceType>JournalArticle</b:SourceType>
    <b:Guid>{06032D26-3940-4519-8E5C-214A2C48BF07}</b:Guid>
    <b:Title>APACHE II: a severity of disease classification system</b:Title>
    <b:Year>1985</b:Year>
    <b:Author>
      <b:Author>
        <b:NameList>
          <b:Person>
            <b:Last>Knaus</b:Last>
            <b:First>WA</b:First>
          </b:Person>
          <b:Person>
            <b:Last>EA</b:Last>
            <b:First>Draper</b:First>
          </b:Person>
          <b:Person>
            <b:Last>Wagner</b:Last>
            <b:First>DP</b:First>
          </b:Person>
          <b:Person>
            <b:Last>Zimmerman</b:Last>
            <b:First>JE.</b:First>
          </b:Person>
        </b:NameList>
      </b:Author>
    </b:Author>
    <b:JournalName>Critical Care Medicine</b:JournalName>
    <b:Pages>818-829</b:Pages>
    <b:URL>https://www.researchgate.net/publication/19234189_APACHE_II_a_severity_of_disease_classification_system</b:URL>
    <b:DOI>10.1097/00003465-198603000-00013</b:DOI>
    <b:RefOrder>9</b:RefOrder>
  </b:Source>
  <b:Source>
    <b:Tag>Kna91</b:Tag>
    <b:SourceType>JournalArticle</b:SourceType>
    <b:Guid>{7001B72F-F798-4A20-AF47-8B2C3DF2BADC}</b:Guid>
    <b:Title>The APACHE III prognostic system. Risk prediction of hospital mortality for critically ill hospitalized adults.</b:Title>
    <b:JournalName>Chest</b:JournalName>
    <b:Year>1991</b:Year>
    <b:Pages>1619-1636</b:Pages>
    <b:Author>
      <b:Author>
        <b:NameList>
          <b:Person>
            <b:Last>Knaus</b:Last>
            <b:First>WA</b:First>
          </b:Person>
          <b:Person>
            <b:Last>Wagner</b:Last>
            <b:First>DP</b:First>
          </b:Person>
          <b:Person>
            <b:Last>Draper</b:Last>
            <b:First>EA</b:First>
          </b:Person>
          <b:Person>
            <b:Last>Zimmerman</b:Last>
            <b:First>JE</b:First>
          </b:Person>
          <b:Person>
            <b:Last>Bergner</b:Last>
            <b:First>M</b:First>
          </b:Person>
          <b:Person>
            <b:Last>Bastos</b:Last>
            <b:First>PG</b:First>
          </b:Person>
          <b:Person>
            <b:Last>Sirio</b:Last>
            <b:First>CA</b:First>
          </b:Person>
          <b:Person>
            <b:Last>Murphy</b:Last>
            <b:First>DJ</b:First>
          </b:Person>
          <b:Person>
            <b:First>Lotring</b:First>
          </b:Person>
          <b:Person>
            <b:Last>Damiano</b:Last>
            <b:First>A</b:First>
          </b:Person>
        </b:NameList>
      </b:Author>
    </b:Author>
    <b:Month>Nov</b:Month>
    <b:DOI>10.1378/chest.100.6.1619</b:DOI>
    <b:URL>https://journal.chestnet.org/article/S0012-3692(16)52804-9/fulltext</b:URL>
    <b:RefOrder>10</b:RefOrder>
  </b:Source>
  <b:Source>
    <b:Tag>Zim16</b:Tag>
    <b:SourceType>JournalArticle</b:SourceType>
    <b:Guid>{9535E5AD-E4BA-4AE9-82BB-7B7978D44D72}</b:Guid>
    <b:Title>Acute Physiology and Chronic Health Evaluation (APACHE) IV: hospital mortality assessment for today's critically ill patients.</b:Title>
    <b:JournalName>Critical Care Medicine</b:JournalName>
    <b:Year>2016</b:Year>
    <b:Pages>1297-1310</b:Pages>
    <b:Author>
      <b:Author>
        <b:NameList>
          <b:Person>
            <b:Last>Zimmerman</b:Last>
            <b:First>JE</b:First>
          </b:Person>
          <b:Person>
            <b:Last>Kramer</b:Last>
            <b:First>AA</b:First>
          </b:Person>
          <b:Person>
            <b:Last>McNair</b:Last>
            <b:First>DS</b:First>
          </b:Person>
          <b:Person>
            <b:Last>Malila</b:Last>
            <b:First>FM.</b:First>
          </b:Person>
        </b:NameList>
      </b:Author>
    </b:Author>
    <b:Month>May</b:Month>
    <b:URL>https://journals.lww.com/ccmjournal/Abstract/2006/05000/Acute_Physiology_and_Chronic_Health_Evaluation.1.aspx</b:URL>
    <b:DOI>10.1097/01.CCM.0000215112.84523.F0</b:DOI>
    <b:RefOrder>11</b:RefOrder>
  </b:Source>
  <b:Source>
    <b:Tag>Sam20</b:Tag>
    <b:SourceType>Film</b:SourceType>
    <b:Guid>{0FC0E66B-B768-4FD9-9E48-D7A4E73277F1}</b:Guid>
    <b:Title>Why fighting the coronavirus depends on you</b:Title>
    <b:Year>2020</b:Year>
    <b:Author>
      <b:Performer>
        <b:Corporate>Vox Media</b:Corporate>
      </b:Performer>
      <b:Director>
        <b:NameList>
          <b:Person>
            <b:Last>Ellis</b:Last>
            <b:First>Sam</b:First>
          </b:Person>
          <b:Person>
            <b:Last>Schneider</b:Last>
            <b:First>Mac</b:First>
          </b:Person>
          <b:Person>
            <b:Last>Caswell</b:Last>
            <b:First>Estelle</b:First>
          </b:Person>
          <b:Person>
            <b:Last>Posner</b:Last>
            <b:First>Joe</b:First>
          </b:Person>
        </b:NameList>
      </b:Director>
    </b:Author>
    <b:URL>https://www.youtube.com/watch?v=dSQztKXR6k0</b:URL>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470FF1-79B6-44A3-A2FE-9F0D324D8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ba2c5-11fc-4e7e-a031-0479d0947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16F89B-D7DA-7B46-A7A1-43D8A0214DF8}">
  <ds:schemaRefs>
    <ds:schemaRef ds:uri="http://schemas.openxmlformats.org/officeDocument/2006/bibliography"/>
  </ds:schemaRefs>
</ds:datastoreItem>
</file>

<file path=customXml/itemProps4.xml><?xml version="1.0" encoding="utf-8"?>
<ds:datastoreItem xmlns:ds="http://schemas.openxmlformats.org/officeDocument/2006/customXml" ds:itemID="{89B6EF54-C7FB-447C-9308-A9C657AD3410}">
  <ds:schemaRefs>
    <ds:schemaRef ds:uri="http://schemas.microsoft.com/sharepoint/v3/contenttype/forms"/>
  </ds:schemaRefs>
</ds:datastoreItem>
</file>

<file path=customXml/itemProps5.xml><?xml version="1.0" encoding="utf-8"?>
<ds:datastoreItem xmlns:ds="http://schemas.openxmlformats.org/officeDocument/2006/customXml" ds:itemID="{14EC407A-EC0B-40B4-9E9C-1F80BC939F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6924</Words>
  <Characters>39471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46303</CharactersWithSpaces>
  <SharedDoc>false</SharedDoc>
  <HLinks>
    <vt:vector size="276" baseType="variant">
      <vt:variant>
        <vt:i4>1114171</vt:i4>
      </vt:variant>
      <vt:variant>
        <vt:i4>272</vt:i4>
      </vt:variant>
      <vt:variant>
        <vt:i4>0</vt:i4>
      </vt:variant>
      <vt:variant>
        <vt:i4>5</vt:i4>
      </vt:variant>
      <vt:variant>
        <vt:lpwstr/>
      </vt:variant>
      <vt:variant>
        <vt:lpwstr>_Toc37455692</vt:lpwstr>
      </vt:variant>
      <vt:variant>
        <vt:i4>1179707</vt:i4>
      </vt:variant>
      <vt:variant>
        <vt:i4>266</vt:i4>
      </vt:variant>
      <vt:variant>
        <vt:i4>0</vt:i4>
      </vt:variant>
      <vt:variant>
        <vt:i4>5</vt:i4>
      </vt:variant>
      <vt:variant>
        <vt:lpwstr/>
      </vt:variant>
      <vt:variant>
        <vt:lpwstr>_Toc37455691</vt:lpwstr>
      </vt:variant>
      <vt:variant>
        <vt:i4>1245243</vt:i4>
      </vt:variant>
      <vt:variant>
        <vt:i4>260</vt:i4>
      </vt:variant>
      <vt:variant>
        <vt:i4>0</vt:i4>
      </vt:variant>
      <vt:variant>
        <vt:i4>5</vt:i4>
      </vt:variant>
      <vt:variant>
        <vt:lpwstr/>
      </vt:variant>
      <vt:variant>
        <vt:lpwstr>_Toc37455690</vt:lpwstr>
      </vt:variant>
      <vt:variant>
        <vt:i4>1703994</vt:i4>
      </vt:variant>
      <vt:variant>
        <vt:i4>254</vt:i4>
      </vt:variant>
      <vt:variant>
        <vt:i4>0</vt:i4>
      </vt:variant>
      <vt:variant>
        <vt:i4>5</vt:i4>
      </vt:variant>
      <vt:variant>
        <vt:lpwstr/>
      </vt:variant>
      <vt:variant>
        <vt:lpwstr>_Toc37455689</vt:lpwstr>
      </vt:variant>
      <vt:variant>
        <vt:i4>1769530</vt:i4>
      </vt:variant>
      <vt:variant>
        <vt:i4>248</vt:i4>
      </vt:variant>
      <vt:variant>
        <vt:i4>0</vt:i4>
      </vt:variant>
      <vt:variant>
        <vt:i4>5</vt:i4>
      </vt:variant>
      <vt:variant>
        <vt:lpwstr/>
      </vt:variant>
      <vt:variant>
        <vt:lpwstr>_Toc37455688</vt:lpwstr>
      </vt:variant>
      <vt:variant>
        <vt:i4>1310778</vt:i4>
      </vt:variant>
      <vt:variant>
        <vt:i4>242</vt:i4>
      </vt:variant>
      <vt:variant>
        <vt:i4>0</vt:i4>
      </vt:variant>
      <vt:variant>
        <vt:i4>5</vt:i4>
      </vt:variant>
      <vt:variant>
        <vt:lpwstr/>
      </vt:variant>
      <vt:variant>
        <vt:lpwstr>_Toc37455687</vt:lpwstr>
      </vt:variant>
      <vt:variant>
        <vt:i4>1376314</vt:i4>
      </vt:variant>
      <vt:variant>
        <vt:i4>236</vt:i4>
      </vt:variant>
      <vt:variant>
        <vt:i4>0</vt:i4>
      </vt:variant>
      <vt:variant>
        <vt:i4>5</vt:i4>
      </vt:variant>
      <vt:variant>
        <vt:lpwstr/>
      </vt:variant>
      <vt:variant>
        <vt:lpwstr>_Toc37455686</vt:lpwstr>
      </vt:variant>
      <vt:variant>
        <vt:i4>1441850</vt:i4>
      </vt:variant>
      <vt:variant>
        <vt:i4>230</vt:i4>
      </vt:variant>
      <vt:variant>
        <vt:i4>0</vt:i4>
      </vt:variant>
      <vt:variant>
        <vt:i4>5</vt:i4>
      </vt:variant>
      <vt:variant>
        <vt:lpwstr/>
      </vt:variant>
      <vt:variant>
        <vt:lpwstr>_Toc37455685</vt:lpwstr>
      </vt:variant>
      <vt:variant>
        <vt:i4>1507386</vt:i4>
      </vt:variant>
      <vt:variant>
        <vt:i4>224</vt:i4>
      </vt:variant>
      <vt:variant>
        <vt:i4>0</vt:i4>
      </vt:variant>
      <vt:variant>
        <vt:i4>5</vt:i4>
      </vt:variant>
      <vt:variant>
        <vt:lpwstr/>
      </vt:variant>
      <vt:variant>
        <vt:lpwstr>_Toc37455684</vt:lpwstr>
      </vt:variant>
      <vt:variant>
        <vt:i4>1048634</vt:i4>
      </vt:variant>
      <vt:variant>
        <vt:i4>218</vt:i4>
      </vt:variant>
      <vt:variant>
        <vt:i4>0</vt:i4>
      </vt:variant>
      <vt:variant>
        <vt:i4>5</vt:i4>
      </vt:variant>
      <vt:variant>
        <vt:lpwstr/>
      </vt:variant>
      <vt:variant>
        <vt:lpwstr>_Toc37455683</vt:lpwstr>
      </vt:variant>
      <vt:variant>
        <vt:i4>1114170</vt:i4>
      </vt:variant>
      <vt:variant>
        <vt:i4>212</vt:i4>
      </vt:variant>
      <vt:variant>
        <vt:i4>0</vt:i4>
      </vt:variant>
      <vt:variant>
        <vt:i4>5</vt:i4>
      </vt:variant>
      <vt:variant>
        <vt:lpwstr/>
      </vt:variant>
      <vt:variant>
        <vt:lpwstr>_Toc37455682</vt:lpwstr>
      </vt:variant>
      <vt:variant>
        <vt:i4>1179706</vt:i4>
      </vt:variant>
      <vt:variant>
        <vt:i4>206</vt:i4>
      </vt:variant>
      <vt:variant>
        <vt:i4>0</vt:i4>
      </vt:variant>
      <vt:variant>
        <vt:i4>5</vt:i4>
      </vt:variant>
      <vt:variant>
        <vt:lpwstr/>
      </vt:variant>
      <vt:variant>
        <vt:lpwstr>_Toc37455681</vt:lpwstr>
      </vt:variant>
      <vt:variant>
        <vt:i4>1376310</vt:i4>
      </vt:variant>
      <vt:variant>
        <vt:i4>197</vt:i4>
      </vt:variant>
      <vt:variant>
        <vt:i4>0</vt:i4>
      </vt:variant>
      <vt:variant>
        <vt:i4>5</vt:i4>
      </vt:variant>
      <vt:variant>
        <vt:lpwstr/>
      </vt:variant>
      <vt:variant>
        <vt:lpwstr>_Toc37455444</vt:lpwstr>
      </vt:variant>
      <vt:variant>
        <vt:i4>1179702</vt:i4>
      </vt:variant>
      <vt:variant>
        <vt:i4>191</vt:i4>
      </vt:variant>
      <vt:variant>
        <vt:i4>0</vt:i4>
      </vt:variant>
      <vt:variant>
        <vt:i4>5</vt:i4>
      </vt:variant>
      <vt:variant>
        <vt:lpwstr/>
      </vt:variant>
      <vt:variant>
        <vt:lpwstr>_Toc37455443</vt:lpwstr>
      </vt:variant>
      <vt:variant>
        <vt:i4>1245238</vt:i4>
      </vt:variant>
      <vt:variant>
        <vt:i4>185</vt:i4>
      </vt:variant>
      <vt:variant>
        <vt:i4>0</vt:i4>
      </vt:variant>
      <vt:variant>
        <vt:i4>5</vt:i4>
      </vt:variant>
      <vt:variant>
        <vt:lpwstr/>
      </vt:variant>
      <vt:variant>
        <vt:lpwstr>_Toc37455442</vt:lpwstr>
      </vt:variant>
      <vt:variant>
        <vt:i4>1048630</vt:i4>
      </vt:variant>
      <vt:variant>
        <vt:i4>179</vt:i4>
      </vt:variant>
      <vt:variant>
        <vt:i4>0</vt:i4>
      </vt:variant>
      <vt:variant>
        <vt:i4>5</vt:i4>
      </vt:variant>
      <vt:variant>
        <vt:lpwstr/>
      </vt:variant>
      <vt:variant>
        <vt:lpwstr>_Toc37455441</vt:lpwstr>
      </vt:variant>
      <vt:variant>
        <vt:i4>1114166</vt:i4>
      </vt:variant>
      <vt:variant>
        <vt:i4>173</vt:i4>
      </vt:variant>
      <vt:variant>
        <vt:i4>0</vt:i4>
      </vt:variant>
      <vt:variant>
        <vt:i4>5</vt:i4>
      </vt:variant>
      <vt:variant>
        <vt:lpwstr/>
      </vt:variant>
      <vt:variant>
        <vt:lpwstr>_Toc37455440</vt:lpwstr>
      </vt:variant>
      <vt:variant>
        <vt:i4>1572913</vt:i4>
      </vt:variant>
      <vt:variant>
        <vt:i4>167</vt:i4>
      </vt:variant>
      <vt:variant>
        <vt:i4>0</vt:i4>
      </vt:variant>
      <vt:variant>
        <vt:i4>5</vt:i4>
      </vt:variant>
      <vt:variant>
        <vt:lpwstr/>
      </vt:variant>
      <vt:variant>
        <vt:lpwstr>_Toc37455439</vt:lpwstr>
      </vt:variant>
      <vt:variant>
        <vt:i4>1638449</vt:i4>
      </vt:variant>
      <vt:variant>
        <vt:i4>161</vt:i4>
      </vt:variant>
      <vt:variant>
        <vt:i4>0</vt:i4>
      </vt:variant>
      <vt:variant>
        <vt:i4>5</vt:i4>
      </vt:variant>
      <vt:variant>
        <vt:lpwstr/>
      </vt:variant>
      <vt:variant>
        <vt:lpwstr>_Toc37455438</vt:lpwstr>
      </vt:variant>
      <vt:variant>
        <vt:i4>1441841</vt:i4>
      </vt:variant>
      <vt:variant>
        <vt:i4>155</vt:i4>
      </vt:variant>
      <vt:variant>
        <vt:i4>0</vt:i4>
      </vt:variant>
      <vt:variant>
        <vt:i4>5</vt:i4>
      </vt:variant>
      <vt:variant>
        <vt:lpwstr/>
      </vt:variant>
      <vt:variant>
        <vt:lpwstr>_Toc37455437</vt:lpwstr>
      </vt:variant>
      <vt:variant>
        <vt:i4>1507377</vt:i4>
      </vt:variant>
      <vt:variant>
        <vt:i4>149</vt:i4>
      </vt:variant>
      <vt:variant>
        <vt:i4>0</vt:i4>
      </vt:variant>
      <vt:variant>
        <vt:i4>5</vt:i4>
      </vt:variant>
      <vt:variant>
        <vt:lpwstr/>
      </vt:variant>
      <vt:variant>
        <vt:lpwstr>_Toc37455436</vt:lpwstr>
      </vt:variant>
      <vt:variant>
        <vt:i4>1310769</vt:i4>
      </vt:variant>
      <vt:variant>
        <vt:i4>143</vt:i4>
      </vt:variant>
      <vt:variant>
        <vt:i4>0</vt:i4>
      </vt:variant>
      <vt:variant>
        <vt:i4>5</vt:i4>
      </vt:variant>
      <vt:variant>
        <vt:lpwstr/>
      </vt:variant>
      <vt:variant>
        <vt:lpwstr>_Toc37455435</vt:lpwstr>
      </vt:variant>
      <vt:variant>
        <vt:i4>1376305</vt:i4>
      </vt:variant>
      <vt:variant>
        <vt:i4>137</vt:i4>
      </vt:variant>
      <vt:variant>
        <vt:i4>0</vt:i4>
      </vt:variant>
      <vt:variant>
        <vt:i4>5</vt:i4>
      </vt:variant>
      <vt:variant>
        <vt:lpwstr/>
      </vt:variant>
      <vt:variant>
        <vt:lpwstr>_Toc37455434</vt:lpwstr>
      </vt:variant>
      <vt:variant>
        <vt:i4>1179697</vt:i4>
      </vt:variant>
      <vt:variant>
        <vt:i4>131</vt:i4>
      </vt:variant>
      <vt:variant>
        <vt:i4>0</vt:i4>
      </vt:variant>
      <vt:variant>
        <vt:i4>5</vt:i4>
      </vt:variant>
      <vt:variant>
        <vt:lpwstr/>
      </vt:variant>
      <vt:variant>
        <vt:lpwstr>_Toc37455433</vt:lpwstr>
      </vt:variant>
      <vt:variant>
        <vt:i4>1441841</vt:i4>
      </vt:variant>
      <vt:variant>
        <vt:i4>122</vt:i4>
      </vt:variant>
      <vt:variant>
        <vt:i4>0</vt:i4>
      </vt:variant>
      <vt:variant>
        <vt:i4>5</vt:i4>
      </vt:variant>
      <vt:variant>
        <vt:lpwstr/>
      </vt:variant>
      <vt:variant>
        <vt:lpwstr>_Toc37503147</vt:lpwstr>
      </vt:variant>
      <vt:variant>
        <vt:i4>1507377</vt:i4>
      </vt:variant>
      <vt:variant>
        <vt:i4>116</vt:i4>
      </vt:variant>
      <vt:variant>
        <vt:i4>0</vt:i4>
      </vt:variant>
      <vt:variant>
        <vt:i4>5</vt:i4>
      </vt:variant>
      <vt:variant>
        <vt:lpwstr/>
      </vt:variant>
      <vt:variant>
        <vt:lpwstr>_Toc37503146</vt:lpwstr>
      </vt:variant>
      <vt:variant>
        <vt:i4>1310769</vt:i4>
      </vt:variant>
      <vt:variant>
        <vt:i4>110</vt:i4>
      </vt:variant>
      <vt:variant>
        <vt:i4>0</vt:i4>
      </vt:variant>
      <vt:variant>
        <vt:i4>5</vt:i4>
      </vt:variant>
      <vt:variant>
        <vt:lpwstr/>
      </vt:variant>
      <vt:variant>
        <vt:lpwstr>_Toc37503145</vt:lpwstr>
      </vt:variant>
      <vt:variant>
        <vt:i4>1376305</vt:i4>
      </vt:variant>
      <vt:variant>
        <vt:i4>104</vt:i4>
      </vt:variant>
      <vt:variant>
        <vt:i4>0</vt:i4>
      </vt:variant>
      <vt:variant>
        <vt:i4>5</vt:i4>
      </vt:variant>
      <vt:variant>
        <vt:lpwstr/>
      </vt:variant>
      <vt:variant>
        <vt:lpwstr>_Toc37503144</vt:lpwstr>
      </vt:variant>
      <vt:variant>
        <vt:i4>1179697</vt:i4>
      </vt:variant>
      <vt:variant>
        <vt:i4>98</vt:i4>
      </vt:variant>
      <vt:variant>
        <vt:i4>0</vt:i4>
      </vt:variant>
      <vt:variant>
        <vt:i4>5</vt:i4>
      </vt:variant>
      <vt:variant>
        <vt:lpwstr/>
      </vt:variant>
      <vt:variant>
        <vt:lpwstr>_Toc37503143</vt:lpwstr>
      </vt:variant>
      <vt:variant>
        <vt:i4>1245233</vt:i4>
      </vt:variant>
      <vt:variant>
        <vt:i4>92</vt:i4>
      </vt:variant>
      <vt:variant>
        <vt:i4>0</vt:i4>
      </vt:variant>
      <vt:variant>
        <vt:i4>5</vt:i4>
      </vt:variant>
      <vt:variant>
        <vt:lpwstr/>
      </vt:variant>
      <vt:variant>
        <vt:lpwstr>_Toc37503142</vt:lpwstr>
      </vt:variant>
      <vt:variant>
        <vt:i4>1048625</vt:i4>
      </vt:variant>
      <vt:variant>
        <vt:i4>86</vt:i4>
      </vt:variant>
      <vt:variant>
        <vt:i4>0</vt:i4>
      </vt:variant>
      <vt:variant>
        <vt:i4>5</vt:i4>
      </vt:variant>
      <vt:variant>
        <vt:lpwstr/>
      </vt:variant>
      <vt:variant>
        <vt:lpwstr>_Toc37503141</vt:lpwstr>
      </vt:variant>
      <vt:variant>
        <vt:i4>1114161</vt:i4>
      </vt:variant>
      <vt:variant>
        <vt:i4>80</vt:i4>
      </vt:variant>
      <vt:variant>
        <vt:i4>0</vt:i4>
      </vt:variant>
      <vt:variant>
        <vt:i4>5</vt:i4>
      </vt:variant>
      <vt:variant>
        <vt:lpwstr/>
      </vt:variant>
      <vt:variant>
        <vt:lpwstr>_Toc37503140</vt:lpwstr>
      </vt:variant>
      <vt:variant>
        <vt:i4>1572918</vt:i4>
      </vt:variant>
      <vt:variant>
        <vt:i4>74</vt:i4>
      </vt:variant>
      <vt:variant>
        <vt:i4>0</vt:i4>
      </vt:variant>
      <vt:variant>
        <vt:i4>5</vt:i4>
      </vt:variant>
      <vt:variant>
        <vt:lpwstr/>
      </vt:variant>
      <vt:variant>
        <vt:lpwstr>_Toc37503139</vt:lpwstr>
      </vt:variant>
      <vt:variant>
        <vt:i4>1638454</vt:i4>
      </vt:variant>
      <vt:variant>
        <vt:i4>68</vt:i4>
      </vt:variant>
      <vt:variant>
        <vt:i4>0</vt:i4>
      </vt:variant>
      <vt:variant>
        <vt:i4>5</vt:i4>
      </vt:variant>
      <vt:variant>
        <vt:lpwstr/>
      </vt:variant>
      <vt:variant>
        <vt:lpwstr>_Toc37503138</vt:lpwstr>
      </vt:variant>
      <vt:variant>
        <vt:i4>1441846</vt:i4>
      </vt:variant>
      <vt:variant>
        <vt:i4>62</vt:i4>
      </vt:variant>
      <vt:variant>
        <vt:i4>0</vt:i4>
      </vt:variant>
      <vt:variant>
        <vt:i4>5</vt:i4>
      </vt:variant>
      <vt:variant>
        <vt:lpwstr/>
      </vt:variant>
      <vt:variant>
        <vt:lpwstr>_Toc37503137</vt:lpwstr>
      </vt:variant>
      <vt:variant>
        <vt:i4>1507382</vt:i4>
      </vt:variant>
      <vt:variant>
        <vt:i4>56</vt:i4>
      </vt:variant>
      <vt:variant>
        <vt:i4>0</vt:i4>
      </vt:variant>
      <vt:variant>
        <vt:i4>5</vt:i4>
      </vt:variant>
      <vt:variant>
        <vt:lpwstr/>
      </vt:variant>
      <vt:variant>
        <vt:lpwstr>_Toc37503136</vt:lpwstr>
      </vt:variant>
      <vt:variant>
        <vt:i4>1310774</vt:i4>
      </vt:variant>
      <vt:variant>
        <vt:i4>50</vt:i4>
      </vt:variant>
      <vt:variant>
        <vt:i4>0</vt:i4>
      </vt:variant>
      <vt:variant>
        <vt:i4>5</vt:i4>
      </vt:variant>
      <vt:variant>
        <vt:lpwstr/>
      </vt:variant>
      <vt:variant>
        <vt:lpwstr>_Toc37503135</vt:lpwstr>
      </vt:variant>
      <vt:variant>
        <vt:i4>1376310</vt:i4>
      </vt:variant>
      <vt:variant>
        <vt:i4>44</vt:i4>
      </vt:variant>
      <vt:variant>
        <vt:i4>0</vt:i4>
      </vt:variant>
      <vt:variant>
        <vt:i4>5</vt:i4>
      </vt:variant>
      <vt:variant>
        <vt:lpwstr/>
      </vt:variant>
      <vt:variant>
        <vt:lpwstr>_Toc37503134</vt:lpwstr>
      </vt:variant>
      <vt:variant>
        <vt:i4>1179702</vt:i4>
      </vt:variant>
      <vt:variant>
        <vt:i4>38</vt:i4>
      </vt:variant>
      <vt:variant>
        <vt:i4>0</vt:i4>
      </vt:variant>
      <vt:variant>
        <vt:i4>5</vt:i4>
      </vt:variant>
      <vt:variant>
        <vt:lpwstr/>
      </vt:variant>
      <vt:variant>
        <vt:lpwstr>_Toc37503133</vt:lpwstr>
      </vt:variant>
      <vt:variant>
        <vt:i4>1245238</vt:i4>
      </vt:variant>
      <vt:variant>
        <vt:i4>32</vt:i4>
      </vt:variant>
      <vt:variant>
        <vt:i4>0</vt:i4>
      </vt:variant>
      <vt:variant>
        <vt:i4>5</vt:i4>
      </vt:variant>
      <vt:variant>
        <vt:lpwstr/>
      </vt:variant>
      <vt:variant>
        <vt:lpwstr>_Toc37503132</vt:lpwstr>
      </vt:variant>
      <vt:variant>
        <vt:i4>1048630</vt:i4>
      </vt:variant>
      <vt:variant>
        <vt:i4>26</vt:i4>
      </vt:variant>
      <vt:variant>
        <vt:i4>0</vt:i4>
      </vt:variant>
      <vt:variant>
        <vt:i4>5</vt:i4>
      </vt:variant>
      <vt:variant>
        <vt:lpwstr/>
      </vt:variant>
      <vt:variant>
        <vt:lpwstr>_Toc37503131</vt:lpwstr>
      </vt:variant>
      <vt:variant>
        <vt:i4>1114166</vt:i4>
      </vt:variant>
      <vt:variant>
        <vt:i4>20</vt:i4>
      </vt:variant>
      <vt:variant>
        <vt:i4>0</vt:i4>
      </vt:variant>
      <vt:variant>
        <vt:i4>5</vt:i4>
      </vt:variant>
      <vt:variant>
        <vt:lpwstr/>
      </vt:variant>
      <vt:variant>
        <vt:lpwstr>_Toc37503130</vt:lpwstr>
      </vt:variant>
      <vt:variant>
        <vt:i4>1572919</vt:i4>
      </vt:variant>
      <vt:variant>
        <vt:i4>14</vt:i4>
      </vt:variant>
      <vt:variant>
        <vt:i4>0</vt:i4>
      </vt:variant>
      <vt:variant>
        <vt:i4>5</vt:i4>
      </vt:variant>
      <vt:variant>
        <vt:lpwstr/>
      </vt:variant>
      <vt:variant>
        <vt:lpwstr>_Toc37503129</vt:lpwstr>
      </vt:variant>
      <vt:variant>
        <vt:i4>1638455</vt:i4>
      </vt:variant>
      <vt:variant>
        <vt:i4>8</vt:i4>
      </vt:variant>
      <vt:variant>
        <vt:i4>0</vt:i4>
      </vt:variant>
      <vt:variant>
        <vt:i4>5</vt:i4>
      </vt:variant>
      <vt:variant>
        <vt:lpwstr/>
      </vt:variant>
      <vt:variant>
        <vt:lpwstr>_Toc37503128</vt:lpwstr>
      </vt:variant>
      <vt:variant>
        <vt:i4>1441847</vt:i4>
      </vt:variant>
      <vt:variant>
        <vt:i4>2</vt:i4>
      </vt:variant>
      <vt:variant>
        <vt:i4>0</vt:i4>
      </vt:variant>
      <vt:variant>
        <vt:i4>5</vt:i4>
      </vt:variant>
      <vt:variant>
        <vt:lpwstr/>
      </vt:variant>
      <vt:variant>
        <vt:lpwstr>_Toc37503127</vt:lpwstr>
      </vt:variant>
      <vt:variant>
        <vt:i4>7012452</vt:i4>
      </vt:variant>
      <vt:variant>
        <vt:i4>0</vt:i4>
      </vt:variant>
      <vt:variant>
        <vt:i4>0</vt:i4>
      </vt:variant>
      <vt:variant>
        <vt:i4>5</vt:i4>
      </vt:variant>
      <vt:variant>
        <vt:lpwstr>https://www.kaggle.com/c/widsdatathon2020/overview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ICU Mortality Prediction Scorecard</dc:title>
  <dc:subject>EBA5005 Graduate Certificate in Specialized Predictive Modelling CA Project</dc:subject>
  <dc:creator>Team Fox</dc:creator>
  <cp:keywords/>
  <dc:description/>
  <cp:lastModifiedBy>1</cp:lastModifiedBy>
  <cp:revision>2</cp:revision>
  <cp:lastPrinted>2020-04-11T15:17:00Z</cp:lastPrinted>
  <dcterms:created xsi:type="dcterms:W3CDTF">2020-04-11T15:34:00Z</dcterms:created>
  <dcterms:modified xsi:type="dcterms:W3CDTF">2020-04-11T15:34:00Z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0x010100695F284B348E974DBF7165D9FD1652FD</vt:lpwstr>
  </property>
</Properties>
</file>