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line="240" w:lineRule="auto"/>
        <w:jc w:val="right"/>
        <w:rPr>
          <w:sz w:val="42"/>
          <w:szCs w:val="42"/>
        </w:rPr>
      </w:pPr>
      <w:bookmarkStart w:colFirst="0" w:colLast="0" w:name="_heading=h.2cl6636sc1i3" w:id="0"/>
      <w:bookmarkEnd w:id="0"/>
      <w:r w:rsidDel="00000000" w:rsidR="00000000" w:rsidRPr="00000000">
        <w:rPr>
          <w:sz w:val="42"/>
          <w:szCs w:val="42"/>
          <w:rtl w:val="0"/>
        </w:rPr>
        <w:t xml:space="preserve">Documento de Requerimientos de Software</w:t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spacing w:line="240" w:lineRule="auto"/>
        <w:jc w:val="right"/>
        <w:rPr>
          <w:color w:val="365f91"/>
          <w:sz w:val="42"/>
          <w:szCs w:val="42"/>
        </w:rPr>
      </w:pPr>
      <w:bookmarkStart w:colFirst="0" w:colLast="0" w:name="_heading=h.i3b9qdtrvtb8" w:id="1"/>
      <w:bookmarkEnd w:id="1"/>
      <w:r w:rsidDel="00000000" w:rsidR="00000000" w:rsidRPr="00000000">
        <w:rPr>
          <w:sz w:val="42"/>
          <w:szCs w:val="42"/>
          <w:rtl w:val="0"/>
        </w:rPr>
        <w:t xml:space="preserve">Sistema de Alquileres Logístico </w:t>
      </w:r>
      <w:r w:rsidDel="00000000" w:rsidR="00000000" w:rsidRPr="00000000">
        <w:rPr>
          <w:color w:val="365f91"/>
          <w:sz w:val="42"/>
          <w:szCs w:val="42"/>
          <w:rtl w:val="0"/>
        </w:rPr>
        <w:t xml:space="preserve">(S.A.L.)</w:t>
      </w:r>
    </w:p>
    <w:p w:rsidR="00000000" w:rsidDel="00000000" w:rsidP="00000000" w:rsidRDefault="00000000" w:rsidRPr="00000000" w14:paraId="00000014">
      <w:pPr>
        <w:pStyle w:val="Title"/>
        <w:spacing w:after="180" w:before="180" w:line="240" w:lineRule="auto"/>
        <w:jc w:val="right"/>
        <w:rPr>
          <w:color w:val="00b050"/>
          <w:sz w:val="42"/>
          <w:szCs w:val="42"/>
        </w:rPr>
      </w:pPr>
      <w:bookmarkStart w:colFirst="0" w:colLast="0" w:name="_heading=h.3z54g85whfxz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Fecha:</w:t>
      </w:r>
      <w:r w:rsidDel="00000000" w:rsidR="00000000" w:rsidRPr="00000000">
        <w:rPr>
          <w:sz w:val="42"/>
          <w:szCs w:val="42"/>
          <w:rtl w:val="0"/>
        </w:rPr>
        <w:t xml:space="preserve"> </w:t>
      </w:r>
      <w:r w:rsidDel="00000000" w:rsidR="00000000" w:rsidRPr="00000000">
        <w:rPr>
          <w:color w:val="00b050"/>
          <w:sz w:val="42"/>
          <w:szCs w:val="42"/>
          <w:rtl w:val="0"/>
        </w:rPr>
        <w:t xml:space="preserve">22/11/2024</w:t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sz w:val="46"/>
          <w:szCs w:val="46"/>
          <w:vertAlign w:val="baseline"/>
        </w:rPr>
      </w:pPr>
      <w:r w:rsidDel="00000000" w:rsidR="00000000" w:rsidRPr="00000000">
        <w:rPr>
          <w:b w:val="1"/>
          <w:color w:val="365f91"/>
          <w:sz w:val="46"/>
          <w:szCs w:val="46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line="240" w:lineRule="auto"/>
        <w:rPr>
          <w:color w:val="365f91"/>
          <w:sz w:val="26"/>
          <w:szCs w:val="26"/>
        </w:rPr>
      </w:pPr>
      <w:bookmarkStart w:colFirst="0" w:colLast="0" w:name="_heading=h.akzhn71bswb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18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Propósito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Alcance del Producto / Software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Referencias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Funcionalidades del Producto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Entorno Operativo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Requerimientos Funcionales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Reglas de Negocio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Requerimientos No Funcionales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color w:val="365f91"/>
          <w:sz w:val="30"/>
          <w:szCs w:val="30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Otros Requerimientos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180" w:before="0" w:beforeAutospacing="0" w:line="240" w:lineRule="auto"/>
        <w:ind w:left="720" w:hanging="360"/>
        <w:jc w:val="both"/>
        <w:rPr>
          <w:color w:val="365f91"/>
          <w:sz w:val="26"/>
          <w:szCs w:val="26"/>
        </w:rPr>
      </w:pPr>
      <w:bookmarkStart w:colFirst="0" w:colLast="0" w:name="_heading=h.gjdgxs" w:id="4"/>
      <w:bookmarkEnd w:id="4"/>
      <w:r w:rsidDel="00000000" w:rsidR="00000000" w:rsidRPr="00000000">
        <w:rPr>
          <w:color w:val="365f91"/>
          <w:sz w:val="30"/>
          <w:szCs w:val="30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365f91"/>
        </w:rPr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Venegas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Soluciones Duoc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Venegas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Soluciones Duoc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documento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bookmarkStart w:colFirst="0" w:colLast="0" w:name="_heading=h.mqsm7t123lj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bookmarkStart w:colFirst="0" w:colLast="0" w:name="_heading=h.smwwdl9b9w8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bookmarkStart w:colFirst="0" w:colLast="0" w:name="_heading=h.t2jkkfo0bp5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bookmarkStart w:colFirst="0" w:colLast="0" w:name="_heading=h.236upcr42qx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bookmarkStart w:colFirst="0" w:colLast="0" w:name="_heading=h.5om5dzxk2e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bookmarkStart w:colFirst="0" w:colLast="0" w:name="_heading=h.3znysh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="240" w:lineRule="auto"/>
        <w:jc w:val="both"/>
        <w:rPr/>
      </w:pPr>
      <w:r w:rsidDel="00000000" w:rsidR="00000000" w:rsidRPr="00000000">
        <w:rPr>
          <w:rtl w:val="0"/>
        </w:rPr>
        <w:t xml:space="preserve">El Sistema de Alquileres Logístico (S.A.L.) Tiene como propósito gestionar de manera eficiente el almacenamiento, alquiler y logística de productos en bodegas. El sistema incluirá funcionalidades de CRUD (Crear, Leer, Actualizar, Eliminar) para la gestión de inventarios, administración de clientes, generación de contratos de alquiler y seguimiento de pagos.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="240" w:lineRule="auto"/>
        <w:jc w:val="both"/>
        <w:rPr/>
      </w:pPr>
      <w:r w:rsidDel="00000000" w:rsidR="00000000" w:rsidRPr="00000000">
        <w:rPr>
          <w:rtl w:val="0"/>
        </w:rPr>
        <w:t xml:space="preserve">Se busca implementar un sistema web dinámico, basado en Django, que permita optimizar procesos logísticos y administrativos, además de facilitar el registro y monitoreo de operaciones en tiempo real.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sistema S.A.L. será una solución integral para empresas que deseen gestionar bodegas y su logística. Sus principales alcances son: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Almacenes:</w:t>
      </w:r>
      <w:r w:rsidDel="00000000" w:rsidR="00000000" w:rsidRPr="00000000">
        <w:rPr>
          <w:rtl w:val="0"/>
        </w:rPr>
        <w:t xml:space="preserve"> Registro y control del stock disponible en las bodegas.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Alquileres:</w:t>
      </w:r>
      <w:r w:rsidDel="00000000" w:rsidR="00000000" w:rsidRPr="00000000">
        <w:rPr>
          <w:rtl w:val="0"/>
        </w:rPr>
        <w:t xml:space="preserve"> Registro de contratos de alquiler con seguimiento de pagos, fechas y productos asociados.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Inventarios</w:t>
      </w:r>
      <w:r w:rsidDel="00000000" w:rsidR="00000000" w:rsidRPr="00000000">
        <w:rPr>
          <w:rtl w:val="0"/>
        </w:rPr>
        <w:t xml:space="preserve">: CRUD completo para registrar, actualizar, consultar y eliminar productos almacenados.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Módulo de Pagos</w:t>
      </w:r>
      <w:r w:rsidDel="00000000" w:rsidR="00000000" w:rsidRPr="00000000">
        <w:rPr>
          <w:rtl w:val="0"/>
        </w:rPr>
        <w:t xml:space="preserve">: Integración con plataformas como PayPal o WebPay para realizar pagos de alquileres y servicios.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Seguimiento Logístico:</w:t>
      </w:r>
      <w:r w:rsidDel="00000000" w:rsidR="00000000" w:rsidRPr="00000000">
        <w:rPr>
          <w:rtl w:val="0"/>
        </w:rPr>
        <w:t xml:space="preserve"> Visualización en tiempo real de la disponibilidad de espacio en las bodegas.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Reportes y Análisis:</w:t>
      </w:r>
      <w:r w:rsidDel="00000000" w:rsidR="00000000" w:rsidRPr="00000000">
        <w:rPr>
          <w:rtl w:val="0"/>
        </w:rPr>
        <w:t xml:space="preserve"> Generación de reportes sobre inventario, contratos activos, ingresos por alquileres y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pe7u96odifsd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3dy6vk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Funcionalidades </w:t>
      </w: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 requerimientos del producto</w:t>
      </w:r>
    </w:p>
    <w:p w:rsidR="00000000" w:rsidDel="00000000" w:rsidP="00000000" w:rsidRDefault="00000000" w:rsidRPr="00000000" w14:paraId="00000056">
      <w:pPr>
        <w:spacing w:after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CRUD de Almacenes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Registro de nuevas bodegas, con capacidad máxima, ubicación y estado actual.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Edición de información sobre las bodegas existentes.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Eliminación de bodegas no operativas.</w:t>
      </w:r>
    </w:p>
    <w:p w:rsidR="00000000" w:rsidDel="00000000" w:rsidP="00000000" w:rsidRDefault="00000000" w:rsidRPr="00000000" w14:paraId="0000005A">
      <w:pPr>
        <w:spacing w:after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CRUD de Productos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Registro de nuevos productos con datos como categoría, descripción, cantidad, precio de alquiler, y ubicación.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Actualización del stock de productos en tiempo real.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Eliminación de productos obsoletos o dañados.</w:t>
      </w:r>
    </w:p>
    <w:p w:rsidR="00000000" w:rsidDel="00000000" w:rsidP="00000000" w:rsidRDefault="00000000" w:rsidRPr="00000000" w14:paraId="0000005E">
      <w:pPr>
        <w:spacing w:after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Contratos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Registro de nuevos contratos de alquiler, incluyendo cliente, producto(s), duración, y términos.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Seguimiento de pagos asociados al contrato.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Cierre o renovación de contratos.</w:t>
      </w:r>
    </w:p>
    <w:p w:rsidR="00000000" w:rsidDel="00000000" w:rsidP="00000000" w:rsidRDefault="00000000" w:rsidRPr="00000000" w14:paraId="00000062">
      <w:pPr>
        <w:spacing w:after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 de Pagos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Procesamiento de pagos a través de plataformas como PayPal o transferencia bancaria.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Generación de comprobantes de pago.</w:t>
      </w:r>
    </w:p>
    <w:p w:rsidR="00000000" w:rsidDel="00000000" w:rsidP="00000000" w:rsidRDefault="00000000" w:rsidRPr="00000000" w14:paraId="00000065">
      <w:pPr>
        <w:spacing w:after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Reportes y Estadísticas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Reporte de ocupación de bodegas.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Resumen de ingresos por alquileres.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Informe de productos más solicitados.</w:t>
      </w:r>
    </w:p>
    <w:p w:rsidR="00000000" w:rsidDel="00000000" w:rsidP="00000000" w:rsidRDefault="00000000" w:rsidRPr="00000000" w14:paraId="00000069">
      <w:pPr>
        <w:spacing w:after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Alertas de pagos pendientes o vencidos.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Recordatorios de renovación de suscripción.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hd w:fill="ffffff" w:val="clear"/>
        <w:spacing w:after="0" w:afterAutospacing="0" w:before="180" w:line="240" w:lineRule="auto"/>
        <w:ind w:left="72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b w:val="1"/>
          <w:rtl w:val="0"/>
        </w:rPr>
        <w:t xml:space="preserve">Usuario Administrador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27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  <w:t xml:space="preserve">Gestiona el sistema completo.</w:t>
      </w:r>
    </w:p>
    <w:p w:rsidR="00000000" w:rsidDel="00000000" w:rsidP="00000000" w:rsidRDefault="00000000" w:rsidRPr="00000000" w14:paraId="00000071">
      <w:pPr>
        <w:numPr>
          <w:ilvl w:val="1"/>
          <w:numId w:val="27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  <w:t xml:space="preserve">Puede crear, editar, eliminar usuarios, productos y contratos.</w:t>
      </w:r>
    </w:p>
    <w:p w:rsidR="00000000" w:rsidDel="00000000" w:rsidP="00000000" w:rsidRDefault="00000000" w:rsidRPr="00000000" w14:paraId="00000072">
      <w:pPr>
        <w:numPr>
          <w:ilvl w:val="1"/>
          <w:numId w:val="27"/>
        </w:numPr>
        <w:shd w:fill="ffffff" w:val="clear"/>
        <w:spacing w:after="180" w:before="0" w:beforeAutospacing="0" w:line="240" w:lineRule="auto"/>
        <w:ind w:left="144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  <w:t xml:space="preserve">Supervisa el flujo de pagos.</w:t>
      </w:r>
    </w:p>
    <w:p w:rsidR="00000000" w:rsidDel="00000000" w:rsidP="00000000" w:rsidRDefault="00000000" w:rsidRPr="00000000" w14:paraId="00000073">
      <w:pPr>
        <w:shd w:fill="ffffff" w:val="clear"/>
        <w:spacing w:after="180" w:before="180" w:line="240" w:lineRule="auto"/>
        <w:ind w:left="1440" w:firstLine="0"/>
        <w:rPr/>
      </w:pPr>
      <w:bookmarkStart w:colFirst="0" w:colLast="0" w:name="_heading=h.sdsrff6olmo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hd w:fill="ffffff" w:val="clear"/>
        <w:spacing w:after="0" w:afterAutospacing="0" w:before="180" w:line="240" w:lineRule="auto"/>
        <w:ind w:left="72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b w:val="1"/>
          <w:rtl w:val="0"/>
        </w:rPr>
        <w:t xml:space="preserve">Usuario Logístico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27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  <w:t xml:space="preserve">Encargado de la organización y ubicación de productos en bodegas.</w:t>
      </w:r>
    </w:p>
    <w:p w:rsidR="00000000" w:rsidDel="00000000" w:rsidP="00000000" w:rsidRDefault="00000000" w:rsidRPr="00000000" w14:paraId="00000076">
      <w:pPr>
        <w:numPr>
          <w:ilvl w:val="1"/>
          <w:numId w:val="27"/>
        </w:numPr>
        <w:shd w:fill="ffffff" w:val="clear"/>
        <w:spacing w:after="180" w:before="0" w:beforeAutospacing="0" w:line="240" w:lineRule="auto"/>
        <w:ind w:left="144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  <w:t xml:space="preserve">Verifica y actualiza el stock según las entradas o salidas.</w:t>
      </w:r>
    </w:p>
    <w:p w:rsidR="00000000" w:rsidDel="00000000" w:rsidP="00000000" w:rsidRDefault="00000000" w:rsidRPr="00000000" w14:paraId="00000077">
      <w:pPr>
        <w:shd w:fill="ffffff" w:val="clear"/>
        <w:spacing w:after="180" w:before="180" w:line="240" w:lineRule="auto"/>
        <w:ind w:left="1440" w:firstLine="0"/>
        <w:rPr/>
      </w:pPr>
      <w:bookmarkStart w:colFirst="0" w:colLast="0" w:name="_heading=h.3lnw8tnbcmh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shd w:fill="ffffff" w:val="clear"/>
        <w:spacing w:after="0" w:afterAutospacing="0" w:before="180" w:line="240" w:lineRule="auto"/>
        <w:ind w:left="72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b w:val="1"/>
          <w:rtl w:val="0"/>
        </w:rPr>
        <w:t xml:space="preserve">Usuario Cliente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27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  <w:t xml:space="preserve">Registra sus datos personales para alquilar productos o espacios.</w:t>
      </w:r>
    </w:p>
    <w:p w:rsidR="00000000" w:rsidDel="00000000" w:rsidP="00000000" w:rsidRDefault="00000000" w:rsidRPr="00000000" w14:paraId="0000007A">
      <w:pPr>
        <w:numPr>
          <w:ilvl w:val="1"/>
          <w:numId w:val="27"/>
        </w:numPr>
        <w:shd w:fill="ffffff" w:val="clear"/>
        <w:spacing w:after="180" w:before="0" w:beforeAutospacing="0" w:line="240" w:lineRule="auto"/>
        <w:ind w:left="1440" w:hanging="360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  <w:t xml:space="preserve">Puede visualizar su historial de contratos y realizar pagos.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4d34og8" w:id="14"/>
      <w:bookmarkEnd w:id="14"/>
      <w:r w:rsidDel="00000000" w:rsidR="00000000" w:rsidRPr="00000000">
        <w:rPr>
          <w:color w:val="00b050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2u1pspvj8wm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HTML5, CSS3, Bootstrap y JavaScript.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Django (Python) con integración a bases de datos PostGress SQL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Servidores</w:t>
      </w:r>
      <w:r w:rsidDel="00000000" w:rsidR="00000000" w:rsidRPr="00000000">
        <w:rPr>
          <w:rtl w:val="0"/>
        </w:rPr>
        <w:t xml:space="preserve">: Windows Server 2019 o Linux (Ubuntu 22.04).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Integraciones</w:t>
      </w:r>
      <w:r w:rsidDel="00000000" w:rsidR="00000000" w:rsidRPr="00000000">
        <w:rPr>
          <w:rtl w:val="0"/>
        </w:rPr>
        <w:t xml:space="preserve">: API de PayPal/WebPay para pagos en línea.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18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Gestión de Almacenes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Crear, leer, actualizar y eliminar almacenes.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Asignar ubicación física (ciudad, región, país) a cada almacén.</w:t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Permitir definir la capacidad máxima de almacenamiento para cada almacén (en metros cúbicos o número de ítems).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Gestión de Inventario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Crear, leer, actualizar y eliminar ítems en inventario.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Asociar cada ítem a un almacén específico.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Registrar atributos de cada ítem: código único, nombre, descripción, categoría, cantidad disponible, proveedor, fecha de ingreso y fecha de vencimiento (si aplica).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Validar automáticamente si el stock supera la capacidad del almacén.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Registro de Usuarios y Roles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Registro y autenticación de usuarios con roles específicos: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gestor logístico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Permitir asignar permisos según el rol:</w:t>
      </w:r>
    </w:p>
    <w:p w:rsidR="00000000" w:rsidDel="00000000" w:rsidP="00000000" w:rsidRDefault="00000000" w:rsidRPr="00000000" w14:paraId="00000091">
      <w:pPr>
        <w:numPr>
          <w:ilvl w:val="2"/>
          <w:numId w:val="13"/>
        </w:numPr>
        <w:spacing w:after="0" w:afterAutospacing="0" w:before="0" w:beforeAutospacing="0" w:line="24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Administrador: gestión total del sistema.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spacing w:after="0" w:afterAutospacing="0" w:before="0" w:beforeAutospacing="0" w:line="24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Gestor Logístico: supervisión y modificación del inventario.</w:t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spacing w:after="0" w:afterAutospacing="0" w:before="0" w:beforeAutospacing="0" w:line="24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Cliente: consulta de disponibilidad y solicitudes de alquiler.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Gestión de Solicitudes de Alquiler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Crear solicitudes de alquiler por parte de los clientes.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Asociar cada solicitud a un almacén y especificar los ítems requeridos y las cantidades.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Generar un identificador único para cada solicitud.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Registrar el estado de las solicitudes: </w:t>
      </w: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aprobada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 preparación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completada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rechazada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Permitir que los administradores gestionen el estado de las solicitudes.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Método de Pago</w:t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Integrar un sistema de pago para clientes para confirmar las solicitudes de alquiler.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Permitir pagos mediante tarjetas de crédito, débito o plataformas como PayPal.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Generar comprobantes de pago en formato PDF.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Historial de Transacciones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Guardar un registro de todas las solicitudes de alquiler procesadas, incluidas las rechazadas.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spacing w:after="180"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Mostrar detalles como cliente, almacén, ítems alquilados, fecha de inicio y fin del alquiler, monto pagado y estado actual.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80" w:before="18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de Alquiler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Un cliente solo puede alquilar ítems que estén disponibles en cantidad suficiente.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Las solicitudes de alquiler tienen una duración máxima configurable (ej., 30 días).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Si un cliente no realiza el pago en un tiempo definido (ej., 24 horas), la solicitud se marca como cancelada.</w:t>
      </w:r>
    </w:p>
    <w:p w:rsidR="00000000" w:rsidDel="00000000" w:rsidP="00000000" w:rsidRDefault="00000000" w:rsidRPr="00000000" w14:paraId="000000A8">
      <w:pPr>
        <w:spacing w:after="180" w:before="18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de Inventario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Los ítems en estado "agotado" no deben estar disponibles para alquiler.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Al aprobar una solicitud de alquiler, se debe descontar automáticamente el stock del almacén correspondiente.</w:t>
      </w:r>
    </w:p>
    <w:p w:rsidR="00000000" w:rsidDel="00000000" w:rsidP="00000000" w:rsidRDefault="00000000" w:rsidRPr="00000000" w14:paraId="000000AB">
      <w:pPr>
        <w:spacing w:after="180" w:before="18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de Pago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Todos los pagos deben ser confirmados antes de procesar la solicitud de alquiler.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Las transacciones deben realizarse de manera segura usando HTTPS y cifrado SSL.</w:t>
      </w:r>
    </w:p>
    <w:p w:rsidR="00000000" w:rsidDel="00000000" w:rsidP="00000000" w:rsidRDefault="00000000" w:rsidRPr="00000000" w14:paraId="000000AE">
      <w:pPr>
        <w:spacing w:after="180" w:before="18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de Seguridad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Contraseñas almacenadas de forma cifrada.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Los administradores no pueden visualizar contraseñas de usuarios.</w:t>
      </w:r>
    </w:p>
    <w:p w:rsidR="00000000" w:rsidDel="00000000" w:rsidP="00000000" w:rsidRDefault="00000000" w:rsidRPr="00000000" w14:paraId="000000B1">
      <w:pPr>
        <w:spacing w:after="180" w:before="180"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80" w:before="18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Reglas de Usuario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Los clientes solo pueden ver sus propias solicitudes y transacciones.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Los administradores no pueden eliminar solicitudes completadas.</w:t>
      </w:r>
    </w:p>
    <w:p w:rsidR="00000000" w:rsidDel="00000000" w:rsidP="00000000" w:rsidRDefault="00000000" w:rsidRPr="00000000" w14:paraId="000000B5">
      <w:pPr>
        <w:spacing w:after="0" w:before="28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8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28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28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28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28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BC">
      <w:pPr>
        <w:spacing w:after="280" w:before="280" w:line="240" w:lineRule="auto"/>
        <w:ind w:left="360" w:firstLine="0"/>
        <w:rPr>
          <w:b w:val="1"/>
        </w:rPr>
      </w:pPr>
      <w:bookmarkStart w:colFirst="0" w:colLast="0" w:name="_heading=h.1ksv4uv" w:id="18"/>
      <w:bookmarkEnd w:id="18"/>
      <w:r w:rsidDel="00000000" w:rsidR="00000000" w:rsidRPr="00000000">
        <w:rPr>
          <w:b w:val="1"/>
          <w:rtl w:val="0"/>
        </w:rPr>
        <w:t xml:space="preserve">Interfaces de Usuario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0" w:afterAutospacing="0" w:before="18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Diseño responsivo compatible con dispositivos móviles y de escritorio.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Panel de administrador: Gestión de usuarios, almacenes, inventario y solicitudes.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spacing w:after="180" w:before="0" w:beforeAutospacing="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Panel de cliente: Visualización de ítems disponibles, generación de solicitudes y pagos.</w:t>
      </w:r>
    </w:p>
    <w:p w:rsidR="00000000" w:rsidDel="00000000" w:rsidP="00000000" w:rsidRDefault="00000000" w:rsidRPr="00000000" w14:paraId="000000C0">
      <w:pPr>
        <w:spacing w:after="280" w:before="280" w:line="240" w:lineRule="auto"/>
        <w:ind w:left="360" w:firstLine="0"/>
        <w:rPr>
          <w:b w:val="1"/>
        </w:rPr>
      </w:pPr>
      <w:bookmarkStart w:colFirst="0" w:colLast="0" w:name="_heading=h.1ksv4uv" w:id="18"/>
      <w:bookmarkEnd w:id="18"/>
      <w:r w:rsidDel="00000000" w:rsidR="00000000" w:rsidRPr="00000000">
        <w:rPr>
          <w:b w:val="1"/>
          <w:rtl w:val="0"/>
        </w:rPr>
        <w:t xml:space="preserve">Interfaces de Hardware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18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Compatible con servidores que soporten tecnologías como Django y bases de datos MySQL o PostgreSQL.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180" w:before="0" w:beforeAutospacing="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Optimización para dispositivos con navegadores modernos.</w:t>
      </w:r>
    </w:p>
    <w:p w:rsidR="00000000" w:rsidDel="00000000" w:rsidP="00000000" w:rsidRDefault="00000000" w:rsidRPr="00000000" w14:paraId="000000C3">
      <w:pPr>
        <w:spacing w:after="280" w:before="280" w:line="240" w:lineRule="auto"/>
        <w:ind w:left="360" w:firstLine="0"/>
        <w:rPr>
          <w:b w:val="1"/>
        </w:rPr>
      </w:pPr>
      <w:bookmarkStart w:colFirst="0" w:colLast="0" w:name="_heading=h.1ksv4uv" w:id="18"/>
      <w:bookmarkEnd w:id="18"/>
      <w:r w:rsidDel="00000000" w:rsidR="00000000" w:rsidRPr="00000000">
        <w:rPr>
          <w:b w:val="1"/>
          <w:rtl w:val="0"/>
        </w:rPr>
        <w:t xml:space="preserve">Interfaces de Software</w:t>
      </w:r>
    </w:p>
    <w:p w:rsidR="00000000" w:rsidDel="00000000" w:rsidP="00000000" w:rsidRDefault="00000000" w:rsidRPr="00000000" w14:paraId="000000C4">
      <w:pPr>
        <w:numPr>
          <w:ilvl w:val="0"/>
          <w:numId w:val="25"/>
        </w:numPr>
        <w:spacing w:after="0" w:afterAutospacing="0" w:before="18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Uso de APIs REST para comunicación entre frontend y backend.</w:t>
      </w:r>
    </w:p>
    <w:p w:rsidR="00000000" w:rsidDel="00000000" w:rsidP="00000000" w:rsidRDefault="00000000" w:rsidRPr="00000000" w14:paraId="000000C5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Integración con servicios de pago (PayPal, Stripe).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spacing w:after="180" w:before="0" w:beforeAutospacing="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Notificaciones por correo electrónico para actualizaciones de estado de las solicitudes.</w:t>
      </w:r>
    </w:p>
    <w:p w:rsidR="00000000" w:rsidDel="00000000" w:rsidP="00000000" w:rsidRDefault="00000000" w:rsidRPr="00000000" w14:paraId="000000C7">
      <w:pPr>
        <w:spacing w:after="280" w:before="280" w:line="240" w:lineRule="auto"/>
        <w:ind w:left="360" w:firstLine="0"/>
        <w:rPr>
          <w:b w:val="1"/>
        </w:rPr>
      </w:pPr>
      <w:bookmarkStart w:colFirst="0" w:colLast="0" w:name="_heading=h.1ksv4uv" w:id="18"/>
      <w:bookmarkEnd w:id="18"/>
      <w:r w:rsidDel="00000000" w:rsidR="00000000" w:rsidRPr="00000000">
        <w:rPr>
          <w:b w:val="1"/>
          <w:rtl w:val="0"/>
        </w:rPr>
        <w:t xml:space="preserve">Interfaces de Comunicación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0" w:afterAutospacing="0" w:before="18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Mensajes automáticos por correo electrónico o SMS para actualizaciones importantes (aprobación/rechazo de solicitudes, pagos confirmados, etc.).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after="180" w:before="0" w:beforeAutospacing="0" w:line="240" w:lineRule="auto"/>
        <w:ind w:left="720" w:hanging="36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Reportes exportables en formatos PDF y Excel para administradores.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80" w:before="280" w:line="240" w:lineRule="auto"/>
        <w:ind w:left="720" w:firstLine="0"/>
        <w:rPr>
          <w:color w:val="111111"/>
        </w:rPr>
      </w:pPr>
      <w:bookmarkStart w:colFirst="0" w:colLast="0" w:name="_heading=h.u8z5n9dhcen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80" w:before="280" w:line="240" w:lineRule="auto"/>
        <w:ind w:left="720" w:firstLine="0"/>
        <w:rPr>
          <w:color w:val="111111"/>
        </w:rPr>
      </w:pPr>
      <w:bookmarkStart w:colFirst="0" w:colLast="0" w:name="_heading=h.quxfzwkk169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80" w:before="280" w:line="240" w:lineRule="auto"/>
        <w:ind w:left="0" w:firstLine="0"/>
        <w:rPr>
          <w:color w:val="111111"/>
        </w:rPr>
      </w:pPr>
      <w:bookmarkStart w:colFirst="0" w:colLast="0" w:name="_heading=h.tva641o3o9y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80" w:before="280" w:line="240" w:lineRule="auto"/>
        <w:ind w:left="0" w:firstLine="0"/>
        <w:rPr>
          <w:color w:val="111111"/>
        </w:rPr>
      </w:pPr>
      <w:bookmarkStart w:colFirst="0" w:colLast="0" w:name="_heading=h.nrq6r7dftb2u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80" w:before="280" w:line="240" w:lineRule="auto"/>
        <w:ind w:left="0" w:firstLine="0"/>
        <w:rPr>
          <w:color w:val="111111"/>
        </w:rPr>
      </w:pPr>
      <w:bookmarkStart w:colFirst="0" w:colLast="0" w:name="_heading=h.5ms7tn4n5nwi" w:id="23"/>
      <w:bookmarkEnd w:id="23"/>
      <w:r w:rsidDel="00000000" w:rsidR="00000000" w:rsidRPr="00000000">
        <w:rPr>
          <w:color w:val="111111"/>
          <w:rtl w:val="0"/>
        </w:rPr>
        <w:t xml:space="preserve">Ejemplos de pantallas:</w:t>
      </w:r>
    </w:p>
    <w:p w:rsidR="00000000" w:rsidDel="00000000" w:rsidP="00000000" w:rsidRDefault="00000000" w:rsidRPr="00000000" w14:paraId="000000D0">
      <w:pPr>
        <w:spacing w:after="280" w:before="280" w:line="240" w:lineRule="auto"/>
        <w:ind w:left="0" w:firstLine="0"/>
        <w:rPr>
          <w:color w:val="111111"/>
        </w:rPr>
      </w:pPr>
      <w:bookmarkStart w:colFirst="0" w:colLast="0" w:name="_heading=h.pdkd1xf0d1xp" w:id="24"/>
      <w:bookmarkEnd w:id="24"/>
      <w:r w:rsidDel="00000000" w:rsidR="00000000" w:rsidRPr="00000000">
        <w:rPr>
          <w:color w:val="111111"/>
        </w:rPr>
        <w:drawing>
          <wp:inline distB="114300" distT="114300" distL="114300" distR="114300">
            <wp:extent cx="5612130" cy="2552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80" w:before="280" w:line="240" w:lineRule="auto"/>
        <w:ind w:left="0" w:firstLine="0"/>
        <w:rPr>
          <w:color w:val="111111"/>
        </w:rPr>
      </w:pPr>
      <w:bookmarkStart w:colFirst="0" w:colLast="0" w:name="_heading=h.d8ml8wkdx7wz" w:id="25"/>
      <w:bookmarkEnd w:id="25"/>
      <w:r w:rsidDel="00000000" w:rsidR="00000000" w:rsidRPr="00000000">
        <w:rPr>
          <w:color w:val="111111"/>
        </w:rPr>
        <w:drawing>
          <wp:inline distB="114300" distT="114300" distL="114300" distR="114300">
            <wp:extent cx="5925157" cy="2695997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157" cy="269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1111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Cifrado de datos sensibles, como información de usuario y transacciones.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spacing w:after="18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Implementar autenticación multifactor (2FA) para administradores.</w:t>
      </w:r>
    </w:p>
    <w:p w:rsidR="00000000" w:rsidDel="00000000" w:rsidP="00000000" w:rsidRDefault="00000000" w:rsidRPr="00000000" w14:paraId="000000D9">
      <w:pPr>
        <w:spacing w:after="180" w:before="1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spacing w:after="18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Garantizar una disponibilidad mínima del sistema del 99.5% anual.</w:t>
      </w:r>
    </w:p>
    <w:p w:rsidR="00000000" w:rsidDel="00000000" w:rsidP="00000000" w:rsidRDefault="00000000" w:rsidRPr="00000000" w14:paraId="000000DC">
      <w:pPr>
        <w:spacing w:after="180" w:before="1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Mantenibilidad</w:t>
      </w:r>
    </w:p>
    <w:p w:rsidR="00000000" w:rsidDel="00000000" w:rsidP="00000000" w:rsidRDefault="00000000" w:rsidRPr="00000000" w14:paraId="000000DE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Código limpio y documentado siguiendo estándares PEP-8 (Python).</w:t>
      </w:r>
    </w:p>
    <w:p w:rsidR="00000000" w:rsidDel="00000000" w:rsidP="00000000" w:rsidRDefault="00000000" w:rsidRPr="00000000" w14:paraId="000000DF">
      <w:pPr>
        <w:numPr>
          <w:ilvl w:val="1"/>
          <w:numId w:val="19"/>
        </w:numPr>
        <w:spacing w:after="18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Pruebas automatizadas para garantizar la estabilidad del sistema.</w:t>
      </w:r>
    </w:p>
    <w:p w:rsidR="00000000" w:rsidDel="00000000" w:rsidP="00000000" w:rsidRDefault="00000000" w:rsidRPr="00000000" w14:paraId="000000E0">
      <w:pPr>
        <w:spacing w:after="180" w:before="1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</w:t>
      </w:r>
    </w:p>
    <w:p w:rsidR="00000000" w:rsidDel="00000000" w:rsidP="00000000" w:rsidRDefault="00000000" w:rsidRPr="00000000" w14:paraId="000000E2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Soporte para hasta 50.000 usuarios concurrentes.</w:t>
      </w:r>
    </w:p>
    <w:p w:rsidR="00000000" w:rsidDel="00000000" w:rsidP="00000000" w:rsidRDefault="00000000" w:rsidRPr="00000000" w14:paraId="000000E3">
      <w:pPr>
        <w:numPr>
          <w:ilvl w:val="1"/>
          <w:numId w:val="19"/>
        </w:numPr>
        <w:spacing w:after="18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Capacidad de crecimiento para añadir nuevos almacenes y categorías de ítems sin afectar el rendimiento.</w:t>
      </w:r>
    </w:p>
    <w:p w:rsidR="00000000" w:rsidDel="00000000" w:rsidP="00000000" w:rsidRDefault="00000000" w:rsidRPr="00000000" w14:paraId="000000E4">
      <w:pPr>
        <w:spacing w:after="180" w:before="1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E6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Tiempo de carga promedio de la página inferior a 2 segundos.</w:t>
      </w:r>
    </w:p>
    <w:p w:rsidR="00000000" w:rsidDel="00000000" w:rsidP="00000000" w:rsidRDefault="00000000" w:rsidRPr="00000000" w14:paraId="000000E7">
      <w:pPr>
        <w:numPr>
          <w:ilvl w:val="1"/>
          <w:numId w:val="19"/>
        </w:numPr>
        <w:spacing w:after="18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Consultas a la base de datos ejecutadas en menos de 200 ms.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El sistema debe hacerse conforme a los</w:t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requerimientos de calidad de la ISO 25000.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Otros requerimientos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Soporte para múltiples relaciones: almacenes, ítems, usuarios, solicitudes y transacciones.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Copias de seguridad automáticas cada 24 horas.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 la integridad referencial de las tablas.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con Servicios Externos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Sistema de pago externo (PayPal, Stripe).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Servicios de geolocalización para optimizar las ubicaciones de los almacenes.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Compatibilidad del Sistema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Navegadores: Chrome, Firefox, Safari, Edge.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Sistemas operativos: Windows, macOS, Linux, Android, iOS.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Cumplimiento Legal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Cumplir con normativas locales e internacionales de protección de datos (ej., GDPR).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Almacenar información confidencial según estándares de seguridad reconocidos.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 </w:t>
      </w:r>
      <w:r w:rsidDel="00000000" w:rsidR="00000000" w:rsidRPr="00000000">
        <w:rPr>
          <w:color w:val="111111"/>
          <w:highlight w:val="white"/>
          <w:rtl w:val="0"/>
        </w:rPr>
        <w:t xml:space="preserve">Conjunto de programas, instrucciones y reglas informáticas para ejecutar ciertas tareas en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ind w:left="720" w:firstLine="0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color w:val="111111"/>
          <w:highlight w:val="white"/>
          <w:u w:val="non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Requisito funcional: Un requisito funcional es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highlight w:val="white"/>
          <w:rtl w:val="0"/>
        </w:rPr>
        <w:t xml:space="preserve">una declaración de cómo debe comportarse un sistema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.</w:t>
      </w:r>
      <w:r w:rsidDel="00000000" w:rsidR="00000000" w:rsidRPr="00000000">
        <w:rPr>
          <w:color w:val="111111"/>
          <w:highlight w:val="white"/>
          <w:rtl w:val="0"/>
        </w:rPr>
        <w:t xml:space="preserve"> Define lo que el sistema debe hacer para satisfacer las necesidades o expectativas del usuario. Los requisitos funcionales se pueden considerar como características que el usuario detecta.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ind w:left="720" w:firstLine="0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color w:val="111111"/>
          <w:highlight w:val="white"/>
          <w:u w:val="non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Requisito no funcional: Los requisitos no funcionales (NFR) son las restricciones impuestas a un sistema que definen sus atributos de calidad. Por lo general, se denotan con adjetivos como seguridad, rendimiento y escalabilidad.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ind w:left="720" w:firstLine="0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Hardware: Hardware es la parte física de un ordenador o sistema informático. Está formado por componentes eléctricos, electrónicos, electromecánicos y mecánicos.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CRUD: En informática, CRUD es el acrónimo de "Crear, Leer, Actualizar y Borrar" (del original en inglés: Create, Read, Update and Delete), que se usa para referirse a las funciones básicas en bases de datos o la capa de persistencia en un software.</w:t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color w:val="0d0d0d"/>
          <w:highlight w:val="white"/>
          <w:u w:val="non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HTTPS</w:t>
      </w:r>
      <w:r w:rsidDel="00000000" w:rsidR="00000000" w:rsidRPr="00000000">
        <w:rPr>
          <w:shd w:fill="fa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Es la versión segura de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 HTTP,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que es el principal protocolo utilizado para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 enviar datos entre un navegador web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y</w:t>
      </w: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 un sitio web.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El HTTPS está encriptado para aumentar la seguridad de las transferencias de datos.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rFonts w:ascii="Roboto" w:cs="Roboto" w:eastAsia="Roboto" w:hAnsi="Roboto"/>
          <w:color w:val="11111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SSL:Un certificado SSL es un certificado digital que autentica la identidad de un sitio web y habilita una conexión cifrada. La sigla SSL significa Secure Sockets Layer (Capa de sockets seguros), un protocolo de seguridad que crea un enlace cifrado entre un servidor web y un navegador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color w:val="365f91"/>
        <w:sz w:val="22"/>
        <w:szCs w:val="22"/>
      </w:rPr>
      <w:drawing>
        <wp:inline distB="114300" distT="114300" distL="114300" distR="114300">
          <wp:extent cx="1556676" cy="383223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6676" cy="38322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5iqXGUN3k4jHXncvR5CMViRnA==">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