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Si, me cambió la perspectiva de como hacer los proyectos y que los planes casi nunca salen como uno lo desea, y pueden haber diferentes factores que pueden cambiar las ideas que se tenían esperadas en un inicio.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ayudó a adaptarme mejor en los momentos de estrés y poder mejorar mi trabajo bajo presión.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No realmente, en el proyecto no utilice mucho de las fortalezas que tengo y no creo haber mejorado alguna para llamarla fortaleza, eso sí, mi debilidad sigue siendo la el Back-end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Poder conseguir experiencia laboral y ganar confianza en lo que hago.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Igual que en la anterior, además de ganar más confianza y hacer cursos que me ayuden a mejorar.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realmente, aun sigo pensando que las proyecciones laborales que dije en su momento estaban bien y no creo que cambie de opinión, por el momento.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Cualquiera de oficina en el cual pueda aplicar algunas cosas de lo que me enseñaron.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 los positivos sería mi equipo, ellos me ayudaron demasiado y le estoy muy agradecido, en los negativos es el tiempo y el periodo que toma, por desgracia en mi caso hice mi practica junto con el proyecto y no tenía mucho tiempo libre para poder ayudar de a mi equipo como quería.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la comunicación y en la confianza, el primero por la poca comunicación que teníamos y el segundo por mi falta de confianza en dejar las cosas a otras personas y lo difícil que es confiar en personas nuevas.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r0+vXJYTnQ85a4IC5Gnb13BrsQ==">CgMxLjAyCGguZ2pkZ3hzOAByITFOeUkyendDRnphMEJISlRSLWRVQjNCZFQwSjY5YTI3eg==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