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BCF1" w14:textId="1FC5A3DC" w:rsidR="00EC14ED" w:rsidRPr="003B0D12" w:rsidRDefault="00A6018F" w:rsidP="00A6018F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3B0D12">
        <w:rPr>
          <w:rFonts w:ascii="Britannic Bold" w:hAnsi="Britannic Bold"/>
          <w:b/>
          <w:bCs/>
          <w:sz w:val="40"/>
          <w:szCs w:val="40"/>
        </w:rPr>
        <w:t>Mode opératoire – Outil [NOM A DEFINIR]</w:t>
      </w:r>
    </w:p>
    <w:p w14:paraId="7C2BFE0B" w14:textId="3EBDE501" w:rsidR="003B0D12" w:rsidRDefault="003B0D12" w:rsidP="00A6018F">
      <w:pPr>
        <w:jc w:val="center"/>
      </w:pPr>
    </w:p>
    <w:p w14:paraId="16073EB1" w14:textId="16FA0C3E" w:rsidR="003B0D12" w:rsidRDefault="003B0D12" w:rsidP="00A6018F">
      <w:pPr>
        <w:jc w:val="center"/>
      </w:pPr>
      <w:r>
        <w:rPr>
          <w:noProof/>
        </w:rPr>
        <w:drawing>
          <wp:inline distT="0" distB="0" distL="0" distR="0" wp14:anchorId="03A000A5" wp14:editId="1CB49C76">
            <wp:extent cx="3002330" cy="1828800"/>
            <wp:effectExtent l="0" t="0" r="7620" b="0"/>
            <wp:docPr id="1" name="Image 1" descr="Brico Dépôt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co Dépôt —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75" cy="18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A55B6" wp14:editId="2FD404BC">
            <wp:extent cx="2428875" cy="1821656"/>
            <wp:effectExtent l="0" t="0" r="0" b="7620"/>
            <wp:docPr id="2" name="Image 2" descr="SharePoint Online : 7 fonctionnalités clés pou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Point Online : 7 fonctionnalités clés pour 20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07" cy="18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6085" w14:textId="0F6CCCAC" w:rsidR="003B0D12" w:rsidRDefault="003B0D12" w:rsidP="00A6018F">
      <w:pPr>
        <w:jc w:val="center"/>
      </w:pPr>
    </w:p>
    <w:p w14:paraId="52ADDE94" w14:textId="77777777" w:rsidR="004F50B0" w:rsidRDefault="004F50B0" w:rsidP="004F50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Présentation de l’outil</w:t>
      </w:r>
    </w:p>
    <w:p w14:paraId="7340C042" w14:textId="4E110C7A" w:rsidR="004F50B0" w:rsidRDefault="004F50B0" w:rsidP="004F50B0">
      <w:pPr>
        <w:jc w:val="both"/>
      </w:pPr>
      <w:r>
        <w:t>L’outil présenté dans ce document est un outil dont l’objectif est d’assurer un accès sécurisé et conditionné à un set de données de BRICO DEPÔT. L’outil permet à un utilisateur agréé d’accéder en lecture aux données auxquelles l’utilisateur est lié. L’outil intègre également un utilitaire qui permettra à un utilisateur de transmettre une demande de mise à jour de ses données. L’outil est composé de plusieurs écrans qui sont décrits dans les divers chapitres de ce document</w:t>
      </w:r>
      <w:r w:rsidR="000F2792">
        <w:t>. Dans le cas d’un profil administrateur l’outil permet une modification directe des données, un traitement des demandes de mise à jour et la création, modification et suppression de dépôt.</w:t>
      </w:r>
    </w:p>
    <w:p w14:paraId="5BF4A013" w14:textId="77777777" w:rsidR="004F50B0" w:rsidRDefault="004F50B0" w:rsidP="00A6018F">
      <w:pPr>
        <w:jc w:val="center"/>
      </w:pPr>
    </w:p>
    <w:p w14:paraId="02CF335E" w14:textId="61F23F3D" w:rsidR="003B0D12" w:rsidRDefault="003B0D12" w:rsidP="00A6018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5041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DF7B5B" w14:textId="3DC41F11" w:rsidR="00EA10DE" w:rsidRDefault="00EA10DE">
          <w:pPr>
            <w:pStyle w:val="En-ttedetabledesmatires"/>
          </w:pPr>
          <w:r>
            <w:t>Table des matières</w:t>
          </w:r>
        </w:p>
        <w:p w14:paraId="4C50F515" w14:textId="558B0955" w:rsidR="0006246B" w:rsidRDefault="00EA10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72281" w:history="1">
            <w:r w:rsidR="0006246B" w:rsidRPr="00305B96">
              <w:rPr>
                <w:rStyle w:val="Lienhypertexte"/>
                <w:noProof/>
              </w:rPr>
              <w:t>1 – Connexion à l’outil</w:t>
            </w:r>
            <w:r w:rsidR="0006246B">
              <w:rPr>
                <w:noProof/>
                <w:webHidden/>
              </w:rPr>
              <w:tab/>
            </w:r>
            <w:r w:rsidR="0006246B">
              <w:rPr>
                <w:noProof/>
                <w:webHidden/>
              </w:rPr>
              <w:fldChar w:fldCharType="begin"/>
            </w:r>
            <w:r w:rsidR="0006246B">
              <w:rPr>
                <w:noProof/>
                <w:webHidden/>
              </w:rPr>
              <w:instrText xml:space="preserve"> PAGEREF _Toc133572281 \h </w:instrText>
            </w:r>
            <w:r w:rsidR="0006246B">
              <w:rPr>
                <w:noProof/>
                <w:webHidden/>
              </w:rPr>
            </w:r>
            <w:r w:rsidR="0006246B">
              <w:rPr>
                <w:noProof/>
                <w:webHidden/>
              </w:rPr>
              <w:fldChar w:fldCharType="separate"/>
            </w:r>
            <w:r w:rsidR="0006246B">
              <w:rPr>
                <w:noProof/>
                <w:webHidden/>
              </w:rPr>
              <w:t>2</w:t>
            </w:r>
            <w:r w:rsidR="0006246B">
              <w:rPr>
                <w:noProof/>
                <w:webHidden/>
              </w:rPr>
              <w:fldChar w:fldCharType="end"/>
            </w:r>
          </w:hyperlink>
        </w:p>
        <w:p w14:paraId="58D703D7" w14:textId="387839CF" w:rsidR="0006246B" w:rsidRDefault="0006246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3572282" w:history="1">
            <w:r w:rsidRPr="00305B96">
              <w:rPr>
                <w:rStyle w:val="Lienhypertexte"/>
                <w:noProof/>
              </w:rPr>
              <w:t>2 – Écran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2772" w14:textId="42B66D1A" w:rsidR="0006246B" w:rsidRDefault="0006246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3572283" w:history="1">
            <w:r w:rsidRPr="00305B96">
              <w:rPr>
                <w:rStyle w:val="Lienhypertexte"/>
                <w:noProof/>
              </w:rPr>
              <w:t>3 – Création d’un dépôt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202C" w14:textId="74A8A187" w:rsidR="0006246B" w:rsidRDefault="000624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3572284" w:history="1">
            <w:r w:rsidRPr="00305B96">
              <w:rPr>
                <w:rStyle w:val="Lienhypertexte"/>
                <w:noProof/>
              </w:rPr>
              <w:t>A/ Fenêtre de création de dépôt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1712" w14:textId="1E132B2F" w:rsidR="0006246B" w:rsidRDefault="000624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3572285" w:history="1">
            <w:r w:rsidRPr="00305B96">
              <w:rPr>
                <w:rStyle w:val="Lienhypertexte"/>
                <w:noProof/>
              </w:rPr>
              <w:t>B/ Formulaire de saisie des données du nouveau dépôt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D445" w14:textId="11544F1D" w:rsidR="0006246B" w:rsidRDefault="0006246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3572286" w:history="1">
            <w:r w:rsidRPr="00305B96">
              <w:rPr>
                <w:rStyle w:val="Lienhypertexte"/>
                <w:noProof/>
              </w:rPr>
              <w:t>4 – Modification d’un dépôt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46E4" w14:textId="23A073DA" w:rsidR="0006246B" w:rsidRDefault="0006246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3572287" w:history="1">
            <w:r w:rsidRPr="00305B96">
              <w:rPr>
                <w:rStyle w:val="Lienhypertexte"/>
                <w:noProof/>
              </w:rPr>
              <w:t>5 – Suppression d’un dépôt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5AEB" w14:textId="451100EE" w:rsidR="0006246B" w:rsidRDefault="0006246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3572288" w:history="1">
            <w:r w:rsidRPr="00305B96">
              <w:rPr>
                <w:rStyle w:val="Lienhypertexte"/>
                <w:noProof/>
              </w:rPr>
              <w:t>6 – Traitement des demandes de mise à jour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4047" w14:textId="2279A4CB" w:rsidR="00EA10DE" w:rsidRDefault="00EA10DE">
          <w:r>
            <w:rPr>
              <w:b/>
              <w:bCs/>
            </w:rPr>
            <w:fldChar w:fldCharType="end"/>
          </w:r>
        </w:p>
      </w:sdtContent>
    </w:sdt>
    <w:p w14:paraId="2570F9CE" w14:textId="1D43FA9A" w:rsidR="00EA10DE" w:rsidRDefault="00EA10DE">
      <w:r>
        <w:br w:type="page"/>
      </w:r>
    </w:p>
    <w:p w14:paraId="30171CEE" w14:textId="77777777" w:rsidR="007F4039" w:rsidRDefault="007F4039" w:rsidP="007F4039">
      <w:pPr>
        <w:pStyle w:val="Titre1"/>
      </w:pPr>
      <w:bookmarkStart w:id="0" w:name="_Toc133572281"/>
      <w:r>
        <w:lastRenderedPageBreak/>
        <w:t>1 – Connexion à l’outil</w:t>
      </w:r>
      <w:bookmarkEnd w:id="0"/>
    </w:p>
    <w:p w14:paraId="01BD9C99" w14:textId="77777777" w:rsidR="007F4039" w:rsidRDefault="007F4039" w:rsidP="007F4039">
      <w:pPr>
        <w:jc w:val="center"/>
      </w:pPr>
    </w:p>
    <w:p w14:paraId="622D4DA8" w14:textId="77777777" w:rsidR="007F4039" w:rsidRDefault="007F4039" w:rsidP="007F4039">
      <w:pPr>
        <w:keepNext/>
        <w:jc w:val="center"/>
      </w:pPr>
      <w:r w:rsidRPr="00EA10DE">
        <w:rPr>
          <w:noProof/>
        </w:rPr>
        <w:drawing>
          <wp:inline distT="0" distB="0" distL="0" distR="0" wp14:anchorId="314A130F" wp14:editId="01C9F128">
            <wp:extent cx="4629150" cy="1872925"/>
            <wp:effectExtent l="0" t="0" r="0" b="0"/>
            <wp:docPr id="7" name="Image 7" descr="Une image contenant texte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Sit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867" cy="18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0916" w14:textId="77777777" w:rsidR="007F4039" w:rsidRDefault="007F4039" w:rsidP="007F403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Fenêtre d'authentification 1</w:t>
      </w:r>
    </w:p>
    <w:p w14:paraId="18AE86C8" w14:textId="77777777" w:rsidR="007F4039" w:rsidRDefault="007F4039" w:rsidP="007F4039">
      <w:pPr>
        <w:jc w:val="center"/>
      </w:pPr>
    </w:p>
    <w:p w14:paraId="7A756ECF" w14:textId="77777777" w:rsidR="007F4039" w:rsidRDefault="007F4039" w:rsidP="007F4039">
      <w:r>
        <w:t>Le premier écran qui compose l’outil est un écran d’authentification. Un utilisateur agréé devra dans cet écran renseigner respectivement son nom d’utilisateur et son mot de passe.</w:t>
      </w:r>
    </w:p>
    <w:p w14:paraId="0628F855" w14:textId="77777777" w:rsidR="007F4039" w:rsidRDefault="007F4039" w:rsidP="007F4039">
      <w:r>
        <w:t>L’écran est composé de 4 éléments interactifs, respectivement :</w:t>
      </w:r>
    </w:p>
    <w:p w14:paraId="6CCB958A" w14:textId="77777777" w:rsidR="007F4039" w:rsidRDefault="007F4039" w:rsidP="007F4039">
      <w:r>
        <w:t xml:space="preserve">-Un champ de saisie </w:t>
      </w:r>
      <w:r w:rsidRPr="00111404">
        <w:rPr>
          <w:b/>
          <w:bCs/>
        </w:rPr>
        <w:t>Nom d’utilisateur</w:t>
      </w:r>
    </w:p>
    <w:p w14:paraId="5934C5F8" w14:textId="77777777" w:rsidR="007F4039" w:rsidRDefault="007F4039" w:rsidP="007F4039">
      <w:r>
        <w:t xml:space="preserve">-Un champ de saisie </w:t>
      </w:r>
      <w:r w:rsidRPr="00111404">
        <w:rPr>
          <w:b/>
          <w:bCs/>
        </w:rPr>
        <w:t>Mot de passe</w:t>
      </w:r>
    </w:p>
    <w:p w14:paraId="589B983A" w14:textId="77777777" w:rsidR="007F4039" w:rsidRDefault="007F4039" w:rsidP="007F4039">
      <w:r>
        <w:t xml:space="preserve">-Un bouton </w:t>
      </w:r>
      <w:r w:rsidRPr="00111404">
        <w:rPr>
          <w:b/>
          <w:bCs/>
        </w:rPr>
        <w:t>Nettoyer</w:t>
      </w:r>
      <w:r>
        <w:t>, qui va effacer toutes les saisies dans les champs de saisies</w:t>
      </w:r>
    </w:p>
    <w:p w14:paraId="642BE0CE" w14:textId="77777777" w:rsidR="007F4039" w:rsidRDefault="007F4039" w:rsidP="007F4039">
      <w:r>
        <w:t xml:space="preserve">-Un bouton </w:t>
      </w:r>
      <w:r w:rsidRPr="00111404">
        <w:rPr>
          <w:b/>
          <w:bCs/>
        </w:rPr>
        <w:t>Connexion</w:t>
      </w:r>
      <w:r>
        <w:t xml:space="preserve"> qui va vérifier la véracité des informations saisies. Dans le cas d’une authentification réussie la fenêtre principale s’ouvrira, sinon un texte apparaitra notifiant l’utilisateur de l’échec d’authentification</w:t>
      </w:r>
    </w:p>
    <w:p w14:paraId="025C22B8" w14:textId="77777777" w:rsidR="007F4039" w:rsidRDefault="007F4039" w:rsidP="007F4039">
      <w:pPr>
        <w:keepNext/>
        <w:jc w:val="center"/>
      </w:pPr>
      <w:r w:rsidRPr="009353E9">
        <w:rPr>
          <w:noProof/>
        </w:rPr>
        <w:drawing>
          <wp:inline distT="0" distB="0" distL="0" distR="0" wp14:anchorId="3B3542AE" wp14:editId="054BDB11">
            <wp:extent cx="4719321" cy="1905000"/>
            <wp:effectExtent l="0" t="0" r="508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070" cy="192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A531" w14:textId="77777777" w:rsidR="007F4039" w:rsidRDefault="007F4039" w:rsidP="007F403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Fenêtre d'authentification 2</w:t>
      </w:r>
    </w:p>
    <w:p w14:paraId="6AAEB164" w14:textId="43B92040" w:rsidR="003B0D12" w:rsidRDefault="003B0D12" w:rsidP="00EA10DE">
      <w:pPr>
        <w:jc w:val="center"/>
      </w:pPr>
    </w:p>
    <w:p w14:paraId="023E8FAD" w14:textId="340D69B1" w:rsidR="00EA10DE" w:rsidRDefault="00EA10DE">
      <w:r>
        <w:br w:type="page"/>
      </w:r>
    </w:p>
    <w:p w14:paraId="019C86A4" w14:textId="77777777" w:rsidR="00EA10DE" w:rsidRDefault="00EA10DE" w:rsidP="00EA10DE">
      <w:pPr>
        <w:jc w:val="center"/>
      </w:pPr>
    </w:p>
    <w:p w14:paraId="66309C16" w14:textId="4270E430" w:rsidR="003B0D12" w:rsidRDefault="003B0D12" w:rsidP="003B0D12">
      <w:pPr>
        <w:pStyle w:val="Titre1"/>
      </w:pPr>
      <w:bookmarkStart w:id="1" w:name="_Toc133572282"/>
      <w:r>
        <w:t>2</w:t>
      </w:r>
      <w:r w:rsidR="00C371EE">
        <w:t xml:space="preserve"> </w:t>
      </w:r>
      <w:r w:rsidR="00C371EE">
        <w:t>–</w:t>
      </w:r>
      <w:r>
        <w:t xml:space="preserve"> Écran principal</w:t>
      </w:r>
      <w:bookmarkEnd w:id="1"/>
    </w:p>
    <w:p w14:paraId="2F3F7C4A" w14:textId="318FDD7A" w:rsidR="003B0D12" w:rsidRDefault="003B0D12" w:rsidP="003B0D12"/>
    <w:p w14:paraId="77306CCE" w14:textId="32DB0C92" w:rsidR="003B0D12" w:rsidRPr="003B0D12" w:rsidRDefault="003B0D12" w:rsidP="003B0D12"/>
    <w:p w14:paraId="10BE2B2A" w14:textId="54E244F9" w:rsidR="00EA10DE" w:rsidRDefault="00EA10DE">
      <w:r>
        <w:br w:type="page"/>
      </w:r>
    </w:p>
    <w:p w14:paraId="077CDC6D" w14:textId="77777777" w:rsidR="003B0D12" w:rsidRDefault="003B0D12" w:rsidP="003B0D12"/>
    <w:p w14:paraId="67FB7EA0" w14:textId="6855C3F3" w:rsidR="003B0D12" w:rsidRDefault="003B0D12" w:rsidP="003B0D12">
      <w:pPr>
        <w:pStyle w:val="Titre1"/>
      </w:pPr>
      <w:bookmarkStart w:id="2" w:name="_Toc133572283"/>
      <w:r>
        <w:t xml:space="preserve">3 – </w:t>
      </w:r>
      <w:r w:rsidR="004227BA">
        <w:t>Création d’un dépôt</w:t>
      </w:r>
      <w:bookmarkEnd w:id="2"/>
    </w:p>
    <w:p w14:paraId="3D4B20BD" w14:textId="0633B5E0" w:rsidR="00DF02B2" w:rsidRDefault="00DF02B2" w:rsidP="00DF02B2"/>
    <w:p w14:paraId="08D5033B" w14:textId="7A4E3C2A" w:rsidR="00DF02B2" w:rsidRDefault="00DF02B2" w:rsidP="002A5574">
      <w:pPr>
        <w:pStyle w:val="Titre2"/>
      </w:pPr>
      <w:bookmarkStart w:id="3" w:name="_Toc133572284"/>
      <w:r>
        <w:t>A/ Fenêtre de création de dépôt</w:t>
      </w:r>
      <w:bookmarkEnd w:id="3"/>
    </w:p>
    <w:p w14:paraId="2667010F" w14:textId="58A06235" w:rsidR="00DF02B2" w:rsidRDefault="00DF02B2" w:rsidP="00DF02B2"/>
    <w:p w14:paraId="1BE46937" w14:textId="070E6FD5" w:rsidR="00DF02B2" w:rsidRPr="00DF02B2" w:rsidRDefault="00DF02B2" w:rsidP="002A5574">
      <w:pPr>
        <w:pStyle w:val="Titre2"/>
      </w:pPr>
      <w:bookmarkStart w:id="4" w:name="_Toc133572285"/>
      <w:r>
        <w:t>B/ Formulaire de saisie des données du nouveau dépôt</w:t>
      </w:r>
      <w:bookmarkEnd w:id="4"/>
    </w:p>
    <w:p w14:paraId="5F25664B" w14:textId="38D22563" w:rsidR="003B0D12" w:rsidRDefault="003B0D12" w:rsidP="003B0D12"/>
    <w:p w14:paraId="52610391" w14:textId="6CB4F691" w:rsidR="00EA10DE" w:rsidRDefault="004227BA" w:rsidP="004227BA">
      <w:pPr>
        <w:pStyle w:val="Titre1"/>
      </w:pPr>
      <w:bookmarkStart w:id="5" w:name="_Toc133572286"/>
      <w:r>
        <w:t>4 – Modification d’un dépôt</w:t>
      </w:r>
      <w:bookmarkEnd w:id="5"/>
    </w:p>
    <w:p w14:paraId="7563FE6D" w14:textId="18248F37" w:rsidR="004227BA" w:rsidRDefault="004227BA" w:rsidP="004227BA"/>
    <w:p w14:paraId="4D96EEF2" w14:textId="4750273D" w:rsidR="004227BA" w:rsidRDefault="004227BA" w:rsidP="004227BA">
      <w:pPr>
        <w:pStyle w:val="Titre1"/>
      </w:pPr>
      <w:bookmarkStart w:id="6" w:name="_Toc133572287"/>
      <w:r>
        <w:t>5 – Suppression d’un dépôt</w:t>
      </w:r>
      <w:bookmarkEnd w:id="6"/>
    </w:p>
    <w:p w14:paraId="68FE36C9" w14:textId="7B889EDF" w:rsidR="004227BA" w:rsidRDefault="004227BA" w:rsidP="004227BA"/>
    <w:p w14:paraId="4343D9C2" w14:textId="1AE0180F" w:rsidR="004227BA" w:rsidRPr="004227BA" w:rsidRDefault="004227BA" w:rsidP="004227BA">
      <w:pPr>
        <w:pStyle w:val="Titre1"/>
      </w:pPr>
      <w:bookmarkStart w:id="7" w:name="_Toc133572288"/>
      <w:r>
        <w:t>6 – Traitement des demandes de mise à jour des données</w:t>
      </w:r>
      <w:bookmarkEnd w:id="7"/>
    </w:p>
    <w:sectPr w:rsidR="004227BA" w:rsidRPr="00422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8F"/>
    <w:rsid w:val="0006246B"/>
    <w:rsid w:val="000F2792"/>
    <w:rsid w:val="001C2767"/>
    <w:rsid w:val="00242C31"/>
    <w:rsid w:val="002A5574"/>
    <w:rsid w:val="003075A0"/>
    <w:rsid w:val="003B0D12"/>
    <w:rsid w:val="004227BA"/>
    <w:rsid w:val="004F50B0"/>
    <w:rsid w:val="007F4039"/>
    <w:rsid w:val="00A6018F"/>
    <w:rsid w:val="00C371EE"/>
    <w:rsid w:val="00DF02B2"/>
    <w:rsid w:val="00EA10DE"/>
    <w:rsid w:val="00EC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A197"/>
  <w15:chartTrackingRefBased/>
  <w15:docId w15:val="{88DA79B5-0018-4236-BA2D-330D81E7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0D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10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10D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A10DE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7F40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7C400-BBE7-4D95-BAA3-D320EB56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402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PIN BELLOC</dc:creator>
  <cp:keywords/>
  <dc:description/>
  <cp:lastModifiedBy>Lucas PIN BELLOC</cp:lastModifiedBy>
  <cp:revision>12</cp:revision>
  <dcterms:created xsi:type="dcterms:W3CDTF">2023-04-27T20:05:00Z</dcterms:created>
  <dcterms:modified xsi:type="dcterms:W3CDTF">2023-04-28T09:04:00Z</dcterms:modified>
</cp:coreProperties>
</file>