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BCF1" w14:textId="1FC5A3DC" w:rsidR="00EC14ED" w:rsidRPr="003B0D12" w:rsidRDefault="00A6018F" w:rsidP="00A6018F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3B0D12">
        <w:rPr>
          <w:rFonts w:ascii="Britannic Bold" w:hAnsi="Britannic Bold"/>
          <w:b/>
          <w:bCs/>
          <w:sz w:val="40"/>
          <w:szCs w:val="40"/>
        </w:rPr>
        <w:t>Mode opératoire – Outil [NOM A DEFINIR]</w:t>
      </w:r>
    </w:p>
    <w:p w14:paraId="7C2BFE0B" w14:textId="3EBDE501" w:rsidR="003B0D12" w:rsidRDefault="003B0D12" w:rsidP="00A6018F">
      <w:pPr>
        <w:jc w:val="center"/>
      </w:pPr>
    </w:p>
    <w:p w14:paraId="16073EB1" w14:textId="16FA0C3E" w:rsidR="003B0D12" w:rsidRDefault="003B0D12" w:rsidP="00A6018F">
      <w:pPr>
        <w:jc w:val="center"/>
      </w:pPr>
      <w:r>
        <w:rPr>
          <w:noProof/>
        </w:rPr>
        <w:drawing>
          <wp:inline distT="0" distB="0" distL="0" distR="0" wp14:anchorId="03A000A5" wp14:editId="1CB49C76">
            <wp:extent cx="3002330" cy="1828800"/>
            <wp:effectExtent l="0" t="0" r="7620" b="0"/>
            <wp:docPr id="1" name="Image 1" descr="Brico Dépôt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o Dépôt —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75" cy="18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A55B6" wp14:editId="2FD404BC">
            <wp:extent cx="2428875" cy="1821656"/>
            <wp:effectExtent l="0" t="0" r="0" b="7620"/>
            <wp:docPr id="2" name="Image 2" descr="SharePoint Online : 7 fonctionnalités clés pou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Point Online : 7 fonctionnalités clés pour 20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07" cy="18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6085" w14:textId="4FE7986B" w:rsidR="003B0D12" w:rsidRDefault="003B0D12" w:rsidP="00A6018F">
      <w:pPr>
        <w:jc w:val="center"/>
      </w:pPr>
    </w:p>
    <w:p w14:paraId="1EAD0E57" w14:textId="77777777" w:rsidR="00E408EF" w:rsidRDefault="00E408EF" w:rsidP="00A6018F">
      <w:pPr>
        <w:jc w:val="center"/>
        <w:rPr>
          <w:b/>
          <w:bCs/>
          <w:sz w:val="28"/>
          <w:szCs w:val="28"/>
        </w:rPr>
      </w:pPr>
    </w:p>
    <w:p w14:paraId="15BB241B" w14:textId="77777777" w:rsidR="00E408EF" w:rsidRDefault="00E408EF" w:rsidP="00A6018F">
      <w:pPr>
        <w:jc w:val="center"/>
        <w:rPr>
          <w:b/>
          <w:bCs/>
          <w:sz w:val="28"/>
          <w:szCs w:val="28"/>
        </w:rPr>
      </w:pPr>
    </w:p>
    <w:p w14:paraId="02CF335E" w14:textId="2DA26BEA" w:rsidR="003B0D12" w:rsidRDefault="00C25858" w:rsidP="00A601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Présentation de l’outil</w:t>
      </w:r>
    </w:p>
    <w:p w14:paraId="67A46DA6" w14:textId="5942CC76" w:rsidR="00DA16F2" w:rsidRDefault="00DA16F2" w:rsidP="0021758F">
      <w:pPr>
        <w:jc w:val="both"/>
      </w:pPr>
      <w:r>
        <w:t>L’outil présenté dans ce document est un outil dont l’objectif est d’assurer un accès sécurisé et conditionné à un set de données de BRICO DEPÔT. L’outil permet à un utilisateur agréé d’accéder en lecture aux données auxquelles l’utilisateur est lié.</w:t>
      </w:r>
      <w:r w:rsidR="00A542B6">
        <w:t xml:space="preserve"> L’outil intègre également un utilitaire qui permettra à un utilisateur de transmettre une demande de mise à jour de ses données.</w:t>
      </w:r>
      <w:r w:rsidR="0021758F">
        <w:t xml:space="preserve"> L’outil est composé de plusieurs écrans qui sont décrits dans les divers chapitres de ce document</w:t>
      </w:r>
    </w:p>
    <w:p w14:paraId="0B0D5E4F" w14:textId="77777777" w:rsidR="007A597A" w:rsidRPr="00DA16F2" w:rsidRDefault="007A597A" w:rsidP="00A6018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5041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F7B5B" w14:textId="3DC41F11" w:rsidR="00EA10DE" w:rsidRDefault="00EA10DE">
          <w:pPr>
            <w:pStyle w:val="En-ttedetabledesmatires"/>
          </w:pPr>
          <w:r>
            <w:t>Table des matières</w:t>
          </w:r>
        </w:p>
        <w:p w14:paraId="3055868D" w14:textId="665B431A" w:rsidR="00EA10DE" w:rsidRDefault="00EA10D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26179" w:history="1">
            <w:r w:rsidRPr="00DC2612">
              <w:rPr>
                <w:rStyle w:val="Lienhypertexte"/>
                <w:noProof/>
              </w:rPr>
              <w:t>1 – Connexion à l’outil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A5C3" w14:textId="2C7E8621" w:rsidR="00EA10D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3526180" w:history="1">
            <w:r w:rsidR="00EA10DE" w:rsidRPr="00DC2612">
              <w:rPr>
                <w:rStyle w:val="Lienhypertexte"/>
                <w:noProof/>
              </w:rPr>
              <w:t>2- Écran principal</w:t>
            </w:r>
            <w:r w:rsidR="00EA10DE">
              <w:rPr>
                <w:noProof/>
                <w:webHidden/>
              </w:rPr>
              <w:tab/>
            </w:r>
            <w:r w:rsidR="00EA10DE">
              <w:rPr>
                <w:noProof/>
                <w:webHidden/>
              </w:rPr>
              <w:fldChar w:fldCharType="begin"/>
            </w:r>
            <w:r w:rsidR="00EA10DE">
              <w:rPr>
                <w:noProof/>
                <w:webHidden/>
              </w:rPr>
              <w:instrText xml:space="preserve"> PAGEREF _Toc133526180 \h </w:instrText>
            </w:r>
            <w:r w:rsidR="00EA10DE">
              <w:rPr>
                <w:noProof/>
                <w:webHidden/>
              </w:rPr>
            </w:r>
            <w:r w:rsidR="00EA10DE">
              <w:rPr>
                <w:noProof/>
                <w:webHidden/>
              </w:rPr>
              <w:fldChar w:fldCharType="separate"/>
            </w:r>
            <w:r w:rsidR="00EA10DE">
              <w:rPr>
                <w:noProof/>
                <w:webHidden/>
              </w:rPr>
              <w:t>1</w:t>
            </w:r>
            <w:r w:rsidR="00EA10DE">
              <w:rPr>
                <w:noProof/>
                <w:webHidden/>
              </w:rPr>
              <w:fldChar w:fldCharType="end"/>
            </w:r>
          </w:hyperlink>
        </w:p>
        <w:p w14:paraId="123F222E" w14:textId="247D83F8" w:rsidR="00EA10D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3526181" w:history="1">
            <w:r w:rsidR="00EA10DE" w:rsidRPr="00DC2612">
              <w:rPr>
                <w:rStyle w:val="Lienhypertexte"/>
                <w:noProof/>
              </w:rPr>
              <w:t>3 – Requête de changement de données</w:t>
            </w:r>
            <w:r w:rsidR="00EA10DE">
              <w:rPr>
                <w:noProof/>
                <w:webHidden/>
              </w:rPr>
              <w:tab/>
            </w:r>
            <w:r w:rsidR="00EA10DE">
              <w:rPr>
                <w:noProof/>
                <w:webHidden/>
              </w:rPr>
              <w:fldChar w:fldCharType="begin"/>
            </w:r>
            <w:r w:rsidR="00EA10DE">
              <w:rPr>
                <w:noProof/>
                <w:webHidden/>
              </w:rPr>
              <w:instrText xml:space="preserve"> PAGEREF _Toc133526181 \h </w:instrText>
            </w:r>
            <w:r w:rsidR="00EA10DE">
              <w:rPr>
                <w:noProof/>
                <w:webHidden/>
              </w:rPr>
            </w:r>
            <w:r w:rsidR="00EA10DE">
              <w:rPr>
                <w:noProof/>
                <w:webHidden/>
              </w:rPr>
              <w:fldChar w:fldCharType="separate"/>
            </w:r>
            <w:r w:rsidR="00EA10DE">
              <w:rPr>
                <w:noProof/>
                <w:webHidden/>
              </w:rPr>
              <w:t>2</w:t>
            </w:r>
            <w:r w:rsidR="00EA10DE">
              <w:rPr>
                <w:noProof/>
                <w:webHidden/>
              </w:rPr>
              <w:fldChar w:fldCharType="end"/>
            </w:r>
          </w:hyperlink>
        </w:p>
        <w:p w14:paraId="1B0EE740" w14:textId="61DA82AC" w:rsidR="00EA10DE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526182" w:history="1">
            <w:r w:rsidR="00EA10DE" w:rsidRPr="00DC2612">
              <w:rPr>
                <w:rStyle w:val="Lienhypertexte"/>
                <w:noProof/>
              </w:rPr>
              <w:t>A/ Cas 1 : Utilisation normale</w:t>
            </w:r>
            <w:r w:rsidR="00EA10DE">
              <w:rPr>
                <w:noProof/>
                <w:webHidden/>
              </w:rPr>
              <w:tab/>
            </w:r>
            <w:r w:rsidR="00EA10DE">
              <w:rPr>
                <w:noProof/>
                <w:webHidden/>
              </w:rPr>
              <w:fldChar w:fldCharType="begin"/>
            </w:r>
            <w:r w:rsidR="00EA10DE">
              <w:rPr>
                <w:noProof/>
                <w:webHidden/>
              </w:rPr>
              <w:instrText xml:space="preserve"> PAGEREF _Toc133526182 \h </w:instrText>
            </w:r>
            <w:r w:rsidR="00EA10DE">
              <w:rPr>
                <w:noProof/>
                <w:webHidden/>
              </w:rPr>
            </w:r>
            <w:r w:rsidR="00EA10DE">
              <w:rPr>
                <w:noProof/>
                <w:webHidden/>
              </w:rPr>
              <w:fldChar w:fldCharType="separate"/>
            </w:r>
            <w:r w:rsidR="00EA10DE">
              <w:rPr>
                <w:noProof/>
                <w:webHidden/>
              </w:rPr>
              <w:t>2</w:t>
            </w:r>
            <w:r w:rsidR="00EA10DE">
              <w:rPr>
                <w:noProof/>
                <w:webHidden/>
              </w:rPr>
              <w:fldChar w:fldCharType="end"/>
            </w:r>
          </w:hyperlink>
        </w:p>
        <w:p w14:paraId="25CA3FFE" w14:textId="1D1735AE" w:rsidR="00EA10DE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526183" w:history="1">
            <w:r w:rsidR="00EA10DE" w:rsidRPr="00DC2612">
              <w:rPr>
                <w:rStyle w:val="Lienhypertexte"/>
                <w:noProof/>
              </w:rPr>
              <w:t>B/ Cas 2 : Conflit de requête de mise à jour</w:t>
            </w:r>
            <w:r w:rsidR="00EA10DE">
              <w:rPr>
                <w:noProof/>
                <w:webHidden/>
              </w:rPr>
              <w:tab/>
            </w:r>
            <w:r w:rsidR="00EA10DE">
              <w:rPr>
                <w:noProof/>
                <w:webHidden/>
              </w:rPr>
              <w:fldChar w:fldCharType="begin"/>
            </w:r>
            <w:r w:rsidR="00EA10DE">
              <w:rPr>
                <w:noProof/>
                <w:webHidden/>
              </w:rPr>
              <w:instrText xml:space="preserve"> PAGEREF _Toc133526183 \h </w:instrText>
            </w:r>
            <w:r w:rsidR="00EA10DE">
              <w:rPr>
                <w:noProof/>
                <w:webHidden/>
              </w:rPr>
            </w:r>
            <w:r w:rsidR="00EA10DE">
              <w:rPr>
                <w:noProof/>
                <w:webHidden/>
              </w:rPr>
              <w:fldChar w:fldCharType="separate"/>
            </w:r>
            <w:r w:rsidR="00EA10DE">
              <w:rPr>
                <w:noProof/>
                <w:webHidden/>
              </w:rPr>
              <w:t>2</w:t>
            </w:r>
            <w:r w:rsidR="00EA10DE">
              <w:rPr>
                <w:noProof/>
                <w:webHidden/>
              </w:rPr>
              <w:fldChar w:fldCharType="end"/>
            </w:r>
          </w:hyperlink>
        </w:p>
        <w:p w14:paraId="338C4047" w14:textId="1E730644" w:rsidR="00EA10DE" w:rsidRDefault="00EA10DE">
          <w:r>
            <w:rPr>
              <w:b/>
              <w:bCs/>
            </w:rPr>
            <w:fldChar w:fldCharType="end"/>
          </w:r>
        </w:p>
      </w:sdtContent>
    </w:sdt>
    <w:p w14:paraId="2570F9CE" w14:textId="1D43FA9A" w:rsidR="00EA10DE" w:rsidRDefault="00EA10DE">
      <w:r>
        <w:br w:type="page"/>
      </w:r>
    </w:p>
    <w:p w14:paraId="53F1A3AF" w14:textId="77777777" w:rsidR="003B0D12" w:rsidRDefault="003B0D12" w:rsidP="00A6018F">
      <w:pPr>
        <w:jc w:val="center"/>
      </w:pPr>
    </w:p>
    <w:p w14:paraId="090F97FC" w14:textId="218E49B7" w:rsidR="003B0D12" w:rsidRDefault="003B0D12" w:rsidP="003B0D12">
      <w:pPr>
        <w:pStyle w:val="Titre1"/>
      </w:pPr>
      <w:bookmarkStart w:id="0" w:name="_Toc133526179"/>
      <w:r>
        <w:t>1 – Connexion à l’outil</w:t>
      </w:r>
      <w:bookmarkEnd w:id="0"/>
    </w:p>
    <w:p w14:paraId="61D62C3E" w14:textId="77777777" w:rsidR="00645002" w:rsidRDefault="00645002" w:rsidP="00EA10DE">
      <w:pPr>
        <w:jc w:val="center"/>
      </w:pPr>
    </w:p>
    <w:p w14:paraId="6CBA5B71" w14:textId="77777777" w:rsidR="00F612FF" w:rsidRDefault="00EA10DE" w:rsidP="00F612FF">
      <w:pPr>
        <w:keepNext/>
        <w:jc w:val="center"/>
      </w:pPr>
      <w:r w:rsidRPr="00EA10DE">
        <w:rPr>
          <w:noProof/>
        </w:rPr>
        <w:drawing>
          <wp:inline distT="0" distB="0" distL="0" distR="0" wp14:anchorId="15106C25" wp14:editId="74ACA699">
            <wp:extent cx="4629150" cy="1872925"/>
            <wp:effectExtent l="0" t="0" r="0" b="0"/>
            <wp:docPr id="7" name="Image 7" descr="Une image contenant texte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Sit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67" cy="18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B164" w14:textId="2F6E60BA" w:rsidR="003B0D12" w:rsidRDefault="00F612FF" w:rsidP="00F612F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Fenêtre d'authentification 1</w:t>
      </w:r>
    </w:p>
    <w:p w14:paraId="76C9A62A" w14:textId="30F88A7A" w:rsidR="00645002" w:rsidRDefault="00645002" w:rsidP="00EA10DE">
      <w:pPr>
        <w:jc w:val="center"/>
      </w:pPr>
    </w:p>
    <w:p w14:paraId="49E52F7B" w14:textId="5A12CB15" w:rsidR="00645002" w:rsidRDefault="00645002" w:rsidP="00645002">
      <w:r>
        <w:t>Le premier écran qui compose l’outil est un écran d’authentification. Un utilisateur agréé devra dans cet écran renseigner respectivement son nom d’utilisateur et son mot de passe.</w:t>
      </w:r>
    </w:p>
    <w:p w14:paraId="1E05BD32" w14:textId="5A438EC1" w:rsidR="00D03682" w:rsidRDefault="00D03682" w:rsidP="00645002">
      <w:r>
        <w:t>L’écran est composé de 4 éléments interactifs, respectivement :</w:t>
      </w:r>
    </w:p>
    <w:p w14:paraId="6CC85A3A" w14:textId="2C5C80D1" w:rsidR="00D03682" w:rsidRDefault="00D03682" w:rsidP="00645002">
      <w:r>
        <w:t xml:space="preserve">-Un champ de saisie </w:t>
      </w:r>
      <w:r w:rsidRPr="00111404">
        <w:rPr>
          <w:b/>
          <w:bCs/>
        </w:rPr>
        <w:t>Nom d’utilisateur</w:t>
      </w:r>
    </w:p>
    <w:p w14:paraId="73C6AFCF" w14:textId="56269C23" w:rsidR="00D03682" w:rsidRDefault="00D03682" w:rsidP="00645002">
      <w:r>
        <w:t xml:space="preserve">-Un champ de saisie </w:t>
      </w:r>
      <w:r w:rsidRPr="00111404">
        <w:rPr>
          <w:b/>
          <w:bCs/>
        </w:rPr>
        <w:t>Mot de passe</w:t>
      </w:r>
    </w:p>
    <w:p w14:paraId="2240CCF3" w14:textId="17E97E5B" w:rsidR="00D03682" w:rsidRDefault="00D03682" w:rsidP="00645002">
      <w:r>
        <w:t xml:space="preserve">-Un bouton </w:t>
      </w:r>
      <w:r w:rsidRPr="00111404">
        <w:rPr>
          <w:b/>
          <w:bCs/>
        </w:rPr>
        <w:t>Nettoyer</w:t>
      </w:r>
      <w:r>
        <w:t>, qui va effacer toutes les saisies dans les champs de saisies</w:t>
      </w:r>
    </w:p>
    <w:p w14:paraId="73A130C3" w14:textId="6DEA525F" w:rsidR="00D03682" w:rsidRDefault="00D03682" w:rsidP="00645002">
      <w:r>
        <w:t xml:space="preserve">-Un bouton </w:t>
      </w:r>
      <w:r w:rsidRPr="00111404">
        <w:rPr>
          <w:b/>
          <w:bCs/>
        </w:rPr>
        <w:t>Connexion</w:t>
      </w:r>
      <w:r>
        <w:t xml:space="preserve"> qui va vérifier la véracité des informations saisies. Dans le cas d’une authentification réussie la fenêtre principale s’ouvrira, sinon un texte apparaitra notifiant l’utilisateur de l’échec d’authentification</w:t>
      </w:r>
    </w:p>
    <w:p w14:paraId="3F2B60AF" w14:textId="77777777" w:rsidR="00F612FF" w:rsidRDefault="009353E9" w:rsidP="00F612FF">
      <w:pPr>
        <w:keepNext/>
        <w:jc w:val="center"/>
      </w:pPr>
      <w:r w:rsidRPr="009353E9">
        <w:drawing>
          <wp:inline distT="0" distB="0" distL="0" distR="0" wp14:anchorId="540861C2" wp14:editId="41CDCBFC">
            <wp:extent cx="4719321" cy="1905000"/>
            <wp:effectExtent l="0" t="0" r="508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070" cy="19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0219" w14:textId="0EE5B33A" w:rsidR="00F612FF" w:rsidRDefault="00F612FF" w:rsidP="00F612F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Fenêtre d'authentification 2</w:t>
      </w:r>
    </w:p>
    <w:p w14:paraId="019C86A4" w14:textId="5C6F9170" w:rsidR="00EA10DE" w:rsidRDefault="00EA10DE" w:rsidP="00F612FF">
      <w:pPr>
        <w:jc w:val="center"/>
      </w:pPr>
      <w:r>
        <w:br w:type="page"/>
      </w:r>
    </w:p>
    <w:p w14:paraId="66309C16" w14:textId="4C4FDF8A" w:rsidR="003B0D12" w:rsidRDefault="003B0D12" w:rsidP="003B0D12">
      <w:pPr>
        <w:pStyle w:val="Titre1"/>
      </w:pPr>
      <w:bookmarkStart w:id="1" w:name="_Toc133526180"/>
      <w:r>
        <w:lastRenderedPageBreak/>
        <w:t>2- Écran principal</w:t>
      </w:r>
      <w:bookmarkEnd w:id="1"/>
    </w:p>
    <w:p w14:paraId="2F3F7C4A" w14:textId="318FDD7A" w:rsidR="003B0D12" w:rsidRDefault="003B0D12" w:rsidP="003B0D12"/>
    <w:p w14:paraId="77306CCE" w14:textId="0DF88B64" w:rsidR="003B0D12" w:rsidRDefault="003B0D12" w:rsidP="003B0D12">
      <w:r w:rsidRPr="003B0D12">
        <w:rPr>
          <w:noProof/>
        </w:rPr>
        <w:drawing>
          <wp:inline distT="0" distB="0" distL="0" distR="0" wp14:anchorId="02F8CFCB" wp14:editId="0E93288E">
            <wp:extent cx="5692026" cy="3362325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02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351A" w14:textId="77777777" w:rsidR="004C1D17" w:rsidRDefault="004C1D17" w:rsidP="003B0D12"/>
    <w:p w14:paraId="4A00806A" w14:textId="70177418" w:rsidR="00634459" w:rsidRDefault="00634459" w:rsidP="003B0D12">
      <w:r>
        <w:t xml:space="preserve">La fenêtre principale de l’outil est composée d’un bandeau supérieur dans lequel </w:t>
      </w:r>
      <w:r w:rsidR="00DE1C39">
        <w:t>les informations relatives</w:t>
      </w:r>
      <w:r>
        <w:t xml:space="preserve"> à l’utilisateur (Nom et Prénom</w:t>
      </w:r>
      <w:r w:rsidR="00DE1C39">
        <w:t>), d’un tableau qui permet d’afficher en lecture seule toutes les données liées à l’utilisateur et d’un bouton « </w:t>
      </w:r>
      <w:r w:rsidR="00DE1C39" w:rsidRPr="00DE1C39">
        <w:rPr>
          <w:b/>
          <w:bCs/>
        </w:rPr>
        <w:t>Demander un changement</w:t>
      </w:r>
      <w:r w:rsidR="00DE1C39">
        <w:t> »</w:t>
      </w:r>
    </w:p>
    <w:p w14:paraId="077CDC6D" w14:textId="01C8430A" w:rsidR="003B0D12" w:rsidRDefault="00DE1C39" w:rsidP="003B0D12">
      <w:r>
        <w:t>Le bouton « </w:t>
      </w:r>
      <w:r w:rsidRPr="00BA325D">
        <w:rPr>
          <w:b/>
          <w:bCs/>
        </w:rPr>
        <w:t>Demander un changement </w:t>
      </w:r>
      <w:r>
        <w:t>» peut être utilisé dans le cas ou un utilisateur souhaite modifier les données d’un dépôt. Un clic sur ce bouton ouvrira la dernière fenêtre de l’outil qui permettra à l’utilisateur de créer une requête de mise à jour de données.</w:t>
      </w:r>
    </w:p>
    <w:p w14:paraId="67FB7EA0" w14:textId="35D35B78" w:rsidR="003B0D12" w:rsidRDefault="003B0D12" w:rsidP="003B0D12">
      <w:pPr>
        <w:pStyle w:val="Titre1"/>
      </w:pPr>
      <w:bookmarkStart w:id="2" w:name="_Toc133526181"/>
      <w:r>
        <w:lastRenderedPageBreak/>
        <w:t>3 – Requête de changement de données</w:t>
      </w:r>
      <w:bookmarkEnd w:id="2"/>
    </w:p>
    <w:p w14:paraId="0868D18E" w14:textId="7F4457B7" w:rsidR="003B0D12" w:rsidRDefault="003B0D12" w:rsidP="003B0D12">
      <w:r w:rsidRPr="003B0D12">
        <w:rPr>
          <w:noProof/>
        </w:rPr>
        <w:drawing>
          <wp:inline distT="0" distB="0" distL="0" distR="0" wp14:anchorId="1F9F7F13" wp14:editId="43E57227">
            <wp:extent cx="5760720" cy="3371850"/>
            <wp:effectExtent l="0" t="0" r="0" b="0"/>
            <wp:docPr id="6" name="Image 6" descr="Une image contenant texte, écran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cran, capture d’écran, intéri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56FB" w14:textId="5A3CDB1E" w:rsidR="00402A91" w:rsidRDefault="003103C7" w:rsidP="003B0D12">
      <w:r>
        <w:t>Cette fenêtre à pour but de permettre à un utilisateur de transmettre une demande de changement de données pour un dépôt.</w:t>
      </w:r>
      <w:r w:rsidR="00402A91">
        <w:t xml:space="preserve"> L’écran est composé de plusieurs éléments :</w:t>
      </w:r>
    </w:p>
    <w:p w14:paraId="6BAF052F" w14:textId="1242260C" w:rsidR="00402A91" w:rsidRDefault="00402A91" w:rsidP="003B0D12">
      <w:r>
        <w:t>-Une liste déroulante, qui permet à un utilisateur de sélectionner le dépôt sur lequel porte la demande de changement de données.</w:t>
      </w:r>
    </w:p>
    <w:p w14:paraId="0EBA5B67" w14:textId="48F0452C" w:rsidR="00084401" w:rsidRDefault="00084401" w:rsidP="003B0D12">
      <w:r>
        <w:t xml:space="preserve">-Un tableau listant les données. </w:t>
      </w:r>
      <w:r w:rsidRPr="008057F1">
        <w:rPr>
          <w:b/>
          <w:bCs/>
        </w:rPr>
        <w:t>Ce tableau est modifiable</w:t>
      </w:r>
      <w:r>
        <w:t xml:space="preserve"> sur un double clic sur une cellule. </w:t>
      </w:r>
      <w:r w:rsidRPr="008057F1">
        <w:rPr>
          <w:b/>
          <w:bCs/>
        </w:rPr>
        <w:t>C’est dans ce tableau que l’utilisateur pourra noter les données</w:t>
      </w:r>
      <w:r w:rsidR="00EB5415">
        <w:rPr>
          <w:b/>
          <w:bCs/>
        </w:rPr>
        <w:t xml:space="preserve"> à mettre à jour</w:t>
      </w:r>
      <w:r w:rsidRPr="008057F1">
        <w:rPr>
          <w:b/>
          <w:bCs/>
        </w:rPr>
        <w:t>.</w:t>
      </w:r>
    </w:p>
    <w:p w14:paraId="168BEBFD" w14:textId="4C70FEBC" w:rsidR="00084401" w:rsidRDefault="00084401" w:rsidP="003B0D12">
      <w:r>
        <w:t>-Un bouton « </w:t>
      </w:r>
      <w:r w:rsidRPr="008057F1">
        <w:rPr>
          <w:b/>
          <w:bCs/>
        </w:rPr>
        <w:t>Annuler la demande de changement de données</w:t>
      </w:r>
      <w:r>
        <w:t> » qui ferme la fenêtre.</w:t>
      </w:r>
    </w:p>
    <w:p w14:paraId="25E96072" w14:textId="6DE3A135" w:rsidR="00084401" w:rsidRDefault="00084401" w:rsidP="003B0D12">
      <w:r>
        <w:t>-Un bouton « </w:t>
      </w:r>
      <w:r w:rsidRPr="008057F1">
        <w:rPr>
          <w:b/>
          <w:bCs/>
        </w:rPr>
        <w:t>Valider la demande de changement de données</w:t>
      </w:r>
      <w:r>
        <w:t> » qui va transmettre la requête</w:t>
      </w:r>
      <w:r w:rsidR="00B62741">
        <w:t>.</w:t>
      </w:r>
    </w:p>
    <w:p w14:paraId="7BE5F938" w14:textId="68E32A88" w:rsidR="003103C7" w:rsidRDefault="003103C7" w:rsidP="003B0D12">
      <w:r>
        <w:t xml:space="preserve"> Deux cas de figures peuvent s’appliquer lors de </w:t>
      </w:r>
      <w:r w:rsidR="00B62741">
        <w:t>la transmission de la requête.</w:t>
      </w:r>
    </w:p>
    <w:p w14:paraId="7BD8F045" w14:textId="7035E880" w:rsidR="003B0D12" w:rsidRDefault="003B0D12" w:rsidP="003B0D12">
      <w:pPr>
        <w:pStyle w:val="Titre2"/>
      </w:pPr>
      <w:bookmarkStart w:id="3" w:name="_Toc133526182"/>
      <w:r>
        <w:t>A/ Cas 1 : Utilisation normale</w:t>
      </w:r>
      <w:bookmarkEnd w:id="3"/>
    </w:p>
    <w:p w14:paraId="58981BB7" w14:textId="0B68550A" w:rsidR="003103C7" w:rsidRDefault="005305A5" w:rsidP="003B0D12">
      <w:r>
        <w:t>La requête est transmise et sera traitée par un administrateur.</w:t>
      </w:r>
    </w:p>
    <w:p w14:paraId="70F10E25" w14:textId="7F791E03" w:rsidR="003B0D12" w:rsidRDefault="003B0D12" w:rsidP="003B0D12">
      <w:pPr>
        <w:pStyle w:val="Titre2"/>
      </w:pPr>
      <w:bookmarkStart w:id="4" w:name="_Toc133526183"/>
      <w:r>
        <w:t>B/ Cas 2 : Conflit de requête de mise à jour</w:t>
      </w:r>
      <w:bookmarkEnd w:id="4"/>
    </w:p>
    <w:p w14:paraId="64815698" w14:textId="4DE6C7ED" w:rsidR="00EA10DE" w:rsidRDefault="00587769" w:rsidP="00EA10DE">
      <w:r>
        <w:t>Une requête existe déjà concernant ce dépôt. Dans ce cas de figure une fenêtre annexe s’ouvre pour notifier l’utilisateur d’un conflit.</w:t>
      </w:r>
    </w:p>
    <w:p w14:paraId="52610391" w14:textId="2990BA06" w:rsidR="00EA10DE" w:rsidRDefault="00EA10DE" w:rsidP="00EA10DE">
      <w:r w:rsidRPr="00EA10DE">
        <w:rPr>
          <w:noProof/>
        </w:rPr>
        <w:lastRenderedPageBreak/>
        <w:drawing>
          <wp:inline distT="0" distB="0" distL="0" distR="0" wp14:anchorId="6E0A6BF0" wp14:editId="59246204">
            <wp:extent cx="5760720" cy="3408680"/>
            <wp:effectExtent l="0" t="0" r="0" b="1270"/>
            <wp:docPr id="8" name="Image 8" descr="Une image contenant texte, écran,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écran, mur, intéri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3360" w14:textId="36E8B062" w:rsidR="00587769" w:rsidRDefault="00587769" w:rsidP="00EA10DE"/>
    <w:p w14:paraId="17C37685" w14:textId="26F211D0" w:rsidR="00587769" w:rsidRPr="00EA10DE" w:rsidRDefault="00587769" w:rsidP="00EA10DE">
      <w:r>
        <w:t>Cette fenêtre affiche les deux requêtes en conflit. L’utilisateur peut dans cette fenêtre décider de remplacer la requête en conflit avec sa propre requête en cliquant sur le bouton « </w:t>
      </w:r>
      <w:r w:rsidRPr="00587769">
        <w:rPr>
          <w:b/>
          <w:bCs/>
        </w:rPr>
        <w:t>Remplacer avec la requête actuelle</w:t>
      </w:r>
      <w:r>
        <w:t> » ou bien d’annuler en cliquant sur le bouton « </w:t>
      </w:r>
      <w:r w:rsidRPr="00587769">
        <w:rPr>
          <w:b/>
          <w:bCs/>
        </w:rPr>
        <w:t>Annuler</w:t>
      </w:r>
      <w:r>
        <w:t> »</w:t>
      </w:r>
    </w:p>
    <w:sectPr w:rsidR="00587769" w:rsidRPr="00EA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8F"/>
    <w:rsid w:val="00084401"/>
    <w:rsid w:val="00111404"/>
    <w:rsid w:val="001C0DEB"/>
    <w:rsid w:val="0021758F"/>
    <w:rsid w:val="00242C31"/>
    <w:rsid w:val="003075A0"/>
    <w:rsid w:val="003103C7"/>
    <w:rsid w:val="00390F0A"/>
    <w:rsid w:val="003B0D12"/>
    <w:rsid w:val="00402A91"/>
    <w:rsid w:val="004C1D17"/>
    <w:rsid w:val="005305A5"/>
    <w:rsid w:val="00587769"/>
    <w:rsid w:val="0060408C"/>
    <w:rsid w:val="00634459"/>
    <w:rsid w:val="00645002"/>
    <w:rsid w:val="007A597A"/>
    <w:rsid w:val="008057F1"/>
    <w:rsid w:val="009353E9"/>
    <w:rsid w:val="00A542B6"/>
    <w:rsid w:val="00A6018F"/>
    <w:rsid w:val="00B62741"/>
    <w:rsid w:val="00BA325D"/>
    <w:rsid w:val="00C25858"/>
    <w:rsid w:val="00D03682"/>
    <w:rsid w:val="00DA16F2"/>
    <w:rsid w:val="00DE1C39"/>
    <w:rsid w:val="00E408EF"/>
    <w:rsid w:val="00EA10DE"/>
    <w:rsid w:val="00EB5415"/>
    <w:rsid w:val="00EC14ED"/>
    <w:rsid w:val="00F6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A197"/>
  <w15:chartTrackingRefBased/>
  <w15:docId w15:val="{88DA79B5-0018-4236-BA2D-330D81E7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0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10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10D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A10DE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61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7C400-BBE7-4D95-BAA3-D320EB56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576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 BELLOC</dc:creator>
  <cp:keywords/>
  <dc:description/>
  <cp:lastModifiedBy>Lucas PIN BELLOC</cp:lastModifiedBy>
  <cp:revision>29</cp:revision>
  <dcterms:created xsi:type="dcterms:W3CDTF">2023-04-27T20:05:00Z</dcterms:created>
  <dcterms:modified xsi:type="dcterms:W3CDTF">2023-04-28T08:55:00Z</dcterms:modified>
</cp:coreProperties>
</file>