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УГОВОР О ПОСРЕДОВАЊУ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Закључен дана _____________. Године у  ______________, између ___________________ (у даљем тексту налогодавац)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principal info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и __________________________ 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(mediator info)</w:t>
      </w:r>
      <w:r>
        <w:rPr>
          <w:rFonts w:ascii="Times New Roman" w:hAnsi="Times New Roman" w:cs="Times New Roman"/>
          <w:sz w:val="24"/>
          <w:szCs w:val="24"/>
        </w:rPr>
        <w:t xml:space="preserve">(у даљем тексту посредник).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Налогодавац и посредник споразумели су се о следећем: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1.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Посредник се обавезује да нађе лица и доведе их у везу са налогодавцем ради преговора о закључењу уговора о ______________________. 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(contract details)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2.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Посредник је дужан да са пажњом доброг привредника тражи сауговараче ради склапања уговора о _________________ са налогодавцем, с тим да настоји да до закључења таквог уговора дође.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3.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Налогодавац се обавезује са посреднику исплати накнаду од ____% од укупне цене продате робе.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4.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Налогодавац се обавезује да посреднику накнади и трошкове које је овај учинио у корист налогодавца или по његовом налогу, па иако уговор о продаји није закључен.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5.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Исплату накнаде као и трошкова налогодавац ће извршити на жиро рачун посредника број _________________, у року од _____ дана од дана закључења уговора о продаји.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6.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Овај уговор се закључује за време до _______ године, а може се отказати и пре истека тог рока уз отказни рок од _____ дана.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7.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_______________________________________________ </w:t>
      </w:r>
      <w:r>
        <w:rPr>
          <w:rFonts w:ascii="Times New Roman" w:hAnsi="Times New Roman" w:cs="Times New Roman"/>
          <w:sz w:val="24"/>
          <w:szCs w:val="24"/>
        </w:rPr>
        <w:t xml:space="preserve">(остали услови)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8.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све што овим уговорм није регулисано, примениће се одредбе о посредовању из Закона о облигационим односима.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9.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случај спора, биће надлежан _____________________________. 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Court name)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Члан 10.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Овај уговор је састављен у __________ примерака, од које свака страна задржава по  ____ примерака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НАЛОГОДАВАЦ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ПОСРЕДНИК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principal signature)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                                                                            (mediator signature)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sr-Cyrl-R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18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18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18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18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18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character" w:styleId="618" w:default="1">
    <w:name w:val="Default Paragraph Font"/>
    <w:uiPriority w:val="1"/>
    <w:semiHidden/>
    <w:unhideWhenUsed/>
    <w:pPr>
      <w:pBdr/>
      <w:spacing/>
      <w:ind/>
    </w:pPr>
  </w:style>
  <w:style w:type="table" w:styleId="61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Advokatska kancelarija Andjelkovic</dc:creator>
  <cp:keywords/>
  <dc:description/>
  <cp:revision>3</cp:revision>
  <dcterms:created xsi:type="dcterms:W3CDTF">2023-11-17T13:19:00Z</dcterms:created>
  <dcterms:modified xsi:type="dcterms:W3CDTF">2024-04-16T17:33:19Z</dcterms:modified>
</cp:coreProperties>
</file>