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6E248" w14:textId="48FED8F2" w:rsidR="00D45102" w:rsidRPr="001B4054" w:rsidRDefault="009202D2" w:rsidP="00AC54AB">
      <w:pPr>
        <w:spacing w:line="480" w:lineRule="auto"/>
        <w:jc w:val="both"/>
        <w:rPr>
          <w:rFonts w:cs="Times New Roman"/>
          <w:b/>
          <w:sz w:val="26"/>
          <w:szCs w:val="26"/>
        </w:rPr>
      </w:pPr>
      <w:bookmarkStart w:id="0" w:name="_GoBack"/>
      <w:bookmarkEnd w:id="0"/>
      <w:r w:rsidRPr="001B4054">
        <w:rPr>
          <w:rFonts w:cs="Times New Roman" w:hint="eastAsia"/>
          <w:b/>
          <w:sz w:val="26"/>
          <w:szCs w:val="26"/>
        </w:rPr>
        <w:t xml:space="preserve">Modelling </w:t>
      </w:r>
      <w:r w:rsidR="00A83F1F" w:rsidRPr="001B4054">
        <w:rPr>
          <w:rFonts w:cs="Times New Roman" w:hint="eastAsia"/>
          <w:b/>
          <w:sz w:val="26"/>
          <w:szCs w:val="26"/>
        </w:rPr>
        <w:t>Lymphatic Filariasis</w:t>
      </w:r>
      <w:r w:rsidRPr="001B4054">
        <w:rPr>
          <w:rFonts w:cs="Times New Roman" w:hint="eastAsia"/>
          <w:b/>
          <w:sz w:val="26"/>
          <w:szCs w:val="26"/>
        </w:rPr>
        <w:t xml:space="preserve"> Transmission</w:t>
      </w:r>
      <w:r w:rsidR="00A83F1F" w:rsidRPr="001B4054">
        <w:rPr>
          <w:rFonts w:cs="Times New Roman" w:hint="eastAsia"/>
          <w:b/>
          <w:sz w:val="26"/>
          <w:szCs w:val="26"/>
        </w:rPr>
        <w:t xml:space="preserve"> in American Samoa</w:t>
      </w:r>
      <w:r w:rsidR="00A83F1F" w:rsidRPr="001B4054">
        <w:rPr>
          <w:rFonts w:cs="Times New Roman"/>
          <w:b/>
          <w:sz w:val="26"/>
          <w:szCs w:val="26"/>
        </w:rPr>
        <w:t xml:space="preserve">: </w:t>
      </w:r>
      <w:r w:rsidR="00CE1BFF" w:rsidRPr="001B4054">
        <w:rPr>
          <w:rFonts w:cs="Times New Roman" w:hint="eastAsia"/>
          <w:b/>
          <w:sz w:val="26"/>
          <w:szCs w:val="26"/>
        </w:rPr>
        <w:t>Long-</w:t>
      </w:r>
      <w:r w:rsidRPr="001B4054">
        <w:rPr>
          <w:rFonts w:cs="Times New Roman" w:hint="eastAsia"/>
          <w:b/>
          <w:sz w:val="26"/>
          <w:szCs w:val="26"/>
        </w:rPr>
        <w:t>Term Population Dynamics and Spatially Heterogeneous Risks</w:t>
      </w:r>
    </w:p>
    <w:p w14:paraId="1CF3B11C" w14:textId="77777777" w:rsidR="009202D2" w:rsidRDefault="009202D2" w:rsidP="00AC54AB">
      <w:pPr>
        <w:spacing w:line="480" w:lineRule="auto"/>
        <w:jc w:val="both"/>
        <w:rPr>
          <w:rFonts w:cs="Times New Roman"/>
          <w:b/>
        </w:rPr>
      </w:pPr>
    </w:p>
    <w:p w14:paraId="3DC38C1F" w14:textId="2FEA48FC" w:rsidR="006D1076" w:rsidRPr="001B4054" w:rsidRDefault="006D1076" w:rsidP="00C83A40">
      <w:pPr>
        <w:pStyle w:val="ListParagraph"/>
        <w:numPr>
          <w:ilvl w:val="0"/>
          <w:numId w:val="1"/>
        </w:numPr>
        <w:spacing w:line="480" w:lineRule="auto"/>
        <w:jc w:val="both"/>
        <w:rPr>
          <w:rFonts w:cs="Times New Roman"/>
          <w:b/>
          <w:sz w:val="26"/>
          <w:szCs w:val="26"/>
        </w:rPr>
      </w:pPr>
      <w:r w:rsidRPr="001B4054">
        <w:rPr>
          <w:rFonts w:cs="Times New Roman"/>
          <w:b/>
          <w:sz w:val="26"/>
          <w:szCs w:val="26"/>
        </w:rPr>
        <w:t>Results</w:t>
      </w:r>
    </w:p>
    <w:p w14:paraId="3631CD80" w14:textId="22678396" w:rsidR="00B9228C" w:rsidRDefault="00B9228C" w:rsidP="00D8479C">
      <w:pPr>
        <w:spacing w:line="480" w:lineRule="auto"/>
        <w:jc w:val="both"/>
        <w:rPr>
          <w:rFonts w:cs="Times New Roman"/>
          <w:b/>
        </w:rPr>
      </w:pPr>
      <w:r>
        <w:rPr>
          <w:rFonts w:cs="Times New Roman"/>
          <w:b/>
        </w:rPr>
        <w:t>Population dynamics</w:t>
      </w:r>
    </w:p>
    <w:p w14:paraId="782FCF9B" w14:textId="77777777" w:rsidR="00B9228C" w:rsidRDefault="00B9228C" w:rsidP="00D8479C">
      <w:pPr>
        <w:spacing w:line="480" w:lineRule="auto"/>
        <w:jc w:val="both"/>
        <w:rPr>
          <w:rFonts w:cs="Times New Roman"/>
          <w:b/>
        </w:rPr>
      </w:pPr>
    </w:p>
    <w:p w14:paraId="643AB819" w14:textId="77777777" w:rsidR="00D8479C" w:rsidRPr="00D8479C" w:rsidRDefault="00D8479C" w:rsidP="00D8479C">
      <w:pPr>
        <w:spacing w:line="480" w:lineRule="auto"/>
        <w:jc w:val="both"/>
        <w:rPr>
          <w:rFonts w:cs="Times New Roman"/>
          <w:b/>
        </w:rPr>
      </w:pPr>
      <w:r w:rsidRPr="00D8479C">
        <w:rPr>
          <w:rFonts w:cs="Times New Roman"/>
          <w:b/>
        </w:rPr>
        <w:t>Employment and school attendance</w:t>
      </w:r>
    </w:p>
    <w:p w14:paraId="10428106" w14:textId="7B78E065" w:rsidR="003D1F37" w:rsidRDefault="005C2B62" w:rsidP="006D1076">
      <w:pPr>
        <w:spacing w:line="480" w:lineRule="auto"/>
        <w:jc w:val="both"/>
        <w:rPr>
          <w:rFonts w:cs="Times New Roman"/>
          <w:color w:val="000000" w:themeColor="text1"/>
        </w:rPr>
      </w:pPr>
      <w:r>
        <w:rPr>
          <w:rFonts w:cs="Times New Roman"/>
        </w:rPr>
        <w:t>W</w:t>
      </w:r>
      <w:r w:rsidR="00F67F9A">
        <w:rPr>
          <w:rFonts w:cs="Times New Roman" w:hint="eastAsia"/>
        </w:rPr>
        <w:t>ith the labor force participation rates (</w:t>
      </w:r>
      <w:r>
        <w:rPr>
          <w:rFonts w:cs="Times New Roman" w:hint="eastAsia"/>
        </w:rPr>
        <w:t>LFPR</w:t>
      </w:r>
      <w:r w:rsidR="00522779">
        <w:rPr>
          <w:rFonts w:cs="Times New Roman"/>
        </w:rPr>
        <w:t>s</w:t>
      </w:r>
      <w:r w:rsidR="00F67F9A">
        <w:rPr>
          <w:rFonts w:cs="Times New Roman" w:hint="eastAsia"/>
        </w:rPr>
        <w:t>)</w:t>
      </w:r>
      <w:r w:rsidR="00203F40">
        <w:rPr>
          <w:rFonts w:cs="Times New Roman"/>
        </w:rPr>
        <w:t xml:space="preserve"> by age groups</w:t>
      </w:r>
      <w:r w:rsidR="00531E87">
        <w:rPr>
          <w:rFonts w:cs="Times New Roman"/>
        </w:rPr>
        <w:fldChar w:fldCharType="begin"/>
      </w:r>
      <w:r w:rsidR="00531E87">
        <w:rPr>
          <w:rFonts w:cs="Times New Roman"/>
        </w:rPr>
        <w:instrText xml:space="preserve"> ADDIN EN.CITE &lt;EndNote&gt;&lt;Cite&gt;&lt;Year&gt;2014&lt;/Year&gt;&lt;RecNum&gt;757&lt;/RecNum&gt;&lt;DisplayText&gt;&lt;style face="superscript"&gt;1&lt;/style&gt;&lt;/DisplayText&gt;&lt;record&gt;&lt;rec-number&gt;757&lt;/rec-number&gt;&lt;foreign-keys&gt;&lt;key app="EN" db-id="0w9v0twe7pxtw8e25t9vzzw19e2wsvvrprvd" timestamp="1519778191"&gt;757&lt;/key&gt;&lt;/foreign-keys&gt;&lt;ref-type name="Report"&gt;27&lt;/ref-type&gt;&lt;contributors&gt;&lt;tertiary-authors&gt;&lt;author&gt;Samoa Bureau of Statistics (SBS)&lt;/author&gt;&lt;/tertiary-authors&gt;&lt;/contributors&gt;&lt;titles&gt;&lt;title&gt;Samoa Bureau of Statistics (SBS) and Ministry of Commerce Industry and Labour (MCIL). SAMOA 2012 Labour Force Survey Report&lt;/title&gt;&lt;/titles&gt;&lt;dates&gt;&lt;year&gt;2014&lt;/year&gt;&lt;/dates&gt;&lt;isbn&gt;WSM-SBS-LFS-2012-v1&lt;/isbn&gt;&lt;urls&gt;&lt;/urls&gt;&lt;/record&gt;&lt;/Cite&gt;&lt;/EndNote&gt;</w:instrText>
      </w:r>
      <w:r w:rsidR="00531E87">
        <w:rPr>
          <w:rFonts w:cs="Times New Roman"/>
        </w:rPr>
        <w:fldChar w:fldCharType="separate"/>
      </w:r>
      <w:r w:rsidR="00531E87" w:rsidRPr="00531E87">
        <w:rPr>
          <w:rFonts w:cs="Times New Roman"/>
          <w:noProof/>
          <w:vertAlign w:val="superscript"/>
        </w:rPr>
        <w:t>1</w:t>
      </w:r>
      <w:r w:rsidR="00531E87">
        <w:rPr>
          <w:rFonts w:cs="Times New Roman"/>
        </w:rPr>
        <w:fldChar w:fldCharType="end"/>
      </w:r>
      <w:r w:rsidR="001F61FB">
        <w:rPr>
          <w:rFonts w:cs="Times New Roman"/>
        </w:rPr>
        <w:t xml:space="preserve"> and the 2010 census population</w:t>
      </w:r>
      <w:r w:rsidR="00531E87">
        <w:rPr>
          <w:rFonts w:cs="Times New Roman"/>
        </w:rPr>
        <w:fldChar w:fldCharType="begin"/>
      </w:r>
      <w:r w:rsidR="00531E87">
        <w:rPr>
          <w:rFonts w:cs="Times New Roman"/>
        </w:rPr>
        <w:instrText xml:space="preserve"> ADDIN EN.CITE &lt;EndNote&gt;&lt;Cite&gt;&lt;RecNum&gt;447&lt;/RecNum&gt;&lt;DisplayText&gt;&lt;style face="superscript"&gt;2&lt;/style&gt;&lt;/DisplayText&gt;&lt;record&gt;&lt;rec-number&gt;447&lt;/rec-number&gt;&lt;foreign-keys&gt;&lt;key app="EN" db-id="0w9v0twe7pxtw8e25t9vzzw19e2wsvvrprvd" timestamp="1492737836"&gt;447&lt;/key&gt;&lt;/foreign-keys&gt;&lt;ref-type name="Report"&gt;27&lt;/ref-type&gt;&lt;contributors&gt;&lt;/contributors&gt;&lt;titles&gt;&lt;title&gt;American Samoa Department of Commerce. American Samoa Statistical Yearbook 2015&lt;/title&gt;&lt;/titles&gt;&lt;dates&gt;&lt;/dates&gt;&lt;urls&gt;&lt;/urls&gt;&lt;/record&gt;&lt;/Cite&gt;&lt;/EndNote&gt;</w:instrText>
      </w:r>
      <w:r w:rsidR="00531E87">
        <w:rPr>
          <w:rFonts w:cs="Times New Roman"/>
        </w:rPr>
        <w:fldChar w:fldCharType="separate"/>
      </w:r>
      <w:r w:rsidR="00531E87" w:rsidRPr="00531E87">
        <w:rPr>
          <w:rFonts w:cs="Times New Roman"/>
          <w:noProof/>
          <w:vertAlign w:val="superscript"/>
        </w:rPr>
        <w:t>2</w:t>
      </w:r>
      <w:r w:rsidR="00531E87">
        <w:rPr>
          <w:rFonts w:cs="Times New Roman"/>
        </w:rPr>
        <w:fldChar w:fldCharType="end"/>
      </w:r>
      <w:r>
        <w:rPr>
          <w:rFonts w:cs="Times New Roman" w:hint="eastAsia"/>
        </w:rPr>
        <w:t xml:space="preserve">, the overall LFPR of males (females) aged 15-69 was 56.5% (36.3%) in </w:t>
      </w:r>
      <w:r w:rsidR="001F61FB">
        <w:rPr>
          <w:rFonts w:cs="Times New Roman" w:hint="eastAsia"/>
        </w:rPr>
        <w:t>American Samoa</w:t>
      </w:r>
      <w:r>
        <w:rPr>
          <w:rFonts w:cs="Times New Roman" w:hint="eastAsia"/>
        </w:rPr>
        <w:t xml:space="preserve">. </w:t>
      </w:r>
      <w:r w:rsidRPr="00A03D7C">
        <w:rPr>
          <w:rFonts w:cs="Times New Roman"/>
          <w:color w:val="000000" w:themeColor="text1"/>
        </w:rPr>
        <w:t>T</w:t>
      </w:r>
      <w:r w:rsidRPr="00A03D7C">
        <w:rPr>
          <w:rFonts w:cs="Times New Roman" w:hint="eastAsia"/>
          <w:color w:val="000000" w:themeColor="text1"/>
        </w:rPr>
        <w:t xml:space="preserve">he total employment was estimated to be </w:t>
      </w:r>
      <w:r>
        <w:rPr>
          <w:rFonts w:cs="Times New Roman" w:hint="eastAsia"/>
          <w:color w:val="000000" w:themeColor="text1"/>
        </w:rPr>
        <w:t xml:space="preserve">approximately 16,000, which was quite close to the </w:t>
      </w:r>
      <w:r w:rsidR="0079511E">
        <w:rPr>
          <w:rFonts w:cs="Times New Roman"/>
          <w:color w:val="000000" w:themeColor="text1"/>
        </w:rPr>
        <w:t>statistic</w:t>
      </w:r>
      <w:r w:rsidR="0079511E">
        <w:rPr>
          <w:rFonts w:cs="Times New Roman" w:hint="eastAsia"/>
          <w:color w:val="000000" w:themeColor="text1"/>
        </w:rPr>
        <w:t>s</w:t>
      </w:r>
      <w:r w:rsidR="00BC74CF">
        <w:rPr>
          <w:rFonts w:cs="Times New Roman" w:hint="eastAsia"/>
          <w:color w:val="000000" w:themeColor="text1"/>
        </w:rPr>
        <w:t xml:space="preserve"> </w:t>
      </w:r>
      <w:r>
        <w:rPr>
          <w:rFonts w:cs="Times New Roman" w:hint="eastAsia"/>
          <w:color w:val="000000" w:themeColor="text1"/>
        </w:rPr>
        <w:t>(16,616).</w:t>
      </w:r>
    </w:p>
    <w:p w14:paraId="73E62752" w14:textId="77777777" w:rsidR="00D8479C" w:rsidRPr="00D8479C" w:rsidRDefault="00D8479C" w:rsidP="006D1076">
      <w:pPr>
        <w:spacing w:line="480" w:lineRule="auto"/>
        <w:jc w:val="both"/>
        <w:rPr>
          <w:rFonts w:cs="Times New Roman"/>
          <w:color w:val="FF0000"/>
        </w:rPr>
      </w:pPr>
    </w:p>
    <w:p w14:paraId="4D79939F" w14:textId="77777777" w:rsidR="00D8479C" w:rsidRPr="00D8479C" w:rsidRDefault="00D8479C" w:rsidP="00D8479C">
      <w:pPr>
        <w:rPr>
          <w:rFonts w:ascii="Helvetica" w:eastAsia="Times New Roman" w:hAnsi="Helvetica" w:cs="Times New Roman"/>
          <w:color w:val="FF0000"/>
          <w:sz w:val="18"/>
          <w:szCs w:val="18"/>
        </w:rPr>
      </w:pPr>
      <w:r w:rsidRPr="00D8479C">
        <w:rPr>
          <w:rFonts w:ascii="Helvetica" w:eastAsia="Times New Roman" w:hAnsi="Helvetica" w:cs="Times New Roman"/>
          <w:color w:val="FF0000"/>
          <w:sz w:val="18"/>
          <w:szCs w:val="18"/>
        </w:rPr>
        <w:t>Here are the simulation outputs (year, total students, elementary students, high students, college students):</w:t>
      </w:r>
    </w:p>
    <w:p w14:paraId="4C2123E3" w14:textId="77777777" w:rsidR="00D8479C" w:rsidRPr="00D8479C" w:rsidRDefault="00D8479C" w:rsidP="00D8479C">
      <w:pPr>
        <w:rPr>
          <w:rFonts w:ascii="Helvetica" w:eastAsia="Times New Roman" w:hAnsi="Helvetica" w:cs="Times New Roman"/>
          <w:color w:val="FF0000"/>
          <w:sz w:val="18"/>
          <w:szCs w:val="18"/>
        </w:rPr>
      </w:pPr>
      <w:r w:rsidRPr="00D8479C">
        <w:rPr>
          <w:rFonts w:ascii="Helvetica" w:eastAsia="Times New Roman" w:hAnsi="Helvetica" w:cs="Times New Roman"/>
          <w:i/>
          <w:iCs/>
          <w:color w:val="FF0000"/>
          <w:sz w:val="18"/>
          <w:szCs w:val="18"/>
        </w:rPr>
        <w:tab/>
        <w:t>1. </w:t>
      </w:r>
      <w:r w:rsidRPr="00D8479C">
        <w:rPr>
          <w:rFonts w:ascii="Menlo" w:eastAsia="Times New Roman" w:hAnsi="Menlo" w:cs="Menlo"/>
          <w:b/>
          <w:bCs/>
          <w:color w:val="FF0000"/>
          <w:sz w:val="17"/>
          <w:szCs w:val="17"/>
        </w:rPr>
        <w:t>2010: 16787 7586 7326 1875</w:t>
      </w:r>
    </w:p>
    <w:p w14:paraId="2E6A8F3C" w14:textId="77777777" w:rsidR="00D8479C" w:rsidRPr="00D8479C" w:rsidRDefault="00D8479C" w:rsidP="00D8479C">
      <w:pPr>
        <w:rPr>
          <w:rFonts w:ascii="Helvetica" w:eastAsia="Times New Roman" w:hAnsi="Helvetica" w:cs="Times New Roman"/>
          <w:color w:val="FF0000"/>
          <w:sz w:val="18"/>
          <w:szCs w:val="18"/>
        </w:rPr>
      </w:pPr>
      <w:r w:rsidRPr="00D8479C">
        <w:rPr>
          <w:rFonts w:ascii="Helvetica" w:eastAsia="Times New Roman" w:hAnsi="Helvetica" w:cs="Times New Roman"/>
          <w:i/>
          <w:iCs/>
          <w:color w:val="FF0000"/>
          <w:sz w:val="18"/>
          <w:szCs w:val="18"/>
        </w:rPr>
        <w:tab/>
        <w:t>2. </w:t>
      </w:r>
      <w:r w:rsidRPr="00D8479C">
        <w:rPr>
          <w:rFonts w:ascii="Menlo" w:eastAsia="Times New Roman" w:hAnsi="Menlo" w:cs="Menlo"/>
          <w:b/>
          <w:bCs/>
          <w:color w:val="FF0000"/>
          <w:sz w:val="17"/>
          <w:szCs w:val="17"/>
        </w:rPr>
        <w:t>2011: 16531 7448 7101 1982</w:t>
      </w:r>
    </w:p>
    <w:p w14:paraId="4905CD7C" w14:textId="77777777" w:rsidR="00D8479C" w:rsidRPr="00D8479C" w:rsidRDefault="00D8479C" w:rsidP="00D8479C">
      <w:pPr>
        <w:rPr>
          <w:rFonts w:ascii="Helvetica" w:eastAsia="Times New Roman" w:hAnsi="Helvetica" w:cs="Times New Roman"/>
          <w:color w:val="FF0000"/>
          <w:sz w:val="18"/>
          <w:szCs w:val="18"/>
        </w:rPr>
      </w:pPr>
      <w:r w:rsidRPr="00D8479C">
        <w:rPr>
          <w:rFonts w:ascii="Helvetica" w:eastAsia="Times New Roman" w:hAnsi="Helvetica" w:cs="Times New Roman"/>
          <w:i/>
          <w:iCs/>
          <w:color w:val="FF0000"/>
          <w:sz w:val="18"/>
          <w:szCs w:val="18"/>
        </w:rPr>
        <w:tab/>
        <w:t>3. </w:t>
      </w:r>
      <w:r w:rsidRPr="00D8479C">
        <w:rPr>
          <w:rFonts w:ascii="Menlo" w:eastAsia="Times New Roman" w:hAnsi="Menlo" w:cs="Menlo"/>
          <w:b/>
          <w:bCs/>
          <w:color w:val="FF0000"/>
          <w:sz w:val="17"/>
          <w:szCs w:val="17"/>
        </w:rPr>
        <w:t>2012: 16207 7312 6897 1998</w:t>
      </w:r>
    </w:p>
    <w:p w14:paraId="7EA8DBF8" w14:textId="77777777" w:rsidR="00D8479C" w:rsidRPr="00D8479C" w:rsidRDefault="00D8479C" w:rsidP="00D8479C">
      <w:pPr>
        <w:rPr>
          <w:rFonts w:ascii="Helvetica" w:eastAsia="Times New Roman" w:hAnsi="Helvetica" w:cs="Times New Roman"/>
          <w:color w:val="FF0000"/>
          <w:sz w:val="18"/>
          <w:szCs w:val="18"/>
        </w:rPr>
      </w:pPr>
    </w:p>
    <w:p w14:paraId="2F0BB5B3" w14:textId="77777777" w:rsidR="00D8479C" w:rsidRPr="00D8479C" w:rsidRDefault="00D8479C" w:rsidP="00D8479C">
      <w:pPr>
        <w:rPr>
          <w:rFonts w:ascii="Helvetica" w:eastAsia="Times New Roman" w:hAnsi="Helvetica" w:cs="Times New Roman"/>
          <w:color w:val="FF0000"/>
          <w:sz w:val="18"/>
          <w:szCs w:val="18"/>
        </w:rPr>
      </w:pPr>
      <w:r w:rsidRPr="00D8479C">
        <w:rPr>
          <w:rFonts w:ascii="Helvetica" w:eastAsia="Times New Roman" w:hAnsi="Helvetica" w:cs="Times New Roman"/>
          <w:color w:val="FF0000"/>
          <w:sz w:val="18"/>
          <w:szCs w:val="18"/>
        </w:rPr>
        <w:t>The total number of students is close to the data in the statistical yearbook. In 2010, the figure is 17,885. And the college students are also approximately to the real figure (2,193). However, the ratio of elementary students and secondary students is quite different from the data. In our simulation, the ratio is around 1:1. However, in the statistical yearbook, it is 2:1 (10,673 elementary and 4,591 secondary).</w:t>
      </w:r>
    </w:p>
    <w:p w14:paraId="42143065" w14:textId="77777777" w:rsidR="00D8479C" w:rsidRPr="00D8479C" w:rsidRDefault="00D8479C" w:rsidP="006D1076">
      <w:pPr>
        <w:spacing w:line="480" w:lineRule="auto"/>
        <w:jc w:val="both"/>
        <w:rPr>
          <w:rFonts w:cs="Times New Roman"/>
          <w:b/>
          <w:color w:val="FF0000"/>
        </w:rPr>
      </w:pPr>
    </w:p>
    <w:p w14:paraId="79A7FAB8" w14:textId="77777777" w:rsidR="005C2B62" w:rsidRDefault="005C2B62" w:rsidP="006D1076">
      <w:pPr>
        <w:spacing w:line="480" w:lineRule="auto"/>
        <w:jc w:val="both"/>
        <w:rPr>
          <w:rFonts w:cs="Times New Roman"/>
          <w:b/>
        </w:rPr>
      </w:pPr>
    </w:p>
    <w:p w14:paraId="3466114D" w14:textId="74EF4239" w:rsidR="00464D46" w:rsidRDefault="003D1F37" w:rsidP="006D1076">
      <w:pPr>
        <w:spacing w:line="480" w:lineRule="auto"/>
        <w:jc w:val="both"/>
        <w:rPr>
          <w:rFonts w:cs="Times New Roman"/>
          <w:b/>
        </w:rPr>
      </w:pPr>
      <w:r>
        <w:rPr>
          <w:rFonts w:cs="Times New Roman"/>
          <w:b/>
        </w:rPr>
        <w:t>Commuting networks</w:t>
      </w:r>
    </w:p>
    <w:p w14:paraId="2072F35F" w14:textId="77777777" w:rsidR="003D1F37" w:rsidRPr="00464D46" w:rsidRDefault="003D1F37" w:rsidP="006D1076">
      <w:pPr>
        <w:spacing w:line="480" w:lineRule="auto"/>
        <w:jc w:val="both"/>
        <w:rPr>
          <w:rFonts w:cs="Times New Roman"/>
          <w:b/>
        </w:rPr>
      </w:pPr>
    </w:p>
    <w:p w14:paraId="66EA27BB" w14:textId="552EE687" w:rsidR="00496ABE" w:rsidRPr="001B4054" w:rsidRDefault="00496ABE" w:rsidP="00C83A40">
      <w:pPr>
        <w:pStyle w:val="ListParagraph"/>
        <w:numPr>
          <w:ilvl w:val="0"/>
          <w:numId w:val="1"/>
        </w:numPr>
        <w:spacing w:line="480" w:lineRule="auto"/>
        <w:jc w:val="both"/>
        <w:rPr>
          <w:rFonts w:cs="Times New Roman"/>
          <w:b/>
          <w:sz w:val="26"/>
          <w:szCs w:val="26"/>
        </w:rPr>
      </w:pPr>
      <w:r w:rsidRPr="001B4054">
        <w:rPr>
          <w:rFonts w:cs="Times New Roman"/>
          <w:b/>
          <w:sz w:val="26"/>
          <w:szCs w:val="26"/>
        </w:rPr>
        <w:t>Methods and Materials</w:t>
      </w:r>
    </w:p>
    <w:p w14:paraId="4BDE478D" w14:textId="2AFE2750" w:rsidR="009202D2" w:rsidRPr="00C83A40" w:rsidRDefault="00AC54AB" w:rsidP="00C83A40">
      <w:pPr>
        <w:spacing w:line="480" w:lineRule="auto"/>
        <w:jc w:val="both"/>
        <w:rPr>
          <w:rFonts w:cs="Times New Roman"/>
          <w:b/>
        </w:rPr>
      </w:pPr>
      <w:r w:rsidRPr="00C83A40">
        <w:rPr>
          <w:rFonts w:cs="Times New Roman" w:hint="eastAsia"/>
          <w:b/>
        </w:rPr>
        <w:t>Population d</w:t>
      </w:r>
      <w:r w:rsidR="003606B9" w:rsidRPr="00C83A40">
        <w:rPr>
          <w:rFonts w:cs="Times New Roman" w:hint="eastAsia"/>
          <w:b/>
        </w:rPr>
        <w:t>ynamics</w:t>
      </w:r>
    </w:p>
    <w:p w14:paraId="16D6E282" w14:textId="65736E3A" w:rsidR="001F2A5E" w:rsidRPr="000E5595" w:rsidRDefault="008A747A" w:rsidP="00AC54AB">
      <w:pPr>
        <w:spacing w:line="480" w:lineRule="auto"/>
        <w:jc w:val="both"/>
        <w:rPr>
          <w:rFonts w:cs="Times New Roman"/>
        </w:rPr>
      </w:pPr>
      <w:r>
        <w:rPr>
          <w:rFonts w:cs="Times New Roman"/>
        </w:rPr>
        <w:t>T</w:t>
      </w:r>
      <w:r>
        <w:rPr>
          <w:rFonts w:cs="Times New Roman" w:hint="eastAsia"/>
        </w:rPr>
        <w:t xml:space="preserve">he </w:t>
      </w:r>
      <w:r w:rsidR="00902A72">
        <w:rPr>
          <w:rFonts w:cs="Times New Roman" w:hint="eastAsia"/>
        </w:rPr>
        <w:t>population</w:t>
      </w:r>
      <w:r>
        <w:rPr>
          <w:rFonts w:cs="Times New Roman" w:hint="eastAsia"/>
        </w:rPr>
        <w:t xml:space="preserve"> </w:t>
      </w:r>
      <w:r w:rsidR="00902A72">
        <w:rPr>
          <w:rFonts w:cs="Times New Roman" w:hint="eastAsia"/>
        </w:rPr>
        <w:t>generation algorithm</w:t>
      </w:r>
      <w:r>
        <w:rPr>
          <w:rFonts w:cs="Times New Roman" w:hint="eastAsia"/>
        </w:rPr>
        <w:t xml:space="preserve"> is based</w:t>
      </w:r>
      <w:r w:rsidR="003606B9">
        <w:rPr>
          <w:rFonts w:cs="Times New Roman" w:hint="eastAsia"/>
        </w:rPr>
        <w:t xml:space="preserve"> on </w:t>
      </w:r>
      <w:r>
        <w:rPr>
          <w:rFonts w:cs="Times New Roman" w:hint="eastAsia"/>
        </w:rPr>
        <w:t xml:space="preserve">the </w:t>
      </w:r>
      <w:r w:rsidR="003606B9">
        <w:rPr>
          <w:rFonts w:cs="Times New Roman" w:hint="eastAsia"/>
        </w:rPr>
        <w:t>previous work on synthetic population in American Samoa</w:t>
      </w:r>
      <w:r>
        <w:rPr>
          <w:rFonts w:cs="Times New Roman"/>
        </w:rPr>
        <w:fldChar w:fldCharType="begin"/>
      </w:r>
      <w:r w:rsidR="00531E87">
        <w:rPr>
          <w:rFonts w:cs="Times New Roman"/>
        </w:rPr>
        <w:instrText xml:space="preserve"> ADDIN EN.CITE &lt;EndNote&gt;&lt;Cite&gt;&lt;Author&gt;Xu&lt;/Author&gt;&lt;Year&gt;2017&lt;/Year&gt;&lt;RecNum&gt;733&lt;/RecNum&gt;&lt;DisplayText&gt;&lt;style face="superscript"&gt;3&lt;/style&gt;&lt;/DisplayText&gt;&lt;record&gt;&lt;rec-number&gt;733&lt;/rec-number&gt;&lt;foreign-keys&gt;&lt;key app="EN" db-id="0w9v0twe7pxtw8e25t9vzzw19e2wsvvrprvd" timestamp="1513728355"&gt;733&lt;/key&gt;&lt;/foreign-keys&gt;&lt;ref-type name="Journal Article"&gt;17&lt;/ref-type&gt;&lt;contributors&gt;&lt;authors&gt;&lt;author&gt;Xu, Zhijing&lt;/author&gt;&lt;author&gt;Glass, Kathryn&lt;/author&gt;&lt;author&gt;Lau, Colleen L&lt;/author&gt;&lt;author&gt;Geard, Nicholas&lt;/author&gt;&lt;author&gt;Graves, Patricia&lt;/author&gt;&lt;author&gt;Clements, Archie&lt;/author&gt;&lt;/authors&gt;&lt;/contributors&gt;&lt;titles&gt;&lt;title&gt;A Synthetic Population for Modelling the Dynamics of Infectious Disease Transmission in American Samoa&lt;/title&gt;&lt;secondary-title&gt;Scientific reports&lt;/secondary-title&gt;&lt;/titles&gt;&lt;periodical&gt;&lt;full-title&gt;Scientific Reports&lt;/full-title&gt;&lt;/periodical&gt;&lt;pages&gt;16725&lt;/pages&gt;&lt;volume&gt;7&lt;/volume&gt;&lt;number&gt;1&lt;/number&gt;&lt;dates&gt;&lt;year&gt;2017&lt;/year&gt;&lt;/dates&gt;&lt;isbn&gt;2045-2322&lt;/isbn&gt;&lt;urls&gt;&lt;/urls&gt;&lt;/record&gt;&lt;/Cite&gt;&lt;/EndNote&gt;</w:instrText>
      </w:r>
      <w:r>
        <w:rPr>
          <w:rFonts w:cs="Times New Roman"/>
        </w:rPr>
        <w:fldChar w:fldCharType="separate"/>
      </w:r>
      <w:r w:rsidR="00531E87" w:rsidRPr="00531E87">
        <w:rPr>
          <w:rFonts w:cs="Times New Roman"/>
          <w:noProof/>
          <w:vertAlign w:val="superscript"/>
        </w:rPr>
        <w:t>3</w:t>
      </w:r>
      <w:r>
        <w:rPr>
          <w:rFonts w:cs="Times New Roman"/>
        </w:rPr>
        <w:fldChar w:fldCharType="end"/>
      </w:r>
      <w:r w:rsidR="000E5595">
        <w:rPr>
          <w:rFonts w:cs="Times New Roman" w:hint="eastAsia"/>
        </w:rPr>
        <w:t>.</w:t>
      </w:r>
      <w:r w:rsidR="003606B9">
        <w:rPr>
          <w:rFonts w:cs="Times New Roman" w:hint="eastAsia"/>
        </w:rPr>
        <w:t xml:space="preserve"> </w:t>
      </w:r>
      <w:r w:rsidR="000E5595">
        <w:rPr>
          <w:rFonts w:cs="Times New Roman" w:hint="eastAsia"/>
        </w:rPr>
        <w:t>I</w:t>
      </w:r>
      <w:r>
        <w:rPr>
          <w:rFonts w:cs="Times New Roman" w:hint="eastAsia"/>
        </w:rPr>
        <w:t xml:space="preserve">mprovements have been </w:t>
      </w:r>
      <w:r w:rsidR="001F2A5E">
        <w:rPr>
          <w:rFonts w:cs="Times New Roman" w:hint="eastAsia"/>
        </w:rPr>
        <w:t>provided</w:t>
      </w:r>
      <w:r>
        <w:rPr>
          <w:rFonts w:cs="Times New Roman" w:hint="eastAsia"/>
        </w:rPr>
        <w:t xml:space="preserve"> to </w:t>
      </w:r>
      <w:r w:rsidR="001F2A5E">
        <w:rPr>
          <w:rFonts w:cs="Times New Roman" w:hint="eastAsia"/>
        </w:rPr>
        <w:t xml:space="preserve">make the algorithm more realistic and flexible. </w:t>
      </w:r>
      <w:r w:rsidR="000E5595">
        <w:rPr>
          <w:rFonts w:cs="Times New Roman"/>
        </w:rPr>
        <w:t>I</w:t>
      </w:r>
      <w:r w:rsidR="000E5595">
        <w:rPr>
          <w:rFonts w:cs="Times New Roman" w:hint="eastAsia"/>
        </w:rPr>
        <w:t xml:space="preserve">nstead of building households based on individuals in the synthetic population, </w:t>
      </w:r>
      <w:r w:rsidR="000E5595">
        <w:rPr>
          <w:rFonts w:cs="Times New Roman"/>
        </w:rPr>
        <w:t>h</w:t>
      </w:r>
      <w:r w:rsidR="000E5595" w:rsidRPr="000E5595">
        <w:rPr>
          <w:rFonts w:cs="Times New Roman" w:hint="eastAsia"/>
        </w:rPr>
        <w:t xml:space="preserve">ouseholds </w:t>
      </w:r>
      <w:r w:rsidR="000E5595">
        <w:rPr>
          <w:rFonts w:cs="Times New Roman" w:hint="eastAsia"/>
        </w:rPr>
        <w:t>were</w:t>
      </w:r>
      <w:r w:rsidR="000E5595" w:rsidRPr="000E5595">
        <w:rPr>
          <w:rFonts w:cs="Times New Roman" w:hint="eastAsia"/>
        </w:rPr>
        <w:t xml:space="preserve"> generated based on family units</w:t>
      </w:r>
      <w:r w:rsidR="000E5595">
        <w:rPr>
          <w:rFonts w:cs="Times New Roman" w:hint="eastAsia"/>
        </w:rPr>
        <w:t xml:space="preserve"> in this study. </w:t>
      </w:r>
      <w:r w:rsidR="00F044B2" w:rsidRPr="000E5595">
        <w:rPr>
          <w:rFonts w:cs="Times New Roman"/>
        </w:rPr>
        <w:t>A</w:t>
      </w:r>
      <w:r w:rsidR="00F044B2" w:rsidRPr="000E5595">
        <w:rPr>
          <w:rFonts w:cs="Times New Roman" w:hint="eastAsia"/>
        </w:rPr>
        <w:t xml:space="preserve"> family unit is </w:t>
      </w:r>
      <w:r w:rsidR="0040113E" w:rsidRPr="000E5595">
        <w:rPr>
          <w:rFonts w:cs="Times New Roman" w:hint="eastAsia"/>
        </w:rPr>
        <w:t xml:space="preserve">composed of </w:t>
      </w:r>
      <w:r w:rsidR="00565320">
        <w:rPr>
          <w:rFonts w:cs="Times New Roman" w:hint="eastAsia"/>
        </w:rPr>
        <w:t>a couple or a single</w:t>
      </w:r>
      <w:r w:rsidR="00A302F4" w:rsidRPr="000E5595">
        <w:rPr>
          <w:rFonts w:cs="Times New Roman" w:hint="eastAsia"/>
        </w:rPr>
        <w:t xml:space="preserve"> adult, with</w:t>
      </w:r>
      <w:r w:rsidR="00565320">
        <w:rPr>
          <w:rFonts w:cs="Times New Roman" w:hint="eastAsia"/>
        </w:rPr>
        <w:t xml:space="preserve"> possible</w:t>
      </w:r>
      <w:r w:rsidR="00A302F4" w:rsidRPr="000E5595">
        <w:rPr>
          <w:rFonts w:cs="Times New Roman" w:hint="eastAsia"/>
        </w:rPr>
        <w:t xml:space="preserve"> underage </w:t>
      </w:r>
      <w:r w:rsidR="00452116" w:rsidRPr="000E5595">
        <w:rPr>
          <w:rFonts w:cs="Times New Roman" w:hint="eastAsia"/>
        </w:rPr>
        <w:t xml:space="preserve">children </w:t>
      </w:r>
      <w:r w:rsidR="00A302F4" w:rsidRPr="000E5595">
        <w:rPr>
          <w:rFonts w:cs="Times New Roman" w:hint="eastAsia"/>
        </w:rPr>
        <w:t>(</w:t>
      </w:r>
      <w:r w:rsidR="00452116" w:rsidRPr="000E5595">
        <w:rPr>
          <w:rFonts w:cs="Times New Roman" w:hint="eastAsia"/>
        </w:rPr>
        <w:t>under 15 years</w:t>
      </w:r>
      <w:r w:rsidR="00A302F4" w:rsidRPr="000E5595">
        <w:rPr>
          <w:rFonts w:cs="Times New Roman" w:hint="eastAsia"/>
        </w:rPr>
        <w:t>) and unmarried adult children.</w:t>
      </w:r>
      <w:r w:rsidR="000E5595" w:rsidRPr="000E5595">
        <w:rPr>
          <w:rFonts w:cs="Times New Roman" w:hint="eastAsia"/>
        </w:rPr>
        <w:t xml:space="preserve"> </w:t>
      </w:r>
      <w:r w:rsidR="00471D05" w:rsidRPr="000E5595">
        <w:rPr>
          <w:rFonts w:cs="Times New Roman"/>
        </w:rPr>
        <w:t>T</w:t>
      </w:r>
      <w:r w:rsidR="00471D05" w:rsidRPr="000E5595">
        <w:rPr>
          <w:rFonts w:cs="Times New Roman" w:hint="eastAsia"/>
        </w:rPr>
        <w:t xml:space="preserve">he large </w:t>
      </w:r>
      <w:r w:rsidR="00471D05" w:rsidRPr="000E5595">
        <w:rPr>
          <w:rFonts w:cs="Times New Roman" w:hint="eastAsia"/>
        </w:rPr>
        <w:lastRenderedPageBreak/>
        <w:t>household size</w:t>
      </w:r>
      <w:r w:rsidR="0084555B">
        <w:rPr>
          <w:rFonts w:cs="Times New Roman" w:hint="eastAsia"/>
        </w:rPr>
        <w:t xml:space="preserve"> </w:t>
      </w:r>
      <w:r w:rsidR="002A3BDD" w:rsidRPr="000E5595">
        <w:rPr>
          <w:rFonts w:cs="Times New Roman" w:hint="eastAsia"/>
        </w:rPr>
        <w:t xml:space="preserve">indicates </w:t>
      </w:r>
      <w:r w:rsidR="002A3BDD" w:rsidRPr="000E5595">
        <w:rPr>
          <w:rFonts w:cs="Times New Roman"/>
        </w:rPr>
        <w:t>that</w:t>
      </w:r>
      <w:r w:rsidR="002A3BDD" w:rsidRPr="000E5595">
        <w:rPr>
          <w:rFonts w:cs="Times New Roman" w:hint="eastAsia"/>
        </w:rPr>
        <w:t xml:space="preserve"> </w:t>
      </w:r>
      <w:r w:rsidR="000E5595" w:rsidRPr="000E5595">
        <w:rPr>
          <w:rFonts w:cs="Times New Roman" w:hint="eastAsia"/>
        </w:rPr>
        <w:t>a household is likely to be composed of multiple family units</w:t>
      </w:r>
      <w:r w:rsidR="00B16F46">
        <w:rPr>
          <w:rFonts w:cs="Times New Roman" w:hint="eastAsia"/>
        </w:rPr>
        <w:t xml:space="preserve"> </w:t>
      </w:r>
      <w:r w:rsidR="00B16F46" w:rsidRPr="000E5595">
        <w:rPr>
          <w:rFonts w:cs="Times New Roman" w:hint="eastAsia"/>
        </w:rPr>
        <w:t>in American Samoa</w:t>
      </w:r>
      <w:r w:rsidR="000E5595" w:rsidRPr="000E5595">
        <w:rPr>
          <w:rFonts w:cs="Times New Roman" w:hint="eastAsia"/>
        </w:rPr>
        <w:t xml:space="preserve">. </w:t>
      </w:r>
      <w:r w:rsidR="000C1CA4">
        <w:rPr>
          <w:rFonts w:cs="Times New Roman"/>
        </w:rPr>
        <w:t>T</w:t>
      </w:r>
      <w:r w:rsidR="000C1CA4">
        <w:rPr>
          <w:rFonts w:cs="Times New Roman" w:hint="eastAsia"/>
        </w:rPr>
        <w:t xml:space="preserve">he </w:t>
      </w:r>
      <w:r w:rsidR="000C1CA4">
        <w:rPr>
          <w:rFonts w:cs="Times New Roman"/>
        </w:rPr>
        <w:t>approach</w:t>
      </w:r>
      <w:r w:rsidR="000C1CA4">
        <w:rPr>
          <w:rFonts w:cs="Times New Roman" w:hint="eastAsia"/>
        </w:rPr>
        <w:t xml:space="preserve"> allows optimizing the family and household structure for the synthetic population. </w:t>
      </w:r>
      <w:r w:rsidR="00874077">
        <w:rPr>
          <w:rFonts w:cs="Times New Roman"/>
        </w:rPr>
        <w:t>A</w:t>
      </w:r>
      <w:r w:rsidR="00874077">
        <w:rPr>
          <w:rFonts w:cs="Times New Roman" w:hint="eastAsia"/>
        </w:rPr>
        <w:t xml:space="preserve"> </w:t>
      </w:r>
      <w:r w:rsidR="009C5007">
        <w:rPr>
          <w:rFonts w:cs="Times New Roman" w:hint="eastAsia"/>
        </w:rPr>
        <w:t>second improvement</w:t>
      </w:r>
      <w:r w:rsidR="0091726E">
        <w:rPr>
          <w:rFonts w:cs="Times New Roman" w:hint="eastAsia"/>
        </w:rPr>
        <w:t xml:space="preserve"> </w:t>
      </w:r>
      <w:r w:rsidR="009C5007">
        <w:rPr>
          <w:rFonts w:cs="Times New Roman" w:hint="eastAsia"/>
        </w:rPr>
        <w:t xml:space="preserve">is related to the age structure of the population. </w:t>
      </w:r>
      <w:r w:rsidR="009C5007">
        <w:rPr>
          <w:rFonts w:cs="Times New Roman"/>
        </w:rPr>
        <w:t>I</w:t>
      </w:r>
      <w:r w:rsidR="009C5007">
        <w:rPr>
          <w:rFonts w:cs="Times New Roman" w:hint="eastAsia"/>
        </w:rPr>
        <w:t xml:space="preserve">nstead of assuming uniformly distributed </w:t>
      </w:r>
      <w:r w:rsidR="0058315A">
        <w:rPr>
          <w:rFonts w:cs="Times New Roman" w:hint="eastAsia"/>
        </w:rPr>
        <w:t>individ</w:t>
      </w:r>
      <w:r w:rsidR="00D5038E">
        <w:rPr>
          <w:rFonts w:cs="Times New Roman" w:hint="eastAsia"/>
        </w:rPr>
        <w:t xml:space="preserve">uals in each age group, the new algorithm </w:t>
      </w:r>
      <w:r w:rsidR="002B37BD">
        <w:rPr>
          <w:rFonts w:cs="Times New Roman" w:hint="eastAsia"/>
        </w:rPr>
        <w:t>resort</w:t>
      </w:r>
      <w:r w:rsidR="0001170B">
        <w:rPr>
          <w:rFonts w:cs="Times New Roman" w:hint="eastAsia"/>
        </w:rPr>
        <w:t>ed</w:t>
      </w:r>
      <w:r w:rsidR="002B37BD">
        <w:rPr>
          <w:rFonts w:cs="Times New Roman" w:hint="eastAsia"/>
        </w:rPr>
        <w:t xml:space="preserve"> to </w:t>
      </w:r>
      <w:r w:rsidR="002B37BD">
        <w:rPr>
          <w:rFonts w:cs="Times New Roman"/>
        </w:rPr>
        <w:t>kernel</w:t>
      </w:r>
      <w:r w:rsidR="002B37BD">
        <w:rPr>
          <w:rFonts w:cs="Times New Roman" w:hint="eastAsia"/>
        </w:rPr>
        <w:t xml:space="preserve"> smoothed method to </w:t>
      </w:r>
      <w:r w:rsidR="004458A0">
        <w:rPr>
          <w:rFonts w:cs="Times New Roman" w:hint="eastAsia"/>
        </w:rPr>
        <w:t xml:space="preserve">get </w:t>
      </w:r>
      <w:r w:rsidR="00125D27">
        <w:rPr>
          <w:rFonts w:cs="Times New Roman" w:hint="eastAsia"/>
        </w:rPr>
        <w:t xml:space="preserve">more realistic </w:t>
      </w:r>
      <w:r w:rsidR="00CD03EE">
        <w:rPr>
          <w:rFonts w:cs="Times New Roman"/>
        </w:rPr>
        <w:t>population</w:t>
      </w:r>
      <w:r w:rsidR="00125D27">
        <w:rPr>
          <w:rFonts w:cs="Times New Roman" w:hint="eastAsia"/>
        </w:rPr>
        <w:t xml:space="preserve"> structure</w:t>
      </w:r>
      <w:r w:rsidR="004458A0">
        <w:rPr>
          <w:rFonts w:cs="Times New Roman" w:hint="eastAsia"/>
        </w:rPr>
        <w:t>,</w:t>
      </w:r>
      <w:r w:rsidR="0072360E">
        <w:rPr>
          <w:rFonts w:cs="Times New Roman" w:hint="eastAsia"/>
        </w:rPr>
        <w:t xml:space="preserve"> with smooth transition between individual age</w:t>
      </w:r>
      <w:r w:rsidR="00125D27">
        <w:rPr>
          <w:rFonts w:cs="Times New Roman" w:hint="eastAsia"/>
        </w:rPr>
        <w:t>.</w:t>
      </w:r>
      <w:r w:rsidR="00CB3906">
        <w:rPr>
          <w:rFonts w:cs="Times New Roman" w:hint="eastAsia"/>
        </w:rPr>
        <w:t xml:space="preserve"> </w:t>
      </w:r>
      <w:r w:rsidR="00CB3906">
        <w:rPr>
          <w:rFonts w:cs="Times New Roman"/>
        </w:rPr>
        <w:t>Furthermore</w:t>
      </w:r>
      <w:r w:rsidR="00CB3906">
        <w:rPr>
          <w:rFonts w:cs="Times New Roman" w:hint="eastAsia"/>
        </w:rPr>
        <w:t xml:space="preserve">, </w:t>
      </w:r>
      <w:r w:rsidR="0001170B">
        <w:rPr>
          <w:rFonts w:cs="Times New Roman" w:hint="eastAsia"/>
        </w:rPr>
        <w:t xml:space="preserve">the household size was assumed to follow the zero-truncated Poisson (ZTP) distribution. </w:t>
      </w:r>
      <w:r w:rsidR="0001170B">
        <w:rPr>
          <w:rFonts w:cs="Times New Roman"/>
        </w:rPr>
        <w:t>T</w:t>
      </w:r>
      <w:r w:rsidR="0001170B">
        <w:rPr>
          <w:rFonts w:cs="Times New Roman" w:hint="eastAsia"/>
        </w:rPr>
        <w:t xml:space="preserve">he ZTP parameter was determined with </w:t>
      </w:r>
      <w:r w:rsidR="00A66107">
        <w:rPr>
          <w:rFonts w:cs="Times New Roman" w:hint="eastAsia"/>
        </w:rPr>
        <w:t xml:space="preserve">the </w:t>
      </w:r>
      <w:r w:rsidR="0001170B">
        <w:rPr>
          <w:rFonts w:cs="Times New Roman" w:hint="eastAsia"/>
        </w:rPr>
        <w:t xml:space="preserve">maximum-likelihood estimation </w:t>
      </w:r>
      <w:r w:rsidR="00A66107">
        <w:rPr>
          <w:rFonts w:cs="Times New Roman" w:hint="eastAsia"/>
        </w:rPr>
        <w:t xml:space="preserve">method based on the survey data. </w:t>
      </w:r>
      <w:r w:rsidR="00A66107">
        <w:rPr>
          <w:rFonts w:cs="Times New Roman"/>
        </w:rPr>
        <w:t>T</w:t>
      </w:r>
      <w:r w:rsidR="00A66107">
        <w:rPr>
          <w:rFonts w:cs="Times New Roman" w:hint="eastAsia"/>
        </w:rPr>
        <w:t xml:space="preserve">he </w:t>
      </w:r>
      <w:r w:rsidR="00700B93">
        <w:rPr>
          <w:rFonts w:cs="Times New Roman" w:hint="eastAsia"/>
        </w:rPr>
        <w:t xml:space="preserve">application of ZTP makes the synthetic population generation algorithm more feasible for </w:t>
      </w:r>
      <w:r w:rsidR="00700B93">
        <w:rPr>
          <w:rFonts w:cs="Times New Roman"/>
        </w:rPr>
        <w:t>other</w:t>
      </w:r>
      <w:r w:rsidR="00700B93">
        <w:rPr>
          <w:rFonts w:cs="Times New Roman" w:hint="eastAsia"/>
        </w:rPr>
        <w:t xml:space="preserve"> census population </w:t>
      </w:r>
      <w:r w:rsidR="00700B93">
        <w:rPr>
          <w:rFonts w:cs="Times New Roman"/>
        </w:rPr>
        <w:t>with</w:t>
      </w:r>
      <w:r w:rsidR="00700B93">
        <w:rPr>
          <w:rFonts w:cs="Times New Roman" w:hint="eastAsia"/>
        </w:rPr>
        <w:t xml:space="preserve"> limited household details.</w:t>
      </w:r>
    </w:p>
    <w:p w14:paraId="1D0EE83C" w14:textId="77777777" w:rsidR="00260B82" w:rsidRDefault="00260B82" w:rsidP="00AC54AB">
      <w:pPr>
        <w:spacing w:line="480" w:lineRule="auto"/>
        <w:jc w:val="both"/>
        <w:rPr>
          <w:rFonts w:cs="Times New Roman"/>
        </w:rPr>
      </w:pPr>
    </w:p>
    <w:p w14:paraId="5FD315F5" w14:textId="341C67D9" w:rsidR="00EB4CD6" w:rsidRDefault="005A3C75" w:rsidP="00AC54AB">
      <w:pPr>
        <w:spacing w:line="480" w:lineRule="auto"/>
        <w:jc w:val="both"/>
        <w:rPr>
          <w:rFonts w:cs="Times New Roman"/>
        </w:rPr>
      </w:pPr>
      <w:r>
        <w:rPr>
          <w:rFonts w:cs="Times New Roman"/>
        </w:rPr>
        <w:t>A</w:t>
      </w:r>
      <w:r w:rsidR="004B00AE">
        <w:rPr>
          <w:rFonts w:cs="Times New Roman" w:hint="eastAsia"/>
        </w:rPr>
        <w:t>s in the previous work</w:t>
      </w:r>
      <w:r w:rsidR="007E48B6">
        <w:rPr>
          <w:rFonts w:cs="Times New Roman"/>
        </w:rPr>
        <w:fldChar w:fldCharType="begin"/>
      </w:r>
      <w:r w:rsidR="00531E87">
        <w:rPr>
          <w:rFonts w:cs="Times New Roman"/>
        </w:rPr>
        <w:instrText xml:space="preserve"> ADDIN EN.CITE &lt;EndNote&gt;&lt;Cite&gt;&lt;Author&gt;Xu&lt;/Author&gt;&lt;Year&gt;2017&lt;/Year&gt;&lt;RecNum&gt;733&lt;/RecNum&gt;&lt;DisplayText&gt;&lt;style face="superscript"&gt;3&lt;/style&gt;&lt;/DisplayText&gt;&lt;record&gt;&lt;rec-number&gt;733&lt;/rec-number&gt;&lt;foreign-keys&gt;&lt;key app="EN" db-id="0w9v0twe7pxtw8e25t9vzzw19e2wsvvrprvd" timestamp="1513728355"&gt;733&lt;/key&gt;&lt;/foreign-keys&gt;&lt;ref-type name="Journal Article"&gt;17&lt;/ref-type&gt;&lt;contributors&gt;&lt;authors&gt;&lt;author&gt;Xu, Zhijing&lt;/author&gt;&lt;author&gt;Glass, Kathryn&lt;/author&gt;&lt;author&gt;Lau, Colleen L&lt;/author&gt;&lt;author&gt;Geard, Nicholas&lt;/author&gt;&lt;author&gt;Graves, Patricia&lt;/author&gt;&lt;author&gt;Clements, Archie&lt;/author&gt;&lt;/authors&gt;&lt;/contributors&gt;&lt;titles&gt;&lt;title&gt;A Synthetic Population for Modelling the Dynamics of Infectious Disease Transmission in American Samoa&lt;/title&gt;&lt;secondary-title&gt;Scientific reports&lt;/secondary-title&gt;&lt;/titles&gt;&lt;periodical&gt;&lt;full-title&gt;Scientific Reports&lt;/full-title&gt;&lt;/periodical&gt;&lt;pages&gt;16725&lt;/pages&gt;&lt;volume&gt;7&lt;/volume&gt;&lt;number&gt;1&lt;/number&gt;&lt;dates&gt;&lt;year&gt;2017&lt;/year&gt;&lt;/dates&gt;&lt;isbn&gt;2045-2322&lt;/isbn&gt;&lt;urls&gt;&lt;/urls&gt;&lt;/record&gt;&lt;/Cite&gt;&lt;/EndNote&gt;</w:instrText>
      </w:r>
      <w:r w:rsidR="007E48B6">
        <w:rPr>
          <w:rFonts w:cs="Times New Roman"/>
        </w:rPr>
        <w:fldChar w:fldCharType="separate"/>
      </w:r>
      <w:r w:rsidR="00531E87" w:rsidRPr="00531E87">
        <w:rPr>
          <w:rFonts w:cs="Times New Roman"/>
          <w:noProof/>
          <w:vertAlign w:val="superscript"/>
        </w:rPr>
        <w:t>3</w:t>
      </w:r>
      <w:r w:rsidR="007E48B6">
        <w:rPr>
          <w:rFonts w:cs="Times New Roman"/>
        </w:rPr>
        <w:fldChar w:fldCharType="end"/>
      </w:r>
      <w:r>
        <w:rPr>
          <w:rFonts w:cs="Times New Roman" w:hint="eastAsia"/>
        </w:rPr>
        <w:t xml:space="preserve">, </w:t>
      </w:r>
      <w:r>
        <w:rPr>
          <w:rFonts w:cs="Times New Roman"/>
        </w:rPr>
        <w:t>t</w:t>
      </w:r>
      <w:r w:rsidR="00F141A7">
        <w:rPr>
          <w:rFonts w:cs="Times New Roman" w:hint="eastAsia"/>
        </w:rPr>
        <w:t xml:space="preserve">he population </w:t>
      </w:r>
      <w:r w:rsidR="00BC24EE">
        <w:rPr>
          <w:rFonts w:cs="Times New Roman" w:hint="eastAsia"/>
        </w:rPr>
        <w:t>is</w:t>
      </w:r>
      <w:r w:rsidR="001231C2">
        <w:rPr>
          <w:rFonts w:cs="Times New Roman" w:hint="eastAsia"/>
        </w:rPr>
        <w:t xml:space="preserve"> also characterized by major dynamic processes including population renewal (birth/death), couple formation and separation, and migration.</w:t>
      </w:r>
      <w:r w:rsidR="00707110">
        <w:rPr>
          <w:rFonts w:cs="Times New Roman" w:hint="eastAsia"/>
        </w:rPr>
        <w:t xml:space="preserve"> The </w:t>
      </w:r>
      <w:r w:rsidR="0038282E">
        <w:rPr>
          <w:rFonts w:cs="Times New Roman" w:hint="eastAsia"/>
        </w:rPr>
        <w:t>fertility rate</w:t>
      </w:r>
      <w:r w:rsidR="00BE498E">
        <w:rPr>
          <w:rFonts w:cs="Times New Roman"/>
        </w:rPr>
        <w:t>s</w:t>
      </w:r>
      <w:r w:rsidR="00707110">
        <w:rPr>
          <w:rFonts w:cs="Times New Roman" w:hint="eastAsia"/>
        </w:rPr>
        <w:t xml:space="preserve"> </w:t>
      </w:r>
      <w:r w:rsidR="0038282E">
        <w:rPr>
          <w:rFonts w:cs="Times New Roman" w:hint="eastAsia"/>
        </w:rPr>
        <w:t>of females by age group</w:t>
      </w:r>
      <w:r w:rsidR="00BE498E">
        <w:rPr>
          <w:rFonts w:cs="Times New Roman"/>
        </w:rPr>
        <w:t>s</w:t>
      </w:r>
      <w:r w:rsidR="0038282E">
        <w:rPr>
          <w:rFonts w:cs="Times New Roman" w:hint="eastAsia"/>
        </w:rPr>
        <w:t xml:space="preserve"> </w:t>
      </w:r>
      <w:r w:rsidR="00BE498E">
        <w:rPr>
          <w:rFonts w:cs="Times New Roman"/>
        </w:rPr>
        <w:t>were</w:t>
      </w:r>
      <w:r w:rsidR="00707110">
        <w:rPr>
          <w:rFonts w:cs="Times New Roman" w:hint="eastAsia"/>
        </w:rPr>
        <w:t xml:space="preserve"> based on the </w:t>
      </w:r>
      <w:r w:rsidR="0090219D">
        <w:rPr>
          <w:rFonts w:cs="Times New Roman" w:hint="eastAsia"/>
        </w:rPr>
        <w:t>projections</w:t>
      </w:r>
      <w:r w:rsidR="00707110">
        <w:rPr>
          <w:rFonts w:cs="Times New Roman" w:hint="eastAsia"/>
        </w:rPr>
        <w:t xml:space="preserve"> from </w:t>
      </w:r>
      <w:r w:rsidR="00707110" w:rsidRPr="00707110">
        <w:rPr>
          <w:rFonts w:cs="Times New Roman"/>
        </w:rPr>
        <w:t>the United States Census Bureau</w:t>
      </w:r>
      <w:r w:rsidR="00926E98">
        <w:rPr>
          <w:rFonts w:cs="Times New Roman"/>
        </w:rPr>
        <w:fldChar w:fldCharType="begin"/>
      </w:r>
      <w:r w:rsidR="00531E87">
        <w:rPr>
          <w:rFonts w:cs="Times New Roman"/>
        </w:rPr>
        <w:instrText xml:space="preserve"> ADDIN EN.CITE &lt;EndNote&gt;&lt;Cite&gt;&lt;RecNum&gt;528&lt;/RecNum&gt;&lt;DisplayText&gt;&lt;style face="superscript"&gt;4&lt;/style&gt;&lt;/DisplayText&gt;&lt;record&gt;&lt;rec-number&gt;528&lt;/rec-number&gt;&lt;foreign-keys&gt;&lt;key app="EN" db-id="0w9v0twe7pxtw8e25t9vzzw19e2wsvvrprvd" timestamp="1497497423"&gt;528&lt;/key&gt;&lt;/foreign-keys&gt;&lt;ref-type name="Journal Article"&gt;17&lt;/ref-type&gt;&lt;contributors&gt;&lt;/contributors&gt;&lt;titles&gt;&lt;title&gt;The United States Census Bureau. International Programs. www.census.gov/programs-surveys/international-programs.html&lt;/title&gt;&lt;/titles&gt;&lt;dates&gt;&lt;/dates&gt;&lt;urls&gt;&lt;/urls&gt;&lt;/record&gt;&lt;/Cite&gt;&lt;/EndNote&gt;</w:instrText>
      </w:r>
      <w:r w:rsidR="00926E98">
        <w:rPr>
          <w:rFonts w:cs="Times New Roman"/>
        </w:rPr>
        <w:fldChar w:fldCharType="separate"/>
      </w:r>
      <w:r w:rsidR="00531E87" w:rsidRPr="00531E87">
        <w:rPr>
          <w:rFonts w:cs="Times New Roman"/>
          <w:noProof/>
          <w:vertAlign w:val="superscript"/>
        </w:rPr>
        <w:t>4</w:t>
      </w:r>
      <w:r w:rsidR="00926E98">
        <w:rPr>
          <w:rFonts w:cs="Times New Roman"/>
        </w:rPr>
        <w:fldChar w:fldCharType="end"/>
      </w:r>
      <w:r w:rsidR="00315A5D">
        <w:rPr>
          <w:rFonts w:cs="Times New Roman" w:hint="eastAsia"/>
        </w:rPr>
        <w:t>. T</w:t>
      </w:r>
      <w:r w:rsidR="0038282E">
        <w:rPr>
          <w:rFonts w:cs="Times New Roman" w:hint="eastAsia"/>
        </w:rPr>
        <w:t>he mortality rate</w:t>
      </w:r>
      <w:r w:rsidR="00BE498E">
        <w:rPr>
          <w:rFonts w:cs="Times New Roman"/>
        </w:rPr>
        <w:t>s</w:t>
      </w:r>
      <w:r w:rsidR="0038282E">
        <w:rPr>
          <w:rFonts w:cs="Times New Roman" w:hint="eastAsia"/>
        </w:rPr>
        <w:t xml:space="preserve"> of males and females </w:t>
      </w:r>
      <w:r w:rsidR="00BE498E">
        <w:rPr>
          <w:rFonts w:cs="Times New Roman"/>
        </w:rPr>
        <w:t>were</w:t>
      </w:r>
      <w:r w:rsidR="00315A5D">
        <w:rPr>
          <w:rFonts w:cs="Times New Roman" w:hint="eastAsia"/>
        </w:rPr>
        <w:t xml:space="preserve"> based on</w:t>
      </w:r>
      <w:r w:rsidR="00707110">
        <w:rPr>
          <w:rFonts w:cs="Times New Roman" w:hint="eastAsia"/>
        </w:rPr>
        <w:t xml:space="preserve"> the </w:t>
      </w:r>
      <w:r w:rsidR="0090219D">
        <w:rPr>
          <w:rFonts w:cs="Times New Roman" w:hint="eastAsia"/>
        </w:rPr>
        <w:t>life</w:t>
      </w:r>
      <w:r w:rsidR="00707110">
        <w:rPr>
          <w:rFonts w:cs="Times New Roman" w:hint="eastAsia"/>
        </w:rPr>
        <w:t xml:space="preserve"> table</w:t>
      </w:r>
      <w:r w:rsidR="00315A5D">
        <w:rPr>
          <w:rFonts w:cs="Times New Roman" w:hint="eastAsia"/>
        </w:rPr>
        <w:t xml:space="preserve"> in the statistical yearbook</w:t>
      </w:r>
      <w:r w:rsidR="00305CC7">
        <w:rPr>
          <w:rFonts w:cs="Times New Roman"/>
        </w:rPr>
        <w:fldChar w:fldCharType="begin"/>
      </w:r>
      <w:r w:rsidR="00531E87">
        <w:rPr>
          <w:rFonts w:cs="Times New Roman"/>
        </w:rPr>
        <w:instrText xml:space="preserve"> ADDIN EN.CITE &lt;EndNote&gt;&lt;Cite&gt;&lt;RecNum&gt;447&lt;/RecNum&gt;&lt;DisplayText&gt;&lt;style face="superscript"&gt;2&lt;/style&gt;&lt;/DisplayText&gt;&lt;record&gt;&lt;rec-number&gt;447&lt;/rec-number&gt;&lt;foreign-keys&gt;&lt;key app="EN" db-id="0w9v0twe7pxtw8e25t9vzzw19e2wsvvrprvd" timestamp="1492737836"&gt;447&lt;/key&gt;&lt;/foreign-keys&gt;&lt;ref-type name="Report"&gt;27&lt;/ref-type&gt;&lt;contributors&gt;&lt;/contributors&gt;&lt;titles&gt;&lt;title&gt;American Samoa Department of Commerce. American Samoa Statistical Yearbook 2015&lt;/title&gt;&lt;/titles&gt;&lt;dates&gt;&lt;/dates&gt;&lt;urls&gt;&lt;/urls&gt;&lt;/record&gt;&lt;/Cite&gt;&lt;/EndNote&gt;</w:instrText>
      </w:r>
      <w:r w:rsidR="00305CC7">
        <w:rPr>
          <w:rFonts w:cs="Times New Roman"/>
        </w:rPr>
        <w:fldChar w:fldCharType="separate"/>
      </w:r>
      <w:r w:rsidR="00531E87" w:rsidRPr="00531E87">
        <w:rPr>
          <w:rFonts w:cs="Times New Roman"/>
          <w:noProof/>
          <w:vertAlign w:val="superscript"/>
        </w:rPr>
        <w:t>2</w:t>
      </w:r>
      <w:r w:rsidR="00305CC7">
        <w:rPr>
          <w:rFonts w:cs="Times New Roman"/>
        </w:rPr>
        <w:fldChar w:fldCharType="end"/>
      </w:r>
      <w:r w:rsidR="00315A5D">
        <w:rPr>
          <w:rFonts w:cs="Times New Roman" w:hint="eastAsia"/>
        </w:rPr>
        <w:t xml:space="preserve">, assuming an annual </w:t>
      </w:r>
      <w:r w:rsidR="00705180">
        <w:rPr>
          <w:rFonts w:cs="Times New Roman" w:hint="eastAsia"/>
        </w:rPr>
        <w:t>mortality improvement of 1%</w:t>
      </w:r>
      <w:r w:rsidR="00707110">
        <w:rPr>
          <w:rFonts w:cs="Times New Roman" w:hint="eastAsia"/>
        </w:rPr>
        <w:t xml:space="preserve">. </w:t>
      </w:r>
      <w:r w:rsidR="00290FF6">
        <w:rPr>
          <w:rFonts w:cs="Times New Roman" w:hint="eastAsia"/>
        </w:rPr>
        <w:t xml:space="preserve">The </w:t>
      </w:r>
      <w:r w:rsidR="000E5BD2">
        <w:rPr>
          <w:rFonts w:cs="Times New Roman" w:hint="eastAsia"/>
        </w:rPr>
        <w:t xml:space="preserve">existing </w:t>
      </w:r>
      <w:r w:rsidR="00517AF7">
        <w:rPr>
          <w:rFonts w:cs="Times New Roman" w:hint="eastAsia"/>
        </w:rPr>
        <w:t>couple</w:t>
      </w:r>
      <w:r w:rsidR="00290FF6">
        <w:rPr>
          <w:rFonts w:cs="Times New Roman" w:hint="eastAsia"/>
        </w:rPr>
        <w:t xml:space="preserve"> </w:t>
      </w:r>
      <w:r w:rsidR="00517AF7">
        <w:rPr>
          <w:rFonts w:cs="Times New Roman"/>
        </w:rPr>
        <w:t>separated</w:t>
      </w:r>
      <w:r w:rsidR="000E5BD2" w:rsidRPr="000E5BD2">
        <w:rPr>
          <w:rFonts w:cs="Times New Roman"/>
        </w:rPr>
        <w:t xml:space="preserve"> with a fixed small probability</w:t>
      </w:r>
      <w:r w:rsidR="000E5BD2">
        <w:rPr>
          <w:rFonts w:cs="Times New Roman" w:hint="eastAsia"/>
        </w:rPr>
        <w:t xml:space="preserve"> each year.</w:t>
      </w:r>
      <w:r w:rsidR="00305CC7">
        <w:rPr>
          <w:rFonts w:cs="Times New Roman" w:hint="eastAsia"/>
        </w:rPr>
        <w:t xml:space="preserve"> </w:t>
      </w:r>
      <w:r w:rsidR="00305CC7">
        <w:rPr>
          <w:rFonts w:cs="Times New Roman"/>
        </w:rPr>
        <w:t>T</w:t>
      </w:r>
      <w:r w:rsidR="00305CC7">
        <w:rPr>
          <w:rFonts w:cs="Times New Roman" w:hint="eastAsia"/>
        </w:rPr>
        <w:t xml:space="preserve">he female and </w:t>
      </w:r>
      <w:r w:rsidR="0071450F">
        <w:rPr>
          <w:rFonts w:cs="Times New Roman"/>
        </w:rPr>
        <w:t xml:space="preserve">any </w:t>
      </w:r>
      <w:r w:rsidR="00305CC7">
        <w:rPr>
          <w:rFonts w:cs="Times New Roman" w:hint="eastAsia"/>
        </w:rPr>
        <w:t>underage children</w:t>
      </w:r>
      <w:r w:rsidR="00E35F8F">
        <w:rPr>
          <w:rFonts w:cs="Times New Roman" w:hint="eastAsia"/>
        </w:rPr>
        <w:t xml:space="preserve"> (below 15 yrs.) </w:t>
      </w:r>
      <w:r w:rsidR="00281CCD">
        <w:rPr>
          <w:rFonts w:cs="Times New Roman"/>
        </w:rPr>
        <w:t>were assumed to</w:t>
      </w:r>
      <w:r w:rsidR="00305CC7">
        <w:rPr>
          <w:rFonts w:cs="Times New Roman" w:hint="eastAsia"/>
        </w:rPr>
        <w:t xml:space="preserve"> move to a new household in case of a divorce.</w:t>
      </w:r>
      <w:r w:rsidR="001231C2">
        <w:rPr>
          <w:rFonts w:cs="Times New Roman" w:hint="eastAsia"/>
        </w:rPr>
        <w:t xml:space="preserve"> </w:t>
      </w:r>
      <w:r w:rsidR="005E76AD">
        <w:rPr>
          <w:rFonts w:cs="Times New Roman"/>
        </w:rPr>
        <w:t>T</w:t>
      </w:r>
      <w:r w:rsidR="005E76AD">
        <w:rPr>
          <w:rFonts w:cs="Times New Roman" w:hint="eastAsia"/>
        </w:rPr>
        <w:t xml:space="preserve">he major change is related to </w:t>
      </w:r>
      <w:r w:rsidR="00BC24EE">
        <w:rPr>
          <w:rFonts w:cs="Times New Roman" w:hint="eastAsia"/>
        </w:rPr>
        <w:t xml:space="preserve">individual movement between households. </w:t>
      </w:r>
      <w:r w:rsidR="00A815AA">
        <w:rPr>
          <w:rFonts w:cs="Times New Roman" w:hint="eastAsia"/>
        </w:rPr>
        <w:t xml:space="preserve">A large household with multiple family units </w:t>
      </w:r>
      <w:r w:rsidR="004121C5">
        <w:rPr>
          <w:rFonts w:cs="Times New Roman" w:hint="eastAsia"/>
        </w:rPr>
        <w:t>might</w:t>
      </w:r>
      <w:r w:rsidR="00F36F36">
        <w:rPr>
          <w:rFonts w:cs="Times New Roman" w:hint="eastAsia"/>
        </w:rPr>
        <w:t xml:space="preserve"> </w:t>
      </w:r>
      <w:r w:rsidR="00F36F36">
        <w:rPr>
          <w:rFonts w:cs="Times New Roman"/>
        </w:rPr>
        <w:t>divide</w:t>
      </w:r>
      <w:r w:rsidR="00F36F36">
        <w:rPr>
          <w:rFonts w:cs="Times New Roman" w:hint="eastAsia"/>
        </w:rPr>
        <w:t xml:space="preserve"> into two</w:t>
      </w:r>
      <w:r w:rsidR="00BA60ED">
        <w:rPr>
          <w:rFonts w:cs="Times New Roman" w:hint="eastAsia"/>
        </w:rPr>
        <w:t xml:space="preserve"> smaller</w:t>
      </w:r>
      <w:r w:rsidR="00F36F36">
        <w:rPr>
          <w:rFonts w:cs="Times New Roman" w:hint="eastAsia"/>
        </w:rPr>
        <w:t xml:space="preserve"> </w:t>
      </w:r>
      <w:r w:rsidR="00F36F36">
        <w:rPr>
          <w:rFonts w:cs="Times New Roman"/>
        </w:rPr>
        <w:t>households with</w:t>
      </w:r>
      <w:r w:rsidR="00F36F36">
        <w:rPr>
          <w:rFonts w:cs="Times New Roman" w:hint="eastAsia"/>
        </w:rPr>
        <w:t xml:space="preserve"> </w:t>
      </w:r>
      <w:r w:rsidR="001052C1">
        <w:rPr>
          <w:rFonts w:cs="Times New Roman" w:hint="eastAsia"/>
        </w:rPr>
        <w:t>a</w:t>
      </w:r>
      <w:r w:rsidR="00F36F36">
        <w:rPr>
          <w:rFonts w:cs="Times New Roman"/>
        </w:rPr>
        <w:t xml:space="preserve"> </w:t>
      </w:r>
      <w:r w:rsidR="00432D73">
        <w:rPr>
          <w:rFonts w:cs="Times New Roman" w:hint="eastAsia"/>
        </w:rPr>
        <w:t xml:space="preserve">probability </w:t>
      </w:r>
      <w:r w:rsidR="001052C1">
        <w:rPr>
          <w:rFonts w:cs="Times New Roman" w:hint="eastAsia"/>
        </w:rPr>
        <w:t xml:space="preserve">depending </w:t>
      </w:r>
      <w:r w:rsidR="00246BED">
        <w:rPr>
          <w:rFonts w:cs="Times New Roman" w:hint="eastAsia"/>
        </w:rPr>
        <w:t xml:space="preserve">on both </w:t>
      </w:r>
      <w:r w:rsidR="004A5F30">
        <w:rPr>
          <w:rFonts w:cs="Times New Roman" w:hint="eastAsia"/>
        </w:rPr>
        <w:t xml:space="preserve">the household size and household </w:t>
      </w:r>
      <w:r w:rsidR="00952121">
        <w:rPr>
          <w:rFonts w:cs="Times New Roman" w:hint="eastAsia"/>
        </w:rPr>
        <w:t>stability</w:t>
      </w:r>
      <w:r w:rsidR="00D23BE3">
        <w:rPr>
          <w:rFonts w:cs="Times New Roman" w:hint="eastAsia"/>
        </w:rPr>
        <w:t>.</w:t>
      </w:r>
      <w:r w:rsidR="00753DE5">
        <w:rPr>
          <w:rFonts w:cs="Times New Roman" w:hint="eastAsia"/>
        </w:rPr>
        <w:t xml:space="preserve"> Each year, a household </w:t>
      </w:r>
      <w:r w:rsidR="00753DE5">
        <w:rPr>
          <w:rFonts w:cs="Times New Roman"/>
        </w:rPr>
        <w:t xml:space="preserve">experiencing </w:t>
      </w:r>
      <w:r w:rsidR="00753DE5">
        <w:rPr>
          <w:rFonts w:cs="Times New Roman" w:hint="eastAsia"/>
        </w:rPr>
        <w:t xml:space="preserve">an </w:t>
      </w:r>
      <w:r w:rsidR="00753DE5" w:rsidRPr="00753DE5">
        <w:rPr>
          <w:rFonts w:cs="Times New Roman"/>
        </w:rPr>
        <w:t>expansion</w:t>
      </w:r>
      <w:r w:rsidR="00087F19">
        <w:rPr>
          <w:rFonts w:cs="Times New Roman" w:hint="eastAsia"/>
        </w:rPr>
        <w:t xml:space="preserve"> </w:t>
      </w:r>
      <w:r w:rsidR="00753DE5">
        <w:rPr>
          <w:rFonts w:cs="Times New Roman" w:hint="eastAsia"/>
        </w:rPr>
        <w:t>in household size</w:t>
      </w:r>
      <w:r w:rsidR="00087F19">
        <w:rPr>
          <w:rFonts w:cs="Times New Roman"/>
        </w:rPr>
        <w:t xml:space="preserve"> that year</w:t>
      </w:r>
      <w:r w:rsidR="00466849">
        <w:rPr>
          <w:rFonts w:cs="Times New Roman" w:hint="eastAsia"/>
        </w:rPr>
        <w:t xml:space="preserve"> with </w:t>
      </w:r>
      <w:r w:rsidR="00E443F7">
        <w:rPr>
          <w:rFonts w:cs="Times New Roman" w:hint="eastAsia"/>
        </w:rPr>
        <w:t xml:space="preserve">members </w:t>
      </w:r>
      <w:r w:rsidR="007776F8">
        <w:rPr>
          <w:rFonts w:cs="Times New Roman" w:hint="eastAsia"/>
        </w:rPr>
        <w:t>more than</w:t>
      </w:r>
      <w:r w:rsidR="00424903">
        <w:rPr>
          <w:rFonts w:cs="Times New Roman" w:hint="eastAsia"/>
        </w:rPr>
        <w:t xml:space="preserve"> the observed average household size (</w:t>
      </w:r>
      <m:oMath>
        <m:r>
          <m:rPr>
            <m:sty m:val="p"/>
          </m:rPr>
          <w:rPr>
            <w:rFonts w:ascii="Cambria Math" w:hAnsi="Cambria Math" w:cs="Times New Roman"/>
          </w:rPr>
          <m:t>λ=</m:t>
        </m:r>
        <m:sSub>
          <m:sSubPr>
            <m:ctrlPr>
              <w:rPr>
                <w:rFonts w:ascii="Cambria Math" w:hAnsi="Cambria Math" w:cs="Times New Roman"/>
              </w:rPr>
            </m:ctrlPr>
          </m:sSubPr>
          <m:e>
            <m:r>
              <m:rPr>
                <m:sty m:val="p"/>
              </m:rPr>
              <w:rPr>
                <w:rFonts w:ascii="Cambria Math" w:hAnsi="Cambria Math" w:cs="Times New Roman"/>
              </w:rPr>
              <m:t>Λ</m:t>
            </m:r>
          </m:e>
          <m:sub>
            <m:r>
              <w:rPr>
                <w:rFonts w:ascii="Cambria Math" w:hAnsi="Cambria Math" w:cs="Times New Roman"/>
              </w:rPr>
              <m:t>h</m:t>
            </m:r>
          </m:sub>
        </m:sSub>
      </m:oMath>
      <w:r w:rsidR="000A4D11">
        <w:rPr>
          <w:rFonts w:cs="Times New Roman" w:hint="eastAsia"/>
        </w:rPr>
        <w:t xml:space="preserve"> </w:t>
      </w:r>
      <w:r w:rsidR="00D41961">
        <w:rPr>
          <w:rFonts w:cs="Times New Roman" w:hint="eastAsia"/>
        </w:rPr>
        <w:t>from the survey data</w:t>
      </w:r>
      <w:r w:rsidR="00424903">
        <w:rPr>
          <w:rFonts w:cs="Times New Roman" w:hint="eastAsia"/>
        </w:rPr>
        <w:t>)</w:t>
      </w:r>
      <w:r w:rsidR="00071B53">
        <w:rPr>
          <w:rFonts w:cs="Times New Roman" w:hint="eastAsia"/>
        </w:rPr>
        <w:t xml:space="preserve"> </w:t>
      </w:r>
      <w:r w:rsidR="007776F8">
        <w:rPr>
          <w:rFonts w:cs="Times New Roman" w:hint="eastAsia"/>
        </w:rPr>
        <w:t xml:space="preserve">was </w:t>
      </w:r>
      <w:r w:rsidR="006E7958">
        <w:rPr>
          <w:rFonts w:cs="Times New Roman" w:hint="eastAsia"/>
        </w:rPr>
        <w:t xml:space="preserve">deemed to be </w:t>
      </w:r>
      <w:r w:rsidR="006E7958">
        <w:rPr>
          <w:rFonts w:cs="Times New Roman"/>
        </w:rPr>
        <w:t>unstable</w:t>
      </w:r>
      <w:r w:rsidR="006E7958">
        <w:rPr>
          <w:rFonts w:cs="Times New Roman" w:hint="eastAsia"/>
        </w:rPr>
        <w:t>.</w:t>
      </w:r>
      <w:r w:rsidR="00087F19">
        <w:rPr>
          <w:rFonts w:cs="Times New Roman"/>
        </w:rPr>
        <w:t xml:space="preserve"> An unstable household was </w:t>
      </w:r>
      <w:r w:rsidR="004629D8">
        <w:rPr>
          <w:rFonts w:cs="Times New Roman"/>
        </w:rPr>
        <w:t>able to fracture into two households in accord</w:t>
      </w:r>
      <w:r w:rsidR="00866748">
        <w:rPr>
          <w:rFonts w:cs="Times New Roman"/>
        </w:rPr>
        <w:t xml:space="preserve">ance with a </w:t>
      </w:r>
      <w:r w:rsidR="005B5651">
        <w:rPr>
          <w:rFonts w:cs="Times New Roman"/>
        </w:rPr>
        <w:t>given</w:t>
      </w:r>
      <w:r w:rsidR="004629D8">
        <w:rPr>
          <w:rFonts w:cs="Times New Roman"/>
        </w:rPr>
        <w:t xml:space="preserve"> probability.</w:t>
      </w:r>
      <w:r w:rsidR="004629D8">
        <w:rPr>
          <w:rFonts w:cs="Times New Roman" w:hint="eastAsia"/>
        </w:rPr>
        <w:t xml:space="preserve"> </w:t>
      </w:r>
      <w:r w:rsidR="0015458A">
        <w:rPr>
          <w:rFonts w:cs="Times New Roman"/>
        </w:rPr>
        <w:t>T</w:t>
      </w:r>
      <w:r w:rsidR="0015458A">
        <w:rPr>
          <w:rFonts w:cs="Times New Roman" w:hint="eastAsia"/>
        </w:rPr>
        <w:t xml:space="preserve">o determine the </w:t>
      </w:r>
      <w:r w:rsidR="0015458A">
        <w:rPr>
          <w:rFonts w:cs="Times New Roman"/>
        </w:rPr>
        <w:t>fracture</w:t>
      </w:r>
      <w:r w:rsidR="0015458A">
        <w:rPr>
          <w:rFonts w:cs="Times New Roman" w:hint="eastAsia"/>
        </w:rPr>
        <w:t xml:space="preserve"> probability, a threshold </w:t>
      </w:r>
      <w:r w:rsidR="00B82253">
        <w:rPr>
          <w:rFonts w:cs="Times New Roman" w:hint="eastAsia"/>
        </w:rPr>
        <w:t>(</w:t>
      </w:r>
      <m:oMath>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h</m:t>
            </m:r>
          </m:sub>
        </m:sSub>
      </m:oMath>
      <w:r w:rsidR="00B82253">
        <w:rPr>
          <w:rFonts w:cs="Times New Roman" w:hint="eastAsia"/>
        </w:rPr>
        <w:t>)</w:t>
      </w:r>
      <w:r w:rsidR="00CC4114">
        <w:rPr>
          <w:rFonts w:cs="Times New Roman" w:hint="eastAsia"/>
        </w:rPr>
        <w:t xml:space="preserve"> was defined as: </w:t>
      </w:r>
      <m:oMath>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h</m:t>
            </m:r>
          </m:sub>
        </m:sSub>
        <m:r>
          <w:rPr>
            <w:rFonts w:ascii="Cambria Math" w:hAnsi="Cambria Math" w:cs="Times New Roman"/>
          </w:rPr>
          <m:t>=min</m:t>
        </m:r>
        <m:d>
          <m:dPr>
            <m:begChr m:val="{"/>
            <m:endChr m:val="}"/>
            <m:ctrlPr>
              <w:rPr>
                <w:rFonts w:ascii="Cambria Math" w:hAnsi="Cambria Math" w:cs="Times New Roman"/>
                <w:i/>
              </w:rPr>
            </m:ctrlPr>
          </m:dPr>
          <m:e>
            <m:r>
              <w:rPr>
                <w:rFonts w:ascii="Cambria Math" w:hAnsi="Cambria Math" w:cs="Times New Roman"/>
              </w:rPr>
              <m:t>N: ∃k&lt;N.  ZTP</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≤ZTP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×ZTP</m:t>
            </m:r>
            <m:d>
              <m:dPr>
                <m:ctrlPr>
                  <w:rPr>
                    <w:rFonts w:ascii="Cambria Math" w:hAnsi="Cambria Math" w:cs="Times New Roman"/>
                    <w:i/>
                  </w:rPr>
                </m:ctrlPr>
              </m:dPr>
              <m:e>
                <m:r>
                  <w:rPr>
                    <w:rFonts w:ascii="Cambria Math" w:hAnsi="Cambria Math" w:cs="Times New Roman"/>
                  </w:rPr>
                  <m:t>N-k</m:t>
                </m:r>
              </m:e>
            </m:d>
          </m:e>
        </m:d>
      </m:oMath>
      <w:r w:rsidR="00267034">
        <w:rPr>
          <w:rFonts w:cs="Times New Roman" w:hint="eastAsia"/>
        </w:rPr>
        <w:t xml:space="preserve">, where </w:t>
      </w:r>
      <m:oMath>
        <m:r>
          <w:rPr>
            <w:rFonts w:ascii="Cambria Math" w:hAnsi="Cambria Math" w:cs="Times New Roman"/>
          </w:rPr>
          <m:t>ZTP</m:t>
        </m:r>
        <m:d>
          <m:dPr>
            <m:ctrlPr>
              <w:rPr>
                <w:rFonts w:ascii="Cambria Math" w:hAnsi="Cambria Math" w:cs="Times New Roman"/>
              </w:rPr>
            </m:ctrlPr>
          </m:dPr>
          <m:e>
            <m:r>
              <w:rPr>
                <w:rFonts w:ascii="Cambria Math" w:hAnsi="Cambria Math" w:cs="Times New Roman"/>
              </w:rPr>
              <m:t>k</m:t>
            </m:r>
          </m:e>
        </m:d>
        <m:r>
          <w:rPr>
            <w:rFonts w:ascii="Cambria Math" w:hAnsi="Cambria Math" w:cs="Times New Roman"/>
          </w:rPr>
          <m:t>=</m:t>
        </m:r>
        <m:f>
          <m:fPr>
            <m:type m:val="lin"/>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k</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m:rPr>
                    <m:sty m:val="p"/>
                  </m:rPr>
                  <w:rPr>
                    <w:rFonts w:ascii="Cambria Math" w:hAnsi="Cambria Math" w:cs="Times New Roman"/>
                  </w:rPr>
                  <m:t>λ</m:t>
                </m:r>
              </m:sup>
            </m:sSup>
            <m:r>
              <w:rPr>
                <w:rFonts w:ascii="Cambria Math" w:hAnsi="Cambria Math" w:cs="Times New Roman"/>
              </w:rPr>
              <m:t>-1) k!)</m:t>
            </m:r>
          </m:den>
        </m:f>
      </m:oMath>
      <w:r w:rsidR="00574F12">
        <w:rPr>
          <w:rFonts w:cs="Times New Roman" w:hint="eastAsia"/>
        </w:rPr>
        <w:t>.</w:t>
      </w:r>
      <w:r w:rsidR="00AF56E8">
        <w:rPr>
          <w:rFonts w:cs="Times New Roman" w:hint="eastAsia"/>
        </w:rPr>
        <w:t xml:space="preserve"> </w:t>
      </w:r>
      <w:r w:rsidR="00D5053A">
        <w:rPr>
          <w:rFonts w:cs="Times New Roman" w:hint="eastAsia"/>
        </w:rPr>
        <w:t>The househol</w:t>
      </w:r>
      <w:r w:rsidR="00E0211D">
        <w:rPr>
          <w:rFonts w:cs="Times New Roman" w:hint="eastAsia"/>
        </w:rPr>
        <w:t>d fracture probability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f</m:t>
            </m:r>
          </m:sub>
        </m:sSub>
      </m:oMath>
      <w:r w:rsidR="00E0211D">
        <w:rPr>
          <w:rFonts w:cs="Times New Roman" w:hint="eastAsia"/>
        </w:rPr>
        <w:t>) was</w:t>
      </w:r>
      <w:r w:rsidR="00847CA2">
        <w:rPr>
          <w:rFonts w:cs="Times New Roman" w:hint="eastAsia"/>
        </w:rPr>
        <w:t xml:space="preserve"> defined as</w:t>
      </w:r>
      <w:r w:rsidR="005D2C12">
        <w:rPr>
          <w:rFonts w:cs="Times New Roman" w:hint="eastAsia"/>
        </w:rPr>
        <w:t>:</w:t>
      </w:r>
      <w:r w:rsidR="00B24432">
        <w:rPr>
          <w:rFonts w:cs="Times New Roman" w:hint="eastAsia"/>
        </w:rP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f</m:t>
            </m:r>
          </m:sub>
        </m:sSub>
        <m:r>
          <w:rPr>
            <w:rFonts w:ascii="Cambria Math" w:hAnsi="Cambria Math" w:cs="Times New Roman"/>
          </w:rPr>
          <m:t>=0.2</m:t>
        </m:r>
      </m:oMath>
      <w:r w:rsidR="00B24432">
        <w:rPr>
          <w:rFonts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h</m:t>
            </m:r>
          </m:sub>
        </m:sSub>
        <m:r>
          <w:rPr>
            <w:rFonts w:ascii="Cambria Math" w:hAnsi="Cambria Math" w:cs="Times New Roman"/>
          </w:rPr>
          <m:t>&lt;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h</m:t>
            </m:r>
          </m:sub>
        </m:sSub>
      </m:oMath>
      <w:r w:rsidR="00B24432">
        <w:rPr>
          <w:rFonts w:cs="Times New Roman" w:hint="eastAsia"/>
        </w:rP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f</m:t>
            </m:r>
          </m:sub>
        </m:sSub>
        <m:r>
          <w:rPr>
            <w:rFonts w:ascii="Cambria Math" w:hAnsi="Cambria Math" w:cs="Times New Roman"/>
          </w:rPr>
          <m:t>=0.8</m:t>
        </m:r>
      </m:oMath>
      <w:r w:rsidR="00B24432">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h</m:t>
            </m:r>
          </m:sub>
        </m:sSub>
      </m:oMath>
      <w:r w:rsidR="00064752">
        <w:rPr>
          <w:rFonts w:cs="Times New Roman" w:hint="eastAsia"/>
        </w:rPr>
        <w:t xml:space="preserve">. If </w:t>
      </w:r>
      <w:r w:rsidR="0062468C">
        <w:rPr>
          <w:rFonts w:cs="Times New Roman" w:hint="eastAsia"/>
        </w:rPr>
        <w:t>the</w:t>
      </w:r>
      <w:r w:rsidR="00505B9C">
        <w:rPr>
          <w:rFonts w:cs="Times New Roman" w:hint="eastAsia"/>
        </w:rPr>
        <w:t xml:space="preserve"> size of</w:t>
      </w:r>
      <w:r w:rsidR="00B24432">
        <w:rPr>
          <w:rFonts w:cs="Times New Roman" w:hint="eastAsia"/>
        </w:rPr>
        <w:t xml:space="preserve"> the</w:t>
      </w:r>
      <w:r w:rsidR="0062468C">
        <w:rPr>
          <w:rFonts w:cs="Times New Roman" w:hint="eastAsia"/>
        </w:rPr>
        <w:t xml:space="preserve"> </w:t>
      </w:r>
      <w:r w:rsidR="007F33B9">
        <w:rPr>
          <w:rFonts w:cs="Times New Roman" w:hint="eastAsia"/>
        </w:rPr>
        <w:t>largest family unit</w:t>
      </w:r>
      <w:r w:rsidR="00B24432">
        <w:rPr>
          <w:rFonts w:cs="Times New Roman" w:hint="eastAsia"/>
        </w:rPr>
        <w:t xml:space="preserve"> of the household </w:t>
      </w:r>
      <w:r w:rsidR="00846ACA">
        <w:rPr>
          <w:rFonts w:cs="Times New Roman" w:hint="eastAsia"/>
        </w:rPr>
        <w:t>was</w:t>
      </w:r>
      <w:r w:rsidR="00B24432">
        <w:rPr>
          <w:rFonts w:cs="Times New Roman" w:hint="eastAsia"/>
        </w:rPr>
        <w:t xml:space="preserve"> </w:t>
      </w:r>
      <w:r w:rsidR="00505B9C">
        <w:rPr>
          <w:rFonts w:cs="Times New Roman" w:hint="eastAsia"/>
        </w:rPr>
        <w:t>with</w:t>
      </w:r>
      <w:r w:rsidR="00B24432">
        <w:rPr>
          <w:rFonts w:cs="Times New Roman" w:hint="eastAsia"/>
        </w:rPr>
        <w:t>in a</w:t>
      </w:r>
      <w:r w:rsidR="00505B9C">
        <w:rPr>
          <w:rFonts w:cs="Times New Roman" w:hint="eastAsia"/>
        </w:rPr>
        <w:t xml:space="preserve"> reasonable range</w:t>
      </w:r>
      <w:r w:rsidR="007F33B9">
        <w:rPr>
          <w:rFonts w:cs="Times New Roman" w:hint="eastAsia"/>
        </w:rPr>
        <w:t xml:space="preserve"> </w:t>
      </w:r>
      <w:r w:rsidR="00DA59B3">
        <w:rPr>
          <w:rFonts w:cs="Times New Roman" w:hint="eastAsia"/>
        </w:rPr>
        <w:t>(</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u</m:t>
                    </m:r>
                  </m:sub>
                </m:sSub>
              </m:e>
            </m:d>
          </m:num>
          <m:den>
            <m:sSub>
              <m:sSubPr>
                <m:ctrlPr>
                  <w:rPr>
                    <w:rFonts w:ascii="Cambria Math" w:hAnsi="Cambria Math" w:cs="Times New Roman"/>
                    <w:i/>
                  </w:rPr>
                </m:ctrlPr>
              </m:sSubPr>
              <m:e>
                <m:r>
                  <w:rPr>
                    <w:rFonts w:ascii="Cambria Math" w:hAnsi="Cambria Math" w:cs="Times New Roman"/>
                    <w:lang w:val="en-AU"/>
                  </w:rPr>
                  <m:t>s</m:t>
                </m:r>
              </m:e>
              <m:sub>
                <m:r>
                  <w:rPr>
                    <w:rFonts w:ascii="Cambria Math" w:hAnsi="Cambria Math" w:cs="Times New Roman"/>
                  </w:rPr>
                  <m:t>h</m:t>
                </m:r>
              </m:sub>
            </m:sSub>
          </m:den>
        </m:f>
        <m:r>
          <w:rPr>
            <w:rFonts w:ascii="Cambria Math" w:hAnsi="Cambria Math" w:cs="Times New Roman"/>
          </w:rPr>
          <m:t>&lt;</m:t>
        </m:r>
        <m:f>
          <m:fPr>
            <m:type m:val="lin"/>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r w:rsidR="00DA59B3">
        <w:rPr>
          <w:rFonts w:cs="Times New Roman" w:hint="eastAsia"/>
        </w:rPr>
        <w:t>)</w:t>
      </w:r>
      <w:r w:rsidR="004864C2">
        <w:rPr>
          <w:rFonts w:cs="Times New Roman" w:hint="eastAsia"/>
        </w:rPr>
        <w:t xml:space="preserve">, </w:t>
      </w:r>
      <w:r w:rsidR="00DE01A9">
        <w:rPr>
          <w:rFonts w:cs="Times New Roman"/>
        </w:rPr>
        <w:t xml:space="preserve">the largest family unit </w:t>
      </w:r>
      <w:r w:rsidR="00846ACA">
        <w:rPr>
          <w:rFonts w:cs="Times New Roman"/>
        </w:rPr>
        <w:t xml:space="preserve">was assumed to </w:t>
      </w:r>
      <w:r w:rsidR="000874D4">
        <w:rPr>
          <w:rFonts w:cs="Times New Roman"/>
        </w:rPr>
        <w:t xml:space="preserve">move </w:t>
      </w:r>
      <w:r w:rsidR="00875CE9">
        <w:rPr>
          <w:rFonts w:cs="Times New Roman"/>
        </w:rPr>
        <w:t>to a new household</w:t>
      </w:r>
      <w:r w:rsidR="000874D4">
        <w:rPr>
          <w:rFonts w:cs="Times New Roman"/>
        </w:rPr>
        <w:t xml:space="preserve"> </w:t>
      </w:r>
      <w:r w:rsidR="00420CA3">
        <w:rPr>
          <w:rFonts w:cs="Times New Roman" w:hint="eastAsia"/>
        </w:rPr>
        <w:t xml:space="preserve">in case the household fractured </w:t>
      </w:r>
      <w:r w:rsidR="00420CA3">
        <w:rPr>
          <w:rFonts w:cs="Times New Roman"/>
        </w:rPr>
        <w:t>at</w:t>
      </w:r>
      <w:r w:rsidR="000874D4">
        <w:rPr>
          <w:rFonts w:cs="Times New Roman"/>
        </w:rPr>
        <w:t xml:space="preserve"> the probability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f</m:t>
            </m:r>
          </m:sub>
        </m:sSub>
      </m:oMath>
      <w:r w:rsidR="00875CE9">
        <w:rPr>
          <w:rFonts w:cs="Times New Roman"/>
        </w:rPr>
        <w:t xml:space="preserve">. </w:t>
      </w:r>
    </w:p>
    <w:p w14:paraId="5B6E40B1" w14:textId="0C14A60E" w:rsidR="00D55D78" w:rsidRDefault="00D55D78" w:rsidP="00AC54AB">
      <w:pPr>
        <w:spacing w:line="480" w:lineRule="auto"/>
        <w:jc w:val="both"/>
        <w:rPr>
          <w:rFonts w:cs="Times New Roman"/>
        </w:rPr>
      </w:pPr>
    </w:p>
    <w:p w14:paraId="53F2CC40" w14:textId="7EB1E545" w:rsidR="00692764" w:rsidRPr="00C83A40" w:rsidRDefault="00FA4525" w:rsidP="00C83A40">
      <w:pPr>
        <w:spacing w:line="480" w:lineRule="auto"/>
        <w:jc w:val="both"/>
        <w:rPr>
          <w:rFonts w:cs="Times New Roman"/>
          <w:b/>
        </w:rPr>
      </w:pPr>
      <w:r>
        <w:rPr>
          <w:rFonts w:cs="Times New Roman"/>
          <w:b/>
        </w:rPr>
        <w:t>Employment</w:t>
      </w:r>
      <w:r w:rsidR="00F34B50">
        <w:rPr>
          <w:rFonts w:cs="Times New Roman"/>
          <w:b/>
        </w:rPr>
        <w:t xml:space="preserve"> and </w:t>
      </w:r>
      <w:r>
        <w:rPr>
          <w:rFonts w:cs="Times New Roman"/>
          <w:b/>
        </w:rPr>
        <w:t>school attendance</w:t>
      </w:r>
    </w:p>
    <w:p w14:paraId="23AB618B" w14:textId="71FEB759" w:rsidR="003606EE" w:rsidRPr="008D0102" w:rsidRDefault="008721E6" w:rsidP="003606EE">
      <w:pPr>
        <w:spacing w:line="480" w:lineRule="auto"/>
        <w:jc w:val="both"/>
        <w:rPr>
          <w:rFonts w:cs="Times New Roman"/>
        </w:rPr>
      </w:pPr>
      <w:r>
        <w:rPr>
          <w:rFonts w:cs="Times New Roman"/>
        </w:rPr>
        <w:t>T</w:t>
      </w:r>
      <w:r>
        <w:rPr>
          <w:rFonts w:cs="Times New Roman" w:hint="eastAsia"/>
        </w:rPr>
        <w:t xml:space="preserve">he cultural relationship in </w:t>
      </w:r>
      <w:r>
        <w:rPr>
          <w:rFonts w:cs="Times New Roman"/>
        </w:rPr>
        <w:t>the</w:t>
      </w:r>
      <w:r>
        <w:rPr>
          <w:rFonts w:cs="Times New Roman" w:hint="eastAsia"/>
        </w:rPr>
        <w:t xml:space="preserve"> Samoan islands implies many similarities between American Samoa and Samoa. </w:t>
      </w:r>
      <w:r w:rsidR="003606EE">
        <w:rPr>
          <w:rFonts w:cs="Times New Roman"/>
        </w:rPr>
        <w:t>As the</w:t>
      </w:r>
      <w:r w:rsidR="003606EE">
        <w:rPr>
          <w:rFonts w:cs="Times New Roman" w:hint="eastAsia"/>
        </w:rPr>
        <w:t xml:space="preserve"> </w:t>
      </w:r>
      <w:r w:rsidR="003606EE">
        <w:rPr>
          <w:rFonts w:cs="Times New Roman"/>
        </w:rPr>
        <w:t>labor force participation rate</w:t>
      </w:r>
      <w:r w:rsidR="00FA4525">
        <w:rPr>
          <w:rFonts w:cs="Times New Roman"/>
        </w:rPr>
        <w:t>s</w:t>
      </w:r>
      <w:r w:rsidR="003606EE">
        <w:rPr>
          <w:rFonts w:cs="Times New Roman"/>
        </w:rPr>
        <w:t xml:space="preserve"> (LFPR</w:t>
      </w:r>
      <w:r w:rsidR="00FA4525">
        <w:rPr>
          <w:rFonts w:cs="Times New Roman"/>
        </w:rPr>
        <w:t>s</w:t>
      </w:r>
      <w:r w:rsidR="003606EE">
        <w:rPr>
          <w:rFonts w:cs="Times New Roman"/>
        </w:rPr>
        <w:t>)</w:t>
      </w:r>
      <w:r w:rsidR="003606EE">
        <w:rPr>
          <w:rFonts w:cs="Times New Roman" w:hint="eastAsia"/>
        </w:rPr>
        <w:t xml:space="preserve"> by age group</w:t>
      </w:r>
      <w:r w:rsidR="00FA4525">
        <w:rPr>
          <w:rFonts w:cs="Times New Roman"/>
        </w:rPr>
        <w:t>s</w:t>
      </w:r>
      <w:r w:rsidR="003606EE">
        <w:rPr>
          <w:rFonts w:cs="Times New Roman"/>
        </w:rPr>
        <w:t xml:space="preserve"> </w:t>
      </w:r>
      <w:r w:rsidR="003606EE">
        <w:rPr>
          <w:rFonts w:cs="Times New Roman" w:hint="eastAsia"/>
        </w:rPr>
        <w:t xml:space="preserve">of </w:t>
      </w:r>
      <w:r w:rsidR="003606EE">
        <w:rPr>
          <w:rFonts w:cs="Times New Roman"/>
        </w:rPr>
        <w:t xml:space="preserve">American Samoa </w:t>
      </w:r>
      <w:r w:rsidR="00FA4525">
        <w:rPr>
          <w:rFonts w:cs="Times New Roman"/>
        </w:rPr>
        <w:t>were</w:t>
      </w:r>
      <w:r w:rsidR="003606EE">
        <w:rPr>
          <w:rFonts w:cs="Times New Roman"/>
        </w:rPr>
        <w:t xml:space="preserve"> not available, the LFPR</w:t>
      </w:r>
      <w:r w:rsidR="00FA4525">
        <w:rPr>
          <w:rFonts w:cs="Times New Roman"/>
        </w:rPr>
        <w:t>s</w:t>
      </w:r>
      <w:r w:rsidR="003606EE">
        <w:rPr>
          <w:rFonts w:cs="Times New Roman"/>
        </w:rPr>
        <w:fldChar w:fldCharType="begin"/>
      </w:r>
      <w:r w:rsidR="00531E87">
        <w:rPr>
          <w:rFonts w:cs="Times New Roman"/>
        </w:rPr>
        <w:instrText xml:space="preserve"> ADDIN EN.CITE &lt;EndNote&gt;&lt;Cite&gt;&lt;Year&gt;2014&lt;/Year&gt;&lt;RecNum&gt;757&lt;/RecNum&gt;&lt;DisplayText&gt;&lt;style face="superscript"&gt;1&lt;/style&gt;&lt;/DisplayText&gt;&lt;record&gt;&lt;rec-number&gt;757&lt;/rec-number&gt;&lt;foreign-keys&gt;&lt;key app="EN" db-id="0w9v0twe7pxtw8e25t9vzzw19e2wsvvrprvd" timestamp="1519778191"&gt;757&lt;/key&gt;&lt;/foreign-keys&gt;&lt;ref-type name="Report"&gt;27&lt;/ref-type&gt;&lt;contributors&gt;&lt;tertiary-authors&gt;&lt;author&gt;Samoa Bureau of Statistics (SBS)&lt;/author&gt;&lt;/tertiary-authors&gt;&lt;/contributors&gt;&lt;titles&gt;&lt;title&gt;Samoa Bureau of Statistics (SBS) and Ministry of Commerce Industry and Labour (MCIL). SAMOA 2012 Labour Force Survey Report&lt;/title&gt;&lt;/titles&gt;&lt;dates&gt;&lt;year&gt;2014&lt;/year&gt;&lt;/dates&gt;&lt;isbn&gt;WSM-SBS-LFS-2012-v1&lt;/isbn&gt;&lt;urls&gt;&lt;/urls&gt;&lt;/record&gt;&lt;/Cite&gt;&lt;/EndNote&gt;</w:instrText>
      </w:r>
      <w:r w:rsidR="003606EE">
        <w:rPr>
          <w:rFonts w:cs="Times New Roman"/>
        </w:rPr>
        <w:fldChar w:fldCharType="separate"/>
      </w:r>
      <w:r w:rsidR="00531E87" w:rsidRPr="00531E87">
        <w:rPr>
          <w:rFonts w:cs="Times New Roman"/>
          <w:noProof/>
          <w:vertAlign w:val="superscript"/>
        </w:rPr>
        <w:t>1</w:t>
      </w:r>
      <w:r w:rsidR="003606EE">
        <w:rPr>
          <w:rFonts w:cs="Times New Roman"/>
        </w:rPr>
        <w:fldChar w:fldCharType="end"/>
      </w:r>
      <w:r w:rsidR="003606EE">
        <w:rPr>
          <w:rFonts w:cs="Times New Roman" w:hint="eastAsia"/>
        </w:rPr>
        <w:t xml:space="preserve"> of Samoa</w:t>
      </w:r>
      <w:r w:rsidR="00FA4525">
        <w:rPr>
          <w:rFonts w:cs="Times New Roman"/>
        </w:rPr>
        <w:t xml:space="preserve"> were</w:t>
      </w:r>
      <w:r w:rsidR="003606EE">
        <w:rPr>
          <w:rFonts w:cs="Times New Roman"/>
        </w:rPr>
        <w:t xml:space="preserve"> used as an alternative. </w:t>
      </w:r>
      <w:r>
        <w:rPr>
          <w:rFonts w:cs="Times New Roman" w:hint="eastAsia"/>
        </w:rPr>
        <w:t xml:space="preserve">However, </w:t>
      </w:r>
      <w:r w:rsidR="003606EE" w:rsidRPr="00B77FAD">
        <w:rPr>
          <w:rFonts w:cs="Times New Roman"/>
        </w:rPr>
        <w:t xml:space="preserve">American Samoa </w:t>
      </w:r>
      <w:r>
        <w:rPr>
          <w:rFonts w:cs="Times New Roman" w:hint="eastAsia"/>
        </w:rPr>
        <w:t xml:space="preserve">does </w:t>
      </w:r>
      <w:r>
        <w:rPr>
          <w:rFonts w:cs="Times New Roman"/>
        </w:rPr>
        <w:t>have</w:t>
      </w:r>
      <w:r w:rsidR="003606EE" w:rsidRPr="00B77FAD">
        <w:rPr>
          <w:rFonts w:cs="Times New Roman"/>
        </w:rPr>
        <w:t xml:space="preserve"> strong</w:t>
      </w:r>
      <w:r>
        <w:rPr>
          <w:rFonts w:cs="Times New Roman" w:hint="eastAsia"/>
        </w:rPr>
        <w:t>er</w:t>
      </w:r>
      <w:r w:rsidR="003606EE" w:rsidRPr="00B77FAD">
        <w:rPr>
          <w:rFonts w:cs="Times New Roman"/>
        </w:rPr>
        <w:t xml:space="preserve"> policy o</w:t>
      </w:r>
      <w:r>
        <w:rPr>
          <w:rFonts w:cs="Times New Roman"/>
        </w:rPr>
        <w:t xml:space="preserve">n ancestral land rights and less population </w:t>
      </w:r>
      <w:r w:rsidR="003606EE" w:rsidRPr="00B77FAD">
        <w:rPr>
          <w:rFonts w:cs="Times New Roman"/>
        </w:rPr>
        <w:t>on agriculture</w:t>
      </w:r>
      <w:r w:rsidR="003606EE">
        <w:rPr>
          <w:rFonts w:cs="Times New Roman" w:hint="eastAsia"/>
        </w:rPr>
        <w:t xml:space="preserve">. </w:t>
      </w:r>
      <w:r w:rsidR="003606EE">
        <w:rPr>
          <w:rFonts w:cs="Times New Roman"/>
        </w:rPr>
        <w:t>T</w:t>
      </w:r>
      <w:r w:rsidR="003606EE">
        <w:rPr>
          <w:rFonts w:cs="Times New Roman" w:hint="eastAsia"/>
        </w:rPr>
        <w:t xml:space="preserve">herefore, instead of the </w:t>
      </w:r>
      <w:r w:rsidR="003606EE" w:rsidRPr="008D0102">
        <w:rPr>
          <w:rFonts w:cs="Times New Roman" w:hint="eastAsia"/>
        </w:rPr>
        <w:t>overall LFPR</w:t>
      </w:r>
      <w:r w:rsidR="00FA4525" w:rsidRPr="008D0102">
        <w:rPr>
          <w:rFonts w:cs="Times New Roman"/>
        </w:rPr>
        <w:t>s</w:t>
      </w:r>
      <w:r w:rsidR="003606EE" w:rsidRPr="008D0102">
        <w:rPr>
          <w:rFonts w:cs="Times New Roman" w:hint="eastAsia"/>
        </w:rPr>
        <w:t xml:space="preserve"> of Samoa, the LFPR</w:t>
      </w:r>
      <w:r w:rsidR="00FA4525" w:rsidRPr="008D0102">
        <w:rPr>
          <w:rFonts w:cs="Times New Roman"/>
        </w:rPr>
        <w:t>s</w:t>
      </w:r>
      <w:r w:rsidR="003606EE" w:rsidRPr="008D0102">
        <w:rPr>
          <w:rFonts w:cs="Times New Roman" w:hint="eastAsia"/>
        </w:rPr>
        <w:t xml:space="preserve"> of urban areas in Samoa</w:t>
      </w:r>
      <w:r w:rsidR="00E87F0F" w:rsidRPr="008D0102">
        <w:rPr>
          <w:rFonts w:cs="Times New Roman"/>
        </w:rPr>
        <w:t xml:space="preserve"> (</w:t>
      </w:r>
      <w:r w:rsidR="008D0102" w:rsidRPr="008D0102">
        <w:rPr>
          <w:rFonts w:cs="Times New Roman"/>
        </w:rPr>
        <w:fldChar w:fldCharType="begin"/>
      </w:r>
      <w:r w:rsidR="008D0102" w:rsidRPr="008D0102">
        <w:rPr>
          <w:rFonts w:cs="Times New Roman"/>
        </w:rPr>
        <w:instrText xml:space="preserve"> REF _Ref507597289 \h  \* MERGEFORMAT </w:instrText>
      </w:r>
      <w:r w:rsidR="008D0102" w:rsidRPr="008D0102">
        <w:rPr>
          <w:rFonts w:cs="Times New Roman"/>
        </w:rPr>
      </w:r>
      <w:r w:rsidR="008D0102" w:rsidRPr="008D0102">
        <w:rPr>
          <w:rFonts w:cs="Times New Roman"/>
        </w:rPr>
        <w:fldChar w:fldCharType="separate"/>
      </w:r>
      <w:r w:rsidR="008D0102" w:rsidRPr="008D0102">
        <w:rPr>
          <w:color w:val="000000" w:themeColor="text1"/>
        </w:rPr>
        <w:t xml:space="preserve">Fig </w:t>
      </w:r>
      <w:r w:rsidR="008D0102" w:rsidRPr="008D0102">
        <w:rPr>
          <w:noProof/>
          <w:color w:val="000000" w:themeColor="text1"/>
        </w:rPr>
        <w:t>1</w:t>
      </w:r>
      <w:r w:rsidR="008D0102" w:rsidRPr="008D0102">
        <w:rPr>
          <w:rFonts w:cs="Times New Roman"/>
        </w:rPr>
        <w:fldChar w:fldCharType="end"/>
      </w:r>
      <w:r w:rsidR="00E87F0F" w:rsidRPr="008D0102">
        <w:rPr>
          <w:rFonts w:cs="Times New Roman"/>
        </w:rPr>
        <w:t>)</w:t>
      </w:r>
      <w:r w:rsidR="003606EE" w:rsidRPr="008D0102">
        <w:rPr>
          <w:rFonts w:cs="Times New Roman" w:hint="eastAsia"/>
        </w:rPr>
        <w:t xml:space="preserve"> </w:t>
      </w:r>
      <w:r w:rsidR="00FA4525" w:rsidRPr="008D0102">
        <w:rPr>
          <w:rFonts w:cs="Times New Roman"/>
        </w:rPr>
        <w:t>were</w:t>
      </w:r>
      <w:r w:rsidR="003606EE" w:rsidRPr="008D0102">
        <w:rPr>
          <w:rFonts w:cs="Times New Roman" w:hint="eastAsia"/>
        </w:rPr>
        <w:t xml:space="preserve"> used. </w:t>
      </w:r>
    </w:p>
    <w:p w14:paraId="603F39E3" w14:textId="77777777" w:rsidR="003606EE" w:rsidRDefault="003606EE" w:rsidP="00624389">
      <w:pPr>
        <w:spacing w:line="480" w:lineRule="auto"/>
        <w:jc w:val="both"/>
        <w:rPr>
          <w:rFonts w:cs="Times New Roman"/>
        </w:rPr>
      </w:pPr>
    </w:p>
    <w:p w14:paraId="03A6C6A4" w14:textId="04EA6F28" w:rsidR="00955888" w:rsidRDefault="00E87F0F" w:rsidP="00955888">
      <w:pPr>
        <w:keepNext/>
        <w:spacing w:line="480" w:lineRule="auto"/>
        <w:jc w:val="center"/>
      </w:pPr>
      <w:r>
        <w:rPr>
          <w:noProof/>
        </w:rPr>
        <w:drawing>
          <wp:inline distT="0" distB="0" distL="0" distR="0" wp14:anchorId="4AC6AEEC" wp14:editId="39AF2E8C">
            <wp:extent cx="5506978" cy="3598075"/>
            <wp:effectExtent l="0" t="0" r="5080" b="8890"/>
            <wp:docPr id="1" name="Picture 1" descr="LFPRs%20urban%20Sam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PRs%20urban%20Samo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0923" cy="3600653"/>
                    </a:xfrm>
                    <a:prstGeom prst="rect">
                      <a:avLst/>
                    </a:prstGeom>
                    <a:noFill/>
                    <a:ln>
                      <a:noFill/>
                    </a:ln>
                  </pic:spPr>
                </pic:pic>
              </a:graphicData>
            </a:graphic>
          </wp:inline>
        </w:drawing>
      </w:r>
    </w:p>
    <w:p w14:paraId="3BF17CC8" w14:textId="1BEE4D02" w:rsidR="00955888" w:rsidRPr="00E87F0F" w:rsidRDefault="00955888" w:rsidP="00E87F0F">
      <w:pPr>
        <w:pStyle w:val="Caption"/>
        <w:jc w:val="center"/>
        <w:rPr>
          <w:rFonts w:cs="Times New Roman"/>
          <w:b/>
          <w:i w:val="0"/>
          <w:color w:val="000000" w:themeColor="text1"/>
          <w:sz w:val="24"/>
        </w:rPr>
      </w:pPr>
      <w:bookmarkStart w:id="1" w:name="_Ref507597289"/>
      <w:r w:rsidRPr="00756082">
        <w:rPr>
          <w:i w:val="0"/>
          <w:color w:val="000000" w:themeColor="text1"/>
          <w:sz w:val="24"/>
        </w:rPr>
        <w:t xml:space="preserve">Fig </w:t>
      </w:r>
      <w:r w:rsidRPr="00756082">
        <w:rPr>
          <w:i w:val="0"/>
          <w:color w:val="000000" w:themeColor="text1"/>
          <w:sz w:val="24"/>
        </w:rPr>
        <w:fldChar w:fldCharType="begin"/>
      </w:r>
      <w:r w:rsidRPr="00756082">
        <w:rPr>
          <w:i w:val="0"/>
          <w:color w:val="000000" w:themeColor="text1"/>
          <w:sz w:val="24"/>
        </w:rPr>
        <w:instrText xml:space="preserve"> SEQ Fig \* ARABIC </w:instrText>
      </w:r>
      <w:r w:rsidRPr="00756082">
        <w:rPr>
          <w:i w:val="0"/>
          <w:color w:val="000000" w:themeColor="text1"/>
          <w:sz w:val="24"/>
        </w:rPr>
        <w:fldChar w:fldCharType="separate"/>
      </w:r>
      <w:r>
        <w:rPr>
          <w:i w:val="0"/>
          <w:noProof/>
          <w:color w:val="000000" w:themeColor="text1"/>
          <w:sz w:val="24"/>
        </w:rPr>
        <w:t>1</w:t>
      </w:r>
      <w:r w:rsidRPr="00756082">
        <w:rPr>
          <w:i w:val="0"/>
          <w:color w:val="000000" w:themeColor="text1"/>
          <w:sz w:val="24"/>
        </w:rPr>
        <w:fldChar w:fldCharType="end"/>
      </w:r>
      <w:bookmarkEnd w:id="1"/>
      <w:r>
        <w:rPr>
          <w:rFonts w:hint="eastAsia"/>
          <w:i w:val="0"/>
          <w:color w:val="000000" w:themeColor="text1"/>
          <w:sz w:val="24"/>
        </w:rPr>
        <w:t>. Labor force participation rate</w:t>
      </w:r>
      <w:r w:rsidR="00BE498E">
        <w:rPr>
          <w:i w:val="0"/>
          <w:color w:val="000000" w:themeColor="text1"/>
          <w:sz w:val="24"/>
        </w:rPr>
        <w:t>s</w:t>
      </w:r>
      <w:r>
        <w:rPr>
          <w:rFonts w:hint="eastAsia"/>
          <w:i w:val="0"/>
          <w:color w:val="000000" w:themeColor="text1"/>
          <w:sz w:val="24"/>
        </w:rPr>
        <w:t xml:space="preserve"> by gender and age group</w:t>
      </w:r>
      <w:r w:rsidR="00BE498E">
        <w:rPr>
          <w:i w:val="0"/>
          <w:color w:val="000000" w:themeColor="text1"/>
          <w:sz w:val="24"/>
        </w:rPr>
        <w:t>s</w:t>
      </w:r>
    </w:p>
    <w:p w14:paraId="2E6E7D64" w14:textId="77777777" w:rsidR="003606EE" w:rsidRDefault="003606EE" w:rsidP="00624389">
      <w:pPr>
        <w:spacing w:line="480" w:lineRule="auto"/>
        <w:jc w:val="both"/>
        <w:rPr>
          <w:rFonts w:cs="Times New Roman"/>
        </w:rPr>
      </w:pPr>
    </w:p>
    <w:p w14:paraId="69817259" w14:textId="0EAF080E" w:rsidR="00117F01" w:rsidRDefault="00F4337C" w:rsidP="00C347E6">
      <w:pPr>
        <w:spacing w:line="480" w:lineRule="auto"/>
        <w:jc w:val="both"/>
        <w:rPr>
          <w:rFonts w:cs="Times New Roman"/>
          <w:lang w:val="en-AU"/>
        </w:rPr>
      </w:pPr>
      <w:r>
        <w:rPr>
          <w:rFonts w:cs="Times New Roman"/>
          <w:lang w:val="en-AU"/>
        </w:rPr>
        <w:t xml:space="preserve">For any individual </w:t>
      </w:r>
      <m:oMath>
        <m:r>
          <w:rPr>
            <w:rFonts w:ascii="Cambria Math" w:hAnsi="Cambria Math" w:cs="Times New Roman"/>
            <w:lang w:val="en-AU"/>
          </w:rPr>
          <m:t>i</m:t>
        </m:r>
      </m:oMath>
      <w:r>
        <w:rPr>
          <w:rFonts w:cs="Times New Roman"/>
          <w:lang w:val="en-AU"/>
        </w:rPr>
        <w:t xml:space="preserve"> with age </w:t>
      </w:r>
      <m:oMath>
        <m:r>
          <w:rPr>
            <w:rFonts w:ascii="Cambria Math" w:hAnsi="Cambria Math" w:cs="Times New Roman"/>
            <w:lang w:val="en-AU"/>
          </w:rPr>
          <m:t>a</m:t>
        </m:r>
      </m:oMath>
      <w:r w:rsidR="009D4BC1">
        <w:rPr>
          <w:rFonts w:cs="Times New Roman"/>
          <w:lang w:val="en-AU"/>
        </w:rPr>
        <w:t>, let</w:t>
      </w:r>
      <w:r w:rsidR="009D4BC1">
        <w:rPr>
          <w:rFonts w:cs="Times New Roman" w:hint="eastAsia"/>
          <w:lang w:val="en-AU"/>
        </w:rPr>
        <w:t xml:space="preserve">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oMath>
      <w:r w:rsidR="00F13580">
        <w:rPr>
          <w:rFonts w:cs="Times New Roman"/>
          <w:lang w:val="en-AU"/>
        </w:rPr>
        <w:t xml:space="preserve"> be the </w:t>
      </w:r>
      <w:r w:rsidR="00F67F9A">
        <w:rPr>
          <w:rFonts w:cs="Times New Roman" w:hint="eastAsia"/>
          <w:lang w:val="en-AU"/>
        </w:rPr>
        <w:t>LFPR</w:t>
      </w:r>
      <w:r w:rsidR="009D4BC1">
        <w:rPr>
          <w:rFonts w:cs="Times New Roman"/>
          <w:lang w:val="en-AU"/>
        </w:rPr>
        <w:t xml:space="preserve"> at </w:t>
      </w:r>
      <m:oMath>
        <m:r>
          <w:rPr>
            <w:rFonts w:ascii="Cambria Math" w:hAnsi="Cambria Math" w:cs="Times New Roman"/>
            <w:lang w:val="en-AU"/>
          </w:rPr>
          <m:t>a</m:t>
        </m:r>
      </m:oMath>
      <w:r w:rsidR="009D4BC1">
        <w:rPr>
          <w:rFonts w:cs="Times New Roman" w:hint="eastAsia"/>
          <w:lang w:val="en-AU"/>
        </w:rPr>
        <w:t xml:space="preserve"> and </w:t>
      </w:r>
      <m:oMath>
        <m:sSub>
          <m:sSubPr>
            <m:ctrlPr>
              <w:rPr>
                <w:rFonts w:ascii="Cambria Math" w:hAnsi="Cambria Math" w:cs="Times New Roman"/>
                <w:lang w:val="en-AU"/>
              </w:rPr>
            </m:ctrlPr>
          </m:sSubPr>
          <m:e>
            <m:r>
              <w:rPr>
                <w:rFonts w:ascii="Cambria Math" w:hAnsi="Cambria Math" w:cs="Times New Roman"/>
                <w:lang w:val="en-AU"/>
              </w:rPr>
              <m:t>ϕ</m:t>
            </m:r>
          </m:e>
          <m:sub>
            <m:r>
              <w:rPr>
                <w:rFonts w:ascii="Cambria Math" w:hAnsi="Cambria Math" w:cs="Times New Roman"/>
                <w:lang w:val="en-AU"/>
              </w:rPr>
              <m:t>a</m:t>
            </m:r>
          </m:sub>
        </m:sSub>
      </m:oMath>
      <w:r w:rsidR="009D33AC">
        <w:rPr>
          <w:rFonts w:cs="Times New Roman" w:hint="eastAsia"/>
          <w:lang w:val="en-AU"/>
        </w:rPr>
        <w:t xml:space="preserve"> be the employment status at</w:t>
      </w:r>
      <w:r w:rsidR="009D33AC">
        <w:rPr>
          <w:rFonts w:cs="Times New Roman"/>
          <w:lang w:val="en-AU"/>
        </w:rPr>
        <w:t xml:space="preserve"> </w:t>
      </w:r>
      <m:oMath>
        <m:r>
          <w:rPr>
            <w:rFonts w:ascii="Cambria Math" w:hAnsi="Cambria Math" w:cs="Times New Roman"/>
            <w:lang w:val="en-AU"/>
          </w:rPr>
          <m:t>a</m:t>
        </m:r>
      </m:oMath>
      <w:r w:rsidR="0010134C">
        <w:rPr>
          <w:rFonts w:cs="Times New Roman" w:hint="eastAsia"/>
          <w:lang w:val="en-AU"/>
        </w:rPr>
        <w:t xml:space="preserve"> (</w:t>
      </w:r>
      <m:oMath>
        <m:sSub>
          <m:sSubPr>
            <m:ctrlPr>
              <w:rPr>
                <w:rFonts w:ascii="Cambria Math" w:hAnsi="Cambria Math" w:cs="Times New Roman"/>
                <w:lang w:val="en-AU"/>
              </w:rPr>
            </m:ctrlPr>
          </m:sSubPr>
          <m:e>
            <m:r>
              <w:rPr>
                <w:rFonts w:ascii="Cambria Math" w:hAnsi="Cambria Math" w:cs="Times New Roman"/>
                <w:lang w:val="en-AU"/>
              </w:rPr>
              <m:t>ϕ</m:t>
            </m:r>
          </m:e>
          <m:sub>
            <m:r>
              <w:rPr>
                <w:rFonts w:ascii="Cambria Math" w:hAnsi="Cambria Math" w:cs="Times New Roman"/>
                <w:lang w:val="en-AU"/>
              </w:rPr>
              <m:t>a</m:t>
            </m:r>
          </m:sub>
        </m:sSub>
        <m:r>
          <w:rPr>
            <w:rFonts w:ascii="Cambria Math" w:hAnsi="Cambria Math" w:cs="Times New Roman"/>
            <w:lang w:val="en-AU"/>
          </w:rPr>
          <m:t>=1</m:t>
        </m:r>
      </m:oMath>
      <w:r w:rsidR="009D33AC">
        <w:rPr>
          <w:rFonts w:cs="Times New Roman" w:hint="eastAsia"/>
          <w:lang w:val="en-AU"/>
        </w:rPr>
        <w:t xml:space="preserve"> employed, otherwise 0)</w:t>
      </w:r>
      <w:r>
        <w:rPr>
          <w:rFonts w:cs="Times New Roman"/>
          <w:lang w:val="en-AU"/>
        </w:rPr>
        <w:t>, then</w:t>
      </w:r>
      <w:r w:rsidR="008D7A21">
        <w:rPr>
          <w:rFonts w:cs="Times New Roman" w:hint="eastAsia"/>
          <w:lang w:val="en-AU"/>
        </w:rPr>
        <w:t xml:space="preserve"> the </w:t>
      </w:r>
      <w:r w:rsidR="00CA2941">
        <w:rPr>
          <w:rFonts w:cs="Times New Roman" w:hint="eastAsia"/>
          <w:lang w:val="en-AU"/>
        </w:rPr>
        <w:t>conditional</w:t>
      </w:r>
      <w:r w:rsidR="008D7A21">
        <w:rPr>
          <w:rFonts w:cs="Times New Roman" w:hint="eastAsia"/>
          <w:lang w:val="en-AU"/>
        </w:rPr>
        <w:t xml:space="preserve"> </w:t>
      </w:r>
      <w:r w:rsidR="00237A8D">
        <w:rPr>
          <w:rFonts w:cs="Times New Roman" w:hint="eastAsia"/>
          <w:lang w:val="en-AU"/>
        </w:rPr>
        <w:t xml:space="preserve">probability of individual </w:t>
      </w:r>
      <m:oMath>
        <m:r>
          <w:rPr>
            <w:rFonts w:ascii="Cambria Math" w:hAnsi="Cambria Math" w:cs="Times New Roman"/>
            <w:lang w:val="en-AU"/>
          </w:rPr>
          <m:t>i</m:t>
        </m:r>
      </m:oMath>
      <w:r w:rsidR="008D7A21">
        <w:rPr>
          <w:rFonts w:cs="Times New Roman" w:hint="eastAsia"/>
          <w:lang w:val="en-AU"/>
        </w:rPr>
        <w:t xml:space="preserve"> </w:t>
      </w:r>
      <w:r w:rsidR="00CA2941">
        <w:rPr>
          <w:rFonts w:cs="Times New Roman" w:hint="eastAsia"/>
          <w:lang w:val="en-AU"/>
        </w:rPr>
        <w:t xml:space="preserve">being employed </w:t>
      </w:r>
      <w:r w:rsidR="00237A8D">
        <w:rPr>
          <w:rFonts w:cs="Times New Roman" w:hint="eastAsia"/>
          <w:lang w:val="en-AU"/>
        </w:rPr>
        <w:t xml:space="preserve">at age </w:t>
      </w:r>
      <m:oMath>
        <m:r>
          <w:rPr>
            <w:rFonts w:ascii="Cambria Math" w:hAnsi="Cambria Math" w:cs="Times New Roman"/>
            <w:lang w:val="en-AU"/>
          </w:rPr>
          <m:t>a</m:t>
        </m:r>
      </m:oMath>
      <w:r w:rsidR="00237A8D">
        <w:rPr>
          <w:rFonts w:cs="Times New Roman" w:hint="eastAsia"/>
          <w:lang w:val="en-AU"/>
        </w:rPr>
        <w:t xml:space="preserve"> given the employment status at age </w:t>
      </w:r>
      <m:oMath>
        <m:r>
          <m:rPr>
            <m:sty m:val="p"/>
          </m:rPr>
          <w:rPr>
            <w:rFonts w:ascii="Cambria Math" w:hAnsi="Cambria Math" w:cs="Times New Roman"/>
            <w:lang w:val="en-AU"/>
          </w:rPr>
          <m:t>a-1</m:t>
        </m:r>
      </m:oMath>
      <w:r w:rsidR="00237A8D">
        <w:rPr>
          <w:rFonts w:cs="Times New Roman" w:hint="eastAsia"/>
          <w:lang w:val="en-AU"/>
        </w:rPr>
        <w:t xml:space="preserve"> (</w:t>
      </w:r>
      <m:oMath>
        <m:r>
          <w:rPr>
            <w:rFonts w:ascii="Cambria Math" w:hAnsi="Cambria Math" w:cs="Times New Roman"/>
            <w:lang w:val="en-AU"/>
          </w:rPr>
          <m:t>p</m:t>
        </m:r>
        <m:d>
          <m:dPr>
            <m:ctrlPr>
              <w:rPr>
                <w:rFonts w:ascii="Cambria Math" w:hAnsi="Cambria Math" w:cs="Times New Roman"/>
                <w:i/>
                <w:lang w:val="en-AU"/>
              </w:rPr>
            </m:ctrlPr>
          </m:dPr>
          <m:e>
            <m:sSub>
              <m:sSubPr>
                <m:ctrlPr>
                  <w:rPr>
                    <w:rFonts w:ascii="Cambria Math" w:hAnsi="Cambria Math" w:cs="Times New Roman"/>
                    <w:i/>
                    <w:lang w:val="en-AU"/>
                  </w:rPr>
                </m:ctrlPr>
              </m:sSubPr>
              <m:e>
                <m:r>
                  <w:rPr>
                    <w:rFonts w:ascii="Cambria Math" w:hAnsi="Cambria Math" w:cs="Times New Roman"/>
                    <w:lang w:val="en-AU"/>
                  </w:rPr>
                  <m:t>ϕ</m:t>
                </m:r>
              </m:e>
              <m:sub>
                <m:r>
                  <w:rPr>
                    <w:rFonts w:ascii="Cambria Math" w:hAnsi="Cambria Math" w:cs="Times New Roman"/>
                    <w:lang w:val="en-AU"/>
                  </w:rPr>
                  <m:t>a</m:t>
                </m:r>
              </m:sub>
            </m:sSub>
          </m:e>
          <m:e>
            <m:sSub>
              <m:sSubPr>
                <m:ctrlPr>
                  <w:rPr>
                    <w:rFonts w:ascii="Cambria Math" w:hAnsi="Cambria Math" w:cs="Times New Roman"/>
                    <w:i/>
                    <w:lang w:val="en-AU"/>
                  </w:rPr>
                </m:ctrlPr>
              </m:sSubPr>
              <m:e>
                <m:r>
                  <w:rPr>
                    <w:rFonts w:ascii="Cambria Math" w:hAnsi="Cambria Math" w:cs="Times New Roman"/>
                    <w:lang w:val="en-AU"/>
                  </w:rPr>
                  <m:t>ϕ</m:t>
                </m:r>
              </m:e>
              <m:sub>
                <m:r>
                  <w:rPr>
                    <w:rFonts w:ascii="Cambria Math" w:hAnsi="Cambria Math" w:cs="Times New Roman"/>
                    <w:lang w:val="en-AU"/>
                  </w:rPr>
                  <m:t>a-1</m:t>
                </m:r>
              </m:sub>
            </m:sSub>
          </m:e>
        </m:d>
      </m:oMath>
      <w:r w:rsidR="00237A8D">
        <w:rPr>
          <w:rFonts w:cs="Times New Roman" w:hint="eastAsia"/>
          <w:lang w:val="en-AU"/>
        </w:rPr>
        <w:t>)</w:t>
      </w:r>
      <w:r w:rsidR="002317AF">
        <w:rPr>
          <w:rFonts w:cs="Times New Roman" w:hint="eastAsia"/>
          <w:lang w:val="en-AU"/>
        </w:rPr>
        <w:t xml:space="preserve"> is defined by</w:t>
      </w:r>
      <w:r>
        <w:rPr>
          <w:rFonts w:cs="Times New Roman"/>
          <w:lang w:val="en-AU"/>
        </w:rPr>
        <w:t>:</w:t>
      </w:r>
    </w:p>
    <w:p w14:paraId="647CB44B" w14:textId="6EDAA349" w:rsidR="00C347E6" w:rsidRDefault="00C347E6" w:rsidP="00C347E6">
      <w:pPr>
        <w:pStyle w:val="ListParagraph"/>
        <w:numPr>
          <w:ilvl w:val="0"/>
          <w:numId w:val="5"/>
        </w:numPr>
        <w:spacing w:line="480" w:lineRule="auto"/>
        <w:jc w:val="both"/>
        <w:rPr>
          <w:rFonts w:cs="Times New Roman"/>
          <w:lang w:val="en-AU"/>
        </w:rPr>
      </w:pPr>
      <w:r>
        <w:rPr>
          <w:rFonts w:cs="Times New Roman"/>
          <w:lang w:val="en-AU"/>
        </w:rPr>
        <w:t xml:space="preserve">if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&gt;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Pr>
          <w:rFonts w:cs="Times New Roman"/>
          <w:lang w:val="en-AU"/>
        </w:rPr>
        <w:t>:</w:t>
      </w:r>
      <w:r w:rsidR="009D33AC">
        <w:rPr>
          <w:rFonts w:cs="Times New Roman" w:hint="eastAsia"/>
          <w:lang w:val="en-AU"/>
        </w:rPr>
        <w:t xml:space="preserve"> </w:t>
      </w:r>
      <m:oMath>
        <m:r>
          <w:rPr>
            <w:rFonts w:ascii="Cambria Math" w:hAnsi="Cambria Math" w:cs="Times New Roman"/>
            <w:lang w:val="en-AU"/>
          </w:rPr>
          <m:t>p</m:t>
        </m:r>
        <m:d>
          <m:dPr>
            <m:ctrlPr>
              <w:rPr>
                <w:rFonts w:ascii="Cambria Math" w:hAnsi="Cambria Math" w:cs="Times New Roman"/>
                <w:i/>
                <w:lang w:val="en-AU"/>
              </w:rPr>
            </m:ctrlPr>
          </m:dPr>
          <m:e>
            <m:sSub>
              <m:sSubPr>
                <m:ctrlPr>
                  <w:rPr>
                    <w:rFonts w:ascii="Cambria Math" w:hAnsi="Cambria Math" w:cs="Times New Roman"/>
                    <w:lang w:val="en-AU"/>
                  </w:rPr>
                </m:ctrlPr>
              </m:sSubPr>
              <m:e>
                <m:r>
                  <w:rPr>
                    <w:rFonts w:ascii="Cambria Math" w:hAnsi="Cambria Math" w:cs="Times New Roman"/>
                    <w:lang w:val="en-AU"/>
                  </w:rPr>
                  <m:t>ϕ</m:t>
                </m:r>
              </m:e>
              <m:sub>
                <m:r>
                  <w:rPr>
                    <w:rFonts w:ascii="Cambria Math" w:hAnsi="Cambria Math" w:cs="Times New Roman"/>
                    <w:lang w:val="en-AU"/>
                  </w:rPr>
                  <m:t>a</m:t>
                </m:r>
              </m:sub>
            </m:sSub>
            <m:r>
              <w:rPr>
                <w:rFonts w:ascii="Cambria Math" w:hAnsi="Cambria Math" w:cs="Times New Roman"/>
                <w:lang w:val="en-AU"/>
              </w:rPr>
              <m:t>=1</m:t>
            </m:r>
          </m:e>
          <m:e>
            <m:sSub>
              <m:sSubPr>
                <m:ctrlPr>
                  <w:rPr>
                    <w:rFonts w:ascii="Cambria Math" w:hAnsi="Cambria Math" w:cs="Times New Roman"/>
                    <w:lang w:val="en-AU"/>
                  </w:rPr>
                </m:ctrlPr>
              </m:sSubPr>
              <m:e>
                <m:r>
                  <w:rPr>
                    <w:rFonts w:ascii="Cambria Math" w:hAnsi="Cambria Math" w:cs="Times New Roman"/>
                    <w:lang w:val="en-AU"/>
                  </w:rPr>
                  <m:t>ϕ</m:t>
                </m:r>
              </m:e>
              <m:sub>
                <m:r>
                  <w:rPr>
                    <w:rFonts w:ascii="Cambria Math" w:hAnsi="Cambria Math" w:cs="Times New Roman"/>
                    <w:lang w:val="en-AU"/>
                  </w:rPr>
                  <m:t>a-1</m:t>
                </m:r>
              </m:sub>
            </m:sSub>
            <m:r>
              <w:rPr>
                <w:rFonts w:ascii="Cambria Math" w:hAnsi="Cambria Math" w:cs="Times New Roman"/>
                <w:lang w:val="en-AU"/>
              </w:rPr>
              <m:t>=1</m:t>
            </m:r>
          </m:e>
        </m:d>
        <m:r>
          <w:rPr>
            <w:rFonts w:ascii="Cambria Math" w:hAnsi="Cambria Math" w:cs="Times New Roman"/>
            <w:lang w:val="en-AU"/>
          </w:rPr>
          <m:t>=1</m:t>
        </m:r>
      </m:oMath>
      <w:r w:rsidR="00B17D84">
        <w:rPr>
          <w:rFonts w:cs="Times New Roman" w:hint="eastAsia"/>
          <w:lang w:val="en-AU"/>
        </w:rPr>
        <w:t>,</w:t>
      </w:r>
      <w:r w:rsidR="0010134C">
        <w:rPr>
          <w:rFonts w:cs="Times New Roman" w:hint="eastAsia"/>
          <w:lang w:val="en-AU"/>
        </w:rPr>
        <w:t xml:space="preserve"> </w:t>
      </w:r>
      <m:oMath>
        <m:r>
          <w:rPr>
            <w:rFonts w:ascii="Cambria Math" w:hAnsi="Cambria Math" w:cs="Times New Roman"/>
            <w:lang w:val="en-AU"/>
          </w:rPr>
          <m:t>p</m:t>
        </m:r>
        <m:d>
          <m:dPr>
            <m:ctrlPr>
              <w:rPr>
                <w:rFonts w:ascii="Cambria Math" w:hAnsi="Cambria Math" w:cs="Times New Roman"/>
                <w:i/>
                <w:lang w:val="en-AU"/>
              </w:rPr>
            </m:ctrlPr>
          </m:dPr>
          <m:e>
            <m:sSub>
              <m:sSubPr>
                <m:ctrlPr>
                  <w:rPr>
                    <w:rFonts w:ascii="Cambria Math" w:hAnsi="Cambria Math" w:cs="Times New Roman"/>
                    <w:lang w:val="en-AU"/>
                  </w:rPr>
                </m:ctrlPr>
              </m:sSubPr>
              <m:e>
                <m:r>
                  <w:rPr>
                    <w:rFonts w:ascii="Cambria Math" w:hAnsi="Cambria Math" w:cs="Times New Roman"/>
                    <w:lang w:val="en-AU"/>
                  </w:rPr>
                  <m:t>ϕ</m:t>
                </m:r>
              </m:e>
              <m:sub>
                <m:r>
                  <w:rPr>
                    <w:rFonts w:ascii="Cambria Math" w:hAnsi="Cambria Math" w:cs="Times New Roman"/>
                    <w:lang w:val="en-AU"/>
                  </w:rPr>
                  <m:t>a</m:t>
                </m:r>
              </m:sub>
            </m:sSub>
            <m:r>
              <w:rPr>
                <w:rFonts w:ascii="Cambria Math" w:hAnsi="Cambria Math" w:cs="Times New Roman"/>
                <w:lang w:val="en-AU"/>
              </w:rPr>
              <m:t>=1</m:t>
            </m:r>
          </m:e>
          <m:e>
            <m:sSub>
              <m:sSubPr>
                <m:ctrlPr>
                  <w:rPr>
                    <w:rFonts w:ascii="Cambria Math" w:hAnsi="Cambria Math" w:cs="Times New Roman"/>
                    <w:lang w:val="en-AU"/>
                  </w:rPr>
                </m:ctrlPr>
              </m:sSubPr>
              <m:e>
                <m:r>
                  <w:rPr>
                    <w:rFonts w:ascii="Cambria Math" w:hAnsi="Cambria Math" w:cs="Times New Roman"/>
                    <w:lang w:val="en-AU"/>
                  </w:rPr>
                  <m:t>ϕ</m:t>
                </m:r>
              </m:e>
              <m:sub>
                <m:r>
                  <w:rPr>
                    <w:rFonts w:ascii="Cambria Math" w:hAnsi="Cambria Math" w:cs="Times New Roman"/>
                    <w:lang w:val="en-AU"/>
                  </w:rPr>
                  <m:t>a-1</m:t>
                </m:r>
              </m:sub>
            </m:sSub>
            <m:r>
              <w:rPr>
                <w:rFonts w:ascii="Cambria Math" w:hAnsi="Cambria Math" w:cs="Times New Roman"/>
                <w:lang w:val="en-AU"/>
              </w:rPr>
              <m:t>=0</m:t>
            </m:r>
          </m:e>
        </m:d>
        <m:r>
          <m:rPr>
            <m:sty m:val="p"/>
          </m:rPr>
          <w:rPr>
            <w:rFonts w:ascii="Cambria Math" w:hAnsi="Cambria Math" w:cs="Times New Roman"/>
            <w:lang w:val="en-AU"/>
          </w:rPr>
          <m:t>=</m:t>
        </m:r>
        <m:f>
          <m:fPr>
            <m:type m:val="lin"/>
            <m:ctrlPr>
              <w:rPr>
                <w:rFonts w:ascii="Cambria Math" w:hAnsi="Cambria Math" w:cs="Times New Roman"/>
                <w:i/>
                <w:lang w:val="en-AU"/>
              </w:rPr>
            </m:ctrlPr>
          </m:fPr>
          <m:num>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num>
          <m:den>
            <m:r>
              <w:rPr>
                <w:rFonts w:ascii="Cambria Math" w:hAnsi="Cambria Math" w:cs="Times New Roman"/>
                <w:lang w:val="en-AU"/>
              </w:rPr>
              <m:t>(1-</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den>
        </m:f>
      </m:oMath>
      <w:r>
        <w:rPr>
          <w:rFonts w:cs="Times New Roman"/>
          <w:lang w:val="en-AU"/>
        </w:rPr>
        <w:t>;</w:t>
      </w:r>
    </w:p>
    <w:p w14:paraId="455F6E97" w14:textId="223FACFF" w:rsidR="00F4337C" w:rsidRPr="00920F0A" w:rsidRDefault="00C347E6" w:rsidP="00C347E6">
      <w:pPr>
        <w:pStyle w:val="ListParagraph"/>
        <w:numPr>
          <w:ilvl w:val="0"/>
          <w:numId w:val="5"/>
        </w:numPr>
        <w:spacing w:line="480" w:lineRule="auto"/>
        <w:jc w:val="both"/>
        <w:rPr>
          <w:rFonts w:cs="Times New Roman"/>
          <w:lang w:val="en-AU"/>
        </w:rPr>
      </w:pPr>
      <w:r>
        <w:rPr>
          <w:rFonts w:cs="Times New Roman"/>
          <w:lang w:val="en-AU"/>
        </w:rPr>
        <w:t xml:space="preserve">if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&lt;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Pr>
          <w:rFonts w:cs="Times New Roman"/>
          <w:lang w:val="en-AU"/>
        </w:rPr>
        <w:t>:</w:t>
      </w:r>
      <w:r w:rsidR="00606167">
        <w:rPr>
          <w:rFonts w:cs="Times New Roman" w:hint="eastAsia"/>
          <w:lang w:val="en-AU"/>
        </w:rPr>
        <w:t xml:space="preserve"> </w:t>
      </w:r>
      <m:oMath>
        <m:r>
          <w:rPr>
            <w:rFonts w:ascii="Cambria Math" w:hAnsi="Cambria Math" w:cs="Times New Roman"/>
            <w:lang w:val="en-AU"/>
          </w:rPr>
          <m:t>p</m:t>
        </m:r>
        <m:d>
          <m:dPr>
            <m:ctrlPr>
              <w:rPr>
                <w:rFonts w:ascii="Cambria Math" w:hAnsi="Cambria Math" w:cs="Times New Roman"/>
                <w:i/>
                <w:lang w:val="en-AU"/>
              </w:rPr>
            </m:ctrlPr>
          </m:dPr>
          <m:e>
            <m:sSub>
              <m:sSubPr>
                <m:ctrlPr>
                  <w:rPr>
                    <w:rFonts w:ascii="Cambria Math" w:hAnsi="Cambria Math" w:cs="Times New Roman"/>
                    <w:lang w:val="en-AU"/>
                  </w:rPr>
                </m:ctrlPr>
              </m:sSubPr>
              <m:e>
                <m:r>
                  <w:rPr>
                    <w:rFonts w:ascii="Cambria Math" w:hAnsi="Cambria Math" w:cs="Times New Roman"/>
                    <w:lang w:val="en-AU"/>
                  </w:rPr>
                  <m:t>ϕ</m:t>
                </m:r>
              </m:e>
              <m:sub>
                <m:r>
                  <w:rPr>
                    <w:rFonts w:ascii="Cambria Math" w:hAnsi="Cambria Math" w:cs="Times New Roman"/>
                    <w:lang w:val="en-AU"/>
                  </w:rPr>
                  <m:t>a</m:t>
                </m:r>
              </m:sub>
            </m:sSub>
            <m:r>
              <w:rPr>
                <w:rFonts w:ascii="Cambria Math" w:hAnsi="Cambria Math" w:cs="Times New Roman"/>
                <w:lang w:val="en-AU"/>
              </w:rPr>
              <m:t>=0</m:t>
            </m:r>
          </m:e>
          <m:e>
            <m:sSub>
              <m:sSubPr>
                <m:ctrlPr>
                  <w:rPr>
                    <w:rFonts w:ascii="Cambria Math" w:hAnsi="Cambria Math" w:cs="Times New Roman"/>
                    <w:lang w:val="en-AU"/>
                  </w:rPr>
                </m:ctrlPr>
              </m:sSubPr>
              <m:e>
                <m:r>
                  <w:rPr>
                    <w:rFonts w:ascii="Cambria Math" w:hAnsi="Cambria Math" w:cs="Times New Roman"/>
                    <w:lang w:val="en-AU"/>
                  </w:rPr>
                  <m:t>ϕ</m:t>
                </m:r>
              </m:e>
              <m:sub>
                <m:r>
                  <w:rPr>
                    <w:rFonts w:ascii="Cambria Math" w:hAnsi="Cambria Math" w:cs="Times New Roman"/>
                    <w:lang w:val="en-AU"/>
                  </w:rPr>
                  <m:t>a-1</m:t>
                </m:r>
              </m:sub>
            </m:sSub>
            <m:r>
              <w:rPr>
                <w:rFonts w:ascii="Cambria Math" w:hAnsi="Cambria Math" w:cs="Times New Roman"/>
                <w:lang w:val="en-AU"/>
              </w:rPr>
              <m:t>=0</m:t>
            </m:r>
          </m:e>
        </m:d>
        <m:r>
          <w:rPr>
            <w:rFonts w:ascii="Cambria Math" w:hAnsi="Cambria Math" w:cs="Times New Roman"/>
            <w:lang w:val="en-AU"/>
          </w:rPr>
          <m:t>=1</m:t>
        </m:r>
      </m:oMath>
      <w:r w:rsidR="00606167">
        <w:rPr>
          <w:rFonts w:cs="Times New Roman" w:hint="eastAsia"/>
          <w:lang w:val="en-AU"/>
        </w:rPr>
        <w:t xml:space="preserve">, </w:t>
      </w:r>
      <m:oMath>
        <m:r>
          <w:rPr>
            <w:rFonts w:ascii="Cambria Math" w:hAnsi="Cambria Math" w:cs="Times New Roman"/>
            <w:lang w:val="en-AU"/>
          </w:rPr>
          <m:t>p</m:t>
        </m:r>
        <m:d>
          <m:dPr>
            <m:ctrlPr>
              <w:rPr>
                <w:rFonts w:ascii="Cambria Math" w:hAnsi="Cambria Math" w:cs="Times New Roman"/>
                <w:i/>
                <w:lang w:val="en-AU"/>
              </w:rPr>
            </m:ctrlPr>
          </m:dPr>
          <m:e>
            <m:sSub>
              <m:sSubPr>
                <m:ctrlPr>
                  <w:rPr>
                    <w:rFonts w:ascii="Cambria Math" w:hAnsi="Cambria Math" w:cs="Times New Roman"/>
                    <w:lang w:val="en-AU"/>
                  </w:rPr>
                </m:ctrlPr>
              </m:sSubPr>
              <m:e>
                <m:r>
                  <w:rPr>
                    <w:rFonts w:ascii="Cambria Math" w:hAnsi="Cambria Math" w:cs="Times New Roman"/>
                    <w:lang w:val="en-AU"/>
                  </w:rPr>
                  <m:t>ϕ</m:t>
                </m:r>
              </m:e>
              <m:sub>
                <m:r>
                  <w:rPr>
                    <w:rFonts w:ascii="Cambria Math" w:hAnsi="Cambria Math" w:cs="Times New Roman"/>
                    <w:lang w:val="en-AU"/>
                  </w:rPr>
                  <m:t>a</m:t>
                </m:r>
              </m:sub>
            </m:sSub>
            <m:r>
              <w:rPr>
                <w:rFonts w:ascii="Cambria Math" w:hAnsi="Cambria Math" w:cs="Times New Roman"/>
                <w:lang w:val="en-AU"/>
              </w:rPr>
              <m:t>=0</m:t>
            </m:r>
          </m:e>
          <m:e>
            <m:sSub>
              <m:sSubPr>
                <m:ctrlPr>
                  <w:rPr>
                    <w:rFonts w:ascii="Cambria Math" w:hAnsi="Cambria Math" w:cs="Times New Roman"/>
                    <w:lang w:val="en-AU"/>
                  </w:rPr>
                </m:ctrlPr>
              </m:sSubPr>
              <m:e>
                <m:r>
                  <w:rPr>
                    <w:rFonts w:ascii="Cambria Math" w:hAnsi="Cambria Math" w:cs="Times New Roman"/>
                    <w:lang w:val="en-AU"/>
                  </w:rPr>
                  <m:t>ϕ</m:t>
                </m:r>
              </m:e>
              <m:sub>
                <m:r>
                  <w:rPr>
                    <w:rFonts w:ascii="Cambria Math" w:hAnsi="Cambria Math" w:cs="Times New Roman"/>
                    <w:lang w:val="en-AU"/>
                  </w:rPr>
                  <m:t>a-1</m:t>
                </m:r>
              </m:sub>
            </m:sSub>
            <m:r>
              <w:rPr>
                <w:rFonts w:ascii="Cambria Math" w:hAnsi="Cambria Math" w:cs="Times New Roman"/>
                <w:lang w:val="en-AU"/>
              </w:rPr>
              <m:t>=1</m:t>
            </m:r>
          </m:e>
        </m:d>
        <m:r>
          <m:rPr>
            <m:sty m:val="p"/>
          </m:rPr>
          <w:rPr>
            <w:rFonts w:ascii="Cambria Math" w:hAnsi="Cambria Math" w:cs="Times New Roman"/>
            <w:lang w:val="en-AU"/>
          </w:rPr>
          <m:t>=</m:t>
        </m:r>
        <m:f>
          <m:fPr>
            <m:type m:val="lin"/>
            <m:ctrlPr>
              <w:rPr>
                <w:rFonts w:ascii="Cambria Math" w:hAnsi="Cambria Math" w:cs="Times New Roman"/>
                <w:i/>
                <w:lang w:val="en-AU"/>
              </w:rPr>
            </m:ctrlPr>
          </m:fPr>
          <m:num>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m:t>
            </m:r>
          </m:num>
          <m:den>
            <m:r>
              <w:rPr>
                <w:rFonts w:ascii="Cambria Math" w:hAnsi="Cambria Math" w:cs="Times New Roman"/>
                <w:lang w:val="en-AU"/>
              </w:rPr>
              <m:t>(1-</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den>
        </m:f>
      </m:oMath>
      <w:r w:rsidR="00861B12">
        <w:rPr>
          <w:rFonts w:cs="Times New Roman"/>
          <w:lang w:val="en-AU"/>
        </w:rPr>
        <w:t>.</w:t>
      </w:r>
    </w:p>
    <w:p w14:paraId="47D66C13" w14:textId="77777777" w:rsidR="00F13580" w:rsidRDefault="00F13580" w:rsidP="00624389">
      <w:pPr>
        <w:spacing w:line="480" w:lineRule="auto"/>
        <w:jc w:val="both"/>
        <w:rPr>
          <w:rFonts w:cs="Times New Roman"/>
        </w:rPr>
      </w:pPr>
    </w:p>
    <w:p w14:paraId="7D0C909D" w14:textId="3A3061A4" w:rsidR="00E57334" w:rsidRDefault="00D2314B" w:rsidP="00624389">
      <w:pPr>
        <w:spacing w:line="480" w:lineRule="auto"/>
        <w:jc w:val="both"/>
        <w:rPr>
          <w:rFonts w:cs="Times New Roman"/>
        </w:rPr>
      </w:pPr>
      <w:r>
        <w:rPr>
          <w:rFonts w:cs="Times New Roman"/>
        </w:rPr>
        <w:t>T</w:t>
      </w:r>
      <w:r>
        <w:rPr>
          <w:rFonts w:cs="Times New Roman" w:hint="eastAsia"/>
        </w:rPr>
        <w:t xml:space="preserve">he schooling system provides compulsory </w:t>
      </w:r>
      <w:r>
        <w:rPr>
          <w:rFonts w:cs="Times New Roman"/>
        </w:rPr>
        <w:t>elementary</w:t>
      </w:r>
      <w:r w:rsidR="007F14E6">
        <w:rPr>
          <w:rFonts w:cs="Times New Roman" w:hint="eastAsia"/>
        </w:rPr>
        <w:t xml:space="preserve"> (Grade 1 to 8)</w:t>
      </w:r>
      <w:r>
        <w:rPr>
          <w:rFonts w:cs="Times New Roman" w:hint="eastAsia"/>
        </w:rPr>
        <w:t xml:space="preserve"> and secondary</w:t>
      </w:r>
      <w:r w:rsidR="007F14E6">
        <w:rPr>
          <w:rFonts w:cs="Times New Roman" w:hint="eastAsia"/>
        </w:rPr>
        <w:t xml:space="preserve"> (Grade 9-12)</w:t>
      </w:r>
      <w:r>
        <w:rPr>
          <w:rFonts w:cs="Times New Roman" w:hint="eastAsia"/>
        </w:rPr>
        <w:t xml:space="preserve"> school education in American Samoa</w:t>
      </w:r>
      <w:r w:rsidR="00C1357D">
        <w:rPr>
          <w:rFonts w:cs="Times New Roman" w:hint="eastAsia"/>
        </w:rPr>
        <w:t>. H</w:t>
      </w:r>
      <w:r>
        <w:rPr>
          <w:rFonts w:cs="Times New Roman" w:hint="eastAsia"/>
        </w:rPr>
        <w:t xml:space="preserve">owever, there is </w:t>
      </w:r>
      <w:r w:rsidR="00C1357D">
        <w:rPr>
          <w:rFonts w:cs="Times New Roman" w:hint="eastAsia"/>
        </w:rPr>
        <w:t xml:space="preserve">still </w:t>
      </w:r>
      <w:r>
        <w:rPr>
          <w:rFonts w:cs="Times New Roman" w:hint="eastAsia"/>
        </w:rPr>
        <w:t xml:space="preserve">a small </w:t>
      </w:r>
      <w:r>
        <w:rPr>
          <w:rFonts w:cs="Times New Roman"/>
        </w:rPr>
        <w:t>number</w:t>
      </w:r>
      <w:r>
        <w:rPr>
          <w:rFonts w:cs="Times New Roman" w:hint="eastAsia"/>
        </w:rPr>
        <w:t xml:space="preserve"> of</w:t>
      </w:r>
      <w:r w:rsidR="007F14E6">
        <w:rPr>
          <w:rFonts w:cs="Times New Roman" w:hint="eastAsia"/>
        </w:rPr>
        <w:t xml:space="preserve"> </w:t>
      </w:r>
      <w:r w:rsidR="00967FCE">
        <w:rPr>
          <w:rFonts w:cs="Times New Roman" w:hint="eastAsia"/>
        </w:rPr>
        <w:t>secondary</w:t>
      </w:r>
      <w:r w:rsidR="007F14E6">
        <w:rPr>
          <w:rFonts w:cs="Times New Roman" w:hint="eastAsia"/>
        </w:rPr>
        <w:t xml:space="preserve"> school dropouts</w:t>
      </w:r>
      <w:r w:rsidR="00C1357D">
        <w:rPr>
          <w:rFonts w:cs="Times New Roman" w:hint="eastAsia"/>
        </w:rPr>
        <w:t>, who are able to participate into the labor force</w:t>
      </w:r>
      <w:r w:rsidR="007F14E6">
        <w:rPr>
          <w:rFonts w:cs="Times New Roman" w:hint="eastAsia"/>
        </w:rPr>
        <w:t>.</w:t>
      </w:r>
      <w:r w:rsidR="00AC09FB">
        <w:rPr>
          <w:rFonts w:cs="Times New Roman" w:hint="eastAsia"/>
        </w:rPr>
        <w:t xml:space="preserve"> The American Samoa Community College (ASCC)</w:t>
      </w:r>
      <w:r w:rsidR="004C7889">
        <w:rPr>
          <w:rFonts w:cs="Times New Roman" w:hint="eastAsia"/>
        </w:rPr>
        <w:t xml:space="preserve"> offers </w:t>
      </w:r>
      <w:r w:rsidR="00261CAA">
        <w:rPr>
          <w:rFonts w:cs="Times New Roman" w:hint="eastAsia"/>
        </w:rPr>
        <w:t>some</w:t>
      </w:r>
      <w:r w:rsidR="00967FCE">
        <w:rPr>
          <w:rFonts w:cs="Times New Roman" w:hint="eastAsia"/>
        </w:rPr>
        <w:t xml:space="preserve"> two-</w:t>
      </w:r>
      <w:r w:rsidR="00967FCE">
        <w:rPr>
          <w:rFonts w:cs="Times New Roman"/>
        </w:rPr>
        <w:t>years</w:t>
      </w:r>
      <w:r w:rsidR="00967FCE">
        <w:rPr>
          <w:rFonts w:cs="Times New Roman" w:hint="eastAsia"/>
        </w:rPr>
        <w:t xml:space="preserve"> programs to secondary school graduates. </w:t>
      </w:r>
      <w:r w:rsidR="00FE6C91">
        <w:rPr>
          <w:rFonts w:cs="Times New Roman"/>
        </w:rPr>
        <w:t>I</w:t>
      </w:r>
      <w:r w:rsidR="00FE6C91">
        <w:rPr>
          <w:rFonts w:cs="Times New Roman" w:hint="eastAsia"/>
        </w:rPr>
        <w:t>n</w:t>
      </w:r>
      <w:r w:rsidR="00AC360E">
        <w:rPr>
          <w:rFonts w:cs="Times New Roman" w:hint="eastAsia"/>
        </w:rPr>
        <w:t xml:space="preserve"> this model, </w:t>
      </w:r>
      <w:r w:rsidR="00E57334">
        <w:rPr>
          <w:rFonts w:cs="Times New Roman" w:hint="eastAsia"/>
        </w:rPr>
        <w:t>several assumptions were made</w:t>
      </w:r>
      <w:r w:rsidR="00480152">
        <w:rPr>
          <w:rFonts w:cs="Times New Roman" w:hint="eastAsia"/>
        </w:rPr>
        <w:t xml:space="preserve"> about the school attendance </w:t>
      </w:r>
      <w:r w:rsidR="00E40BC5">
        <w:rPr>
          <w:rFonts w:cs="Times New Roman"/>
        </w:rPr>
        <w:t>of individuals</w:t>
      </w:r>
      <w:r w:rsidR="00E57334">
        <w:rPr>
          <w:rFonts w:cs="Times New Roman" w:hint="eastAsia"/>
        </w:rPr>
        <w:t>:</w:t>
      </w:r>
      <w:r w:rsidR="00E40BC5">
        <w:rPr>
          <w:rFonts w:cs="Times New Roman"/>
        </w:rPr>
        <w:t xml:space="preserve"> </w:t>
      </w:r>
    </w:p>
    <w:p w14:paraId="077E3113" w14:textId="02D46C2E" w:rsidR="00D71B37" w:rsidRPr="00D71B37" w:rsidRDefault="00D71B37" w:rsidP="00D71B37">
      <w:pPr>
        <w:pStyle w:val="ListParagraph"/>
        <w:numPr>
          <w:ilvl w:val="0"/>
          <w:numId w:val="4"/>
        </w:numPr>
        <w:spacing w:line="480" w:lineRule="auto"/>
        <w:jc w:val="both"/>
        <w:rPr>
          <w:rFonts w:cs="Times New Roman"/>
        </w:rPr>
      </w:pPr>
      <w:r>
        <w:rPr>
          <w:rFonts w:cs="Times New Roman"/>
          <w:lang w:val="en-AU"/>
        </w:rPr>
        <w:t>individuals</w:t>
      </w:r>
      <w:r>
        <w:rPr>
          <w:rFonts w:cs="Times New Roman" w:hint="eastAsia"/>
          <w:lang w:val="en-AU"/>
        </w:rPr>
        <w:t xml:space="preserve"> aged 6-13 </w:t>
      </w:r>
      <w:r>
        <w:rPr>
          <w:rFonts w:cs="Times New Roman"/>
          <w:lang w:val="en-AU"/>
        </w:rPr>
        <w:t>would</w:t>
      </w:r>
      <w:r>
        <w:rPr>
          <w:rFonts w:cs="Times New Roman" w:hint="eastAsia"/>
          <w:lang w:val="en-AU"/>
        </w:rPr>
        <w:t xml:space="preserve"> </w:t>
      </w:r>
      <w:r>
        <w:rPr>
          <w:rFonts w:cs="Times New Roman"/>
          <w:lang w:val="en-AU"/>
        </w:rPr>
        <w:t>enrol</w:t>
      </w:r>
      <w:r>
        <w:rPr>
          <w:rFonts w:cs="Times New Roman" w:hint="eastAsia"/>
          <w:lang w:val="en-AU"/>
        </w:rPr>
        <w:t xml:space="preserve"> at the nearest elementary school</w:t>
      </w:r>
      <w:r w:rsidR="00E00A46">
        <w:rPr>
          <w:rFonts w:cs="Times New Roman" w:hint="eastAsia"/>
          <w:lang w:val="en-AU"/>
        </w:rPr>
        <w:t xml:space="preserve"> (based on </w:t>
      </w:r>
      <w:r w:rsidR="00E00A46">
        <w:rPr>
          <w:rFonts w:cs="Times New Roman"/>
          <w:lang w:val="en-AU"/>
        </w:rPr>
        <w:t>Euclidean</w:t>
      </w:r>
      <w:r w:rsidR="00E00A46">
        <w:rPr>
          <w:rFonts w:cs="Times New Roman" w:hint="eastAsia"/>
          <w:lang w:val="en-AU"/>
        </w:rPr>
        <w:t xml:space="preserve"> distance)</w:t>
      </w:r>
      <w:r>
        <w:rPr>
          <w:rFonts w:cs="Times New Roman"/>
          <w:lang w:val="en-AU"/>
        </w:rPr>
        <w:t>;</w:t>
      </w:r>
    </w:p>
    <w:p w14:paraId="60ED178E" w14:textId="06AC8206" w:rsidR="00D71B37" w:rsidRPr="00D71B37" w:rsidRDefault="00D71B37" w:rsidP="00D71B37">
      <w:pPr>
        <w:pStyle w:val="ListParagraph"/>
        <w:numPr>
          <w:ilvl w:val="0"/>
          <w:numId w:val="4"/>
        </w:numPr>
        <w:spacing w:line="480" w:lineRule="auto"/>
        <w:jc w:val="both"/>
        <w:rPr>
          <w:rFonts w:cs="Times New Roman"/>
          <w:lang w:val="en-AU"/>
        </w:rPr>
      </w:pPr>
      <w:r>
        <w:rPr>
          <w:rFonts w:cs="Times New Roman"/>
          <w:lang w:val="en-AU"/>
        </w:rPr>
        <w:t>i</w:t>
      </w:r>
      <w:r w:rsidRPr="00D71B37">
        <w:rPr>
          <w:rFonts w:cs="Times New Roman"/>
          <w:lang w:val="en-AU"/>
        </w:rPr>
        <w:t>ndividuals age</w:t>
      </w:r>
      <w:r>
        <w:rPr>
          <w:rFonts w:cs="Times New Roman"/>
          <w:lang w:val="en-AU"/>
        </w:rPr>
        <w:t>d 14-17 who were not employed</w:t>
      </w:r>
      <w:r w:rsidRPr="00D71B37">
        <w:rPr>
          <w:rFonts w:cs="Times New Roman"/>
          <w:lang w:val="en-AU"/>
        </w:rPr>
        <w:t xml:space="preserve"> </w:t>
      </w:r>
      <w:r>
        <w:rPr>
          <w:rFonts w:cs="Times New Roman"/>
          <w:lang w:val="en-AU"/>
        </w:rPr>
        <w:t>would enrol</w:t>
      </w:r>
      <w:r w:rsidRPr="00D71B37">
        <w:rPr>
          <w:rFonts w:cs="Times New Roman"/>
          <w:lang w:val="en-AU"/>
        </w:rPr>
        <w:t xml:space="preserve"> at the nearest</w:t>
      </w:r>
      <w:r w:rsidR="00920F0A">
        <w:rPr>
          <w:rFonts w:cs="Times New Roman" w:hint="eastAsia"/>
          <w:lang w:val="en-AU"/>
        </w:rPr>
        <w:t xml:space="preserve"> </w:t>
      </w:r>
      <w:r w:rsidR="00D24026">
        <w:rPr>
          <w:rFonts w:cs="Times New Roman"/>
          <w:lang w:val="en-AU"/>
        </w:rPr>
        <w:t>secondary school</w:t>
      </w:r>
      <w:r w:rsidR="00E00A46">
        <w:rPr>
          <w:rFonts w:cs="Times New Roman" w:hint="eastAsia"/>
          <w:lang w:val="en-AU"/>
        </w:rPr>
        <w:t xml:space="preserve"> (based on </w:t>
      </w:r>
      <w:r w:rsidR="00E00A46">
        <w:rPr>
          <w:rFonts w:cs="Times New Roman"/>
          <w:lang w:val="en-AU"/>
        </w:rPr>
        <w:t>Euclidean</w:t>
      </w:r>
      <w:r w:rsidR="00E00A46">
        <w:rPr>
          <w:rFonts w:cs="Times New Roman" w:hint="eastAsia"/>
          <w:lang w:val="en-AU"/>
        </w:rPr>
        <w:t xml:space="preserve"> distance)</w:t>
      </w:r>
      <w:r w:rsidR="00D24026">
        <w:rPr>
          <w:rFonts w:cs="Times New Roman"/>
          <w:lang w:val="en-AU"/>
        </w:rPr>
        <w:t>;</w:t>
      </w:r>
    </w:p>
    <w:p w14:paraId="35532CDA" w14:textId="58728EB9" w:rsidR="00D71B37" w:rsidRPr="00D71B37" w:rsidRDefault="00D24026" w:rsidP="00D71B37">
      <w:pPr>
        <w:pStyle w:val="ListParagraph"/>
        <w:numPr>
          <w:ilvl w:val="0"/>
          <w:numId w:val="4"/>
        </w:numPr>
        <w:spacing w:line="480" w:lineRule="auto"/>
        <w:jc w:val="both"/>
        <w:rPr>
          <w:rFonts w:cs="Times New Roman"/>
          <w:lang w:val="en-AU"/>
        </w:rPr>
      </w:pPr>
      <w:r>
        <w:rPr>
          <w:rFonts w:cs="Times New Roman"/>
          <w:lang w:val="en-AU"/>
        </w:rPr>
        <w:t>i</w:t>
      </w:r>
      <w:r w:rsidRPr="00D24026">
        <w:rPr>
          <w:rFonts w:cs="Times New Roman"/>
          <w:lang w:val="en-AU"/>
        </w:rPr>
        <w:t>ndividuals age</w:t>
      </w:r>
      <w:r w:rsidR="009E35F5">
        <w:rPr>
          <w:rFonts w:cs="Times New Roman"/>
          <w:lang w:val="en-AU"/>
        </w:rPr>
        <w:t>d 18-19 who were</w:t>
      </w:r>
      <w:r w:rsidRPr="00D24026">
        <w:rPr>
          <w:rFonts w:cs="Times New Roman"/>
          <w:lang w:val="en-AU"/>
        </w:rPr>
        <w:t xml:space="preserve"> not </w:t>
      </w:r>
      <w:r w:rsidR="009E35F5">
        <w:rPr>
          <w:rFonts w:cs="Times New Roman"/>
          <w:lang w:val="en-AU"/>
        </w:rPr>
        <w:t>employed</w:t>
      </w:r>
      <w:r w:rsidRPr="00D24026">
        <w:rPr>
          <w:rFonts w:cs="Times New Roman"/>
          <w:lang w:val="en-AU"/>
        </w:rPr>
        <w:t xml:space="preserve"> </w:t>
      </w:r>
      <w:r w:rsidR="009E35F5">
        <w:rPr>
          <w:rFonts w:cs="Times New Roman"/>
          <w:lang w:val="en-AU"/>
        </w:rPr>
        <w:t>would</w:t>
      </w:r>
      <w:r w:rsidRPr="00D24026">
        <w:rPr>
          <w:rFonts w:cs="Times New Roman"/>
          <w:lang w:val="en-AU"/>
        </w:rPr>
        <w:t xml:space="preserve"> </w:t>
      </w:r>
      <w:r w:rsidR="002B0332">
        <w:rPr>
          <w:rFonts w:cs="Times New Roman"/>
          <w:lang w:val="en-AU"/>
        </w:rPr>
        <w:t>enrol at ASCC</w:t>
      </w:r>
      <w:r w:rsidRPr="00D24026">
        <w:rPr>
          <w:rFonts w:cs="Times New Roman"/>
          <w:lang w:val="en-AU"/>
        </w:rPr>
        <w:t>.</w:t>
      </w:r>
    </w:p>
    <w:p w14:paraId="49B671CE" w14:textId="24431671" w:rsidR="00FA41DF" w:rsidRPr="00624389" w:rsidRDefault="00967FCE" w:rsidP="00624389">
      <w:pPr>
        <w:spacing w:line="480" w:lineRule="auto"/>
        <w:jc w:val="both"/>
        <w:rPr>
          <w:rFonts w:cs="Times New Roman"/>
          <w:b/>
        </w:rPr>
      </w:pPr>
      <w:r>
        <w:rPr>
          <w:rFonts w:cs="Times New Roman" w:hint="eastAsia"/>
        </w:rPr>
        <w:t xml:space="preserve"> </w:t>
      </w:r>
    </w:p>
    <w:p w14:paraId="300AACA3" w14:textId="2181BF16" w:rsidR="005D09B2" w:rsidRPr="00C83A40" w:rsidRDefault="00127EFD" w:rsidP="00C83A40">
      <w:pPr>
        <w:spacing w:line="480" w:lineRule="auto"/>
        <w:jc w:val="both"/>
        <w:rPr>
          <w:rFonts w:cs="Times New Roman"/>
          <w:b/>
        </w:rPr>
      </w:pPr>
      <w:r w:rsidRPr="00C83A40">
        <w:rPr>
          <w:rFonts w:cs="Times New Roman"/>
          <w:b/>
        </w:rPr>
        <w:t>Commuting networks</w:t>
      </w:r>
    </w:p>
    <w:p w14:paraId="24928F57" w14:textId="19565436" w:rsidR="00692764" w:rsidRPr="0073372F" w:rsidRDefault="00FB52C0" w:rsidP="00AC54AB">
      <w:pPr>
        <w:spacing w:line="480" w:lineRule="auto"/>
        <w:jc w:val="both"/>
        <w:rPr>
          <w:rFonts w:cs="Times New Roman"/>
          <w:lang w:val="en-AU"/>
        </w:rPr>
      </w:pPr>
      <w:r w:rsidRPr="00FB52C0">
        <w:rPr>
          <w:rFonts w:cs="Times New Roman"/>
          <w:lang w:val="en-AU"/>
        </w:rPr>
        <w:t>In 2010, 423 of 807 respondents in a community survey reported being employed, and 411 of them provided information on the workplace village. The directed commuting network from the residence villages to the workplace villages</w:t>
      </w:r>
      <w:r>
        <w:rPr>
          <w:rFonts w:cs="Times New Roman"/>
          <w:lang w:val="en-AU"/>
        </w:rPr>
        <w:t xml:space="preserve"> was previously investigated and analyzed</w:t>
      </w:r>
      <w:r w:rsidR="003A18C7">
        <w:rPr>
          <w:rFonts w:cs="Times New Roman"/>
          <w:lang w:val="en-AU"/>
        </w:rPr>
        <w:fldChar w:fldCharType="begin"/>
      </w:r>
      <w:r w:rsidR="003A18C7">
        <w:rPr>
          <w:rFonts w:cs="Times New Roman"/>
          <w:lang w:val="en-AU"/>
        </w:rPr>
        <w:instrText xml:space="preserve"> ADDIN EN.CITE &lt;EndNote&gt;&lt;Cite&gt;&lt;Author&gt;Xu&lt;/Author&gt;&lt;Year&gt;2018&lt;/Year&gt;&lt;RecNum&gt;758&lt;/RecNum&gt;&lt;DisplayText&gt;&lt;style face="superscript"&gt;5&lt;/style&gt;&lt;/DisplayText&gt;&lt;record&gt;&lt;rec-number&gt;758&lt;/rec-number&gt;&lt;foreign-keys&gt;&lt;key app="EN" db-id="0w9v0twe7pxtw8e25t9vzzw19e2wsvvrprvd" timestamp="1519797302"&gt;758&lt;/key&gt;&lt;/foreign-keys&gt;&lt;ref-type name="Journal Article"&gt;17&lt;/ref-type&gt;&lt;contributors&gt;&lt;authors&gt;&lt;author&gt;Zhijing Xu&lt;/author&gt;&lt;author&gt;Colleen Lau&lt;/author&gt;&lt;author&gt;Xiaoyan Zhou&lt;/author&gt;&lt;author&gt;Saipale Fuimaono&lt;/author&gt;&lt;author&gt;Ricardo J Soares Magalhaes&lt;/author&gt;&lt;author&gt;Patricia M Graves&lt;/author&gt;&lt;/authors&gt;&lt;/contributors&gt;&lt;titles&gt;&lt;title&gt;Networks of population mobility in the Samoan Islands: implications for transmission of lymphatic filariasis and other infectious diseases. Submitted.&lt;/title&gt;&lt;/titles&gt;&lt;dates&gt;&lt;year&gt;2018&lt;/year&gt;&lt;/dates&gt;&lt;urls&gt;&lt;/urls&gt;&lt;/record&gt;&lt;/Cite&gt;&lt;/EndNote&gt;</w:instrText>
      </w:r>
      <w:r w:rsidR="003A18C7">
        <w:rPr>
          <w:rFonts w:cs="Times New Roman"/>
          <w:lang w:val="en-AU"/>
        </w:rPr>
        <w:fldChar w:fldCharType="separate"/>
      </w:r>
      <w:r w:rsidR="003A18C7" w:rsidRPr="003A18C7">
        <w:rPr>
          <w:rFonts w:cs="Times New Roman"/>
          <w:noProof/>
          <w:vertAlign w:val="superscript"/>
          <w:lang w:val="en-AU"/>
        </w:rPr>
        <w:t>5</w:t>
      </w:r>
      <w:r w:rsidR="003A18C7">
        <w:rPr>
          <w:rFonts w:cs="Times New Roman"/>
          <w:lang w:val="en-AU"/>
        </w:rPr>
        <w:fldChar w:fldCharType="end"/>
      </w:r>
      <w:r>
        <w:rPr>
          <w:rFonts w:cs="Times New Roman"/>
          <w:lang w:val="en-AU"/>
        </w:rPr>
        <w:t>.</w:t>
      </w:r>
    </w:p>
    <w:p w14:paraId="72031C32" w14:textId="77777777" w:rsidR="0073372F" w:rsidRDefault="0073372F" w:rsidP="00AC54AB">
      <w:pPr>
        <w:spacing w:line="480" w:lineRule="auto"/>
        <w:jc w:val="both"/>
        <w:rPr>
          <w:rFonts w:cs="Times New Roman"/>
        </w:rPr>
      </w:pPr>
    </w:p>
    <w:p w14:paraId="50FF2CAB" w14:textId="26A041D5" w:rsidR="00982FE7" w:rsidRPr="004D0734" w:rsidRDefault="004D0734" w:rsidP="00AC54AB">
      <w:pPr>
        <w:spacing w:line="480" w:lineRule="auto"/>
        <w:jc w:val="both"/>
        <w:rPr>
          <w:rFonts w:cs="Times New Roman"/>
          <w:b/>
        </w:rPr>
      </w:pPr>
      <w:r>
        <w:rPr>
          <w:rFonts w:cs="Times New Roman"/>
          <w:b/>
        </w:rPr>
        <w:t>References</w:t>
      </w:r>
    </w:p>
    <w:p w14:paraId="7C6B36BE" w14:textId="77777777" w:rsidR="003A18C7" w:rsidRPr="003A18C7" w:rsidRDefault="008A747A" w:rsidP="003A18C7">
      <w:pPr>
        <w:pStyle w:val="EndNoteBibliography"/>
        <w:ind w:left="280" w:hanging="280"/>
        <w:rPr>
          <w:noProof/>
        </w:rPr>
      </w:pPr>
      <w:r>
        <w:fldChar w:fldCharType="begin"/>
      </w:r>
      <w:r>
        <w:instrText xml:space="preserve"> ADDIN EN.REFLIST </w:instrText>
      </w:r>
      <w:r>
        <w:fldChar w:fldCharType="separate"/>
      </w:r>
      <w:r w:rsidR="003A18C7" w:rsidRPr="003A18C7">
        <w:rPr>
          <w:noProof/>
        </w:rPr>
        <w:t>1</w:t>
      </w:r>
      <w:r w:rsidR="003A18C7" w:rsidRPr="003A18C7">
        <w:rPr>
          <w:noProof/>
        </w:rPr>
        <w:tab/>
        <w:t>Samoa Bureau of Statistics (SBS) and Ministry of Commerce Industry and Labour (MCIL). SAMOA 2012 Labour Force Survey Report. Report No. WSM-SBS-LFS-2012-v1, (2014).</w:t>
      </w:r>
    </w:p>
    <w:p w14:paraId="41C34245" w14:textId="77777777" w:rsidR="003A18C7" w:rsidRPr="003A18C7" w:rsidRDefault="003A18C7" w:rsidP="003A18C7">
      <w:pPr>
        <w:pStyle w:val="EndNoteBibliography"/>
        <w:ind w:left="280" w:hanging="280"/>
        <w:rPr>
          <w:noProof/>
        </w:rPr>
      </w:pPr>
      <w:r w:rsidRPr="003A18C7">
        <w:rPr>
          <w:noProof/>
        </w:rPr>
        <w:t>2</w:t>
      </w:r>
      <w:r w:rsidRPr="003A18C7">
        <w:rPr>
          <w:noProof/>
        </w:rPr>
        <w:tab/>
        <w:t>American Samoa Department of Commerce. American Samoa Statistical Yearbook 2015.</w:t>
      </w:r>
    </w:p>
    <w:p w14:paraId="68222935" w14:textId="77777777" w:rsidR="003A18C7" w:rsidRPr="003A18C7" w:rsidRDefault="003A18C7" w:rsidP="003A18C7">
      <w:pPr>
        <w:pStyle w:val="EndNoteBibliography"/>
        <w:ind w:left="280" w:hanging="280"/>
        <w:rPr>
          <w:noProof/>
        </w:rPr>
      </w:pPr>
      <w:r w:rsidRPr="003A18C7">
        <w:rPr>
          <w:noProof/>
        </w:rPr>
        <w:t>3</w:t>
      </w:r>
      <w:r w:rsidRPr="003A18C7">
        <w:rPr>
          <w:noProof/>
        </w:rPr>
        <w:tab/>
        <w:t>Xu, Z.</w:t>
      </w:r>
      <w:r w:rsidRPr="003A18C7">
        <w:rPr>
          <w:i/>
          <w:noProof/>
        </w:rPr>
        <w:t xml:space="preserve"> et al.</w:t>
      </w:r>
      <w:r w:rsidRPr="003A18C7">
        <w:rPr>
          <w:noProof/>
        </w:rPr>
        <w:t xml:space="preserve"> A Synthetic Population for Modelling the Dynamics of Infectious Disease Transmission in American Samoa. </w:t>
      </w:r>
      <w:r w:rsidRPr="003A18C7">
        <w:rPr>
          <w:i/>
          <w:noProof/>
        </w:rPr>
        <w:t>Scientific reports</w:t>
      </w:r>
      <w:r w:rsidRPr="003A18C7">
        <w:rPr>
          <w:noProof/>
        </w:rPr>
        <w:t xml:space="preserve"> </w:t>
      </w:r>
      <w:r w:rsidRPr="003A18C7">
        <w:rPr>
          <w:b/>
          <w:noProof/>
        </w:rPr>
        <w:t>7</w:t>
      </w:r>
      <w:r w:rsidRPr="003A18C7">
        <w:rPr>
          <w:noProof/>
        </w:rPr>
        <w:t>, 16725 (2017).</w:t>
      </w:r>
    </w:p>
    <w:p w14:paraId="02E4A710" w14:textId="1F424577" w:rsidR="003A18C7" w:rsidRPr="003A18C7" w:rsidRDefault="003A18C7" w:rsidP="003A18C7">
      <w:pPr>
        <w:pStyle w:val="EndNoteBibliography"/>
        <w:ind w:left="280" w:hanging="280"/>
        <w:rPr>
          <w:noProof/>
        </w:rPr>
      </w:pPr>
      <w:r w:rsidRPr="003A18C7">
        <w:rPr>
          <w:noProof/>
        </w:rPr>
        <w:t>4</w:t>
      </w:r>
      <w:r w:rsidRPr="003A18C7">
        <w:rPr>
          <w:noProof/>
        </w:rPr>
        <w:tab/>
        <w:t xml:space="preserve">The United States Census Bureau. International Programs. </w:t>
      </w:r>
      <w:hyperlink r:id="rId7" w:history="1">
        <w:r w:rsidRPr="003A18C7">
          <w:rPr>
            <w:rStyle w:val="Hyperlink"/>
            <w:rFonts w:cstheme="minorBidi"/>
            <w:noProof/>
          </w:rPr>
          <w:t>www.census.gov/programs-surveys/international-programs.html</w:t>
        </w:r>
      </w:hyperlink>
      <w:r w:rsidRPr="003A18C7">
        <w:rPr>
          <w:noProof/>
        </w:rPr>
        <w:t>.</w:t>
      </w:r>
    </w:p>
    <w:p w14:paraId="5BA4A66A" w14:textId="77777777" w:rsidR="003A18C7" w:rsidRPr="003A18C7" w:rsidRDefault="003A18C7" w:rsidP="003A18C7">
      <w:pPr>
        <w:pStyle w:val="EndNoteBibliography"/>
        <w:ind w:left="280" w:hanging="280"/>
        <w:rPr>
          <w:noProof/>
        </w:rPr>
      </w:pPr>
      <w:r w:rsidRPr="003A18C7">
        <w:rPr>
          <w:noProof/>
        </w:rPr>
        <w:t>5</w:t>
      </w:r>
      <w:r w:rsidRPr="003A18C7">
        <w:rPr>
          <w:noProof/>
        </w:rPr>
        <w:tab/>
        <w:t>Xu, Z.</w:t>
      </w:r>
      <w:r w:rsidRPr="003A18C7">
        <w:rPr>
          <w:i/>
          <w:noProof/>
        </w:rPr>
        <w:t xml:space="preserve"> et al.</w:t>
      </w:r>
      <w:r w:rsidRPr="003A18C7">
        <w:rPr>
          <w:noProof/>
        </w:rPr>
        <w:t xml:space="preserve"> Networks of population mobility in the Samoan Islands: implications for transmission of lymphatic filariasis and other infectious diseases. Submitted.  (2018).</w:t>
      </w:r>
    </w:p>
    <w:p w14:paraId="1EC2EF81" w14:textId="07196C1A" w:rsidR="003606B9" w:rsidRPr="003606B9" w:rsidRDefault="008A747A" w:rsidP="00AC54AB">
      <w:pPr>
        <w:spacing w:line="480" w:lineRule="auto"/>
        <w:jc w:val="both"/>
        <w:rPr>
          <w:rFonts w:cs="Times New Roman"/>
        </w:rPr>
      </w:pPr>
      <w:r>
        <w:rPr>
          <w:rFonts w:cs="Times New Roman"/>
        </w:rPr>
        <w:fldChar w:fldCharType="end"/>
      </w:r>
    </w:p>
    <w:sectPr w:rsidR="003606B9" w:rsidRPr="003606B9" w:rsidSect="00B24432">
      <w:pgSz w:w="11900" w:h="16840"/>
      <w:pgMar w:top="1134" w:right="1134" w:bottom="1134" w:left="1134" w:header="709" w:footer="709" w:gutter="0"/>
      <w:lnNumType w:countBy="1"/>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F5830"/>
    <w:multiLevelType w:val="hybridMultilevel"/>
    <w:tmpl w:val="08F64A98"/>
    <w:lvl w:ilvl="0" w:tplc="DB5E62F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81E5808"/>
    <w:multiLevelType w:val="hybridMultilevel"/>
    <w:tmpl w:val="F3B4E444"/>
    <w:lvl w:ilvl="0" w:tplc="A6B281D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8267218"/>
    <w:multiLevelType w:val="hybridMultilevel"/>
    <w:tmpl w:val="92D8F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2167AD0"/>
    <w:multiLevelType w:val="hybridMultilevel"/>
    <w:tmpl w:val="8A3EE900"/>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5A62264"/>
    <w:multiLevelType w:val="hybridMultilevel"/>
    <w:tmpl w:val="01965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revisionView w:markup="0" w:inkAnnotations="0"/>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283&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0w9v0twe7pxtw8e25t9vzzw19e2wsvvrprvd&quot;&gt;References&lt;record-ids&gt;&lt;item&gt;447&lt;/item&gt;&lt;item&gt;528&lt;/item&gt;&lt;item&gt;733&lt;/item&gt;&lt;item&gt;757&lt;/item&gt;&lt;item&gt;758&lt;/item&gt;&lt;/record-ids&gt;&lt;/item&gt;&lt;/Libraries&gt;"/>
  </w:docVars>
  <w:rsids>
    <w:rsidRoot w:val="00A83F1F"/>
    <w:rsid w:val="000024B0"/>
    <w:rsid w:val="0000490C"/>
    <w:rsid w:val="0001170B"/>
    <w:rsid w:val="00012CF8"/>
    <w:rsid w:val="00023DFD"/>
    <w:rsid w:val="00025928"/>
    <w:rsid w:val="00027C66"/>
    <w:rsid w:val="00057C43"/>
    <w:rsid w:val="00064752"/>
    <w:rsid w:val="00071B53"/>
    <w:rsid w:val="000874D4"/>
    <w:rsid w:val="00087F19"/>
    <w:rsid w:val="000A4D11"/>
    <w:rsid w:val="000C1CA4"/>
    <w:rsid w:val="000C284C"/>
    <w:rsid w:val="000E5595"/>
    <w:rsid w:val="000E5BD2"/>
    <w:rsid w:val="0010134C"/>
    <w:rsid w:val="001052C1"/>
    <w:rsid w:val="00117F01"/>
    <w:rsid w:val="001231C2"/>
    <w:rsid w:val="00125D27"/>
    <w:rsid w:val="00127EFD"/>
    <w:rsid w:val="00140602"/>
    <w:rsid w:val="00143B4F"/>
    <w:rsid w:val="0015458A"/>
    <w:rsid w:val="001A1188"/>
    <w:rsid w:val="001A68E0"/>
    <w:rsid w:val="001B4054"/>
    <w:rsid w:val="001F2A5E"/>
    <w:rsid w:val="001F61FB"/>
    <w:rsid w:val="002013D4"/>
    <w:rsid w:val="00203F40"/>
    <w:rsid w:val="00222EEE"/>
    <w:rsid w:val="002317AF"/>
    <w:rsid w:val="00237A8D"/>
    <w:rsid w:val="00246BED"/>
    <w:rsid w:val="00260B82"/>
    <w:rsid w:val="00261CAA"/>
    <w:rsid w:val="00267034"/>
    <w:rsid w:val="00281CCD"/>
    <w:rsid w:val="002829AB"/>
    <w:rsid w:val="00290FF6"/>
    <w:rsid w:val="002A3BDD"/>
    <w:rsid w:val="002A460B"/>
    <w:rsid w:val="002B0332"/>
    <w:rsid w:val="002B314C"/>
    <w:rsid w:val="002B37BD"/>
    <w:rsid w:val="002D1E6B"/>
    <w:rsid w:val="002D7896"/>
    <w:rsid w:val="003013E3"/>
    <w:rsid w:val="00302D92"/>
    <w:rsid w:val="00305CC7"/>
    <w:rsid w:val="00315A5D"/>
    <w:rsid w:val="00351421"/>
    <w:rsid w:val="003534D2"/>
    <w:rsid w:val="003606B9"/>
    <w:rsid w:val="003606EE"/>
    <w:rsid w:val="0038282E"/>
    <w:rsid w:val="00393BCD"/>
    <w:rsid w:val="003A18C7"/>
    <w:rsid w:val="003B2EF2"/>
    <w:rsid w:val="003B54C0"/>
    <w:rsid w:val="003B658E"/>
    <w:rsid w:val="003D1F37"/>
    <w:rsid w:val="003E4D3B"/>
    <w:rsid w:val="003F6FF1"/>
    <w:rsid w:val="0040113E"/>
    <w:rsid w:val="00405D10"/>
    <w:rsid w:val="004121C5"/>
    <w:rsid w:val="00420CA3"/>
    <w:rsid w:val="00424903"/>
    <w:rsid w:val="00432D73"/>
    <w:rsid w:val="00443C1D"/>
    <w:rsid w:val="004458A0"/>
    <w:rsid w:val="00452116"/>
    <w:rsid w:val="004629D8"/>
    <w:rsid w:val="00464D46"/>
    <w:rsid w:val="00466849"/>
    <w:rsid w:val="00471D05"/>
    <w:rsid w:val="00480152"/>
    <w:rsid w:val="004827A7"/>
    <w:rsid w:val="004864C2"/>
    <w:rsid w:val="00494B0A"/>
    <w:rsid w:val="00496ABE"/>
    <w:rsid w:val="004A5F30"/>
    <w:rsid w:val="004B00AE"/>
    <w:rsid w:val="004B5321"/>
    <w:rsid w:val="004C594E"/>
    <w:rsid w:val="004C7889"/>
    <w:rsid w:val="004D0734"/>
    <w:rsid w:val="004F10CD"/>
    <w:rsid w:val="00500797"/>
    <w:rsid w:val="005013D0"/>
    <w:rsid w:val="005054CE"/>
    <w:rsid w:val="00505B9C"/>
    <w:rsid w:val="0051367B"/>
    <w:rsid w:val="00517AF7"/>
    <w:rsid w:val="00522779"/>
    <w:rsid w:val="00531E87"/>
    <w:rsid w:val="00553594"/>
    <w:rsid w:val="005566D3"/>
    <w:rsid w:val="00565320"/>
    <w:rsid w:val="0056750F"/>
    <w:rsid w:val="00574F12"/>
    <w:rsid w:val="0058315A"/>
    <w:rsid w:val="00585841"/>
    <w:rsid w:val="005A3C75"/>
    <w:rsid w:val="005B5651"/>
    <w:rsid w:val="005C2B62"/>
    <w:rsid w:val="005D09B2"/>
    <w:rsid w:val="005D2C12"/>
    <w:rsid w:val="005E5D63"/>
    <w:rsid w:val="005E76AD"/>
    <w:rsid w:val="006020DE"/>
    <w:rsid w:val="00606167"/>
    <w:rsid w:val="00613C50"/>
    <w:rsid w:val="00624389"/>
    <w:rsid w:val="0062468C"/>
    <w:rsid w:val="00631A3B"/>
    <w:rsid w:val="00637700"/>
    <w:rsid w:val="00681A63"/>
    <w:rsid w:val="00692764"/>
    <w:rsid w:val="006D1076"/>
    <w:rsid w:val="006E7958"/>
    <w:rsid w:val="006F0E83"/>
    <w:rsid w:val="006F59F0"/>
    <w:rsid w:val="00700B93"/>
    <w:rsid w:val="00705180"/>
    <w:rsid w:val="00707110"/>
    <w:rsid w:val="0071450F"/>
    <w:rsid w:val="0072360E"/>
    <w:rsid w:val="00723BFC"/>
    <w:rsid w:val="00725658"/>
    <w:rsid w:val="00732B59"/>
    <w:rsid w:val="0073372F"/>
    <w:rsid w:val="00753DE5"/>
    <w:rsid w:val="00756082"/>
    <w:rsid w:val="007562BE"/>
    <w:rsid w:val="00776E0C"/>
    <w:rsid w:val="007776F8"/>
    <w:rsid w:val="0079511E"/>
    <w:rsid w:val="007A6D8A"/>
    <w:rsid w:val="007D3543"/>
    <w:rsid w:val="007E48B6"/>
    <w:rsid w:val="007F0E03"/>
    <w:rsid w:val="007F14E6"/>
    <w:rsid w:val="007F33B9"/>
    <w:rsid w:val="00802402"/>
    <w:rsid w:val="0083544C"/>
    <w:rsid w:val="00841A64"/>
    <w:rsid w:val="0084555B"/>
    <w:rsid w:val="00846ACA"/>
    <w:rsid w:val="00847CA2"/>
    <w:rsid w:val="00861B12"/>
    <w:rsid w:val="00864F32"/>
    <w:rsid w:val="00866748"/>
    <w:rsid w:val="00871DC8"/>
    <w:rsid w:val="008721E6"/>
    <w:rsid w:val="00872300"/>
    <w:rsid w:val="00872AD7"/>
    <w:rsid w:val="00874077"/>
    <w:rsid w:val="008742CD"/>
    <w:rsid w:val="00875CE9"/>
    <w:rsid w:val="0089050A"/>
    <w:rsid w:val="008951C7"/>
    <w:rsid w:val="008972A4"/>
    <w:rsid w:val="008A747A"/>
    <w:rsid w:val="008B554F"/>
    <w:rsid w:val="008B7D3F"/>
    <w:rsid w:val="008D0102"/>
    <w:rsid w:val="008D7A21"/>
    <w:rsid w:val="008E03D1"/>
    <w:rsid w:val="0090219D"/>
    <w:rsid w:val="00902A72"/>
    <w:rsid w:val="00902B18"/>
    <w:rsid w:val="0091726E"/>
    <w:rsid w:val="009202D2"/>
    <w:rsid w:val="00920F0A"/>
    <w:rsid w:val="00926AE2"/>
    <w:rsid w:val="00926E98"/>
    <w:rsid w:val="00952121"/>
    <w:rsid w:val="00955888"/>
    <w:rsid w:val="00967FCE"/>
    <w:rsid w:val="00981FD9"/>
    <w:rsid w:val="00982FE7"/>
    <w:rsid w:val="009C5007"/>
    <w:rsid w:val="009D33AC"/>
    <w:rsid w:val="009D4BC1"/>
    <w:rsid w:val="009E317C"/>
    <w:rsid w:val="009E35F5"/>
    <w:rsid w:val="009E5EE1"/>
    <w:rsid w:val="00A03D7C"/>
    <w:rsid w:val="00A302F4"/>
    <w:rsid w:val="00A35A72"/>
    <w:rsid w:val="00A66107"/>
    <w:rsid w:val="00A712C7"/>
    <w:rsid w:val="00A7222D"/>
    <w:rsid w:val="00A73838"/>
    <w:rsid w:val="00A815AA"/>
    <w:rsid w:val="00A8192F"/>
    <w:rsid w:val="00A83F1F"/>
    <w:rsid w:val="00AC09FB"/>
    <w:rsid w:val="00AC360E"/>
    <w:rsid w:val="00AC54AB"/>
    <w:rsid w:val="00AD4F99"/>
    <w:rsid w:val="00AE4043"/>
    <w:rsid w:val="00AF56E8"/>
    <w:rsid w:val="00B114B4"/>
    <w:rsid w:val="00B16894"/>
    <w:rsid w:val="00B16F46"/>
    <w:rsid w:val="00B17D84"/>
    <w:rsid w:val="00B24432"/>
    <w:rsid w:val="00B34FF1"/>
    <w:rsid w:val="00B40EB9"/>
    <w:rsid w:val="00B41A93"/>
    <w:rsid w:val="00B70597"/>
    <w:rsid w:val="00B729FC"/>
    <w:rsid w:val="00B77C47"/>
    <w:rsid w:val="00B82253"/>
    <w:rsid w:val="00B9228C"/>
    <w:rsid w:val="00BA254B"/>
    <w:rsid w:val="00BA60ED"/>
    <w:rsid w:val="00BC24EE"/>
    <w:rsid w:val="00BC74CF"/>
    <w:rsid w:val="00BE498E"/>
    <w:rsid w:val="00BF5481"/>
    <w:rsid w:val="00C1357D"/>
    <w:rsid w:val="00C22C31"/>
    <w:rsid w:val="00C33A91"/>
    <w:rsid w:val="00C347E6"/>
    <w:rsid w:val="00C50004"/>
    <w:rsid w:val="00C657D3"/>
    <w:rsid w:val="00C837AA"/>
    <w:rsid w:val="00C83A40"/>
    <w:rsid w:val="00C93019"/>
    <w:rsid w:val="00CA22C7"/>
    <w:rsid w:val="00CA2941"/>
    <w:rsid w:val="00CB1E2C"/>
    <w:rsid w:val="00CB3906"/>
    <w:rsid w:val="00CC4114"/>
    <w:rsid w:val="00CD03EE"/>
    <w:rsid w:val="00CE1BFF"/>
    <w:rsid w:val="00CF5E3B"/>
    <w:rsid w:val="00D11667"/>
    <w:rsid w:val="00D2314B"/>
    <w:rsid w:val="00D23BE3"/>
    <w:rsid w:val="00D24026"/>
    <w:rsid w:val="00D270AC"/>
    <w:rsid w:val="00D36380"/>
    <w:rsid w:val="00D41961"/>
    <w:rsid w:val="00D45102"/>
    <w:rsid w:val="00D5038E"/>
    <w:rsid w:val="00D5053A"/>
    <w:rsid w:val="00D55D78"/>
    <w:rsid w:val="00D70B04"/>
    <w:rsid w:val="00D71B37"/>
    <w:rsid w:val="00D8479C"/>
    <w:rsid w:val="00DA3835"/>
    <w:rsid w:val="00DA59B3"/>
    <w:rsid w:val="00DB379F"/>
    <w:rsid w:val="00DE01A9"/>
    <w:rsid w:val="00E00A46"/>
    <w:rsid w:val="00E0211D"/>
    <w:rsid w:val="00E11911"/>
    <w:rsid w:val="00E21F03"/>
    <w:rsid w:val="00E35F8F"/>
    <w:rsid w:val="00E379B0"/>
    <w:rsid w:val="00E40BC5"/>
    <w:rsid w:val="00E443F7"/>
    <w:rsid w:val="00E55FBD"/>
    <w:rsid w:val="00E56A1F"/>
    <w:rsid w:val="00E57334"/>
    <w:rsid w:val="00E73901"/>
    <w:rsid w:val="00E87F0F"/>
    <w:rsid w:val="00E91870"/>
    <w:rsid w:val="00EB4CD6"/>
    <w:rsid w:val="00EF485D"/>
    <w:rsid w:val="00F0157D"/>
    <w:rsid w:val="00F044B2"/>
    <w:rsid w:val="00F13580"/>
    <w:rsid w:val="00F13622"/>
    <w:rsid w:val="00F141A7"/>
    <w:rsid w:val="00F21072"/>
    <w:rsid w:val="00F34B50"/>
    <w:rsid w:val="00F36F36"/>
    <w:rsid w:val="00F37ECD"/>
    <w:rsid w:val="00F4337C"/>
    <w:rsid w:val="00F67F9A"/>
    <w:rsid w:val="00F862D8"/>
    <w:rsid w:val="00FA41DF"/>
    <w:rsid w:val="00FA4525"/>
    <w:rsid w:val="00FB52C0"/>
    <w:rsid w:val="00FC36EF"/>
    <w:rsid w:val="00FC3757"/>
    <w:rsid w:val="00FE6C91"/>
    <w:rsid w:val="00FF6E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A3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43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6B9"/>
    <w:pPr>
      <w:ind w:left="720"/>
      <w:contextualSpacing/>
    </w:pPr>
  </w:style>
  <w:style w:type="paragraph" w:customStyle="1" w:styleId="EndNoteBibliographyTitle">
    <w:name w:val="EndNote Bibliography Title"/>
    <w:basedOn w:val="Normal"/>
    <w:rsid w:val="008A747A"/>
    <w:pPr>
      <w:jc w:val="center"/>
    </w:pPr>
    <w:rPr>
      <w:rFonts w:cs="Times New Roman"/>
    </w:rPr>
  </w:style>
  <w:style w:type="paragraph" w:customStyle="1" w:styleId="EndNoteBibliography">
    <w:name w:val="EndNote Bibliography"/>
    <w:basedOn w:val="Normal"/>
    <w:rsid w:val="008A747A"/>
    <w:pPr>
      <w:spacing w:line="480" w:lineRule="auto"/>
      <w:jc w:val="both"/>
    </w:pPr>
    <w:rPr>
      <w:rFonts w:cs="Times New Roman"/>
    </w:rPr>
  </w:style>
  <w:style w:type="character" w:styleId="Hyperlink">
    <w:name w:val="Hyperlink"/>
    <w:basedOn w:val="DefaultParagraphFont"/>
    <w:uiPriority w:val="99"/>
    <w:unhideWhenUsed/>
    <w:rsid w:val="00926E98"/>
    <w:rPr>
      <w:color w:val="0563C1" w:themeColor="hyperlink"/>
      <w:u w:val="single"/>
    </w:rPr>
  </w:style>
  <w:style w:type="character" w:styleId="FollowedHyperlink">
    <w:name w:val="FollowedHyperlink"/>
    <w:basedOn w:val="DefaultParagraphFont"/>
    <w:uiPriority w:val="99"/>
    <w:semiHidden/>
    <w:unhideWhenUsed/>
    <w:rsid w:val="00926E98"/>
    <w:rPr>
      <w:color w:val="954F72" w:themeColor="followedHyperlink"/>
      <w:u w:val="single"/>
    </w:rPr>
  </w:style>
  <w:style w:type="character" w:styleId="PlaceholderText">
    <w:name w:val="Placeholder Text"/>
    <w:basedOn w:val="DefaultParagraphFont"/>
    <w:uiPriority w:val="99"/>
    <w:semiHidden/>
    <w:rsid w:val="000A4D11"/>
    <w:rPr>
      <w:color w:val="808080"/>
    </w:rPr>
  </w:style>
  <w:style w:type="character" w:styleId="LineNumber">
    <w:name w:val="line number"/>
    <w:basedOn w:val="DefaultParagraphFont"/>
    <w:uiPriority w:val="99"/>
    <w:semiHidden/>
    <w:unhideWhenUsed/>
    <w:rsid w:val="00B24432"/>
  </w:style>
  <w:style w:type="paragraph" w:styleId="Caption">
    <w:name w:val="caption"/>
    <w:basedOn w:val="Normal"/>
    <w:next w:val="Normal"/>
    <w:uiPriority w:val="35"/>
    <w:unhideWhenUsed/>
    <w:qFormat/>
    <w:rsid w:val="00756082"/>
    <w:pPr>
      <w:spacing w:after="200"/>
    </w:pPr>
    <w:rPr>
      <w:i/>
      <w:iCs/>
      <w:color w:val="44546A" w:themeColor="text2"/>
      <w:sz w:val="18"/>
      <w:szCs w:val="18"/>
    </w:rPr>
  </w:style>
  <w:style w:type="character" w:customStyle="1" w:styleId="apple-tab-span">
    <w:name w:val="apple-tab-span"/>
    <w:basedOn w:val="DefaultParagraphFont"/>
    <w:rsid w:val="00D84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1882">
      <w:bodyDiv w:val="1"/>
      <w:marLeft w:val="0"/>
      <w:marRight w:val="0"/>
      <w:marTop w:val="0"/>
      <w:marBottom w:val="0"/>
      <w:divBdr>
        <w:top w:val="none" w:sz="0" w:space="0" w:color="auto"/>
        <w:left w:val="none" w:sz="0" w:space="0" w:color="auto"/>
        <w:bottom w:val="none" w:sz="0" w:space="0" w:color="auto"/>
        <w:right w:val="none" w:sz="0" w:space="0" w:color="auto"/>
      </w:divBdr>
    </w:div>
    <w:div w:id="355352406">
      <w:bodyDiv w:val="1"/>
      <w:marLeft w:val="0"/>
      <w:marRight w:val="0"/>
      <w:marTop w:val="0"/>
      <w:marBottom w:val="0"/>
      <w:divBdr>
        <w:top w:val="none" w:sz="0" w:space="0" w:color="auto"/>
        <w:left w:val="none" w:sz="0" w:space="0" w:color="auto"/>
        <w:bottom w:val="none" w:sz="0" w:space="0" w:color="auto"/>
        <w:right w:val="none" w:sz="0" w:space="0" w:color="auto"/>
      </w:divBdr>
    </w:div>
    <w:div w:id="487288706">
      <w:bodyDiv w:val="1"/>
      <w:marLeft w:val="0"/>
      <w:marRight w:val="0"/>
      <w:marTop w:val="0"/>
      <w:marBottom w:val="0"/>
      <w:divBdr>
        <w:top w:val="none" w:sz="0" w:space="0" w:color="auto"/>
        <w:left w:val="none" w:sz="0" w:space="0" w:color="auto"/>
        <w:bottom w:val="none" w:sz="0" w:space="0" w:color="auto"/>
        <w:right w:val="none" w:sz="0" w:space="0" w:color="auto"/>
      </w:divBdr>
    </w:div>
    <w:div w:id="731540889">
      <w:bodyDiv w:val="1"/>
      <w:marLeft w:val="0"/>
      <w:marRight w:val="0"/>
      <w:marTop w:val="0"/>
      <w:marBottom w:val="0"/>
      <w:divBdr>
        <w:top w:val="none" w:sz="0" w:space="0" w:color="auto"/>
        <w:left w:val="none" w:sz="0" w:space="0" w:color="auto"/>
        <w:bottom w:val="none" w:sz="0" w:space="0" w:color="auto"/>
        <w:right w:val="none" w:sz="0" w:space="0" w:color="auto"/>
      </w:divBdr>
      <w:divsChild>
        <w:div w:id="196503685">
          <w:marLeft w:val="0"/>
          <w:marRight w:val="0"/>
          <w:marTop w:val="0"/>
          <w:marBottom w:val="0"/>
          <w:divBdr>
            <w:top w:val="none" w:sz="0" w:space="0" w:color="auto"/>
            <w:left w:val="none" w:sz="0" w:space="0" w:color="auto"/>
            <w:bottom w:val="none" w:sz="0" w:space="0" w:color="auto"/>
            <w:right w:val="none" w:sz="0" w:space="0" w:color="auto"/>
          </w:divBdr>
        </w:div>
        <w:div w:id="1511607316">
          <w:marLeft w:val="0"/>
          <w:marRight w:val="0"/>
          <w:marTop w:val="0"/>
          <w:marBottom w:val="0"/>
          <w:divBdr>
            <w:top w:val="none" w:sz="0" w:space="0" w:color="auto"/>
            <w:left w:val="none" w:sz="0" w:space="0" w:color="auto"/>
            <w:bottom w:val="none" w:sz="0" w:space="0" w:color="auto"/>
            <w:right w:val="none" w:sz="0" w:space="0" w:color="auto"/>
          </w:divBdr>
        </w:div>
        <w:div w:id="838154145">
          <w:marLeft w:val="0"/>
          <w:marRight w:val="0"/>
          <w:marTop w:val="0"/>
          <w:marBottom w:val="0"/>
          <w:divBdr>
            <w:top w:val="none" w:sz="0" w:space="0" w:color="auto"/>
            <w:left w:val="none" w:sz="0" w:space="0" w:color="auto"/>
            <w:bottom w:val="none" w:sz="0" w:space="0" w:color="auto"/>
            <w:right w:val="none" w:sz="0" w:space="0" w:color="auto"/>
          </w:divBdr>
        </w:div>
        <w:div w:id="1055278020">
          <w:marLeft w:val="0"/>
          <w:marRight w:val="0"/>
          <w:marTop w:val="0"/>
          <w:marBottom w:val="0"/>
          <w:divBdr>
            <w:top w:val="none" w:sz="0" w:space="0" w:color="auto"/>
            <w:left w:val="none" w:sz="0" w:space="0" w:color="auto"/>
            <w:bottom w:val="none" w:sz="0" w:space="0" w:color="auto"/>
            <w:right w:val="none" w:sz="0" w:space="0" w:color="auto"/>
          </w:divBdr>
        </w:div>
        <w:div w:id="1550459314">
          <w:marLeft w:val="0"/>
          <w:marRight w:val="0"/>
          <w:marTop w:val="0"/>
          <w:marBottom w:val="0"/>
          <w:divBdr>
            <w:top w:val="none" w:sz="0" w:space="0" w:color="auto"/>
            <w:left w:val="none" w:sz="0" w:space="0" w:color="auto"/>
            <w:bottom w:val="none" w:sz="0" w:space="0" w:color="auto"/>
            <w:right w:val="none" w:sz="0" w:space="0" w:color="auto"/>
          </w:divBdr>
        </w:div>
        <w:div w:id="778910298">
          <w:marLeft w:val="0"/>
          <w:marRight w:val="0"/>
          <w:marTop w:val="0"/>
          <w:marBottom w:val="0"/>
          <w:divBdr>
            <w:top w:val="none" w:sz="0" w:space="0" w:color="auto"/>
            <w:left w:val="none" w:sz="0" w:space="0" w:color="auto"/>
            <w:bottom w:val="none" w:sz="0" w:space="0" w:color="auto"/>
            <w:right w:val="none" w:sz="0" w:space="0" w:color="auto"/>
          </w:divBdr>
          <w:divsChild>
            <w:div w:id="11004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5810">
      <w:bodyDiv w:val="1"/>
      <w:marLeft w:val="0"/>
      <w:marRight w:val="0"/>
      <w:marTop w:val="0"/>
      <w:marBottom w:val="0"/>
      <w:divBdr>
        <w:top w:val="none" w:sz="0" w:space="0" w:color="auto"/>
        <w:left w:val="none" w:sz="0" w:space="0" w:color="auto"/>
        <w:bottom w:val="none" w:sz="0" w:space="0" w:color="auto"/>
        <w:right w:val="none" w:sz="0" w:space="0" w:color="auto"/>
      </w:divBdr>
    </w:div>
    <w:div w:id="1389456916">
      <w:bodyDiv w:val="1"/>
      <w:marLeft w:val="0"/>
      <w:marRight w:val="0"/>
      <w:marTop w:val="0"/>
      <w:marBottom w:val="0"/>
      <w:divBdr>
        <w:top w:val="none" w:sz="0" w:space="0" w:color="auto"/>
        <w:left w:val="none" w:sz="0" w:space="0" w:color="auto"/>
        <w:bottom w:val="none" w:sz="0" w:space="0" w:color="auto"/>
        <w:right w:val="none" w:sz="0" w:space="0" w:color="auto"/>
      </w:divBdr>
    </w:div>
    <w:div w:id="1989747675">
      <w:bodyDiv w:val="1"/>
      <w:marLeft w:val="0"/>
      <w:marRight w:val="0"/>
      <w:marTop w:val="0"/>
      <w:marBottom w:val="0"/>
      <w:divBdr>
        <w:top w:val="none" w:sz="0" w:space="0" w:color="auto"/>
        <w:left w:val="none" w:sz="0" w:space="0" w:color="auto"/>
        <w:bottom w:val="none" w:sz="0" w:space="0" w:color="auto"/>
        <w:right w:val="none" w:sz="0" w:space="0" w:color="auto"/>
      </w:divBdr>
      <w:divsChild>
        <w:div w:id="354384954">
          <w:marLeft w:val="0"/>
          <w:marRight w:val="0"/>
          <w:marTop w:val="0"/>
          <w:marBottom w:val="0"/>
          <w:divBdr>
            <w:top w:val="none" w:sz="0" w:space="0" w:color="auto"/>
            <w:left w:val="none" w:sz="0" w:space="0" w:color="auto"/>
            <w:bottom w:val="none" w:sz="0" w:space="0" w:color="auto"/>
            <w:right w:val="none" w:sz="0" w:space="0" w:color="auto"/>
          </w:divBdr>
        </w:div>
        <w:div w:id="1956326679">
          <w:marLeft w:val="0"/>
          <w:marRight w:val="0"/>
          <w:marTop w:val="0"/>
          <w:marBottom w:val="0"/>
          <w:divBdr>
            <w:top w:val="none" w:sz="0" w:space="0" w:color="auto"/>
            <w:left w:val="none" w:sz="0" w:space="0" w:color="auto"/>
            <w:bottom w:val="none" w:sz="0" w:space="0" w:color="auto"/>
            <w:right w:val="none" w:sz="0" w:space="0" w:color="auto"/>
          </w:divBdr>
        </w:div>
        <w:div w:id="1446458176">
          <w:marLeft w:val="0"/>
          <w:marRight w:val="0"/>
          <w:marTop w:val="0"/>
          <w:marBottom w:val="0"/>
          <w:divBdr>
            <w:top w:val="none" w:sz="0" w:space="0" w:color="auto"/>
            <w:left w:val="none" w:sz="0" w:space="0" w:color="auto"/>
            <w:bottom w:val="none" w:sz="0" w:space="0" w:color="auto"/>
            <w:right w:val="none" w:sz="0" w:space="0" w:color="auto"/>
          </w:divBdr>
        </w:div>
        <w:div w:id="860824966">
          <w:marLeft w:val="0"/>
          <w:marRight w:val="0"/>
          <w:marTop w:val="0"/>
          <w:marBottom w:val="0"/>
          <w:divBdr>
            <w:top w:val="none" w:sz="0" w:space="0" w:color="auto"/>
            <w:left w:val="none" w:sz="0" w:space="0" w:color="auto"/>
            <w:bottom w:val="none" w:sz="0" w:space="0" w:color="auto"/>
            <w:right w:val="none" w:sz="0" w:space="0" w:color="auto"/>
          </w:divBdr>
        </w:div>
        <w:div w:id="726294643">
          <w:marLeft w:val="0"/>
          <w:marRight w:val="0"/>
          <w:marTop w:val="0"/>
          <w:marBottom w:val="0"/>
          <w:divBdr>
            <w:top w:val="none" w:sz="0" w:space="0" w:color="auto"/>
            <w:left w:val="none" w:sz="0" w:space="0" w:color="auto"/>
            <w:bottom w:val="none" w:sz="0" w:space="0" w:color="auto"/>
            <w:right w:val="none" w:sz="0" w:space="0" w:color="auto"/>
          </w:divBdr>
        </w:div>
        <w:div w:id="1632325534">
          <w:marLeft w:val="0"/>
          <w:marRight w:val="0"/>
          <w:marTop w:val="0"/>
          <w:marBottom w:val="0"/>
          <w:divBdr>
            <w:top w:val="none" w:sz="0" w:space="0" w:color="auto"/>
            <w:left w:val="none" w:sz="0" w:space="0" w:color="auto"/>
            <w:bottom w:val="none" w:sz="0" w:space="0" w:color="auto"/>
            <w:right w:val="none" w:sz="0" w:space="0" w:color="auto"/>
          </w:divBdr>
          <w:divsChild>
            <w:div w:id="11125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www.census.gov/programs-surveys/international-program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ABD362A-F4DE-B945-AB42-8B18070CB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1940</Words>
  <Characters>11063</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 Xu</dc:creator>
  <cp:keywords/>
  <dc:description/>
  <cp:lastModifiedBy>Sting Xu</cp:lastModifiedBy>
  <cp:revision>216</cp:revision>
  <dcterms:created xsi:type="dcterms:W3CDTF">2018-02-27T03:19:00Z</dcterms:created>
  <dcterms:modified xsi:type="dcterms:W3CDTF">2018-03-01T02:33:00Z</dcterms:modified>
</cp:coreProperties>
</file>