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D3BC99" w14:textId="77777777" w:rsidR="00E31177" w:rsidRDefault="00E31177" w:rsidP="00753E7F">
      <w:pPr>
        <w:pStyle w:val="1"/>
        <w:jc w:val="center"/>
      </w:pPr>
    </w:p>
    <w:p w14:paraId="7CF70C60" w14:textId="77777777" w:rsidR="00E31177" w:rsidRDefault="00E31177" w:rsidP="00753E7F">
      <w:pPr>
        <w:pStyle w:val="1"/>
        <w:jc w:val="center"/>
      </w:pPr>
    </w:p>
    <w:p w14:paraId="78E2A6F2" w14:textId="77777777" w:rsidR="00E31177" w:rsidRDefault="00E31177" w:rsidP="00753E7F">
      <w:pPr>
        <w:pStyle w:val="1"/>
        <w:jc w:val="center"/>
      </w:pPr>
    </w:p>
    <w:p w14:paraId="55DA0CC8" w14:textId="77777777" w:rsidR="00294496" w:rsidRDefault="009946E1" w:rsidP="00753E7F">
      <w:pPr>
        <w:pStyle w:val="1"/>
        <w:jc w:val="center"/>
        <w:rPr>
          <w:rFonts w:hint="eastAsia"/>
        </w:rPr>
      </w:pPr>
      <w:r>
        <w:rPr>
          <w:rFonts w:hint="eastAsia"/>
        </w:rPr>
        <w:t>“智能问诊”项目说明</w:t>
      </w:r>
    </w:p>
    <w:p w14:paraId="5E00836D" w14:textId="77777777" w:rsidR="00121AED" w:rsidRDefault="00121AED" w:rsidP="00121AED">
      <w:pPr>
        <w:rPr>
          <w:rFonts w:hint="eastAsia"/>
        </w:rPr>
      </w:pPr>
    </w:p>
    <w:p w14:paraId="54BECA55" w14:textId="77777777" w:rsidR="00121AED" w:rsidRPr="00121AED" w:rsidRDefault="00121AED" w:rsidP="00121AED">
      <w:pPr>
        <w:rPr>
          <w:rFonts w:hint="eastAsia"/>
        </w:rPr>
      </w:pPr>
    </w:p>
    <w:p w14:paraId="366501A3" w14:textId="77777777" w:rsidR="00121AED" w:rsidRDefault="00121AED" w:rsidP="00121AED">
      <w:pPr>
        <w:pStyle w:val="2"/>
        <w:jc w:val="center"/>
        <w:rPr>
          <w:rFonts w:hint="eastAsia"/>
        </w:rPr>
      </w:pPr>
      <w:r>
        <w:t>16211006 徐家兴 </w:t>
      </w:r>
    </w:p>
    <w:p w14:paraId="15CAFAB0" w14:textId="5BFC8D20" w:rsidR="00121AED" w:rsidRDefault="00121AED" w:rsidP="00121AED">
      <w:pPr>
        <w:pStyle w:val="2"/>
        <w:jc w:val="center"/>
        <w:rPr>
          <w:rFonts w:hint="eastAsia"/>
        </w:rPr>
      </w:pPr>
      <w:r>
        <w:t xml:space="preserve"> 15241100 张政勋</w:t>
      </w:r>
    </w:p>
    <w:p w14:paraId="02BEE656" w14:textId="77777777" w:rsidR="00121AED" w:rsidRDefault="00121AED" w:rsidP="00121AED">
      <w:pPr>
        <w:pStyle w:val="2"/>
        <w:jc w:val="center"/>
        <w:rPr>
          <w:rFonts w:hint="eastAsia"/>
        </w:rPr>
      </w:pPr>
      <w:r>
        <w:t xml:space="preserve">16211020 许志达  </w:t>
      </w:r>
    </w:p>
    <w:p w14:paraId="38CE50DA" w14:textId="70971F52" w:rsidR="00121AED" w:rsidRDefault="00121AED" w:rsidP="00121AED">
      <w:pPr>
        <w:pStyle w:val="2"/>
        <w:jc w:val="center"/>
        <w:rPr>
          <w:rFonts w:ascii="Times" w:hAnsi="Times" w:cs="Times"/>
        </w:rPr>
      </w:pPr>
      <w:r>
        <w:t>16211076 李想</w:t>
      </w:r>
    </w:p>
    <w:p w14:paraId="26FFE437" w14:textId="77777777" w:rsidR="00121AED" w:rsidRDefault="00121AED" w:rsidP="00121AED">
      <w:pPr>
        <w:widowControl/>
        <w:autoSpaceDE w:val="0"/>
        <w:autoSpaceDN w:val="0"/>
        <w:adjustRightInd w:val="0"/>
        <w:spacing w:line="720" w:lineRule="atLeast"/>
        <w:jc w:val="left"/>
        <w:rPr>
          <w:rFonts w:ascii="Times" w:hAnsi="Times" w:cs="Times" w:hint="eastAsia"/>
          <w:color w:val="000000"/>
          <w:kern w:val="0"/>
        </w:rPr>
      </w:pPr>
    </w:p>
    <w:p w14:paraId="485D8281" w14:textId="77777777" w:rsidR="00121AED" w:rsidRPr="00121AED" w:rsidRDefault="00121AED" w:rsidP="00121AED">
      <w:pPr>
        <w:rPr>
          <w:rFonts w:hint="eastAsia"/>
        </w:rPr>
      </w:pPr>
    </w:p>
    <w:p w14:paraId="3CF83D5F" w14:textId="77777777" w:rsidR="00447B40" w:rsidRPr="00121AED" w:rsidRDefault="00447B40">
      <w:pPr>
        <w:widowControl/>
        <w:jc w:val="left"/>
      </w:pPr>
      <w:r>
        <w:br w:type="page"/>
      </w:r>
    </w:p>
    <w:p w14:paraId="1A57425A" w14:textId="03715AFB" w:rsidR="00447B40" w:rsidRDefault="003618A1" w:rsidP="003618A1">
      <w:pPr>
        <w:pStyle w:val="3"/>
      </w:pPr>
      <w:r>
        <w:rPr>
          <w:rFonts w:hint="eastAsia"/>
        </w:rPr>
        <w:lastRenderedPageBreak/>
        <w:t>一．</w:t>
      </w:r>
      <w:r w:rsidR="00447B40">
        <w:rPr>
          <w:rFonts w:hint="eastAsia"/>
        </w:rPr>
        <w:t>题目描述</w:t>
      </w:r>
    </w:p>
    <w:p w14:paraId="20992C32" w14:textId="77777777" w:rsidR="00447B40" w:rsidRDefault="00447B40" w:rsidP="003618A1">
      <w:pPr>
        <w:pStyle w:val="4"/>
      </w:pPr>
      <w:r>
        <w:rPr>
          <w:rFonts w:hint="eastAsia"/>
        </w:rPr>
        <w:t>1.1</w:t>
      </w:r>
      <w:r w:rsidRPr="00447B40">
        <w:t>选题背景</w:t>
      </w:r>
    </w:p>
    <w:p w14:paraId="2F41482A" w14:textId="77777777" w:rsidR="00B04D12" w:rsidRPr="00084BBD" w:rsidRDefault="00447B40" w:rsidP="00B04D12">
      <w:pPr>
        <w:spacing w:line="360" w:lineRule="auto"/>
        <w:ind w:firstLineChars="200" w:firstLine="480"/>
      </w:pPr>
      <w:r w:rsidRPr="00084BBD">
        <w:t>当前社会经济的发展以及医疗科技的进步</w:t>
      </w:r>
      <w:r w:rsidRPr="00084BBD">
        <w:rPr>
          <w:rFonts w:hint="eastAsia"/>
        </w:rPr>
        <w:t>促进了现代人寿命的增长和健康状况的改善，</w:t>
      </w:r>
      <w:r w:rsidR="00B04D12" w:rsidRPr="00084BBD">
        <w:t>同时随着生活水平和民众健康意识的不断提高，人均期望寿命与健康寿命趋异，使得民众对健康服务消费的需求不断增长，并呈现多层次、多样化的结构特点，这就促使医疗机构由“以疾病治疗为中心”向“以健康促进为中心”的医疗服务模式转变中，大力促进健康管理服务发展。R</w:t>
      </w:r>
      <w:r w:rsidR="00B04D12" w:rsidRPr="00084BBD">
        <w:rPr>
          <w:rFonts w:hint="eastAsia"/>
        </w:rPr>
        <w:t>ock</w:t>
      </w:r>
      <w:r w:rsidR="00B04D12" w:rsidRPr="00084BBD">
        <w:t xml:space="preserve"> Health《2016年数字医疗消费者取向报告》显示</w:t>
      </w:r>
      <w:r w:rsidR="00B04D12" w:rsidRPr="00084BBD">
        <w:rPr>
          <w:rFonts w:hint="eastAsia"/>
        </w:rPr>
        <w:t>，</w:t>
      </w:r>
      <w:r w:rsidR="00B04D12" w:rsidRPr="00084BBD">
        <w:t>消费者的对于数字医疗的支付意愿相比2015年增长了三倍，其中39％的消费者强烈同意他们愿意支付医疗费用。这与消费者购买高自付额的医疗保险计划（high-deductible health insurance plans）的增长相似，从2014年的20％上升到2016年的29％（Kaiser家庭基金会数据）。目前国际上关于管理健康需求的主要实践包括：需方管理策略、完善服务供给、医保政策导向等</w:t>
      </w:r>
      <w:r w:rsidR="00B04D12" w:rsidRPr="00084BBD">
        <w:rPr>
          <w:rFonts w:hint="eastAsia"/>
        </w:rPr>
        <w:t>，</w:t>
      </w:r>
      <w:r w:rsidR="00B04D12" w:rsidRPr="00084BBD">
        <w:t>然而目前</w:t>
      </w:r>
      <w:r w:rsidR="00B04D12" w:rsidRPr="00084BBD">
        <w:rPr>
          <w:rFonts w:hint="eastAsia"/>
        </w:rPr>
        <w:t>我国</w:t>
      </w:r>
      <w:r w:rsidR="00B04D12" w:rsidRPr="00084BBD">
        <w:t>医疗健康管理流程欠规范、缺乏系统的、动态的健康管理服务，在健康管理服务中尚未发挥应有的作用。</w:t>
      </w:r>
    </w:p>
    <w:p w14:paraId="767A5077" w14:textId="77777777" w:rsidR="00447B40" w:rsidRPr="00B04D12" w:rsidRDefault="00B04D12" w:rsidP="00B04D12">
      <w:pPr>
        <w:spacing w:line="360" w:lineRule="auto"/>
        <w:ind w:firstLineChars="200" w:firstLine="480"/>
      </w:pPr>
      <w:r w:rsidRPr="00084BBD">
        <w:t>而在技术领域</w:t>
      </w:r>
      <w:r w:rsidRPr="00084BBD">
        <w:rPr>
          <w:rFonts w:hint="eastAsia"/>
        </w:rPr>
        <w:t>，互联网发展如火如荼，据统计，2014年258家互联网企业获得超过200万美元的投资，单季投资额超过100亿美元。随着移动互联网条件的不断成熟，特别是4G</w:t>
      </w:r>
      <w:r w:rsidR="002E75B9">
        <w:rPr>
          <w:rFonts w:hint="eastAsia"/>
        </w:rPr>
        <w:t>时代的来临，未来智能医疗</w:t>
      </w:r>
      <w:r w:rsidRPr="00084BBD">
        <w:rPr>
          <w:rFonts w:hint="eastAsia"/>
        </w:rPr>
        <w:t>的应用将更加广阔，更好地应对紧急突发状况。</w:t>
      </w:r>
      <w:r w:rsidRPr="00084BBD">
        <w:t>从</w:t>
      </w:r>
      <w:r w:rsidRPr="00084BBD">
        <w:rPr>
          <w:rFonts w:hint="eastAsia"/>
        </w:rPr>
        <w:t>2</w:t>
      </w:r>
      <w:r w:rsidRPr="00084BBD">
        <w:t>014年互联网医疗投资获得最多的六大类来看</w:t>
      </w:r>
      <w:r w:rsidRPr="00084BBD">
        <w:rPr>
          <w:rFonts w:hint="eastAsia"/>
        </w:rPr>
        <w:t>，</w:t>
      </w:r>
      <w:r w:rsidRPr="00084BBD">
        <w:t>我们提出的创意分别与消费者参与</w:t>
      </w:r>
      <w:r w:rsidRPr="00084BBD">
        <w:rPr>
          <w:rFonts w:hint="eastAsia"/>
        </w:rPr>
        <w:t>、</w:t>
      </w:r>
      <w:r w:rsidRPr="00084BBD">
        <w:t>数字化医疗设备</w:t>
      </w:r>
      <w:r w:rsidRPr="00084BBD">
        <w:rPr>
          <w:rFonts w:hint="eastAsia"/>
        </w:rPr>
        <w:t>、</w:t>
      </w:r>
      <w:r w:rsidRPr="00084BBD">
        <w:t>远程医疗</w:t>
      </w:r>
      <w:r w:rsidRPr="00084BBD">
        <w:rPr>
          <w:rFonts w:hint="eastAsia"/>
        </w:rPr>
        <w:t>、</w:t>
      </w:r>
      <w:r w:rsidRPr="00084BBD">
        <w:t>个性化医疗以及健康管理类别相关</w:t>
      </w:r>
      <w:r w:rsidRPr="00084BBD">
        <w:rPr>
          <w:rFonts w:hint="eastAsia"/>
        </w:rPr>
        <w:t>，</w:t>
      </w:r>
      <w:r w:rsidRPr="00084BBD">
        <w:t>是今后重点投资的主方向</w:t>
      </w:r>
      <w:r w:rsidRPr="00084BBD">
        <w:rPr>
          <w:rFonts w:hint="eastAsia"/>
        </w:rPr>
        <w:t>。</w:t>
      </w:r>
    </w:p>
    <w:p w14:paraId="4D6DE3EF" w14:textId="6A9FF316" w:rsidR="00447B40" w:rsidRDefault="003618A1" w:rsidP="003618A1">
      <w:pPr>
        <w:pStyle w:val="4"/>
      </w:pPr>
      <w:r>
        <w:rPr>
          <w:rFonts w:hint="eastAsia"/>
        </w:rPr>
        <w:lastRenderedPageBreak/>
        <w:t>1.2</w:t>
      </w:r>
      <w:r w:rsidR="00447B40">
        <w:t>选题内容</w:t>
      </w:r>
    </w:p>
    <w:p w14:paraId="4DA26D69" w14:textId="66C76EB8" w:rsidR="00851D6E" w:rsidRPr="00851D6E" w:rsidRDefault="00B04D12" w:rsidP="00851D6E">
      <w:pPr>
        <w:spacing w:line="360" w:lineRule="auto"/>
        <w:ind w:firstLineChars="200" w:firstLine="480"/>
      </w:pPr>
      <w:r>
        <w:rPr>
          <w:rFonts w:hint="eastAsia"/>
        </w:rPr>
        <w:t>“智能问诊”项目旨在以人工智能取代用户在医院问诊的这一过程，通过机器学习，对用户提供的症状进行分析，最后给出相应的诊断乃至用药信息。“智能问诊”不但能帮助用户在就医前对自己的病情进行初步的了解，还能辅助医生对病人进行诊断。</w:t>
      </w:r>
    </w:p>
    <w:p w14:paraId="7ED43E14" w14:textId="15CB6D42" w:rsidR="00447B40" w:rsidRDefault="003618A1" w:rsidP="003618A1">
      <w:pPr>
        <w:pStyle w:val="4"/>
      </w:pPr>
      <w:r>
        <w:rPr>
          <w:rFonts w:hint="eastAsia"/>
        </w:rPr>
        <w:t>1.3</w:t>
      </w:r>
      <w:r w:rsidR="00447B40" w:rsidRPr="00447B40">
        <w:t>选题价值</w:t>
      </w:r>
    </w:p>
    <w:p w14:paraId="2F5E949B" w14:textId="77777777" w:rsidR="002E75B9" w:rsidRDefault="002E75B9" w:rsidP="003618A1">
      <w:pPr>
        <w:spacing w:line="360" w:lineRule="auto"/>
        <w:ind w:firstLineChars="200" w:firstLine="480"/>
      </w:pPr>
      <w:r w:rsidRPr="00084BBD">
        <w:rPr>
          <w:rFonts w:hint="eastAsia"/>
        </w:rPr>
        <w:t>早在2016年，习近平总书记出席全国卫生与健康大会时就曾指出，“</w:t>
      </w:r>
      <w:r w:rsidRPr="00084BBD">
        <w:t>要把人民健康放在优先发展的战略地位，以普及健康生活、优化健康服务、完善健康保障、建设健康环境、发展健康产业为重点，加快推进健康中国建设，努力全方位、全周期保障人民健康，为实现</w:t>
      </w:r>
      <w:r w:rsidRPr="00084BBD">
        <w:rPr>
          <w:rFonts w:hint="eastAsia"/>
        </w:rPr>
        <w:t>‘</w:t>
      </w:r>
      <w:r w:rsidRPr="00084BBD">
        <w:t>两个一百年</w:t>
      </w:r>
      <w:r w:rsidRPr="00084BBD">
        <w:rPr>
          <w:rFonts w:hint="eastAsia"/>
        </w:rPr>
        <w:t>’</w:t>
      </w:r>
      <w:r w:rsidRPr="00084BBD">
        <w:t>奋斗目标、实现中华民族伟大复兴的中国梦打下坚实健康基础。</w:t>
      </w:r>
      <w:r w:rsidRPr="00084BBD">
        <w:rPr>
          <w:rFonts w:hint="eastAsia"/>
        </w:rPr>
        <w:t>”</w:t>
      </w:r>
    </w:p>
    <w:p w14:paraId="0BEF745F" w14:textId="6264D5D4" w:rsidR="00851D6E" w:rsidRPr="00084BBD" w:rsidRDefault="00851D6E" w:rsidP="003618A1">
      <w:pPr>
        <w:spacing w:line="360" w:lineRule="auto"/>
        <w:ind w:firstLineChars="200" w:firstLine="480"/>
      </w:pPr>
      <w:r>
        <w:rPr>
          <w:rFonts w:hint="eastAsia"/>
        </w:rPr>
        <w:t>随着“互联网医疗”概念的兴起，如百度“拇指医生”一类的在线问诊网站纷纷出现，但由于我国医疗行业尚无统一的病例、诊断标准，导致各种问诊网站鱼龙混杂，医生资质也参差不齐，而“智能问诊”以机器学习为基础，数据更为可靠，流程更加便捷</w:t>
      </w:r>
      <w:r w:rsidR="000012EC">
        <w:rPr>
          <w:rFonts w:hint="eastAsia"/>
        </w:rPr>
        <w:t>，与各类在线问诊网站相比有着很大优势。</w:t>
      </w:r>
    </w:p>
    <w:p w14:paraId="5A77C437" w14:textId="516C0014" w:rsidR="002E75B9" w:rsidRPr="002E75B9" w:rsidRDefault="002E75B9" w:rsidP="003618A1">
      <w:pPr>
        <w:spacing w:line="360" w:lineRule="auto"/>
        <w:ind w:firstLineChars="200" w:firstLine="480"/>
      </w:pPr>
      <w:r w:rsidRPr="00084BBD">
        <w:rPr>
          <w:rFonts w:hint="eastAsia"/>
        </w:rPr>
        <w:t>以上国人身体及医疗管理现状、民众健康意识的提升、科学技术的支持以及国家政策的带动等因素共同促使</w:t>
      </w:r>
      <w:r w:rsidR="000012EC">
        <w:rPr>
          <w:rFonts w:hint="eastAsia"/>
        </w:rPr>
        <w:t>了</w:t>
      </w:r>
      <w:r>
        <w:rPr>
          <w:rFonts w:hint="eastAsia"/>
        </w:rPr>
        <w:t>“智能问诊”</w:t>
      </w:r>
      <w:r w:rsidRPr="00084BBD">
        <w:rPr>
          <w:rFonts w:hint="eastAsia"/>
        </w:rPr>
        <w:t>的诞生。</w:t>
      </w:r>
    </w:p>
    <w:p w14:paraId="3FAF5DE1" w14:textId="3F09F6F7" w:rsidR="00B0796B" w:rsidRDefault="003618A1" w:rsidP="003618A1">
      <w:pPr>
        <w:pStyle w:val="3"/>
      </w:pPr>
      <w:r>
        <w:rPr>
          <w:rFonts w:hint="eastAsia"/>
        </w:rPr>
        <w:lastRenderedPageBreak/>
        <w:t>二．</w:t>
      </w:r>
      <w:r w:rsidR="00447B40">
        <w:rPr>
          <w:rFonts w:hint="eastAsia"/>
        </w:rPr>
        <w:t>技术选型</w:t>
      </w:r>
    </w:p>
    <w:p w14:paraId="45B149CB" w14:textId="6C1F2084" w:rsidR="00447B40" w:rsidRDefault="00121AED" w:rsidP="00B0796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777CD7" wp14:editId="5E193F82">
            <wp:extent cx="3861214" cy="2567940"/>
            <wp:effectExtent l="0" t="0" r="0" b="0"/>
            <wp:docPr id="6" name="图片 6" descr="../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framewor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23" cy="257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CE68" w14:textId="052E042C" w:rsidR="00B0796B" w:rsidRDefault="00B0796B" w:rsidP="003618A1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主要涉及爬虫、自然语言处理、数据库、word2vec等</w:t>
      </w:r>
      <w:r w:rsidR="00D81399">
        <w:rPr>
          <w:rFonts w:hint="eastAsia"/>
        </w:rPr>
        <w:t>技术</w:t>
      </w:r>
      <w:r w:rsidR="00851D6E">
        <w:rPr>
          <w:rFonts w:hint="eastAsia"/>
        </w:rPr>
        <w:t>。</w:t>
      </w:r>
    </w:p>
    <w:p w14:paraId="0E3DDB44" w14:textId="3F26F991" w:rsidR="00570A7A" w:rsidRDefault="00570A7A" w:rsidP="00570A7A">
      <w:pPr>
        <w:spacing w:line="360" w:lineRule="auto"/>
        <w:rPr>
          <w:rFonts w:hint="eastAsia"/>
        </w:rPr>
      </w:pPr>
      <w:r>
        <w:t>W</w:t>
      </w:r>
      <w:r>
        <w:rPr>
          <w:rFonts w:hint="eastAsia"/>
        </w:rPr>
        <w:t>ord2vec</w:t>
      </w:r>
    </w:p>
    <w:p w14:paraId="0975F1E2" w14:textId="32D1865A" w:rsidR="00570A7A" w:rsidRPr="00570A7A" w:rsidRDefault="00570A7A" w:rsidP="00570A7A">
      <w:pPr>
        <w:widowControl/>
        <w:shd w:val="clear" w:color="auto" w:fill="FFFFFF"/>
        <w:jc w:val="left"/>
        <w:rPr>
          <w:rFonts w:ascii="PingFang SC" w:eastAsia="PingFang SC" w:hAnsi="PingFang SC" w:cs="Times New Roman" w:hint="eastAsia"/>
          <w:color w:val="191919"/>
          <w:kern w:val="0"/>
        </w:rPr>
      </w:pPr>
      <w:r w:rsidRPr="00570A7A">
        <w:rPr>
          <w:rFonts w:ascii="PingFang SC" w:eastAsia="PingFang SC" w:hAnsi="PingFang SC" w:cs="Times New Roman" w:hint="eastAsia"/>
          <w:color w:val="191919"/>
          <w:kern w:val="0"/>
        </w:rPr>
        <w:t>Word2Vec 的基本思想是把自然语言中的每一个词，表示成一个统一意义统一维度的短向量。任何一门语言，都是由一堆的词组成，所有的词，构成了一个词汇表。词汇表，可以用一个长长的向量来表示。词的个数，就是词汇表向量的维度。那么，任何一个词，都可以表示成一个向量，词在词汇表中出现的位置设为1，其它的位置设为0。但是这种词向量的表示，词和词之间没有交集，用处不大。</w:t>
      </w:r>
    </w:p>
    <w:p w14:paraId="0CCD1D28" w14:textId="625E7C68" w:rsidR="00570A7A" w:rsidRPr="00570A7A" w:rsidRDefault="00570A7A" w:rsidP="00570A7A">
      <w:pPr>
        <w:widowControl/>
        <w:shd w:val="clear" w:color="auto" w:fill="FFFFFF"/>
        <w:jc w:val="left"/>
        <w:rPr>
          <w:rFonts w:ascii="PingFang SC" w:eastAsia="PingFang SC" w:hAnsi="PingFang SC" w:cs="Times New Roman" w:hint="eastAsia"/>
          <w:color w:val="191919"/>
          <w:kern w:val="0"/>
        </w:rPr>
      </w:pPr>
      <w:r w:rsidRPr="00570A7A">
        <w:rPr>
          <w:rFonts w:ascii="PingFang SC" w:eastAsia="PingFang SC" w:hAnsi="PingFang SC" w:cs="Times New Roman" w:hint="eastAsia"/>
          <w:color w:val="191919"/>
          <w:kern w:val="0"/>
        </w:rPr>
        <w:t>Word2Vec 的训练模型</w:t>
      </w:r>
      <w:r w:rsidR="001C48FE">
        <w:rPr>
          <w:rFonts w:ascii="PingFang SC" w:eastAsia="PingFang SC" w:hAnsi="PingFang SC" w:cs="Times New Roman" w:hint="eastAsia"/>
          <w:color w:val="191919"/>
          <w:kern w:val="0"/>
        </w:rPr>
        <w:t>是具有一个隐含层的神经元网络</w:t>
      </w:r>
      <w:r w:rsidRPr="00570A7A">
        <w:rPr>
          <w:rFonts w:ascii="PingFang SC" w:eastAsia="PingFang SC" w:hAnsi="PingFang SC" w:cs="Times New Roman" w:hint="eastAsia"/>
          <w:color w:val="191919"/>
          <w:kern w:val="0"/>
        </w:rPr>
        <w:t>。它的输入是词汇表向量，当看到一个训练样本时，对于样本中的每一个词，就把相应的在词汇表中</w:t>
      </w:r>
      <w:r w:rsidRPr="00570A7A">
        <w:rPr>
          <w:rFonts w:ascii="PingFang SC" w:eastAsia="PingFang SC" w:hAnsi="PingFang SC" w:cs="Times New Roman" w:hint="eastAsia"/>
          <w:color w:val="191919"/>
          <w:kern w:val="0"/>
        </w:rPr>
        <w:lastRenderedPageBreak/>
        <w:t>出现的位置的值置为1，否则置为0。它的输出也是词汇表向量，对于训练样本的标签中的每一个词，就把相应的在词汇表中出现的位置的值置为1，否则置为0。那么，对所有的样本，训练这个神经元网络。收敛之后，将从输入层到隐含层的那些权重，作为每一个词汇表中的词的向量。比如，第一个词的向量是（w1,1 w1,2 w1,3 ... w1,m），m是表示向量的维度。所有虚框中的权重就是所有词的向量的值。有了每个词的有限维度的向量，就可以用到其它的应用中，因为它们就像图像，有了有限维度的统一意义的输入。</w:t>
      </w:r>
    </w:p>
    <w:p w14:paraId="4279F5E9" w14:textId="77777777" w:rsidR="00570A7A" w:rsidRPr="00570A7A" w:rsidRDefault="00570A7A" w:rsidP="00570A7A">
      <w:pPr>
        <w:widowControl/>
        <w:shd w:val="clear" w:color="auto" w:fill="FFFFFF"/>
        <w:jc w:val="left"/>
        <w:rPr>
          <w:rFonts w:ascii="PingFang SC" w:eastAsia="PingFang SC" w:hAnsi="PingFang SC" w:cs="Times New Roman"/>
          <w:color w:val="191919"/>
          <w:kern w:val="0"/>
        </w:rPr>
      </w:pPr>
      <w:r w:rsidRPr="00570A7A">
        <w:rPr>
          <w:rFonts w:ascii="PingFang SC" w:eastAsia="PingFang SC" w:hAnsi="PingFang SC" w:cs="Times New Roman" w:hint="eastAsia"/>
          <w:color w:val="191919"/>
          <w:kern w:val="0"/>
        </w:rPr>
        <w:t>训练 Word2Vec 的思想，是利用一个词和它在文本中的上下文的词，这样就省去了人工去标注。论文中给出了 Word2Vec 的两种训练模型，CBOW (Continuous Bag-of-Words Model) 和 Skip-gram (Continuous Skip-gram Model)。</w:t>
      </w:r>
    </w:p>
    <w:p w14:paraId="3B533BE9" w14:textId="77777777" w:rsidR="00570A7A" w:rsidRDefault="00570A7A" w:rsidP="001C48FE">
      <w:pPr>
        <w:spacing w:line="360" w:lineRule="auto"/>
        <w:rPr>
          <w:rFonts w:hint="eastAsia"/>
        </w:rPr>
      </w:pPr>
      <w:bookmarkStart w:id="0" w:name="_GoBack"/>
      <w:bookmarkEnd w:id="0"/>
    </w:p>
    <w:p w14:paraId="28295323" w14:textId="28BA4D8D" w:rsidR="00A63470" w:rsidRDefault="00A63470" w:rsidP="00A63470">
      <w:pPr>
        <w:spacing w:line="360" w:lineRule="auto"/>
        <w:ind w:firstLine="420"/>
      </w:pPr>
      <w:r>
        <w:rPr>
          <w:rFonts w:hint="eastAsia"/>
        </w:rPr>
        <w:t>LDA模型</w:t>
      </w:r>
    </w:p>
    <w:p w14:paraId="54672B79" w14:textId="77777777" w:rsidR="00A63470" w:rsidRPr="0098079E" w:rsidRDefault="00A63470" w:rsidP="00A63470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1.</w:t>
      </w:r>
      <w:r w:rsidRPr="0098079E">
        <w:rPr>
          <w:b/>
        </w:rPr>
        <w:t>LDA模型应用</w:t>
      </w:r>
      <w:r w:rsidRPr="0098079E">
        <w:rPr>
          <w:rFonts w:hint="eastAsia"/>
          <w:b/>
        </w:rPr>
        <w:t>：</w:t>
      </w:r>
    </w:p>
    <w:p w14:paraId="14FB9EEC" w14:textId="77777777" w:rsidR="00A63470" w:rsidRDefault="00A63470" w:rsidP="00A63470">
      <w:pPr>
        <w:spacing w:line="360" w:lineRule="auto"/>
        <w:ind w:firstLineChars="200" w:firstLine="480"/>
      </w:pPr>
      <w:r>
        <w:t>LDA可以帮助聚类从而划分一个文档集，主题是聚类中心，文章和多个类簇（主题）关联。聚类对整理和总结文章集合很有帮助。</w:t>
      </w:r>
    </w:p>
    <w:p w14:paraId="140C6EAC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使用</w:t>
      </w:r>
      <w:r>
        <w:t>LDA可以帮助判断两种物品的相似性。计算物品的内容相似度时，我们可以先计算出物品在已经构建好的话题上的分布，然后利用两个物品的话题分</w:t>
      </w:r>
      <w:r>
        <w:lastRenderedPageBreak/>
        <w:t>布计算物品的相似度。如果两个物品的话题分布相似，则认为两个物品相似，反之则认为两个物品不相似。</w:t>
      </w:r>
    </w:p>
    <w:p w14:paraId="3BFE7308" w14:textId="77777777" w:rsidR="00A63470" w:rsidRPr="003C778F" w:rsidRDefault="00A63470" w:rsidP="00A63470">
      <w:pPr>
        <w:spacing w:line="360" w:lineRule="auto"/>
        <w:ind w:firstLineChars="200" w:firstLine="480"/>
        <w:rPr>
          <w:b/>
        </w:rPr>
      </w:pPr>
      <w:r>
        <w:rPr>
          <w:rFonts w:hint="eastAsia"/>
          <w:b/>
        </w:rPr>
        <w:t>2.</w:t>
      </w:r>
      <w:r w:rsidRPr="003C778F">
        <w:rPr>
          <w:b/>
        </w:rPr>
        <w:t>LDA模型背景</w:t>
      </w:r>
    </w:p>
    <w:p w14:paraId="2B8FDCBD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简称</w:t>
      </w:r>
      <w:r>
        <w:t xml:space="preserve">LDA(Latent </w:t>
      </w:r>
      <w:proofErr w:type="spellStart"/>
      <w:r>
        <w:t>Dirichlet</w:t>
      </w:r>
      <w:proofErr w:type="spellEnd"/>
      <w:r>
        <w:t xml:space="preserve"> allocation)中文名为隐含狄利克雷分布，首先于2003年提出，目前在文本挖掘领域包括文本主题识别、文本分类以及文本相似度计算方面都有应用。</w:t>
      </w:r>
    </w:p>
    <w:p w14:paraId="4914088A" w14:textId="77777777" w:rsidR="00A63470" w:rsidRDefault="00A63470" w:rsidP="00A63470">
      <w:pPr>
        <w:spacing w:line="360" w:lineRule="auto"/>
        <w:ind w:firstLineChars="200" w:firstLine="480"/>
      </w:pPr>
      <w:r>
        <w:t>LDA是一种典型的词袋模型，即它认为一篇文档是由一组词构成的一个集合，词与词之间没有顺序以及先后的关系。一篇文档可以包含多个主题，文档中每一个词都由其中的一个主题生成。</w:t>
      </w:r>
    </w:p>
    <w:p w14:paraId="209873B8" w14:textId="77777777" w:rsidR="00A63470" w:rsidRPr="00D6751F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当我们看到一篇文章后，往往喜欢推测这篇文章是如何生成的，我们可能会认为作者先确定这篇文章的几个主题，然后围绕这几个主题遣词造句，表达成文。</w:t>
      </w:r>
      <w:r>
        <w:t>LDA就是要根据给定的一篇文档，推测其主题分布。</w:t>
      </w:r>
    </w:p>
    <w:p w14:paraId="139C2EAA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LDA是一种典型的主题模型，它可以将文档集中每篇文档的主题按照概率分布的形式给出；</w:t>
      </w:r>
    </w:p>
    <w:p w14:paraId="69B6FAE9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同时是一种无监督学习算法，在训练时不需要手工标注的训练集，需要的仅仅是文档集提取出来的关键词以及指定主题的数量</w:t>
      </w:r>
      <w:r>
        <w:t>k即可；</w:t>
      </w:r>
    </w:p>
    <w:p w14:paraId="2BC49D9A" w14:textId="77777777" w:rsidR="00A63470" w:rsidRDefault="00A63470" w:rsidP="00A63470">
      <w:pPr>
        <w:spacing w:line="360" w:lineRule="auto"/>
        <w:ind w:firstLineChars="200" w:firstLine="480"/>
      </w:pPr>
      <w:r>
        <w:t>LDA可以被认为是一种聚类算法：</w:t>
      </w:r>
    </w:p>
    <w:p w14:paraId="30DEF86F" w14:textId="77777777" w:rsidR="00A63470" w:rsidRDefault="00A63470" w:rsidP="00A63470">
      <w:pPr>
        <w:spacing w:line="360" w:lineRule="auto"/>
        <w:ind w:left="360" w:firstLineChars="200" w:firstLine="480"/>
      </w:pPr>
      <w:r>
        <w:t>1.主题对应聚类中心，文档对应数据集中的例子。</w:t>
      </w:r>
    </w:p>
    <w:p w14:paraId="74ED8BD8" w14:textId="77777777" w:rsidR="00A63470" w:rsidRDefault="00A63470" w:rsidP="00A63470">
      <w:pPr>
        <w:spacing w:line="360" w:lineRule="auto"/>
        <w:ind w:left="360" w:firstLineChars="200" w:firstLine="480"/>
      </w:pPr>
      <w:r>
        <w:t>2.主题和文档在特征空间中都存在，且特征向量是词频向量。</w:t>
      </w:r>
    </w:p>
    <w:p w14:paraId="581ACF49" w14:textId="77777777" w:rsidR="00A63470" w:rsidRDefault="00A63470" w:rsidP="00A63470">
      <w:pPr>
        <w:spacing w:line="360" w:lineRule="auto"/>
        <w:ind w:left="840"/>
        <w:rPr>
          <w:rFonts w:hint="eastAsia"/>
        </w:rPr>
      </w:pPr>
      <w:r>
        <w:t>3.LDA不是用传统的距离来衡量一个类簇，它使用的是基于文本文档生成的统计模型的函数。</w:t>
      </w:r>
    </w:p>
    <w:p w14:paraId="7174C620" w14:textId="77777777" w:rsidR="001C48FE" w:rsidRDefault="001C48FE" w:rsidP="001C48FE">
      <w:pPr>
        <w:spacing w:line="360" w:lineRule="auto"/>
        <w:rPr>
          <w:rFonts w:hint="eastAsia"/>
        </w:rPr>
      </w:pPr>
    </w:p>
    <w:p w14:paraId="6FDF7F6E" w14:textId="77777777" w:rsidR="00A63470" w:rsidRPr="00F450C7" w:rsidRDefault="00A63470" w:rsidP="00A63470">
      <w:pPr>
        <w:spacing w:line="360" w:lineRule="auto"/>
        <w:ind w:firstLineChars="200" w:firstLine="560"/>
        <w:rPr>
          <w:b/>
          <w:sz w:val="28"/>
        </w:rPr>
      </w:pPr>
      <w:r>
        <w:rPr>
          <w:rFonts w:hint="eastAsia"/>
          <w:b/>
          <w:sz w:val="28"/>
        </w:rPr>
        <w:lastRenderedPageBreak/>
        <w:t>统计式片语翻译</w:t>
      </w:r>
      <w:r w:rsidRPr="00F450C7">
        <w:rPr>
          <w:rFonts w:hint="eastAsia"/>
          <w:b/>
          <w:sz w:val="28"/>
        </w:rPr>
        <w:t>模型</w:t>
      </w:r>
    </w:p>
    <w:p w14:paraId="6C28A155" w14:textId="77777777" w:rsidR="00A63470" w:rsidRDefault="00A63470" w:rsidP="00A63470">
      <w:pPr>
        <w:spacing w:line="360" w:lineRule="auto"/>
        <w:ind w:firstLineChars="200" w:firstLine="480"/>
        <w:rPr>
          <w:b/>
        </w:rPr>
      </w:pPr>
      <w:r>
        <w:rPr>
          <w:b/>
        </w:rPr>
        <w:tab/>
      </w:r>
      <w:r>
        <w:rPr>
          <w:rFonts w:hint="eastAsia"/>
          <w:b/>
        </w:rPr>
        <w:t>统计式片语模型应用：</w:t>
      </w:r>
    </w:p>
    <w:p w14:paraId="6DC23C2D" w14:textId="77777777" w:rsidR="00A63470" w:rsidRDefault="00A63470" w:rsidP="00A63470">
      <w:pPr>
        <w:spacing w:line="360" w:lineRule="auto"/>
        <w:ind w:firstLineChars="200" w:firstLine="480"/>
      </w:pPr>
      <w:r>
        <w:rPr>
          <w:b/>
        </w:rPr>
        <w:tab/>
      </w:r>
      <w:r>
        <w:rPr>
          <w:rFonts w:hint="eastAsia"/>
        </w:rPr>
        <w:t>主要应用在文本翻译中，从一种语言翻译到另一种语言。在跨语言检索的问题上，通常是对查询字词或一段话进行翻译，才能达到翻译的效果。而翻译的结果必须与欲搜寻的文件库有高度相关性，才能达到检索效果。而目前的翻译模型都是一句话到一句话，一个词到多个意思相近的词，如果应用在本实例中，可能不太适合，所以需要稍加改变，只需一句话到多个词即可。</w:t>
      </w:r>
    </w:p>
    <w:p w14:paraId="4F8B85C1" w14:textId="77777777" w:rsidR="00A63470" w:rsidRDefault="00A63470" w:rsidP="00A63470">
      <w:pPr>
        <w:spacing w:line="360" w:lineRule="auto"/>
        <w:ind w:left="360" w:firstLineChars="200" w:firstLine="480"/>
        <w:rPr>
          <w:b/>
        </w:rPr>
      </w:pPr>
      <w:r w:rsidRPr="0046418B">
        <w:rPr>
          <w:rFonts w:hint="eastAsia"/>
          <w:b/>
        </w:rPr>
        <w:t>统计式片语模型背景：</w:t>
      </w:r>
    </w:p>
    <w:p w14:paraId="36971D3F" w14:textId="77777777" w:rsidR="00A63470" w:rsidRDefault="00A63470" w:rsidP="00A63470">
      <w:pPr>
        <w:spacing w:line="360" w:lineRule="auto"/>
        <w:ind w:left="360" w:firstLineChars="200" w:firstLine="480"/>
      </w:pPr>
      <w:r w:rsidRPr="00B23E86">
        <w:rPr>
          <w:rFonts w:hint="eastAsia"/>
        </w:rPr>
        <w:t>机器翻译是自然语言处理研究上最重要的课题之一</w:t>
      </w:r>
      <w:r>
        <w:rPr>
          <w:rFonts w:hint="eastAsia"/>
        </w:rPr>
        <w:t>，有助于跨越语言和文化障碍，以前主要用于特定领域文件的翻译，而近年来用于机器辅助翻译和跨语言检索中。在平行语料库为本的统计式做法中，原文S和译文T的翻译概率</w:t>
      </w:r>
      <w:proofErr w:type="spellStart"/>
      <w:r>
        <w:rPr>
          <w:rFonts w:hint="eastAsia"/>
        </w:rPr>
        <w:t>P</w:t>
      </w:r>
      <w:r>
        <w:t>r</w:t>
      </w:r>
      <w:proofErr w:type="spellEnd"/>
      <w:r>
        <w:t>(T|S),</w:t>
      </w:r>
      <w:r>
        <w:rPr>
          <w:rFonts w:hint="eastAsia"/>
        </w:rPr>
        <w:t>可以分解为下列三个概率函数：</w:t>
      </w:r>
    </w:p>
    <w:p w14:paraId="5E49D573" w14:textId="77777777" w:rsidR="00A63470" w:rsidRDefault="00A63470" w:rsidP="00A63470">
      <w:pPr>
        <w:spacing w:line="360" w:lineRule="auto"/>
        <w:ind w:left="360" w:firstLineChars="200" w:firstLine="480"/>
      </w:pPr>
      <w:r>
        <w:rPr>
          <w:rFonts w:hint="eastAsia"/>
        </w:rPr>
        <w:t>词语翻译概率：</w:t>
      </w:r>
    </w:p>
    <w:p w14:paraId="518E7544" w14:textId="77777777" w:rsidR="00A63470" w:rsidRDefault="00A63470" w:rsidP="00A63470">
      <w:pPr>
        <w:spacing w:line="360" w:lineRule="auto"/>
        <w:ind w:left="360" w:firstLineChars="200" w:firstLine="480"/>
      </w:pPr>
      <w:r>
        <w:tab/>
      </w:r>
      <w:proofErr w:type="spellStart"/>
      <w:r>
        <w:t>Pr</w:t>
      </w:r>
      <w:proofErr w:type="spellEnd"/>
      <w:r>
        <w:t>(</w:t>
      </w:r>
      <w:proofErr w:type="spellStart"/>
      <w:r>
        <w:t>Tj|Si</w:t>
      </w:r>
      <w:proofErr w:type="spellEnd"/>
      <w:r>
        <w:t>)</w:t>
      </w:r>
    </w:p>
    <w:p w14:paraId="61359F65" w14:textId="77777777" w:rsidR="00A63470" w:rsidRDefault="00A63470" w:rsidP="00A63470">
      <w:pPr>
        <w:spacing w:line="360" w:lineRule="auto"/>
        <w:ind w:left="360" w:firstLineChars="200" w:firstLine="480"/>
      </w:pPr>
      <w:r>
        <w:rPr>
          <w:rFonts w:hint="eastAsia"/>
        </w:rPr>
        <w:t>孪生概率：</w:t>
      </w:r>
    </w:p>
    <w:p w14:paraId="6130E2E5" w14:textId="77777777" w:rsidR="00A63470" w:rsidRDefault="00A63470" w:rsidP="00A63470">
      <w:pPr>
        <w:spacing w:line="360" w:lineRule="auto"/>
        <w:ind w:left="360" w:firstLineChars="200" w:firstLine="480"/>
      </w:pPr>
      <w:r>
        <w:tab/>
      </w:r>
      <w:proofErr w:type="spellStart"/>
      <w:r>
        <w:t>Pr</w:t>
      </w:r>
      <w:proofErr w:type="spellEnd"/>
      <w:r>
        <w:t>(</w:t>
      </w:r>
      <w:proofErr w:type="spellStart"/>
      <w:r>
        <w:t>a|Si</w:t>
      </w:r>
      <w:proofErr w:type="spellEnd"/>
      <w:r>
        <w:t>)</w:t>
      </w:r>
    </w:p>
    <w:p w14:paraId="2B7D590A" w14:textId="77777777" w:rsidR="00A63470" w:rsidRDefault="00A63470" w:rsidP="00A63470">
      <w:pPr>
        <w:spacing w:line="360" w:lineRule="auto"/>
        <w:ind w:left="360" w:firstLineChars="200" w:firstLine="480"/>
      </w:pPr>
      <w:r>
        <w:rPr>
          <w:rFonts w:hint="eastAsia"/>
        </w:rPr>
        <w:t>位置扭曲曲线：</w:t>
      </w:r>
    </w:p>
    <w:p w14:paraId="02CD930D" w14:textId="77777777" w:rsidR="00A63470" w:rsidRDefault="00A63470" w:rsidP="00A63470">
      <w:pPr>
        <w:spacing w:line="360" w:lineRule="auto"/>
        <w:ind w:left="360" w:firstLineChars="200" w:firstLine="480"/>
      </w:pPr>
      <w:r>
        <w:tab/>
      </w:r>
      <w:proofErr w:type="spellStart"/>
      <w:r>
        <w:t>Pr</w:t>
      </w:r>
      <w:proofErr w:type="spellEnd"/>
      <w:r>
        <w:t>(</w:t>
      </w:r>
      <w:proofErr w:type="spellStart"/>
      <w:r>
        <w:t>j|</w:t>
      </w:r>
      <w:proofErr w:type="gramStart"/>
      <w:r>
        <w:t>I,k</w:t>
      </w:r>
      <w:proofErr w:type="gramEnd"/>
      <w:r>
        <w:t>,m</w:t>
      </w:r>
      <w:proofErr w:type="spellEnd"/>
      <w:r>
        <w:t>)</w:t>
      </w:r>
    </w:p>
    <w:p w14:paraId="0DE64C29" w14:textId="0FDD28FD" w:rsidR="00A63470" w:rsidRDefault="00A63470" w:rsidP="001C48FE">
      <w:pPr>
        <w:spacing w:line="360" w:lineRule="auto"/>
        <w:ind w:left="360" w:firstLineChars="200" w:firstLine="480"/>
        <w:rPr>
          <w:rFonts w:hint="eastAsia"/>
        </w:rPr>
      </w:pPr>
      <w:r>
        <w:rPr>
          <w:rFonts w:hint="eastAsia"/>
        </w:rPr>
        <w:t>其中</w:t>
      </w:r>
      <w:r>
        <w:t>Si</w:t>
      </w:r>
      <w:r>
        <w:rPr>
          <w:rFonts w:hint="eastAsia"/>
        </w:rPr>
        <w:t>为S的第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个字，</w:t>
      </w:r>
      <w:proofErr w:type="spellStart"/>
      <w:r>
        <w:rPr>
          <w:rFonts w:hint="eastAsia"/>
        </w:rPr>
        <w:t>Tj</w:t>
      </w:r>
      <w:proofErr w:type="spellEnd"/>
      <w:r>
        <w:rPr>
          <w:rFonts w:hint="eastAsia"/>
        </w:rPr>
        <w:t>为T的第j个字，a为</w:t>
      </w:r>
      <w:proofErr w:type="spellStart"/>
      <w:r>
        <w:rPr>
          <w:rFonts w:hint="eastAsia"/>
        </w:rPr>
        <w:t>Tj</w:t>
      </w:r>
      <w:proofErr w:type="spellEnd"/>
      <w:r>
        <w:rPr>
          <w:rFonts w:hint="eastAsia"/>
        </w:rPr>
        <w:t>的长度，k为S的长度，m为T的长度。通过反复交替的期望值估计和最佳化演算法，可以得到这三个简单概率函数的统计估计值。期望值估计即在目前的概率函数估计值下，求取所有翻译对应的概率值，而最佳化则是以语料库的对应翻译为根据，</w:t>
      </w:r>
      <w:r>
        <w:rPr>
          <w:rFonts w:hint="eastAsia"/>
        </w:rPr>
        <w:lastRenderedPageBreak/>
        <w:t>估计三个概率函数的最大概似估计值。可以通过贪婪算法，尽可能找到期望值最大的翻译方式。</w:t>
      </w:r>
    </w:p>
    <w:p w14:paraId="490447A7" w14:textId="77777777" w:rsidR="00A63470" w:rsidRPr="00A63470" w:rsidRDefault="00A63470" w:rsidP="00A63470">
      <w:pPr>
        <w:spacing w:line="360" w:lineRule="auto"/>
        <w:ind w:left="360" w:firstLineChars="300" w:firstLine="720"/>
        <w:rPr>
          <w:rFonts w:hint="eastAsia"/>
        </w:rPr>
      </w:pPr>
    </w:p>
    <w:p w14:paraId="25A42DE8" w14:textId="77777777" w:rsidR="00A63470" w:rsidRDefault="00A63470" w:rsidP="00A63470">
      <w:pPr>
        <w:spacing w:line="360" w:lineRule="auto"/>
        <w:ind w:firstLineChars="200" w:firstLine="480"/>
      </w:pPr>
      <w:proofErr w:type="spellStart"/>
      <w:r w:rsidRPr="00075674">
        <w:rPr>
          <w:b/>
        </w:rPr>
        <w:t>levenshtein</w:t>
      </w:r>
      <w:proofErr w:type="spellEnd"/>
      <w:r w:rsidRPr="00075674">
        <w:rPr>
          <w:rFonts w:hint="eastAsia"/>
          <w:b/>
        </w:rPr>
        <w:t>算法</w:t>
      </w:r>
      <w:r>
        <w:rPr>
          <w:rFonts w:hint="eastAsia"/>
        </w:rPr>
        <w:t>。</w:t>
      </w:r>
    </w:p>
    <w:p w14:paraId="2681DDCC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该算法可简化成如下步骤。</w:t>
      </w:r>
    </w:p>
    <w:tbl>
      <w:tblPr>
        <w:tblW w:w="70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"/>
        <w:gridCol w:w="6670"/>
      </w:tblGrid>
      <w:tr w:rsidR="00A63470" w:rsidRPr="005410EC" w14:paraId="679262AB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F269DA5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77AA82B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设置n为字符串s的长度。(“GUMBO”)</w:t>
            </w:r>
            <w:r w:rsidRPr="000A46D9">
              <w:br/>
              <w:t xml:space="preserve">　　设置m为字符串t的长度。(“GAMBOL”)</w:t>
            </w:r>
            <w:r w:rsidRPr="000A46D9">
              <w:br/>
              <w:t xml:space="preserve">　　如果n等于0，返回m并退出。</w:t>
            </w:r>
            <w:r w:rsidRPr="000A46D9">
              <w:br/>
              <w:t xml:space="preserve">　　如果m等于0，返回n并退出。</w:t>
            </w:r>
            <w:r w:rsidRPr="000A46D9">
              <w:br/>
              <w:t xml:space="preserve">　　构造两个向量v0[m+1] 和v1[m+1]，串联0..m之间所有的元素。</w:t>
            </w:r>
          </w:p>
        </w:tc>
      </w:tr>
      <w:tr w:rsidR="00A63470" w:rsidRPr="005410EC" w14:paraId="1D02A612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5E02D48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2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4362A54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初始化 v0 to 0..m。</w:t>
            </w:r>
          </w:p>
        </w:tc>
      </w:tr>
      <w:tr w:rsidR="00A63470" w:rsidRPr="005410EC" w14:paraId="2AAF6E20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9A9B3F2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3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E68EF41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检查 s (</w:t>
            </w:r>
            <w:proofErr w:type="spellStart"/>
            <w:r w:rsidRPr="000A46D9">
              <w:t>i</w:t>
            </w:r>
            <w:proofErr w:type="spellEnd"/>
            <w:r w:rsidRPr="000A46D9">
              <w:t xml:space="preserve"> from 1 to n) 中的每个字符。</w:t>
            </w:r>
          </w:p>
        </w:tc>
      </w:tr>
      <w:tr w:rsidR="00A63470" w:rsidRPr="005410EC" w14:paraId="05FC49CE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7208F7A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4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72D0A99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检查 t (j from 1 to m) 中的每个字符</w:t>
            </w:r>
          </w:p>
        </w:tc>
      </w:tr>
      <w:tr w:rsidR="00A63470" w:rsidRPr="005410EC" w14:paraId="2AAF7525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AA81C7B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5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5980CF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如果 s[</w:t>
            </w:r>
            <w:proofErr w:type="spellStart"/>
            <w:r w:rsidRPr="000A46D9">
              <w:t>i</w:t>
            </w:r>
            <w:proofErr w:type="spellEnd"/>
            <w:r w:rsidRPr="000A46D9">
              <w:t>] 等于 t[j]，则编辑代价为 0；</w:t>
            </w:r>
            <w:r w:rsidRPr="000A46D9">
              <w:br/>
              <w:t xml:space="preserve">　　如果 s[</w:t>
            </w:r>
            <w:proofErr w:type="spellStart"/>
            <w:r w:rsidRPr="000A46D9">
              <w:t>i</w:t>
            </w:r>
            <w:proofErr w:type="spellEnd"/>
            <w:r w:rsidRPr="000A46D9">
              <w:t>] 不等于 t[j]，则编辑代价为1。</w:t>
            </w:r>
          </w:p>
        </w:tc>
      </w:tr>
      <w:tr w:rsidR="00A63470" w:rsidRPr="005410EC" w14:paraId="4808529D" w14:textId="77777777" w:rsidTr="00BA324D">
        <w:trPr>
          <w:trHeight w:val="362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82DCE28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6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04A937A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设置单元v1[j]为下面的最小值之一：</w:t>
            </w:r>
            <w:r w:rsidRPr="000A46D9">
              <w:br/>
              <w:t xml:space="preserve">　　a、紧邻该单元上方+1：v1[j-1] + 1</w:t>
            </w:r>
            <w:r w:rsidRPr="000A46D9">
              <w:br/>
              <w:t xml:space="preserve">　　b、紧邻该单元左侧+1：v0[j] + 1</w:t>
            </w:r>
            <w:r w:rsidRPr="000A46D9">
              <w:br/>
              <w:t xml:space="preserve">　　c、该单元对角线上方和左侧+cost：v0[j-1] + cost</w:t>
            </w:r>
          </w:p>
        </w:tc>
      </w:tr>
      <w:tr w:rsidR="00A63470" w:rsidRPr="005410EC" w14:paraId="036EC4F6" w14:textId="77777777" w:rsidTr="00BA324D">
        <w:trPr>
          <w:trHeight w:val="318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25619B9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center"/>
            </w:pPr>
            <w:r w:rsidRPr="000A46D9">
              <w:t>7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C25710D" w14:textId="77777777" w:rsidR="00A63470" w:rsidRPr="000A46D9" w:rsidRDefault="00A63470" w:rsidP="00BA324D">
            <w:pPr>
              <w:widowControl/>
              <w:wordWrap w:val="0"/>
              <w:spacing w:line="330" w:lineRule="atLeast"/>
              <w:jc w:val="left"/>
            </w:pPr>
            <w:r w:rsidRPr="000A46D9">
              <w:t>在完成迭代 (3, 4, 5, 6) 之后，v1[m]便是编辑距离的值。</w:t>
            </w:r>
          </w:p>
        </w:tc>
      </w:tr>
    </w:tbl>
    <w:p w14:paraId="4B86D58D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该算法可以实现对关键词的相关度匹配。</w:t>
      </w:r>
    </w:p>
    <w:p w14:paraId="0EBB674E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其次，我们将该算法应用到工程中，首先，对分出的关键词依次匹配，利用其之前得到的相关度作为其权重因子，将该因子乘以其搜索的权重并相加得到某搜索的最终结果。</w:t>
      </w:r>
    </w:p>
    <w:p w14:paraId="4676D016" w14:textId="77777777" w:rsidR="00A63470" w:rsidRDefault="00A63470" w:rsidP="00A63470">
      <w:pPr>
        <w:spacing w:line="360" w:lineRule="auto"/>
        <w:ind w:firstLineChars="200" w:firstLine="480"/>
      </w:pPr>
      <w:r>
        <w:rPr>
          <w:rFonts w:hint="eastAsia"/>
        </w:rPr>
        <w:t>之后对每个关键词，分别在药品，症状，疾病名称中进行匹配，并对每一列</w:t>
      </w:r>
      <w:r>
        <w:rPr>
          <w:rFonts w:hint="eastAsia"/>
        </w:rPr>
        <w:lastRenderedPageBreak/>
        <w:t>进行加权综合求权值，通过排序选权值最高的几行作为匹配合适的结果。</w:t>
      </w:r>
    </w:p>
    <w:p w14:paraId="37D29B7F" w14:textId="77777777" w:rsidR="00A63470" w:rsidRPr="00A63470" w:rsidRDefault="00A63470" w:rsidP="003618A1">
      <w:pPr>
        <w:spacing w:line="360" w:lineRule="auto"/>
        <w:ind w:firstLineChars="200" w:firstLine="480"/>
        <w:rPr>
          <w:rFonts w:hint="eastAsia"/>
        </w:rPr>
      </w:pPr>
    </w:p>
    <w:p w14:paraId="769D7311" w14:textId="2BE94FAA" w:rsidR="00B0796B" w:rsidRDefault="003618A1" w:rsidP="003618A1">
      <w:pPr>
        <w:pStyle w:val="3"/>
      </w:pPr>
      <w:r>
        <w:rPr>
          <w:rFonts w:hint="eastAsia"/>
        </w:rPr>
        <w:t>三．</w:t>
      </w:r>
      <w:r w:rsidR="00B0796B">
        <w:rPr>
          <w:rFonts w:hint="eastAsia"/>
        </w:rPr>
        <w:t>技术难点</w:t>
      </w:r>
    </w:p>
    <w:p w14:paraId="6EF2CBD0" w14:textId="77777777" w:rsid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1</w:t>
      </w:r>
      <w:r>
        <w:rPr>
          <w:rFonts w:hint="eastAsia"/>
          <w:b w:val="0"/>
          <w:bCs w:val="0"/>
          <w:sz w:val="24"/>
          <w:szCs w:val="24"/>
        </w:rPr>
        <w:t>．</w:t>
      </w:r>
      <w:r w:rsidRPr="00FE163D">
        <w:rPr>
          <w:b w:val="0"/>
          <w:bCs w:val="0"/>
          <w:sz w:val="24"/>
          <w:szCs w:val="24"/>
        </w:rPr>
        <w:t>关键词提取不精确</w:t>
      </w:r>
    </w:p>
    <w:p w14:paraId="3B9D1983" w14:textId="77777777" w:rsid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虽然</w:t>
      </w:r>
      <w:proofErr w:type="spellStart"/>
      <w:r w:rsidRPr="00FE163D">
        <w:rPr>
          <w:b w:val="0"/>
          <w:bCs w:val="0"/>
          <w:sz w:val="24"/>
          <w:szCs w:val="24"/>
        </w:rPr>
        <w:t>jieba</w:t>
      </w:r>
      <w:proofErr w:type="spellEnd"/>
      <w:r w:rsidRPr="00FE163D">
        <w:rPr>
          <w:b w:val="0"/>
          <w:bCs w:val="0"/>
          <w:sz w:val="24"/>
          <w:szCs w:val="24"/>
        </w:rPr>
        <w:t>分词能很好的从一句话里面提取出关键词，但是并不能保证非常好的提取效果，需要再校检。</w:t>
      </w:r>
    </w:p>
    <w:p w14:paraId="785B4DE9" w14:textId="77777777" w:rsid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2</w:t>
      </w:r>
      <w:r w:rsidRPr="00FE163D">
        <w:rPr>
          <w:rFonts w:hint="eastAsia"/>
          <w:b w:val="0"/>
          <w:bCs w:val="0"/>
          <w:sz w:val="24"/>
          <w:szCs w:val="24"/>
        </w:rPr>
        <w:t>．</w:t>
      </w:r>
      <w:r w:rsidRPr="00FE163D">
        <w:rPr>
          <w:b w:val="0"/>
          <w:bCs w:val="0"/>
          <w:sz w:val="24"/>
          <w:szCs w:val="24"/>
        </w:rPr>
        <w:t>药品与疾病匹配的库不健全</w:t>
      </w:r>
    </w:p>
    <w:p w14:paraId="18BEB7F9" w14:textId="77777777" w:rsidR="00FE163D" w:rsidRP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目前各种疾病用药信息繁杂，没有一个系统的用药与疾病的库，很难找到一个全面可靠的库。</w:t>
      </w:r>
    </w:p>
    <w:p w14:paraId="1481CC13" w14:textId="77777777" w:rsidR="00FE163D" w:rsidRP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3</w:t>
      </w:r>
      <w:r w:rsidRPr="00FE163D">
        <w:rPr>
          <w:rFonts w:hint="eastAsia"/>
          <w:b w:val="0"/>
          <w:bCs w:val="0"/>
          <w:sz w:val="24"/>
          <w:szCs w:val="24"/>
        </w:rPr>
        <w:t>．</w:t>
      </w:r>
      <w:r w:rsidRPr="00FE163D">
        <w:rPr>
          <w:b w:val="0"/>
          <w:bCs w:val="0"/>
          <w:sz w:val="24"/>
          <w:szCs w:val="24"/>
        </w:rPr>
        <w:t>准确度问题</w:t>
      </w:r>
    </w:p>
    <w:p w14:paraId="3806819D" w14:textId="1220DE59" w:rsidR="00FE163D" w:rsidRPr="00FE163D" w:rsidRDefault="00FE163D" w:rsidP="00FE163D">
      <w:pPr>
        <w:pStyle w:val="3"/>
        <w:rPr>
          <w:rFonts w:hint="eastAsia"/>
          <w:b w:val="0"/>
          <w:bCs w:val="0"/>
          <w:sz w:val="24"/>
          <w:szCs w:val="24"/>
        </w:rPr>
      </w:pPr>
      <w:r w:rsidRPr="00FE163D">
        <w:rPr>
          <w:b w:val="0"/>
          <w:bCs w:val="0"/>
          <w:sz w:val="24"/>
          <w:szCs w:val="24"/>
        </w:rPr>
        <w:t>词对齐与结构对齐错误累积，可能导致精度不高。一种疾病可能翻译出来的多种药品的作用不一，很难推荐出最适合的</w:t>
      </w:r>
      <w:r>
        <w:rPr>
          <w:rFonts w:hint="eastAsia"/>
          <w:b w:val="0"/>
          <w:bCs w:val="0"/>
          <w:sz w:val="24"/>
          <w:szCs w:val="24"/>
        </w:rPr>
        <w:t>。</w:t>
      </w:r>
    </w:p>
    <w:p w14:paraId="411BA746" w14:textId="77777777" w:rsidR="00FE163D" w:rsidRPr="00FE163D" w:rsidRDefault="00FE163D" w:rsidP="00FE163D">
      <w:pPr>
        <w:rPr>
          <w:rFonts w:hint="eastAsia"/>
        </w:rPr>
      </w:pPr>
    </w:p>
    <w:p w14:paraId="0F293F30" w14:textId="3C69BBDA" w:rsidR="00FE163D" w:rsidRPr="00FE163D" w:rsidRDefault="003618A1" w:rsidP="00FE163D">
      <w:pPr>
        <w:pStyle w:val="3"/>
        <w:rPr>
          <w:rFonts w:hint="eastAsia"/>
        </w:rPr>
      </w:pPr>
      <w:r>
        <w:rPr>
          <w:rFonts w:hint="eastAsia"/>
        </w:rPr>
        <w:t>四．</w:t>
      </w:r>
      <w:r w:rsidR="00B0796B">
        <w:rPr>
          <w:rFonts w:hint="eastAsia"/>
        </w:rPr>
        <w:t>开发计划</w:t>
      </w:r>
    </w:p>
    <w:p w14:paraId="3F586280" w14:textId="3CD5CCB3" w:rsid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项目分工：</w:t>
      </w:r>
    </w:p>
    <w:p w14:paraId="39383854" w14:textId="0F8144D7" w:rsid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 w:rsidRPr="00FE163D">
        <w:lastRenderedPageBreak/>
        <w:drawing>
          <wp:inline distT="0" distB="0" distL="0" distR="0" wp14:anchorId="6D3AB070" wp14:editId="5383AF54">
            <wp:extent cx="3975735" cy="1834107"/>
            <wp:effectExtent l="0" t="0" r="1206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198" cy="1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97F" w14:textId="0E704414" w:rsidR="00FE163D" w:rsidRP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开发进度：</w:t>
      </w:r>
    </w:p>
    <w:p w14:paraId="6DFD174E" w14:textId="77777777" w:rsid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 w:rsidRPr="00FE163D">
        <w:drawing>
          <wp:inline distT="0" distB="0" distL="0" distR="0" wp14:anchorId="73DB9280" wp14:editId="30EC22BA">
            <wp:extent cx="4318635" cy="21624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222" cy="21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B2D5" w14:textId="7BCD6203" w:rsid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 w:rsidRPr="00F95A75">
        <w:drawing>
          <wp:inline distT="0" distB="0" distL="0" distR="0" wp14:anchorId="11361516" wp14:editId="62D3BA8B">
            <wp:extent cx="4090035" cy="1599056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0581" cy="16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B9EC" w14:textId="5F62DD5D" w:rsidR="00FE163D" w:rsidRDefault="00FE163D" w:rsidP="003618A1">
      <w:pPr>
        <w:spacing w:line="360" w:lineRule="auto"/>
        <w:ind w:firstLineChars="200" w:firstLine="480"/>
        <w:rPr>
          <w:rFonts w:hint="eastAsia"/>
        </w:rPr>
      </w:pPr>
      <w:r w:rsidRPr="00F95A75">
        <w:lastRenderedPageBreak/>
        <w:drawing>
          <wp:inline distT="0" distB="0" distL="0" distR="0" wp14:anchorId="6ED3232E" wp14:editId="34F99938">
            <wp:extent cx="3632835" cy="243443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890" cy="24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CB48" w14:textId="77777777" w:rsidR="00FE163D" w:rsidRDefault="00FE163D" w:rsidP="00FE163D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目前本项目的主体部分已经完成并可以使用，接下来我们将对现有模型进行优化：</w:t>
      </w:r>
    </w:p>
    <w:p w14:paraId="2E49D032" w14:textId="77777777" w:rsidR="00FE163D" w:rsidRDefault="00FE163D" w:rsidP="00FE163D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模型优化</w:t>
      </w:r>
    </w:p>
    <w:p w14:paraId="0F98CAD3" w14:textId="60C4C8AE" w:rsidR="00FE163D" w:rsidRDefault="00FE163D" w:rsidP="00FE163D">
      <w:pPr>
        <w:pStyle w:val="a3"/>
        <w:spacing w:line="360" w:lineRule="auto"/>
        <w:ind w:left="840" w:firstLineChars="0" w:firstLine="0"/>
        <w:rPr>
          <w:rFonts w:hint="eastAsia"/>
        </w:rPr>
      </w:pPr>
      <w:r>
        <w:t>尝试translation、Seq2seq等模型，与现有模型效果进行对比。</w:t>
      </w:r>
      <w:r>
        <w:rPr>
          <w:rFonts w:hint="eastAsia"/>
        </w:rPr>
        <w:t>同时</w:t>
      </w:r>
      <w:r>
        <w:t>通过增加高质量语料优化现有模型</w:t>
      </w:r>
    </w:p>
    <w:p w14:paraId="2BBB878A" w14:textId="6E69D922" w:rsidR="00FE163D" w:rsidRDefault="00FE163D" w:rsidP="00FE163D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 w:rsidRPr="00FE163D">
        <w:t>增强对长文本的处理能力</w:t>
      </w:r>
    </w:p>
    <w:p w14:paraId="75DE0F3F" w14:textId="62FBD3D4" w:rsidR="00FE163D" w:rsidRDefault="00FE163D" w:rsidP="00FE163D">
      <w:pPr>
        <w:pStyle w:val="a3"/>
        <w:spacing w:line="360" w:lineRule="auto"/>
        <w:ind w:left="840" w:firstLineChars="0" w:firstLine="0"/>
        <w:rPr>
          <w:rFonts w:hint="eastAsia"/>
        </w:rPr>
      </w:pPr>
      <w:r w:rsidRPr="00FE163D">
        <w:t>使用topic模型提取出长文本的话题，从而使得本产品可以以大段文本作为输入。</w:t>
      </w:r>
    </w:p>
    <w:p w14:paraId="0D1470C4" w14:textId="177C59D7" w:rsidR="00FE163D" w:rsidRDefault="00FE163D" w:rsidP="00FE163D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 w:rsidRPr="00FE163D">
        <w:t>匹配算法优化</w:t>
      </w:r>
    </w:p>
    <w:p w14:paraId="32764EDD" w14:textId="6677B669" w:rsidR="00F95A75" w:rsidRDefault="00FE163D" w:rsidP="00FE163D">
      <w:pPr>
        <w:pStyle w:val="a3"/>
        <w:spacing w:line="360" w:lineRule="auto"/>
        <w:ind w:left="840" w:firstLineChars="0" w:firstLine="0"/>
        <w:rPr>
          <w:rFonts w:hint="eastAsia"/>
        </w:rPr>
      </w:pPr>
      <w:r>
        <w:t>目前使用的</w:t>
      </w:r>
      <w:proofErr w:type="spellStart"/>
      <w:r>
        <w:t>levenshtein</w:t>
      </w:r>
      <w:proofErr w:type="spellEnd"/>
      <w:r>
        <w:t>算法 对于搜索来说差强人意，我们希望能在此基础上尝试</w:t>
      </w:r>
      <w:proofErr w:type="spellStart"/>
      <w:r>
        <w:t>Flashtext</w:t>
      </w:r>
      <w:proofErr w:type="spellEnd"/>
      <w:r>
        <w:t>等更加精确高效的搜索算法</w:t>
      </w:r>
    </w:p>
    <w:p w14:paraId="6E4DF955" w14:textId="77777777" w:rsidR="000E5127" w:rsidRDefault="000E5127" w:rsidP="00570A7A">
      <w:pPr>
        <w:spacing w:line="360" w:lineRule="auto"/>
        <w:rPr>
          <w:rFonts w:hint="eastAsia"/>
        </w:rPr>
      </w:pPr>
    </w:p>
    <w:p w14:paraId="40632232" w14:textId="1538507B" w:rsidR="00923B63" w:rsidRDefault="00923B63" w:rsidP="003618A1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截至目前的效果</w:t>
      </w:r>
      <w:r w:rsidR="00851D6E">
        <w:rPr>
          <w:rFonts w:hint="eastAsia"/>
        </w:rPr>
        <w:t>：</w:t>
      </w:r>
    </w:p>
    <w:p w14:paraId="140E8F6A" w14:textId="778A4749" w:rsidR="000E5127" w:rsidRDefault="00A63470" w:rsidP="00570A7A">
      <w:pPr>
        <w:spacing w:line="360" w:lineRule="auto"/>
        <w:ind w:firstLineChars="200" w:firstLine="480"/>
        <w:rPr>
          <w:rFonts w:hint="eastAsia"/>
        </w:rPr>
      </w:pPr>
      <w:r w:rsidRPr="00A63470">
        <w:lastRenderedPageBreak/>
        <w:drawing>
          <wp:inline distT="0" distB="0" distL="0" distR="0" wp14:anchorId="215FE3A0" wp14:editId="6D689656">
            <wp:extent cx="2262763" cy="3647440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618" cy="36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470">
        <w:drawing>
          <wp:inline distT="0" distB="0" distL="0" distR="0" wp14:anchorId="4F7870D8" wp14:editId="1441B1EF">
            <wp:extent cx="2286635" cy="36916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37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3187" w14:textId="77777777" w:rsidR="00FE163D" w:rsidRDefault="00A63470" w:rsidP="00FE163D">
      <w:pPr>
        <w:spacing w:line="360" w:lineRule="auto"/>
        <w:ind w:firstLineChars="200" w:firstLine="480"/>
        <w:rPr>
          <w:rFonts w:hint="eastAsia"/>
        </w:rPr>
      </w:pPr>
      <w:r w:rsidRPr="00A63470">
        <w:drawing>
          <wp:anchor distT="0" distB="0" distL="114300" distR="114300" simplePos="0" relativeHeight="251658240" behindDoc="0" locked="0" layoutInCell="1" allowOverlap="1" wp14:anchorId="199DB569" wp14:editId="7435141B">
            <wp:simplePos x="0" y="0"/>
            <wp:positionH relativeFrom="column">
              <wp:posOffset>304800</wp:posOffset>
            </wp:positionH>
            <wp:positionV relativeFrom="paragraph">
              <wp:posOffset>125730</wp:posOffset>
            </wp:positionV>
            <wp:extent cx="2167200" cy="3495600"/>
            <wp:effectExtent l="0" t="0" r="0" b="1016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09AD1" w14:textId="2EDBED7F" w:rsidR="000E5127" w:rsidRDefault="000E5127" w:rsidP="00FE163D">
      <w:pPr>
        <w:spacing w:line="360" w:lineRule="auto"/>
        <w:ind w:firstLineChars="200" w:firstLine="480"/>
      </w:pPr>
      <w:r>
        <w:rPr>
          <w:rFonts w:hint="eastAsia"/>
        </w:rPr>
        <w:t>可以看出，目前的模型效果仍然不够理想，所以接下来我们要做的主要工作是继续优化模型</w:t>
      </w:r>
      <w:r w:rsidR="00851D6E">
        <w:rPr>
          <w:rFonts w:hint="eastAsia"/>
        </w:rPr>
        <w:t>。</w:t>
      </w:r>
    </w:p>
    <w:p w14:paraId="43302DA6" w14:textId="009581FE" w:rsidR="00B0796B" w:rsidRDefault="000E5127" w:rsidP="003618A1">
      <w:pPr>
        <w:spacing w:line="360" w:lineRule="auto"/>
        <w:ind w:firstLineChars="200" w:firstLine="480"/>
      </w:pPr>
      <w:r>
        <w:rPr>
          <w:rFonts w:hint="eastAsia"/>
        </w:rPr>
        <w:t>此外，关于数据库中的搜索算法，我们还没有一个明确的想法，在这方面还需要进行一下研究</w:t>
      </w:r>
      <w:r w:rsidR="00851D6E">
        <w:rPr>
          <w:rFonts w:hint="eastAsia"/>
        </w:rPr>
        <w:t>。</w:t>
      </w:r>
    </w:p>
    <w:sectPr w:rsidR="00B0796B" w:rsidSect="00C3101D"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89CADA" w14:textId="77777777" w:rsidR="00733EBE" w:rsidRDefault="00733EBE" w:rsidP="00E31177">
      <w:r>
        <w:separator/>
      </w:r>
    </w:p>
  </w:endnote>
  <w:endnote w:type="continuationSeparator" w:id="0">
    <w:p w14:paraId="30A46195" w14:textId="77777777" w:rsidR="00733EBE" w:rsidRDefault="00733EBE" w:rsidP="00E31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55158" w14:textId="77777777" w:rsidR="00E31177" w:rsidRDefault="00E31177" w:rsidP="0044109D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4A811F2" w14:textId="77777777" w:rsidR="00E31177" w:rsidRDefault="00E31177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C2CB08" w14:textId="7C45DC37" w:rsidR="00E31177" w:rsidRDefault="00E31177" w:rsidP="0044109D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1C48FE">
      <w:rPr>
        <w:rStyle w:val="a9"/>
        <w:noProof/>
      </w:rPr>
      <w:t>1</w:t>
    </w:r>
    <w:r>
      <w:rPr>
        <w:rStyle w:val="a9"/>
      </w:rPr>
      <w:fldChar w:fldCharType="end"/>
    </w:r>
  </w:p>
  <w:p w14:paraId="7A2021EF" w14:textId="77777777" w:rsidR="00E31177" w:rsidRDefault="00E31177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AA3808" w14:textId="77777777" w:rsidR="00733EBE" w:rsidRDefault="00733EBE" w:rsidP="00E31177">
      <w:r>
        <w:separator/>
      </w:r>
    </w:p>
  </w:footnote>
  <w:footnote w:type="continuationSeparator" w:id="0">
    <w:p w14:paraId="6077AE2F" w14:textId="77777777" w:rsidR="00733EBE" w:rsidRDefault="00733EBE" w:rsidP="00E311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4369D" w14:textId="57C1073C" w:rsidR="00E31177" w:rsidRDefault="00E31177">
    <w:pPr>
      <w:pStyle w:val="a5"/>
    </w:pPr>
    <w:r>
      <w:rPr>
        <w:rFonts w:hint="eastAsia"/>
      </w:rPr>
      <w:t>智能问诊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833E60"/>
    <w:multiLevelType w:val="hybridMultilevel"/>
    <w:tmpl w:val="1E7CCCC0"/>
    <w:lvl w:ilvl="0" w:tplc="14AEC50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3D2C0D4E"/>
    <w:multiLevelType w:val="hybridMultilevel"/>
    <w:tmpl w:val="544A3672"/>
    <w:lvl w:ilvl="0" w:tplc="BE5A2FA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E0973CF"/>
    <w:multiLevelType w:val="hybridMultilevel"/>
    <w:tmpl w:val="3950FAF4"/>
    <w:lvl w:ilvl="0" w:tplc="FD88E052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6E1"/>
    <w:rsid w:val="00000271"/>
    <w:rsid w:val="0000104E"/>
    <w:rsid w:val="000012EC"/>
    <w:rsid w:val="00030E86"/>
    <w:rsid w:val="00032177"/>
    <w:rsid w:val="00041BED"/>
    <w:rsid w:val="000422BE"/>
    <w:rsid w:val="000704AD"/>
    <w:rsid w:val="00074226"/>
    <w:rsid w:val="00075674"/>
    <w:rsid w:val="00085999"/>
    <w:rsid w:val="000965F1"/>
    <w:rsid w:val="00096D81"/>
    <w:rsid w:val="000A46D9"/>
    <w:rsid w:val="000E5127"/>
    <w:rsid w:val="000F21FA"/>
    <w:rsid w:val="00111797"/>
    <w:rsid w:val="00121AED"/>
    <w:rsid w:val="00122517"/>
    <w:rsid w:val="00193EA4"/>
    <w:rsid w:val="001C48FE"/>
    <w:rsid w:val="001C6715"/>
    <w:rsid w:val="001D079D"/>
    <w:rsid w:val="00200263"/>
    <w:rsid w:val="002046C5"/>
    <w:rsid w:val="00230AFC"/>
    <w:rsid w:val="00232587"/>
    <w:rsid w:val="002402EA"/>
    <w:rsid w:val="00267D29"/>
    <w:rsid w:val="002B37FA"/>
    <w:rsid w:val="002C7760"/>
    <w:rsid w:val="002E1FEF"/>
    <w:rsid w:val="002E62D7"/>
    <w:rsid w:val="002E75B9"/>
    <w:rsid w:val="00314084"/>
    <w:rsid w:val="00323EC7"/>
    <w:rsid w:val="003618A1"/>
    <w:rsid w:val="00396232"/>
    <w:rsid w:val="003C778F"/>
    <w:rsid w:val="003D2C69"/>
    <w:rsid w:val="004275BE"/>
    <w:rsid w:val="00447B40"/>
    <w:rsid w:val="00453A31"/>
    <w:rsid w:val="0046418B"/>
    <w:rsid w:val="00480BF4"/>
    <w:rsid w:val="004A60C7"/>
    <w:rsid w:val="004B59AC"/>
    <w:rsid w:val="004D480C"/>
    <w:rsid w:val="00540694"/>
    <w:rsid w:val="005410EC"/>
    <w:rsid w:val="00550293"/>
    <w:rsid w:val="00562B39"/>
    <w:rsid w:val="00570A7A"/>
    <w:rsid w:val="005A7490"/>
    <w:rsid w:val="005C1129"/>
    <w:rsid w:val="005C2188"/>
    <w:rsid w:val="005C2AE4"/>
    <w:rsid w:val="00612CAD"/>
    <w:rsid w:val="0067794C"/>
    <w:rsid w:val="006D3A01"/>
    <w:rsid w:val="006F4AD2"/>
    <w:rsid w:val="007304EC"/>
    <w:rsid w:val="00733EBE"/>
    <w:rsid w:val="00753E7F"/>
    <w:rsid w:val="007826D3"/>
    <w:rsid w:val="007A4765"/>
    <w:rsid w:val="007B58F3"/>
    <w:rsid w:val="007F56B7"/>
    <w:rsid w:val="008214A2"/>
    <w:rsid w:val="00833CA7"/>
    <w:rsid w:val="00851D6E"/>
    <w:rsid w:val="00862167"/>
    <w:rsid w:val="0086676D"/>
    <w:rsid w:val="00867A69"/>
    <w:rsid w:val="008C152F"/>
    <w:rsid w:val="008E0C28"/>
    <w:rsid w:val="0090318E"/>
    <w:rsid w:val="00923B63"/>
    <w:rsid w:val="009343D5"/>
    <w:rsid w:val="009761CC"/>
    <w:rsid w:val="0098079E"/>
    <w:rsid w:val="0098578F"/>
    <w:rsid w:val="009946E1"/>
    <w:rsid w:val="00A00718"/>
    <w:rsid w:val="00A472AC"/>
    <w:rsid w:val="00A5277A"/>
    <w:rsid w:val="00A63470"/>
    <w:rsid w:val="00A679AB"/>
    <w:rsid w:val="00A828C1"/>
    <w:rsid w:val="00A97EA6"/>
    <w:rsid w:val="00AF5EF7"/>
    <w:rsid w:val="00B04C49"/>
    <w:rsid w:val="00B04D12"/>
    <w:rsid w:val="00B0796B"/>
    <w:rsid w:val="00B23E86"/>
    <w:rsid w:val="00BD7F85"/>
    <w:rsid w:val="00BF5C21"/>
    <w:rsid w:val="00C040AD"/>
    <w:rsid w:val="00C04152"/>
    <w:rsid w:val="00C0693B"/>
    <w:rsid w:val="00C06C86"/>
    <w:rsid w:val="00C3101D"/>
    <w:rsid w:val="00C61E93"/>
    <w:rsid w:val="00C63321"/>
    <w:rsid w:val="00C739A5"/>
    <w:rsid w:val="00CC7238"/>
    <w:rsid w:val="00D41F6B"/>
    <w:rsid w:val="00D6751F"/>
    <w:rsid w:val="00D81399"/>
    <w:rsid w:val="00DA3924"/>
    <w:rsid w:val="00DB4781"/>
    <w:rsid w:val="00DE2B05"/>
    <w:rsid w:val="00E166EE"/>
    <w:rsid w:val="00E16E99"/>
    <w:rsid w:val="00E27288"/>
    <w:rsid w:val="00E31177"/>
    <w:rsid w:val="00E456D4"/>
    <w:rsid w:val="00E60A23"/>
    <w:rsid w:val="00EB1F39"/>
    <w:rsid w:val="00EB3478"/>
    <w:rsid w:val="00EC3C8B"/>
    <w:rsid w:val="00EF1181"/>
    <w:rsid w:val="00EF5638"/>
    <w:rsid w:val="00F16D9D"/>
    <w:rsid w:val="00F3017D"/>
    <w:rsid w:val="00F36A45"/>
    <w:rsid w:val="00F450C7"/>
    <w:rsid w:val="00F71821"/>
    <w:rsid w:val="00F95A75"/>
    <w:rsid w:val="00FA07AA"/>
    <w:rsid w:val="00FE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7F1E23"/>
  <w14:defaultImageDpi w14:val="32767"/>
  <w15:docId w15:val="{9A47A58C-8235-4CB6-AA7A-71C9CCBE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3E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3E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3B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18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B40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923B63"/>
    <w:rPr>
      <w:b/>
      <w:bCs/>
      <w:sz w:val="32"/>
      <w:szCs w:val="32"/>
    </w:rPr>
  </w:style>
  <w:style w:type="character" w:customStyle="1" w:styleId="linktitle">
    <w:name w:val="link_title"/>
    <w:basedOn w:val="a0"/>
    <w:rsid w:val="00923B63"/>
  </w:style>
  <w:style w:type="character" w:styleId="a4">
    <w:name w:val="Hyperlink"/>
    <w:basedOn w:val="a0"/>
    <w:uiPriority w:val="99"/>
    <w:unhideWhenUsed/>
    <w:rsid w:val="00923B63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753E7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53E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618A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E31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E3117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1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E31177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E31177"/>
  </w:style>
  <w:style w:type="paragraph" w:styleId="aa">
    <w:name w:val="Balloon Text"/>
    <w:basedOn w:val="a"/>
    <w:link w:val="ab"/>
    <w:uiPriority w:val="99"/>
    <w:semiHidden/>
    <w:unhideWhenUsed/>
    <w:rsid w:val="000A46D9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0A46D9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70A7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6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640</Words>
  <Characters>3652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2017-12-15T10:16:00Z</dcterms:created>
  <dcterms:modified xsi:type="dcterms:W3CDTF">2017-12-15T16:36:00Z</dcterms:modified>
</cp:coreProperties>
</file>