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1A1A" w14:textId="0F7D5B6A" w:rsidR="005E5BCC" w:rsidRDefault="00E63A59">
      <w:pPr>
        <w:pBdr>
          <w:bottom w:val="single" w:sz="8" w:space="6" w:color="1F3864"/>
        </w:pBdr>
        <w:spacing w:after="240"/>
      </w:pPr>
      <w:r w:rsidRPr="00E63A59">
        <w:rPr>
          <w:b/>
          <w:bCs/>
          <w:color w:val="1F3864"/>
          <w:sz w:val="34"/>
          <w:szCs w:val="34"/>
        </w:rPr>
        <w:t xml:space="preserve">Como use Chat GPT para validar mis </w:t>
      </w:r>
      <w:proofErr w:type="spellStart"/>
      <w:proofErr w:type="gramStart"/>
      <w:r w:rsidRPr="00E63A59">
        <w:rPr>
          <w:b/>
          <w:bCs/>
          <w:color w:val="1F3864"/>
          <w:sz w:val="34"/>
          <w:szCs w:val="34"/>
        </w:rPr>
        <w:t>conclusiones?</w:t>
      </w:r>
      <w:r w:rsidR="00000000">
        <w:rPr>
          <w:color w:val="595959"/>
          <w:sz w:val="20"/>
          <w:szCs w:val="20"/>
        </w:rPr>
        <w:t>Pre</w:t>
      </w:r>
      <w:proofErr w:type="gramEnd"/>
      <w:r w:rsidR="00000000">
        <w:rPr>
          <w:color w:val="595959"/>
          <w:sz w:val="20"/>
          <w:szCs w:val="20"/>
        </w:rPr>
        <w:t>-entrega</w:t>
      </w:r>
      <w:proofErr w:type="spellEnd"/>
      <w:r w:rsidR="00000000">
        <w:rPr>
          <w:color w:val="595959"/>
          <w:sz w:val="20"/>
          <w:szCs w:val="20"/>
        </w:rPr>
        <w:t xml:space="preserve"> Módulo 9 · </w:t>
      </w:r>
      <w:proofErr w:type="spellStart"/>
      <w:r w:rsidR="00000000">
        <w:rPr>
          <w:color w:val="595959"/>
          <w:sz w:val="20"/>
          <w:szCs w:val="20"/>
        </w:rPr>
        <w:t>Dashboard</w:t>
      </w:r>
      <w:proofErr w:type="spellEnd"/>
      <w:r w:rsidR="00000000">
        <w:rPr>
          <w:color w:val="595959"/>
          <w:sz w:val="20"/>
          <w:szCs w:val="20"/>
        </w:rPr>
        <w:t xml:space="preserve"> Final · Augusto Bastianelli Molina</w:t>
      </w:r>
    </w:p>
    <w:p w14:paraId="2CDA07B3" w14:textId="5A4F6F56" w:rsidR="005E5BCC" w:rsidRDefault="00000000">
      <w:pPr>
        <w:pStyle w:val="Ttulo1"/>
      </w:pPr>
      <w:r>
        <w:t xml:space="preserve">1. </w:t>
      </w:r>
      <w:r w:rsidR="00E63A59">
        <w:t>Inicio, Armado y Primer Lectura</w:t>
      </w:r>
    </w:p>
    <w:p w14:paraId="5DA87581" w14:textId="1DD1D61E" w:rsidR="00E63A59" w:rsidRDefault="00E63A59">
      <w:pPr>
        <w:spacing w:after="120"/>
      </w:pPr>
      <w:r>
        <w:t xml:space="preserve">La información simula la venta de una distribuidora de insumos para panaderías en el sur del país </w:t>
      </w:r>
    </w:p>
    <w:p w14:paraId="436636F8" w14:textId="51DE1F32" w:rsidR="005E5BCC" w:rsidRDefault="00E63A59">
      <w:pPr>
        <w:spacing w:after="120"/>
      </w:pPr>
      <w:r>
        <w:t xml:space="preserve">Partimos de una </w:t>
      </w:r>
      <w:proofErr w:type="spellStart"/>
      <w:r>
        <w:t>bbdd</w:t>
      </w:r>
      <w:proofErr w:type="spellEnd"/>
      <w:r>
        <w:t xml:space="preserve"> que vengo trabajando en varias entregas, quería seguir por esa línea. Como no tenia posibilidad de contrastar versus años anteriores, armé una meta (para hacer contraste versus eso), pero esta se trasladó linealmente, todos los meses, y se apertura por localidad, por familia de producto en base al peso de cada uno. Tampoco tenia mucha </w:t>
      </w:r>
      <w:proofErr w:type="spellStart"/>
      <w:r>
        <w:t>info</w:t>
      </w:r>
      <w:proofErr w:type="spellEnd"/>
      <w:r>
        <w:t xml:space="preserve"> de costos, por lo que genere un </w:t>
      </w:r>
      <w:proofErr w:type="spellStart"/>
      <w:r>
        <w:t>assumption</w:t>
      </w:r>
      <w:proofErr w:type="spellEnd"/>
      <w:r>
        <w:t xml:space="preserve"> de 65% para calcular márgenes.</w:t>
      </w:r>
    </w:p>
    <w:p w14:paraId="245B60B5" w14:textId="515F90AA" w:rsidR="00E63A59" w:rsidRDefault="00E63A59">
      <w:pPr>
        <w:spacing w:after="120"/>
      </w:pPr>
      <w:r>
        <w:t xml:space="preserve">Con esto disponible armé algunas medidas DAX, dos TD interconectadas con los </w:t>
      </w:r>
      <w:proofErr w:type="spellStart"/>
      <w:r>
        <w:t>slicers</w:t>
      </w:r>
      <w:proofErr w:type="spellEnd"/>
      <w:r>
        <w:t xml:space="preserve">, algunas formulas a celdas para sacar conclusiones y armar otra especie de </w:t>
      </w:r>
      <w:proofErr w:type="spellStart"/>
      <w:r>
        <w:t>graficos</w:t>
      </w:r>
      <w:proofErr w:type="spellEnd"/>
      <w:r>
        <w:t xml:space="preserve"> (cascada).</w:t>
      </w:r>
    </w:p>
    <w:p w14:paraId="6CAB2897" w14:textId="019DEF64" w:rsidR="00E63A59" w:rsidRDefault="00E63A59">
      <w:pPr>
        <w:spacing w:after="120"/>
      </w:pPr>
      <w:r>
        <w:t>Al contrastar en montos, se ve una fuerte concentración de $ en febrero, marzo, apalancado por el chocolate que es una familia cara y concuerda con la época de pascua. Ahí van mis conclusiones originales.</w:t>
      </w:r>
    </w:p>
    <w:p w14:paraId="778FDB12" w14:textId="2007FB4E" w:rsidR="005E5BCC" w:rsidRDefault="00E63A59">
      <w:pPr>
        <w:pStyle w:val="Ttulo1"/>
      </w:pPr>
      <w:r>
        <w:t>2</w:t>
      </w:r>
      <w:r w:rsidR="00000000">
        <w:t>. Conclusiones originales</w:t>
      </w:r>
    </w:p>
    <w:p w14:paraId="64D4298A" w14:textId="77777777" w:rsidR="005E5BCC" w:rsidRDefault="00000000">
      <w:pPr>
        <w:pStyle w:val="Prrafodelista"/>
        <w:numPr>
          <w:ilvl w:val="0"/>
          <w:numId w:val="3"/>
        </w:numPr>
        <w:spacing w:after="80"/>
      </w:pPr>
      <w:r>
        <w:t>Solo febrero y marzo superan la meta, impulsados por Chocolate en Pascua: su venta se multiplica por 5 y es además la familia de mayor precio por kilo. Fuera de esa temporada, el negocio corre por debajo de la meta.</w:t>
      </w:r>
    </w:p>
    <w:p w14:paraId="3A4A7178" w14:textId="77777777" w:rsidR="005E5BCC" w:rsidRDefault="00000000">
      <w:pPr>
        <w:pStyle w:val="Prrafodelista"/>
        <w:numPr>
          <w:ilvl w:val="0"/>
          <w:numId w:val="3"/>
        </w:numPr>
        <w:spacing w:after="80"/>
      </w:pPr>
      <w:r>
        <w:t>Comodoro Rivadavia concentra el 37% de la venta, en línea con ser la ciudad de mayor población de la zona.</w:t>
      </w:r>
    </w:p>
    <w:p w14:paraId="54EFD65E" w14:textId="77777777" w:rsidR="005E5BCC" w:rsidRDefault="00000000">
      <w:pPr>
        <w:pStyle w:val="Prrafodelista"/>
        <w:numPr>
          <w:ilvl w:val="0"/>
          <w:numId w:val="3"/>
        </w:numPr>
        <w:spacing w:after="80"/>
      </w:pPr>
      <w:r>
        <w:t>El margen bruto se calcula con un costo supuesto uniforme del 65%, por lo que la palanca real son las notas de crédito: Rada Tilly devuelve el 7,7% de su compra, más del doble del promedio de la empresa (3,1%).</w:t>
      </w:r>
    </w:p>
    <w:p w14:paraId="0FFFC2D2" w14:textId="7727CACC" w:rsidR="005E5BCC" w:rsidRDefault="00E63A59">
      <w:pPr>
        <w:pStyle w:val="Ttulo1"/>
      </w:pPr>
      <w:r>
        <w:t>3</w:t>
      </w:r>
      <w:r w:rsidR="00000000">
        <w:t xml:space="preserve">. </w:t>
      </w:r>
      <w:r>
        <w:t xml:space="preserve">esta </w:t>
      </w:r>
      <w:proofErr w:type="gramStart"/>
      <w:r>
        <w:t>primer lectura</w:t>
      </w:r>
      <w:proofErr w:type="gramEnd"/>
      <w:r>
        <w:t xml:space="preserve"> se la compartí a </w:t>
      </w:r>
      <w:proofErr w:type="spellStart"/>
      <w:r>
        <w:t>ChatGPT</w:t>
      </w:r>
      <w:proofErr w:type="spellEnd"/>
      <w:r>
        <w:t xml:space="preserve"> con un </w:t>
      </w:r>
      <w:proofErr w:type="spellStart"/>
      <w:r>
        <w:t>prompt</w:t>
      </w:r>
      <w:proofErr w:type="spellEnd"/>
      <w:r>
        <w:t xml:space="preserve"> que le pedí en parte a el que me ayude a armarlo para que funcione más bravo y menos </w:t>
      </w:r>
      <w:proofErr w:type="spellStart"/>
      <w:r>
        <w:t>condecendiente</w:t>
      </w:r>
      <w:proofErr w:type="spellEnd"/>
    </w:p>
    <w:p w14:paraId="61E1B0A1" w14:textId="77777777" w:rsidR="005E5BCC" w:rsidRDefault="00000000">
      <w:pPr>
        <w:shd w:val="clear" w:color="auto" w:fill="F2F2F2"/>
        <w:ind w:left="200" w:right="200"/>
      </w:pPr>
      <w:proofErr w:type="spellStart"/>
      <w:r>
        <w:rPr>
          <w:rFonts w:ascii="Consolas" w:eastAsia="Consolas" w:hAnsi="Consolas" w:cs="Consolas"/>
          <w:sz w:val="18"/>
          <w:szCs w:val="18"/>
        </w:rPr>
        <w:t>Actuá</w:t>
      </w:r>
      <w:proofErr w:type="spellEnd"/>
      <w:r>
        <w:rPr>
          <w:rFonts w:ascii="Consolas" w:eastAsia="Consolas" w:hAnsi="Consolas" w:cs="Consolas"/>
          <w:sz w:val="18"/>
          <w:szCs w:val="18"/>
        </w:rPr>
        <w:t xml:space="preserve"> como un analista de negocio crítico ("abogado del diablo"). No me des la razón: </w:t>
      </w:r>
      <w:proofErr w:type="spellStart"/>
      <w:r>
        <w:rPr>
          <w:rFonts w:ascii="Consolas" w:eastAsia="Consolas" w:hAnsi="Consolas" w:cs="Consolas"/>
          <w:sz w:val="18"/>
          <w:szCs w:val="18"/>
        </w:rPr>
        <w:t>buscá</w:t>
      </w:r>
      <w:proofErr w:type="spellEnd"/>
      <w:r>
        <w:rPr>
          <w:rFonts w:ascii="Consolas" w:eastAsia="Consolas" w:hAnsi="Consolas" w:cs="Consolas"/>
          <w:sz w:val="18"/>
          <w:szCs w:val="18"/>
        </w:rPr>
        <w:t xml:space="preserve"> debilidades.</w:t>
      </w:r>
    </w:p>
    <w:p w14:paraId="2A41EF20" w14:textId="77777777" w:rsidR="005E5BCC" w:rsidRDefault="005E5BCC">
      <w:pPr>
        <w:shd w:val="clear" w:color="auto" w:fill="F2F2F2"/>
        <w:ind w:left="200" w:right="200"/>
      </w:pPr>
    </w:p>
    <w:p w14:paraId="3E7F61E9" w14:textId="77777777" w:rsidR="005E5BCC" w:rsidRDefault="00000000">
      <w:pPr>
        <w:shd w:val="clear" w:color="auto" w:fill="F2F2F2"/>
        <w:ind w:left="200" w:right="200"/>
      </w:pPr>
      <w:r>
        <w:rPr>
          <w:rFonts w:ascii="Consolas" w:eastAsia="Consolas" w:hAnsi="Consolas" w:cs="Consolas"/>
          <w:sz w:val="18"/>
          <w:szCs w:val="18"/>
        </w:rPr>
        <w:t xml:space="preserve">Contexto: soy analista de una distribuidora de insumos de panadería y pastelería en la Patagonia argentina (Santa Cruz y Chubut). Analicé las ventas de enero a julio 2026, de tres familias: Chocolate, Panadería y </w:t>
      </w:r>
      <w:proofErr w:type="spellStart"/>
      <w:r>
        <w:rPr>
          <w:rFonts w:ascii="Consolas" w:eastAsia="Consolas" w:hAnsi="Consolas" w:cs="Consolas"/>
          <w:sz w:val="18"/>
          <w:szCs w:val="18"/>
        </w:rPr>
        <w:t>Patisserie</w:t>
      </w:r>
      <w:proofErr w:type="spellEnd"/>
      <w:r>
        <w:rPr>
          <w:rFonts w:ascii="Consolas" w:eastAsia="Consolas" w:hAnsi="Consolas" w:cs="Consolas"/>
          <w:sz w:val="18"/>
          <w:szCs w:val="18"/>
        </w:rPr>
        <w:t>. La meta mensual es fija ($35,7 M/mes), calculada a partir del beneficio neto que pide el directorio. El costo de mercadería es un supuesto del 65% para todos los productos.</w:t>
      </w:r>
    </w:p>
    <w:p w14:paraId="37DC05D5" w14:textId="77777777" w:rsidR="005E5BCC" w:rsidRDefault="005E5BCC">
      <w:pPr>
        <w:shd w:val="clear" w:color="auto" w:fill="F2F2F2"/>
        <w:ind w:left="200" w:right="200"/>
      </w:pPr>
    </w:p>
    <w:p w14:paraId="0ED87C39" w14:textId="77777777" w:rsidR="005E5BCC" w:rsidRDefault="00000000">
      <w:pPr>
        <w:shd w:val="clear" w:color="auto" w:fill="F2F2F2"/>
        <w:ind w:left="200" w:right="200"/>
      </w:pPr>
      <w:r>
        <w:rPr>
          <w:rFonts w:ascii="Consolas" w:eastAsia="Consolas" w:hAnsi="Consolas" w:cs="Consolas"/>
          <w:sz w:val="18"/>
          <w:szCs w:val="18"/>
        </w:rPr>
        <w:t>Mis 3 conclusiones:</w:t>
      </w:r>
    </w:p>
    <w:p w14:paraId="222240E5" w14:textId="77777777" w:rsidR="005E5BCC" w:rsidRDefault="00000000">
      <w:pPr>
        <w:shd w:val="clear" w:color="auto" w:fill="F2F2F2"/>
        <w:ind w:left="200" w:right="200"/>
      </w:pPr>
      <w:r>
        <w:rPr>
          <w:rFonts w:ascii="Consolas" w:eastAsia="Consolas" w:hAnsi="Consolas" w:cs="Consolas"/>
          <w:sz w:val="18"/>
          <w:szCs w:val="18"/>
        </w:rPr>
        <w:t>1. Solo febrero y marzo superan la meta, impulsados por Chocolate en Pascua: su venta se multiplica por 5 y es además la familia de mayor precio por kilo. Fuera de esa temporada, el negocio corre por debajo de la meta.</w:t>
      </w:r>
    </w:p>
    <w:p w14:paraId="17204EC9" w14:textId="77777777" w:rsidR="005E5BCC" w:rsidRDefault="00000000">
      <w:pPr>
        <w:shd w:val="clear" w:color="auto" w:fill="F2F2F2"/>
        <w:ind w:left="200" w:right="200"/>
      </w:pPr>
      <w:r>
        <w:rPr>
          <w:rFonts w:ascii="Consolas" w:eastAsia="Consolas" w:hAnsi="Consolas" w:cs="Consolas"/>
          <w:sz w:val="18"/>
          <w:szCs w:val="18"/>
        </w:rPr>
        <w:t>2. Comodoro Rivadavia concentra el 37% de la venta, en línea con ser la ciudad de mayor población de la zona.</w:t>
      </w:r>
    </w:p>
    <w:p w14:paraId="4D7B3455" w14:textId="77777777" w:rsidR="005E5BCC" w:rsidRDefault="00000000">
      <w:pPr>
        <w:shd w:val="clear" w:color="auto" w:fill="F2F2F2"/>
        <w:ind w:left="200" w:right="200"/>
      </w:pPr>
      <w:r>
        <w:rPr>
          <w:rFonts w:ascii="Consolas" w:eastAsia="Consolas" w:hAnsi="Consolas" w:cs="Consolas"/>
          <w:sz w:val="18"/>
          <w:szCs w:val="18"/>
        </w:rPr>
        <w:t>3. El margen bruto se calcula con un costo supuesto uniforme del 65%, por lo que la palanca real son las notas de crédito: Rada Tilly devuelve el 7,7% de su compra, más del doble del promedio de la empresa (3,1%).</w:t>
      </w:r>
    </w:p>
    <w:p w14:paraId="0A938D61" w14:textId="77777777" w:rsidR="005E5BCC" w:rsidRDefault="005E5BCC">
      <w:pPr>
        <w:shd w:val="clear" w:color="auto" w:fill="F2F2F2"/>
        <w:ind w:left="200" w:right="200"/>
      </w:pPr>
    </w:p>
    <w:p w14:paraId="59A37650" w14:textId="77777777" w:rsidR="005E5BCC" w:rsidRDefault="00000000">
      <w:pPr>
        <w:shd w:val="clear" w:color="auto" w:fill="F2F2F2"/>
        <w:ind w:left="200" w:right="200"/>
      </w:pPr>
      <w:r>
        <w:rPr>
          <w:rFonts w:ascii="Consolas" w:eastAsia="Consolas" w:hAnsi="Consolas" w:cs="Consolas"/>
          <w:sz w:val="18"/>
          <w:szCs w:val="18"/>
        </w:rPr>
        <w:t>Para cada conclusión decime:</w:t>
      </w:r>
    </w:p>
    <w:p w14:paraId="6EFEBE1D" w14:textId="77777777" w:rsidR="005E5BCC" w:rsidRDefault="00000000">
      <w:pPr>
        <w:shd w:val="clear" w:color="auto" w:fill="F2F2F2"/>
        <w:ind w:left="200" w:right="200"/>
      </w:pPr>
      <w:r>
        <w:rPr>
          <w:rFonts w:ascii="Consolas" w:eastAsia="Consolas" w:hAnsi="Consolas" w:cs="Consolas"/>
          <w:sz w:val="18"/>
          <w:szCs w:val="18"/>
        </w:rPr>
        <w:t>- Qué sesgos o errores de lógica puede tener</w:t>
      </w:r>
    </w:p>
    <w:p w14:paraId="3DD063AF" w14:textId="77777777" w:rsidR="005E5BCC" w:rsidRDefault="00000000">
      <w:pPr>
        <w:shd w:val="clear" w:color="auto" w:fill="F2F2F2"/>
        <w:ind w:left="200" w:right="200"/>
      </w:pPr>
      <w:r>
        <w:rPr>
          <w:rFonts w:ascii="Consolas" w:eastAsia="Consolas" w:hAnsi="Consolas" w:cs="Consolas"/>
          <w:sz w:val="18"/>
          <w:szCs w:val="18"/>
        </w:rPr>
        <w:t>- Qué variables omitidas podrían explicar lo mismo</w:t>
      </w:r>
    </w:p>
    <w:p w14:paraId="7E8D01DE" w14:textId="77777777" w:rsidR="005E5BCC" w:rsidRDefault="00000000">
      <w:pPr>
        <w:shd w:val="clear" w:color="auto" w:fill="F2F2F2"/>
        <w:ind w:left="200" w:right="200"/>
      </w:pPr>
      <w:r>
        <w:rPr>
          <w:rFonts w:ascii="Consolas" w:eastAsia="Consolas" w:hAnsi="Consolas" w:cs="Consolas"/>
          <w:sz w:val="18"/>
          <w:szCs w:val="18"/>
        </w:rPr>
        <w:t>- Qué dato adicional necesitaría para confirmarla o descartarla</w:t>
      </w:r>
    </w:p>
    <w:p w14:paraId="028DA4ED" w14:textId="77777777" w:rsidR="005E5BCC" w:rsidRDefault="005E5BCC">
      <w:pPr>
        <w:spacing w:after="60"/>
      </w:pPr>
    </w:p>
    <w:p w14:paraId="12D956C4" w14:textId="77777777" w:rsidR="00E63A59" w:rsidRDefault="00E63A59">
      <w:pPr>
        <w:pStyle w:val="Ttulo1"/>
      </w:pPr>
    </w:p>
    <w:p w14:paraId="0EFCD491" w14:textId="236ED2B0" w:rsidR="005E5BCC" w:rsidRDefault="00E63A59">
      <w:pPr>
        <w:pStyle w:val="Ttulo1"/>
      </w:pPr>
      <w:r>
        <w:lastRenderedPageBreak/>
        <w:t>4</w:t>
      </w:r>
      <w:r w:rsidR="00000000">
        <w:t>. Síntesis de la respuesta de la IA</w:t>
      </w:r>
    </w:p>
    <w:p w14:paraId="1473888F" w14:textId="252A8085" w:rsidR="005E5BCC" w:rsidRDefault="00E63A59">
      <w:pPr>
        <w:pStyle w:val="Prrafodelista"/>
        <w:numPr>
          <w:ilvl w:val="0"/>
          <w:numId w:val="4"/>
        </w:numPr>
        <w:spacing w:after="80"/>
      </w:pPr>
      <w:r>
        <w:rPr>
          <w:b/>
          <w:bCs/>
        </w:rPr>
        <w:t>1er Punto</w:t>
      </w:r>
      <w:r w:rsidR="00000000">
        <w:rPr>
          <w:b/>
          <w:bCs/>
        </w:rPr>
        <w:t xml:space="preserve">: </w:t>
      </w:r>
      <w:proofErr w:type="spellStart"/>
      <w:r>
        <w:t>Desafio</w:t>
      </w:r>
      <w:proofErr w:type="spellEnd"/>
      <w:r>
        <w:t xml:space="preserve"> a nivel general la calendarización, para quitar del foco la causalidad, y comentar que las metas eran necesarias con otro peso según el mes</w:t>
      </w:r>
    </w:p>
    <w:p w14:paraId="171C1273" w14:textId="77777777" w:rsidR="00E63A59" w:rsidRDefault="00E63A59" w:rsidP="00E63A59">
      <w:pPr>
        <w:pStyle w:val="Prrafodelista"/>
        <w:spacing w:after="80"/>
        <w:ind w:left="540"/>
      </w:pPr>
    </w:p>
    <w:p w14:paraId="2F4AA42D" w14:textId="6E2BAD2D" w:rsidR="005E5BCC" w:rsidRDefault="00E63A59">
      <w:pPr>
        <w:pStyle w:val="Prrafodelista"/>
        <w:numPr>
          <w:ilvl w:val="0"/>
          <w:numId w:val="4"/>
        </w:numPr>
        <w:spacing w:after="80"/>
      </w:pPr>
      <w:r>
        <w:rPr>
          <w:b/>
          <w:bCs/>
        </w:rPr>
        <w:t>2do Punto</w:t>
      </w:r>
      <w:r w:rsidR="00000000">
        <w:rPr>
          <w:b/>
          <w:bCs/>
        </w:rPr>
        <w:t xml:space="preserve">: </w:t>
      </w:r>
      <w:r>
        <w:t>destaco</w:t>
      </w:r>
      <w:r w:rsidR="00000000">
        <w:t xml:space="preserve"> que población no equivale a potencial comercial y que la participación podría deberse a mayor penetración o a pocos clientes grandes.</w:t>
      </w:r>
      <w:r>
        <w:t xml:space="preserve"> (en esto no coincido, es claro que es normal y racional que el mayor potencial este en las capitales, </w:t>
      </w:r>
      <w:proofErr w:type="spellStart"/>
      <w:r>
        <w:t>hablandose</w:t>
      </w:r>
      <w:proofErr w:type="spellEnd"/>
      <w:r>
        <w:t xml:space="preserve"> de panaderías claro </w:t>
      </w:r>
      <w:proofErr w:type="spellStart"/>
      <w:r>
        <w:t>esta</w:t>
      </w:r>
      <w:proofErr w:type="spellEnd"/>
      <w:r>
        <w:t>)</w:t>
      </w:r>
    </w:p>
    <w:p w14:paraId="3331BF5F" w14:textId="77777777" w:rsidR="00E63A59" w:rsidRDefault="00E63A59" w:rsidP="00E63A59">
      <w:pPr>
        <w:spacing w:after="80"/>
      </w:pPr>
    </w:p>
    <w:p w14:paraId="5D891E19" w14:textId="22AF36ED" w:rsidR="005E5BCC" w:rsidRDefault="00E63A59">
      <w:pPr>
        <w:pStyle w:val="Prrafodelista"/>
        <w:numPr>
          <w:ilvl w:val="0"/>
          <w:numId w:val="4"/>
        </w:numPr>
        <w:spacing w:after="80"/>
      </w:pPr>
      <w:r>
        <w:rPr>
          <w:b/>
          <w:bCs/>
        </w:rPr>
        <w:t>3er Punto</w:t>
      </w:r>
      <w:r w:rsidR="00000000">
        <w:rPr>
          <w:b/>
          <w:bCs/>
        </w:rPr>
        <w:t xml:space="preserve">: </w:t>
      </w:r>
      <w:r>
        <w:t>Al ver comportamiento de NC se destacaban algunas ciudades, pero realmente suelen ser hechos aislados en pocos clientes (no precisaría tanto foco)</w:t>
      </w:r>
    </w:p>
    <w:p w14:paraId="1273BDFE" w14:textId="77777777" w:rsidR="00E63A59" w:rsidRDefault="00E63A59" w:rsidP="00E63A59">
      <w:pPr>
        <w:spacing w:after="80"/>
      </w:pPr>
    </w:p>
    <w:p w14:paraId="7054976C" w14:textId="2041D9B4" w:rsidR="005E5BCC" w:rsidRDefault="00E63A59">
      <w:pPr>
        <w:pStyle w:val="Prrafodelista"/>
        <w:numPr>
          <w:ilvl w:val="0"/>
          <w:numId w:val="4"/>
        </w:numPr>
        <w:spacing w:after="80"/>
      </w:pPr>
      <w:r>
        <w:rPr>
          <w:b/>
          <w:bCs/>
        </w:rPr>
        <w:t>4to Punto</w:t>
      </w:r>
      <w:r w:rsidR="00000000">
        <w:rPr>
          <w:b/>
          <w:bCs/>
        </w:rPr>
        <w:t xml:space="preserve">: </w:t>
      </w:r>
      <w:r w:rsidR="00000000">
        <w:t>la meta está en pesos nominales</w:t>
      </w:r>
      <w:r>
        <w:t xml:space="preserve">, y podría estar en </w:t>
      </w:r>
      <w:proofErr w:type="spellStart"/>
      <w:r>
        <w:t>Kgs</w:t>
      </w:r>
      <w:proofErr w:type="spellEnd"/>
      <w:r>
        <w:t xml:space="preserve"> también.</w:t>
      </w:r>
    </w:p>
    <w:p w14:paraId="7841EB1D" w14:textId="13C391B5" w:rsidR="005E5BCC" w:rsidRDefault="00E63A59">
      <w:pPr>
        <w:pStyle w:val="Ttulo1"/>
      </w:pPr>
      <w:r>
        <w:t>5</w:t>
      </w:r>
      <w:r w:rsidR="00000000">
        <w:t>. Validación de las objeciones con datos</w:t>
      </w:r>
    </w:p>
    <w:p w14:paraId="13E5B27F" w14:textId="62262D8E" w:rsidR="005E5BCC" w:rsidRDefault="00E63A59">
      <w:pPr>
        <w:spacing w:after="120"/>
      </w:pPr>
      <w:proofErr w:type="gramStart"/>
      <w:r>
        <w:t>Que hice en cada una?</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2826"/>
      </w:tblGrid>
      <w:tr w:rsidR="005E5BCC" w14:paraId="0D3DC760"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DFD6875" w14:textId="7388671A" w:rsidR="005E5BCC" w:rsidRDefault="00E63A59">
            <w:r>
              <w:rPr>
                <w:b/>
                <w:bCs/>
                <w:color w:val="FFFFFF"/>
                <w:sz w:val="19"/>
                <w:szCs w:val="19"/>
              </w:rPr>
              <w:t xml:space="preserve">Punto </w:t>
            </w:r>
            <w:proofErr w:type="spellStart"/>
            <w:r>
              <w:rPr>
                <w:b/>
                <w:bCs/>
                <w:color w:val="FFFFFF"/>
                <w:sz w:val="19"/>
                <w:szCs w:val="19"/>
              </w:rPr>
              <w:t>ChatGPT</w:t>
            </w:r>
            <w:proofErr w:type="spellEnd"/>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D9D44CB" w14:textId="77777777" w:rsidR="005E5BCC" w:rsidRDefault="00000000">
            <w:r>
              <w:rPr>
                <w:b/>
                <w:bCs/>
                <w:color w:val="FFFFFF"/>
                <w:sz w:val="19"/>
                <w:szCs w:val="19"/>
              </w:rPr>
              <w:t>Verificación con los datos</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564F5FE" w14:textId="77777777" w:rsidR="005E5BCC" w:rsidRDefault="00000000">
            <w:r>
              <w:rPr>
                <w:b/>
                <w:bCs/>
                <w:color w:val="FFFFFF"/>
                <w:sz w:val="19"/>
                <w:szCs w:val="19"/>
              </w:rPr>
              <w:t>Resultado</w:t>
            </w:r>
          </w:p>
        </w:tc>
      </w:tr>
      <w:tr w:rsidR="005E5BCC" w14:paraId="29E8A1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61666E6" w14:textId="77777777" w:rsidR="005E5BCC" w:rsidRDefault="00000000">
            <w:r>
              <w:rPr>
                <w:sz w:val="19"/>
                <w:szCs w:val="19"/>
              </w:rPr>
              <w:t>No está demostrado que Chocolate explique el pico de febrero y marzo.</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47641CB" w14:textId="77777777" w:rsidR="005E5BCC" w:rsidRDefault="00000000">
            <w:r>
              <w:rPr>
                <w:sz w:val="19"/>
                <w:szCs w:val="19"/>
              </w:rPr>
              <w:t>Feb–mar venden en promedio +17,7 M/mes más que el resto; Chocolate aporta +20,0 M (más del 100% del salto). Sus kilos pasan de ~550 a ~2.700 por mes.</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7C70A72" w14:textId="77777777" w:rsidR="005E5BCC" w:rsidRDefault="00000000">
            <w:r>
              <w:rPr>
                <w:sz w:val="19"/>
                <w:szCs w:val="19"/>
              </w:rPr>
              <w:t>Refutada: la conclusión se sostiene, ahora cuantificada.</w:t>
            </w:r>
          </w:p>
        </w:tc>
      </w:tr>
      <w:tr w:rsidR="005E5BCC" w14:paraId="654613A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86206D" w14:textId="77777777" w:rsidR="005E5BCC" w:rsidRDefault="00000000">
            <w:r>
              <w:rPr>
                <w:sz w:val="19"/>
                <w:szCs w:val="19"/>
              </w:rPr>
              <w:t>La suba podría ser precio y no volumen.</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96CE2A" w14:textId="77777777" w:rsidR="005E5BCC" w:rsidRDefault="00000000">
            <w:r>
              <w:rPr>
                <w:sz w:val="19"/>
                <w:szCs w:val="19"/>
              </w:rPr>
              <w:t>El crecimiento de Chocolate es en kilos (×5), no en precio.</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6FEF8F" w14:textId="77777777" w:rsidR="005E5BCC" w:rsidRDefault="00000000">
            <w:r>
              <w:rPr>
                <w:sz w:val="19"/>
                <w:szCs w:val="19"/>
              </w:rPr>
              <w:t>Refutada.</w:t>
            </w:r>
          </w:p>
        </w:tc>
      </w:tr>
      <w:tr w:rsidR="005E5BCC" w14:paraId="3BE7878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6D7557" w14:textId="77777777" w:rsidR="005E5BCC" w:rsidRDefault="00000000">
            <w:r>
              <w:rPr>
                <w:sz w:val="19"/>
                <w:szCs w:val="19"/>
              </w:rPr>
              <w:t>Población no equivale a potencial comercial; Comodoro podría depender de pocos clientes.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3B6BDD" w14:textId="77777777" w:rsidR="005E5BCC" w:rsidRDefault="00000000">
            <w:r>
              <w:rPr>
                <w:sz w:val="19"/>
                <w:szCs w:val="19"/>
              </w:rPr>
              <w:t>Comodoro tiene 82 clientes; los 5 mayores explican el 49% de la ciudad. No hay datos de clientes potenciales.</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A5CE48" w14:textId="7F2AE25A" w:rsidR="005E5BCC" w:rsidRDefault="00ED7341">
            <w:r>
              <w:rPr>
                <w:sz w:val="19"/>
                <w:szCs w:val="19"/>
              </w:rPr>
              <w:t>Refutada</w:t>
            </w:r>
          </w:p>
        </w:tc>
      </w:tr>
      <w:tr w:rsidR="005E5BCC" w14:paraId="017CC6A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4845E7" w14:textId="77777777" w:rsidR="005E5BCC" w:rsidRDefault="00000000">
            <w:r>
              <w:rPr>
                <w:sz w:val="19"/>
                <w:szCs w:val="19"/>
              </w:rPr>
              <w:t>El NC de Rada Tilly (7,7%) podría ser un evento puntual.</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AE774D" w14:textId="77777777" w:rsidR="005E5BCC" w:rsidRDefault="00000000">
            <w:r>
              <w:rPr>
                <w:sz w:val="19"/>
                <w:szCs w:val="19"/>
              </w:rPr>
              <w:t>Rada Tilly registra solo 3 notas de crédito; un único cliente explica el 71% del total.</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238A48" w14:textId="77777777" w:rsidR="005E5BCC" w:rsidRDefault="00000000">
            <w:r>
              <w:rPr>
                <w:sz w:val="19"/>
                <w:szCs w:val="19"/>
              </w:rPr>
              <w:t>Aceptada: la conclusión 3 se reformula.</w:t>
            </w:r>
          </w:p>
        </w:tc>
      </w:tr>
      <w:tr w:rsidR="005E5BCC" w14:paraId="6F9C5B5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DE7825" w14:textId="77777777" w:rsidR="005E5BCC" w:rsidRDefault="00000000">
            <w:r>
              <w:rPr>
                <w:sz w:val="19"/>
                <w:szCs w:val="19"/>
              </w:rPr>
              <w:t>La meta fija en pesos nominales no contempla estacionalidad ni inflación.</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B3FE1B" w14:textId="77777777" w:rsidR="005E5BCC" w:rsidRDefault="00000000">
            <w:r>
              <w:rPr>
                <w:sz w:val="19"/>
                <w:szCs w:val="19"/>
              </w:rPr>
              <w:t>El precio promedio por kg sube 26% entre enero y julio.</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282EE9" w14:textId="77777777" w:rsidR="005E5BCC" w:rsidRDefault="00000000">
            <w:r>
              <w:rPr>
                <w:sz w:val="19"/>
                <w:szCs w:val="19"/>
              </w:rPr>
              <w:t xml:space="preserve">Aceptada: se agrega como nota en el </w:t>
            </w:r>
            <w:proofErr w:type="spellStart"/>
            <w:r>
              <w:rPr>
                <w:sz w:val="19"/>
                <w:szCs w:val="19"/>
              </w:rPr>
              <w:t>dashboard</w:t>
            </w:r>
            <w:proofErr w:type="spellEnd"/>
            <w:r>
              <w:rPr>
                <w:sz w:val="19"/>
                <w:szCs w:val="19"/>
              </w:rPr>
              <w:t>.</w:t>
            </w:r>
          </w:p>
        </w:tc>
      </w:tr>
      <w:tr w:rsidR="005E5BCC" w14:paraId="453842F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C695E74" w14:textId="77777777" w:rsidR="005E5BCC" w:rsidRDefault="00000000">
            <w:r>
              <w:rPr>
                <w:sz w:val="19"/>
                <w:szCs w:val="19"/>
              </w:rPr>
              <w:t>Sugiere sumar 5 gráficos adicionales.</w:t>
            </w:r>
          </w:p>
        </w:tc>
        <w:tc>
          <w:tcPr>
            <w:tcW w:w="3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15966C6" w14:textId="77777777" w:rsidR="005E5BCC" w:rsidRDefault="00000000">
            <w:r>
              <w:rPr>
                <w:sz w:val="19"/>
                <w:szCs w:val="19"/>
              </w:rPr>
              <w:t xml:space="preserve">Contradice la advertencia de la consigna sobre saturación del </w:t>
            </w:r>
            <w:proofErr w:type="spellStart"/>
            <w:r>
              <w:rPr>
                <w:sz w:val="19"/>
                <w:szCs w:val="19"/>
              </w:rPr>
              <w:t>dashboard</w:t>
            </w:r>
            <w:proofErr w:type="spellEnd"/>
            <w:r>
              <w:rPr>
                <w:sz w:val="19"/>
                <w:szCs w:val="19"/>
              </w:rPr>
              <w:t>.</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C8A393" w14:textId="77777777" w:rsidR="005E5BCC" w:rsidRDefault="00000000">
            <w:r>
              <w:rPr>
                <w:sz w:val="19"/>
                <w:szCs w:val="19"/>
              </w:rPr>
              <w:t>Descartada: se resuelve con una nota.</w:t>
            </w:r>
          </w:p>
        </w:tc>
      </w:tr>
    </w:tbl>
    <w:p w14:paraId="1A6D4A8F" w14:textId="33627989" w:rsidR="005E5BCC" w:rsidRDefault="00E63A59">
      <w:pPr>
        <w:pStyle w:val="Ttulo1"/>
      </w:pPr>
      <w:r>
        <w:t>6</w:t>
      </w:r>
      <w:r w:rsidR="00000000">
        <w:t xml:space="preserve">. Cambios aplicados al </w:t>
      </w:r>
      <w:proofErr w:type="spellStart"/>
      <w:r w:rsidR="00000000">
        <w:t>dashboard</w:t>
      </w:r>
      <w:proofErr w:type="spellEnd"/>
    </w:p>
    <w:p w14:paraId="6DD2011A" w14:textId="77777777" w:rsidR="005E5BCC" w:rsidRDefault="00000000">
      <w:pPr>
        <w:pStyle w:val="Prrafodelista"/>
        <w:numPr>
          <w:ilvl w:val="0"/>
          <w:numId w:val="4"/>
        </w:numPr>
        <w:spacing w:after="80"/>
      </w:pPr>
      <w:r>
        <w:rPr>
          <w:b/>
          <w:bCs/>
        </w:rPr>
        <w:t xml:space="preserve">Notas de análisis: </w:t>
      </w:r>
      <w:r>
        <w:t>se agregó un cuadro que advierte que la meta es nominal y fija (sin estacionalidad ni inflación), que el margen es indicativo por usar un costo supuesto y que el NC % de ciudades chicas es sensible a eventos puntuales.</w:t>
      </w:r>
    </w:p>
    <w:p w14:paraId="2C812248" w14:textId="77777777" w:rsidR="005E5BCC" w:rsidRDefault="00000000">
      <w:pPr>
        <w:pStyle w:val="Prrafodelista"/>
        <w:numPr>
          <w:ilvl w:val="0"/>
          <w:numId w:val="4"/>
        </w:numPr>
        <w:spacing w:after="80"/>
      </w:pPr>
      <w:r>
        <w:rPr>
          <w:b/>
          <w:bCs/>
        </w:rPr>
        <w:t xml:space="preserve">Conclusión 3 reformulada: </w:t>
      </w:r>
      <w:r>
        <w:t>el pico de notas de crédito de Rada Tilly pasó de “palanca real” a “evento puntual”.</w:t>
      </w:r>
    </w:p>
    <w:p w14:paraId="710CE3EB" w14:textId="77777777" w:rsidR="005E5BCC" w:rsidRDefault="00000000">
      <w:pPr>
        <w:pStyle w:val="Prrafodelista"/>
        <w:numPr>
          <w:ilvl w:val="0"/>
          <w:numId w:val="4"/>
        </w:numPr>
        <w:spacing w:after="80"/>
      </w:pPr>
      <w:r>
        <w:rPr>
          <w:b/>
          <w:bCs/>
        </w:rPr>
        <w:t xml:space="preserve">Sin gráficos adicionales: </w:t>
      </w:r>
      <w:r>
        <w:t xml:space="preserve">se priorizó evitar la saturación del </w:t>
      </w:r>
      <w:proofErr w:type="spellStart"/>
      <w:r>
        <w:t>dashboard</w:t>
      </w:r>
      <w:proofErr w:type="spellEnd"/>
      <w:r>
        <w:t>.</w:t>
      </w:r>
    </w:p>
    <w:p w14:paraId="16909E51" w14:textId="20B4BB42" w:rsidR="005E5BCC" w:rsidRDefault="00E63A59">
      <w:pPr>
        <w:pStyle w:val="Ttulo1"/>
      </w:pPr>
      <w:r>
        <w:t>7</w:t>
      </w:r>
      <w:r w:rsidR="00000000">
        <w:t>. Conclusiones finales</w:t>
      </w:r>
      <w:r>
        <w:t xml:space="preserve"> (agregadas como nota al costado del Dash)</w:t>
      </w:r>
    </w:p>
    <w:p w14:paraId="45164B4A" w14:textId="77777777" w:rsidR="005E5BCC" w:rsidRDefault="00000000">
      <w:pPr>
        <w:pStyle w:val="Prrafodelista"/>
        <w:numPr>
          <w:ilvl w:val="0"/>
          <w:numId w:val="5"/>
        </w:numPr>
        <w:spacing w:after="80"/>
      </w:pPr>
      <w:r>
        <w:t>Febrero y marzo son los únicos meses sobre la meta: Chocolate explica más del 100% del salto, por volumen (kilos ×5) y no por precio. Es el efecto Pascua.</w:t>
      </w:r>
    </w:p>
    <w:p w14:paraId="035322C3" w14:textId="77777777" w:rsidR="005E5BCC" w:rsidRDefault="00000000">
      <w:pPr>
        <w:pStyle w:val="Prrafodelista"/>
        <w:numPr>
          <w:ilvl w:val="0"/>
          <w:numId w:val="5"/>
        </w:numPr>
        <w:spacing w:after="80"/>
      </w:pPr>
      <w:r>
        <w:lastRenderedPageBreak/>
        <w:t xml:space="preserve">Comodoro concentra el 37% de la venta, distribuido en 82 clientes (top 5 = 49%). Falta contrastar con el potencial de mercado para evaluar sub o </w:t>
      </w:r>
      <w:proofErr w:type="spellStart"/>
      <w:r>
        <w:t>sobrepenetración</w:t>
      </w:r>
      <w:proofErr w:type="spellEnd"/>
      <w:r>
        <w:t>.</w:t>
      </w:r>
    </w:p>
    <w:p w14:paraId="27695441" w14:textId="77777777" w:rsidR="005E5BCC" w:rsidRDefault="00000000">
      <w:pPr>
        <w:pStyle w:val="Prrafodelista"/>
        <w:numPr>
          <w:ilvl w:val="0"/>
          <w:numId w:val="5"/>
        </w:numPr>
        <w:spacing w:after="80"/>
      </w:pPr>
      <w:r>
        <w:t>Las notas de crédito son el 3,1% de la venta bruta. El pico de Rada Tilly (7,7%) responde a un solo cliente: es un evento puntual, no estructural. El margen bruto es una estimación con costo uniforme.</w:t>
      </w:r>
    </w:p>
    <w:p w14:paraId="0ED20B0C" w14:textId="01CD0688" w:rsidR="005E5BCC" w:rsidRDefault="00ED7341">
      <w:pPr>
        <w:pStyle w:val="Ttulo1"/>
      </w:pPr>
      <w:r>
        <w:t>8</w:t>
      </w:r>
      <w:r w:rsidR="00000000">
        <w:t>. Aprendizaje</w:t>
      </w:r>
    </w:p>
    <w:p w14:paraId="2AFE9624" w14:textId="22A6367E" w:rsidR="005E5BCC" w:rsidRDefault="00E63A59">
      <w:pPr>
        <w:spacing w:after="120"/>
      </w:pPr>
      <w:r>
        <w:t xml:space="preserve">La </w:t>
      </w:r>
      <w:proofErr w:type="spellStart"/>
      <w:r>
        <w:t>ia</w:t>
      </w:r>
      <w:proofErr w:type="spellEnd"/>
      <w:r>
        <w:t xml:space="preserve"> dio un </w:t>
      </w:r>
      <w:proofErr w:type="spellStart"/>
      <w:r>
        <w:t>feedback</w:t>
      </w:r>
      <w:proofErr w:type="spellEnd"/>
      <w:r>
        <w:t xml:space="preserve"> interesante de cara al re pensamiento, y poder abrir nuevas vetas de análisis, no así en algunos planteos, que entiendo que falto robustes pues opinaba de una vista muy panorámica sin tener el detalle disponible.</w:t>
      </w:r>
    </w:p>
    <w:sectPr w:rsidR="005E5BCC">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E7D"/>
    <w:multiLevelType w:val="hybridMultilevel"/>
    <w:tmpl w:val="5C3244AA"/>
    <w:lvl w:ilvl="0" w:tplc="994A41C6">
      <w:start w:val="1"/>
      <w:numFmt w:val="decimal"/>
      <w:lvlText w:val="%1."/>
      <w:lvlJc w:val="left"/>
      <w:pPr>
        <w:ind w:left="540" w:hanging="270"/>
      </w:pPr>
    </w:lvl>
    <w:lvl w:ilvl="1" w:tplc="DF0087C2">
      <w:numFmt w:val="decimal"/>
      <w:lvlText w:val=""/>
      <w:lvlJc w:val="left"/>
    </w:lvl>
    <w:lvl w:ilvl="2" w:tplc="BA841484">
      <w:numFmt w:val="decimal"/>
      <w:lvlText w:val=""/>
      <w:lvlJc w:val="left"/>
    </w:lvl>
    <w:lvl w:ilvl="3" w:tplc="4F0031AC">
      <w:numFmt w:val="decimal"/>
      <w:lvlText w:val=""/>
      <w:lvlJc w:val="left"/>
    </w:lvl>
    <w:lvl w:ilvl="4" w:tplc="16C4CB64">
      <w:numFmt w:val="decimal"/>
      <w:lvlText w:val=""/>
      <w:lvlJc w:val="left"/>
    </w:lvl>
    <w:lvl w:ilvl="5" w:tplc="3DA40DC4">
      <w:numFmt w:val="decimal"/>
      <w:lvlText w:val=""/>
      <w:lvlJc w:val="left"/>
    </w:lvl>
    <w:lvl w:ilvl="6" w:tplc="6E7626D0">
      <w:numFmt w:val="decimal"/>
      <w:lvlText w:val=""/>
      <w:lvlJc w:val="left"/>
    </w:lvl>
    <w:lvl w:ilvl="7" w:tplc="794E1E14">
      <w:numFmt w:val="decimal"/>
      <w:lvlText w:val=""/>
      <w:lvlJc w:val="left"/>
    </w:lvl>
    <w:lvl w:ilvl="8" w:tplc="5F049D6C">
      <w:numFmt w:val="decimal"/>
      <w:lvlText w:val=""/>
      <w:lvlJc w:val="left"/>
    </w:lvl>
  </w:abstractNum>
  <w:abstractNum w:abstractNumId="1" w15:restartNumberingAfterBreak="0">
    <w:nsid w:val="2B1E591C"/>
    <w:multiLevelType w:val="hybridMultilevel"/>
    <w:tmpl w:val="98FCA228"/>
    <w:lvl w:ilvl="0" w:tplc="61FC9AB2">
      <w:start w:val="1"/>
      <w:numFmt w:val="decimal"/>
      <w:lvlText w:val="%1."/>
      <w:lvlJc w:val="left"/>
      <w:pPr>
        <w:ind w:left="540" w:hanging="270"/>
      </w:pPr>
    </w:lvl>
    <w:lvl w:ilvl="1" w:tplc="4566ABA0">
      <w:numFmt w:val="decimal"/>
      <w:lvlText w:val=""/>
      <w:lvlJc w:val="left"/>
    </w:lvl>
    <w:lvl w:ilvl="2" w:tplc="8E2A4EC8">
      <w:numFmt w:val="decimal"/>
      <w:lvlText w:val=""/>
      <w:lvlJc w:val="left"/>
    </w:lvl>
    <w:lvl w:ilvl="3" w:tplc="D14CFE04">
      <w:numFmt w:val="decimal"/>
      <w:lvlText w:val=""/>
      <w:lvlJc w:val="left"/>
    </w:lvl>
    <w:lvl w:ilvl="4" w:tplc="7D56E09A">
      <w:numFmt w:val="decimal"/>
      <w:lvlText w:val=""/>
      <w:lvlJc w:val="left"/>
    </w:lvl>
    <w:lvl w:ilvl="5" w:tplc="000AF2B6">
      <w:numFmt w:val="decimal"/>
      <w:lvlText w:val=""/>
      <w:lvlJc w:val="left"/>
    </w:lvl>
    <w:lvl w:ilvl="6" w:tplc="B98000DA">
      <w:numFmt w:val="decimal"/>
      <w:lvlText w:val=""/>
      <w:lvlJc w:val="left"/>
    </w:lvl>
    <w:lvl w:ilvl="7" w:tplc="233C2E0E">
      <w:numFmt w:val="decimal"/>
      <w:lvlText w:val=""/>
      <w:lvlJc w:val="left"/>
    </w:lvl>
    <w:lvl w:ilvl="8" w:tplc="449A3D60">
      <w:numFmt w:val="decimal"/>
      <w:lvlText w:val=""/>
      <w:lvlJc w:val="left"/>
    </w:lvl>
  </w:abstractNum>
  <w:abstractNum w:abstractNumId="2" w15:restartNumberingAfterBreak="0">
    <w:nsid w:val="4975436D"/>
    <w:multiLevelType w:val="hybridMultilevel"/>
    <w:tmpl w:val="C688C884"/>
    <w:lvl w:ilvl="0" w:tplc="F80696A2">
      <w:start w:val="1"/>
      <w:numFmt w:val="decimal"/>
      <w:lvlText w:val="%1."/>
      <w:lvlJc w:val="left"/>
      <w:pPr>
        <w:ind w:left="540" w:hanging="270"/>
      </w:pPr>
    </w:lvl>
    <w:lvl w:ilvl="1" w:tplc="35102022">
      <w:numFmt w:val="decimal"/>
      <w:lvlText w:val=""/>
      <w:lvlJc w:val="left"/>
    </w:lvl>
    <w:lvl w:ilvl="2" w:tplc="F9C47EE2">
      <w:numFmt w:val="decimal"/>
      <w:lvlText w:val=""/>
      <w:lvlJc w:val="left"/>
    </w:lvl>
    <w:lvl w:ilvl="3" w:tplc="007E571E">
      <w:numFmt w:val="decimal"/>
      <w:lvlText w:val=""/>
      <w:lvlJc w:val="left"/>
    </w:lvl>
    <w:lvl w:ilvl="4" w:tplc="7D0A5B88">
      <w:numFmt w:val="decimal"/>
      <w:lvlText w:val=""/>
      <w:lvlJc w:val="left"/>
    </w:lvl>
    <w:lvl w:ilvl="5" w:tplc="01AC9278">
      <w:numFmt w:val="decimal"/>
      <w:lvlText w:val=""/>
      <w:lvlJc w:val="left"/>
    </w:lvl>
    <w:lvl w:ilvl="6" w:tplc="70EC95CE">
      <w:numFmt w:val="decimal"/>
      <w:lvlText w:val=""/>
      <w:lvlJc w:val="left"/>
    </w:lvl>
    <w:lvl w:ilvl="7" w:tplc="9E140506">
      <w:numFmt w:val="decimal"/>
      <w:lvlText w:val=""/>
      <w:lvlJc w:val="left"/>
    </w:lvl>
    <w:lvl w:ilvl="8" w:tplc="1AD0E524">
      <w:numFmt w:val="decimal"/>
      <w:lvlText w:val=""/>
      <w:lvlJc w:val="left"/>
    </w:lvl>
  </w:abstractNum>
  <w:abstractNum w:abstractNumId="3" w15:restartNumberingAfterBreak="0">
    <w:nsid w:val="4FE12D36"/>
    <w:multiLevelType w:val="hybridMultilevel"/>
    <w:tmpl w:val="17185944"/>
    <w:lvl w:ilvl="0" w:tplc="1EFC25A0">
      <w:start w:val="1"/>
      <w:numFmt w:val="bullet"/>
      <w:lvlText w:val="●"/>
      <w:lvlJc w:val="left"/>
      <w:pPr>
        <w:ind w:left="720" w:hanging="360"/>
      </w:pPr>
    </w:lvl>
    <w:lvl w:ilvl="1" w:tplc="D354C000">
      <w:start w:val="1"/>
      <w:numFmt w:val="bullet"/>
      <w:lvlText w:val="○"/>
      <w:lvlJc w:val="left"/>
      <w:pPr>
        <w:ind w:left="1440" w:hanging="360"/>
      </w:pPr>
    </w:lvl>
    <w:lvl w:ilvl="2" w:tplc="3FDEA294">
      <w:start w:val="1"/>
      <w:numFmt w:val="bullet"/>
      <w:lvlText w:val="■"/>
      <w:lvlJc w:val="left"/>
      <w:pPr>
        <w:ind w:left="2160" w:hanging="360"/>
      </w:pPr>
    </w:lvl>
    <w:lvl w:ilvl="3" w:tplc="7E700930">
      <w:start w:val="1"/>
      <w:numFmt w:val="bullet"/>
      <w:lvlText w:val="●"/>
      <w:lvlJc w:val="left"/>
      <w:pPr>
        <w:ind w:left="2880" w:hanging="360"/>
      </w:pPr>
    </w:lvl>
    <w:lvl w:ilvl="4" w:tplc="B40CA80A">
      <w:start w:val="1"/>
      <w:numFmt w:val="bullet"/>
      <w:lvlText w:val="○"/>
      <w:lvlJc w:val="left"/>
      <w:pPr>
        <w:ind w:left="3600" w:hanging="360"/>
      </w:pPr>
    </w:lvl>
    <w:lvl w:ilvl="5" w:tplc="37066DF2">
      <w:start w:val="1"/>
      <w:numFmt w:val="bullet"/>
      <w:lvlText w:val="■"/>
      <w:lvlJc w:val="left"/>
      <w:pPr>
        <w:ind w:left="4320" w:hanging="360"/>
      </w:pPr>
    </w:lvl>
    <w:lvl w:ilvl="6" w:tplc="36629EA4">
      <w:start w:val="1"/>
      <w:numFmt w:val="bullet"/>
      <w:lvlText w:val="●"/>
      <w:lvlJc w:val="left"/>
      <w:pPr>
        <w:ind w:left="5040" w:hanging="360"/>
      </w:pPr>
    </w:lvl>
    <w:lvl w:ilvl="7" w:tplc="804ECB7C">
      <w:start w:val="1"/>
      <w:numFmt w:val="bullet"/>
      <w:lvlText w:val="●"/>
      <w:lvlJc w:val="left"/>
      <w:pPr>
        <w:ind w:left="5760" w:hanging="360"/>
      </w:pPr>
    </w:lvl>
    <w:lvl w:ilvl="8" w:tplc="F8D82742">
      <w:start w:val="1"/>
      <w:numFmt w:val="bullet"/>
      <w:lvlText w:val="●"/>
      <w:lvlJc w:val="left"/>
      <w:pPr>
        <w:ind w:left="6480" w:hanging="360"/>
      </w:pPr>
    </w:lvl>
  </w:abstractNum>
  <w:abstractNum w:abstractNumId="4" w15:restartNumberingAfterBreak="0">
    <w:nsid w:val="5CBA05F9"/>
    <w:multiLevelType w:val="hybridMultilevel"/>
    <w:tmpl w:val="B080D346"/>
    <w:lvl w:ilvl="0" w:tplc="A6D26E34">
      <w:start w:val="1"/>
      <w:numFmt w:val="bullet"/>
      <w:lvlText w:val="•"/>
      <w:lvlJc w:val="left"/>
      <w:pPr>
        <w:ind w:left="540" w:hanging="270"/>
      </w:pPr>
    </w:lvl>
    <w:lvl w:ilvl="1" w:tplc="2D545C86">
      <w:numFmt w:val="decimal"/>
      <w:lvlText w:val=""/>
      <w:lvlJc w:val="left"/>
    </w:lvl>
    <w:lvl w:ilvl="2" w:tplc="F678F05A">
      <w:numFmt w:val="decimal"/>
      <w:lvlText w:val=""/>
      <w:lvlJc w:val="left"/>
    </w:lvl>
    <w:lvl w:ilvl="3" w:tplc="5F6E7BB0">
      <w:numFmt w:val="decimal"/>
      <w:lvlText w:val=""/>
      <w:lvlJc w:val="left"/>
    </w:lvl>
    <w:lvl w:ilvl="4" w:tplc="A2B6A38A">
      <w:numFmt w:val="decimal"/>
      <w:lvlText w:val=""/>
      <w:lvlJc w:val="left"/>
    </w:lvl>
    <w:lvl w:ilvl="5" w:tplc="80142232">
      <w:numFmt w:val="decimal"/>
      <w:lvlText w:val=""/>
      <w:lvlJc w:val="left"/>
    </w:lvl>
    <w:lvl w:ilvl="6" w:tplc="52B44306">
      <w:numFmt w:val="decimal"/>
      <w:lvlText w:val=""/>
      <w:lvlJc w:val="left"/>
    </w:lvl>
    <w:lvl w:ilvl="7" w:tplc="B59EE212">
      <w:numFmt w:val="decimal"/>
      <w:lvlText w:val=""/>
      <w:lvlJc w:val="left"/>
    </w:lvl>
    <w:lvl w:ilvl="8" w:tplc="5CE6410A">
      <w:numFmt w:val="decimal"/>
      <w:lvlText w:val=""/>
      <w:lvlJc w:val="left"/>
    </w:lvl>
  </w:abstractNum>
  <w:num w:numId="1" w16cid:durableId="1404450346">
    <w:abstractNumId w:val="3"/>
    <w:lvlOverride w:ilvl="0">
      <w:startOverride w:val="1"/>
    </w:lvlOverride>
  </w:num>
  <w:num w:numId="2" w16cid:durableId="1607886738">
    <w:abstractNumId w:val="0"/>
    <w:lvlOverride w:ilvl="0">
      <w:startOverride w:val="1"/>
    </w:lvlOverride>
  </w:num>
  <w:num w:numId="3" w16cid:durableId="45036295">
    <w:abstractNumId w:val="1"/>
    <w:lvlOverride w:ilvl="0">
      <w:startOverride w:val="1"/>
    </w:lvlOverride>
  </w:num>
  <w:num w:numId="4" w16cid:durableId="1285307207">
    <w:abstractNumId w:val="4"/>
    <w:lvlOverride w:ilvl="0">
      <w:startOverride w:val="1"/>
    </w:lvlOverride>
  </w:num>
  <w:num w:numId="5" w16cid:durableId="1117053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CC"/>
    <w:rsid w:val="005E5BCC"/>
    <w:rsid w:val="00E63A59"/>
    <w:rsid w:val="00ED7341"/>
    <w:rsid w:val="00F63A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BB2F"/>
  <w15:docId w15:val="{952199C1-6E85-4389-A76E-7AA0EBD0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969</Words>
  <Characters>5330</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Bastianelli</dc:creator>
  <cp:lastModifiedBy>Augusto Bastianelli</cp:lastModifiedBy>
  <cp:revision>3</cp:revision>
  <dcterms:created xsi:type="dcterms:W3CDTF">2026-10-01T21:39:00Z</dcterms:created>
  <dcterms:modified xsi:type="dcterms:W3CDTF">2026-10-01T21:45:00Z</dcterms:modified>
</cp:coreProperties>
</file>