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066A1" w14:textId="25884A97" w:rsidR="00B42B45" w:rsidRDefault="00C902FA">
      <w:r>
        <w:t>Thông tin sản phẩm:</w:t>
      </w:r>
    </w:p>
    <w:p w14:paraId="78A243BE" w14:textId="77777777" w:rsidR="00C902FA" w:rsidRDefault="00C902FA"/>
    <w:sectPr w:rsidR="00C902FA" w:rsidSect="00DB5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FA"/>
    <w:rsid w:val="00B42B45"/>
    <w:rsid w:val="00C902FA"/>
    <w:rsid w:val="00DB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E97A"/>
  <w15:chartTrackingRefBased/>
  <w15:docId w15:val="{D8E3CB9E-9B20-4CD9-86C9-F4C62F54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Home0306</dc:creator>
  <cp:keywords/>
  <dc:description/>
  <cp:lastModifiedBy>Home0306</cp:lastModifiedBy>
  <cp:revision>1</cp:revision>
  <dcterms:created xsi:type="dcterms:W3CDTF">2022-05-22T18:15:00Z</dcterms:created>
  <dcterms:modified xsi:type="dcterms:W3CDTF">2022-05-22T18:16:00Z</dcterms:modified>
</cp:coreProperties>
</file>