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HDVP-2026-007</w:t>
      </w:r>
    </w:p>
    <w:p>
      <w:pPr>
        <w:keepLines w:val="0"/>
        <w:spacing w:before="0"/>
      </w:pPr>
      <w:r>
        <w:t>Căn cứ quy định pháp luật Việt Nam hiện hành và nhu cầu, thỏa thuận của các bên;</w:t>
      </w:r>
    </w:p>
    <w:p>
      <w:pPr>
        <w:keepLines w:val="0"/>
        <w:spacing w:before="0"/>
      </w:pPr>
      <w:r>
        <w:t>Hôm nay, ngày 15 tháng 7 năm 2026, tại TP. Hồ Chí Minh, chúng tôi gồm:</w:t>
      </w:r>
    </w:p>
    <w:p>
      <w:pPr>
        <w:keepNext/>
        <w:spacing w:before="180"/>
      </w:pPr>
      <w:r>
        <w:rPr>
          <w:b/>
        </w:rPr>
        <w:t>A. BÊN CHO THUÊ (BÊN A)</w:t>
      </w:r>
    </w:p>
    <w:p>
      <w:pPr>
        <w:spacing w:after="60"/>
        <w:ind w:left="255"/>
      </w:pPr>
      <w:r>
        <w:rPr>
          <w:b/>
        </w:rPr>
        <w:t>Tên tổ chức/cá nhân: Công ty TNHH Cao Ốc Phương Nam</w:t>
      </w:r>
      <w:r/>
    </w:p>
    <w:p>
      <w:pPr>
        <w:spacing w:after="60"/>
        <w:ind w:left="255"/>
      </w:pPr>
      <w:r>
        <w:rPr>
          <w:b/>
        </w:rPr>
        <w:t>Mã số thuế (nếu có): 0319999107</w:t>
      </w:r>
      <w:r/>
    </w:p>
    <w:p>
      <w:pPr>
        <w:spacing w:after="60"/>
        <w:ind w:left="255"/>
      </w:pPr>
      <w:r>
        <w:rPr>
          <w:b/>
        </w:rPr>
        <w:t>Địa chỉ đăng ký: 18 đường Mẫu Số, phường Bến Thành, TP. Hồ Chí Minh</w:t>
      </w:r>
      <w:r/>
    </w:p>
    <w:p>
      <w:pPr>
        <w:spacing w:after="60"/>
        <w:ind w:left="255"/>
      </w:pPr>
      <w:r>
        <w:rPr>
          <w:b/>
        </w:rPr>
        <w:t>Địa chỉ liên hệ: 18 đường Mẫu Số, phường Bến Thành, TP. Hồ Chí Minh</w:t>
      </w:r>
      <w:r/>
    </w:p>
    <w:p>
      <w:pPr>
        <w:spacing w:after="60"/>
        <w:ind w:left="255"/>
      </w:pPr>
      <w:r>
        <w:rPr>
          <w:b/>
        </w:rPr>
        <w:t>Người đại diện: Bùi Đức Huy</w:t>
      </w:r>
      <w:r/>
    </w:p>
    <w:p>
      <w:pPr>
        <w:spacing w:after="60"/>
        <w:ind w:left="255"/>
      </w:pPr>
      <w:r>
        <w:rPr>
          <w:b/>
        </w:rPr>
        <w:t>Chức vụ: Giám đốc</w:t>
      </w:r>
      <w:r/>
    </w:p>
    <w:p>
      <w:pPr>
        <w:spacing w:after="60"/>
        <w:ind w:left="255"/>
      </w:pPr>
      <w:r>
        <w:rPr>
          <w:b/>
        </w:rPr>
        <w:t>Giấy tờ định danh: 079099000107</w:t>
      </w:r>
      <w:r/>
    </w:p>
    <w:p>
      <w:pPr>
        <w:spacing w:after="60"/>
        <w:ind w:left="255"/>
      </w:pPr>
      <w:r>
        <w:rPr>
          <w:b/>
        </w:rPr>
        <w:t>Điện thoại: 0900000206</w:t>
      </w:r>
      <w:r/>
    </w:p>
    <w:p>
      <w:pPr>
        <w:spacing w:after="60"/>
        <w:ind w:left="255"/>
      </w:pPr>
      <w:r>
        <w:rPr>
          <w:b/>
        </w:rPr>
        <w:t>Email: huy@phuongnam.example</w:t>
      </w:r>
      <w:r/>
    </w:p>
    <w:p>
      <w:pPr>
        <w:spacing w:after="60"/>
        <w:ind w:left="255"/>
      </w:pPr>
      <w:r>
        <w:rPr>
          <w:b/>
        </w:rPr>
        <w:t>Số tài khoản: 000000020007</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63 đường Mã Hóa, phường Cầu Giấy, TP. Hà Nội Tên dự án/khu nhà: Phương Nam House; tòa nhà: Tòa Nam; tầng: 15; phòng/suite: 15G07</w:t>
      </w:r>
    </w:p>
    <w:p>
      <w:pPr>
        <w:keepLines/>
        <w:spacing w:before="0"/>
      </w:pPr>
      <w:r>
        <w:t>1.2. Diện tích thuê: 84.25 m²; diện tích sử dụng: 80.0 m²; diện tích hành lang phân bổ: 4.25 m²; diện tích thương lượng/tính giá: 82.0 m². Ranh giới và cách đo diện tích theo bản vẽ/tài liệu số PL-07-2026-A tại Phụ lục 1.</w:t>
      </w:r>
    </w:p>
    <w:p>
      <w:pPr>
        <w:keepLines/>
        <w:spacing w:before="0"/>
      </w:pPr>
      <w:r>
        <w:t>1.3. Mục đích sử dụng: Văn phòng hỗ trợ kỹ thuật Bên B dùng diện tích thuê đúng mục đích, tuân thủ quy định tòa nhà và pháp luật áp dụng.</w:t>
      </w:r>
    </w:p>
    <w:p>
      <w:pPr>
        <w:keepLines/>
        <w:spacing w:before="0"/>
      </w:pPr>
      <w:r>
        <w:t>1.4. Hình thức thuê chính/cho thuê lại: Thuê chính Nếu cho thuê lại, hợp đồng gốc hoặc căn cứ quyền cho thuê số: Không áp dụng - thuê trực tiếp Danh sách từng mặt bằng và tiện ích ghi tại Phụ lục 1.</w:t>
      </w:r>
    </w:p>
    <w:p>
      <w:pPr>
        <w:pStyle w:val="Article"/>
      </w:pPr>
      <w:r>
        <w:t>ĐIỀU 2. THỜI HẠN VÀ BÀN GIAO</w:t>
      </w:r>
    </w:p>
    <w:p>
      <w:pPr>
        <w:keepLines/>
        <w:spacing w:before="0"/>
      </w:pPr>
      <w:r>
        <w:t>2.1. Ngày ký: 15 / 07 / 2026; ngày bàn giao dự kiến: 22 / 08 / 2026; ngày bắt đầu thuê: 01 / 09 / 2026; ngày kết thúc thuê: 28 / 09 / 2028</w:t>
      </w:r>
    </w:p>
    <w:p>
      <w:pPr>
        <w:keepLines/>
        <w:spacing w:before="0"/>
      </w:pPr>
      <w:r>
        <w:t>2.2. Thời gian miễn tiền thuê (nếu có): Không áp dụng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VND; loại giá thuê/đơn vị tính: Đơn giá cố định theo m²/tháng; thanh toán hàng tháng; đơn giá thuê: 375.000 /m²/kỳ; đơn giá dịch vụ: 60.000 /m²/kỳ; giá thuê kỳ đầu: 30.750.000 VND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92.250.000 VND; hạn nộp: 20 / 07 / 2026; số kỳ thanh toán trước: 1; kỳ thanh toán: hàng tháng; hạn thanh toán mỗi kỳ: 05 ngày đầu mỗi kỳ</w:t>
      </w:r>
    </w:p>
    <w:p>
      <w:pPr>
        <w:keepLines/>
        <w:spacing w:before="0"/>
      </w:pPr>
      <w:r>
        <w:t>4.2. Bên B thanh toán bằng phương thức Chuyển khoản vào tài khoản thụ hưởng 000000020007 - chủ tài khoản: Công ty TNHH Cao Ốc Phương Nam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15/07/2026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HDVP-2026-007 ký ngày 15/07/2026</w:t>
      </w:r>
    </w:p>
    <w:p>
      <w:pPr>
        <w:keepNext/>
        <w:spacing w:before="180"/>
      </w:pPr>
      <w:r>
        <w:rPr>
          <w:b/>
        </w:rPr>
        <w:t>1. Thông tin mặt bằng</w:t>
      </w:r>
    </w:p>
    <w:p>
      <w:pPr>
        <w:spacing w:after="60"/>
        <w:ind w:left="255"/>
      </w:pPr>
      <w:r>
        <w:rPr>
          <w:b/>
        </w:rPr>
        <w:t>Địa chỉ tài sản: 63 đường Mã Hóa, phường Cầu Giấy, TP. Hà Nội</w:t>
      </w:r>
      <w:r/>
    </w:p>
    <w:p>
      <w:pPr>
        <w:spacing w:after="60"/>
        <w:ind w:left="255"/>
      </w:pPr>
      <w:r>
        <w:rPr>
          <w:b/>
        </w:rPr>
        <w:t>Tên dự án/khu nhà: Phương Nam House</w:t>
      </w:r>
      <w:r/>
    </w:p>
    <w:p>
      <w:pPr>
        <w:spacing w:after="60"/>
        <w:ind w:left="255"/>
      </w:pPr>
      <w:r>
        <w:rPr>
          <w:b/>
        </w:rPr>
        <w:t>Tòa nhà: Tòa Nam</w:t>
      </w:r>
      <w:r/>
    </w:p>
    <w:p>
      <w:pPr>
        <w:spacing w:after="60"/>
        <w:ind w:left="255"/>
      </w:pPr>
      <w:r>
        <w:rPr>
          <w:b/>
        </w:rPr>
        <w:t>Tầng: 15</w:t>
      </w:r>
      <w:r/>
    </w:p>
    <w:p>
      <w:pPr>
        <w:spacing w:after="60"/>
        <w:ind w:left="255"/>
      </w:pPr>
      <w:r>
        <w:rPr>
          <w:b/>
        </w:rPr>
        <w:t>Phòng/suite: 15G07</w:t>
      </w:r>
      <w:r/>
    </w:p>
    <w:p>
      <w:pPr>
        <w:spacing w:after="60"/>
        <w:ind w:left="255"/>
      </w:pPr>
      <w:r>
        <w:rPr>
          <w:b/>
        </w:rPr>
        <w:t>Diện tích thuê (m²): 84.25</w:t>
      </w:r>
      <w:r/>
    </w:p>
    <w:p>
      <w:pPr>
        <w:spacing w:after="60"/>
        <w:ind w:left="255"/>
      </w:pPr>
      <w:r>
        <w:rPr>
          <w:b/>
        </w:rPr>
        <w:t>Diện tích sử dụng (m²): 80.0</w:t>
      </w:r>
      <w:r/>
    </w:p>
    <w:p>
      <w:pPr>
        <w:spacing w:after="60"/>
        <w:ind w:left="255"/>
      </w:pPr>
      <w:r>
        <w:rPr>
          <w:b/>
        </w:rPr>
        <w:t>Diện tích hành lang phân bổ (m²): 4.25</w:t>
      </w:r>
      <w:r/>
    </w:p>
    <w:p>
      <w:pPr>
        <w:spacing w:after="60"/>
        <w:ind w:left="255"/>
      </w:pPr>
      <w:r>
        <w:rPr>
          <w:b/>
        </w:rPr>
        <w:t>Diện tích thương lượng/tính giá (m²): 82.0</w:t>
      </w:r>
      <w:r/>
    </w:p>
    <w:p>
      <w:pPr>
        <w:spacing w:after="60"/>
        <w:ind w:left="255"/>
      </w:pPr>
      <w:r>
        <w:rPr>
          <w:b/>
        </w:rPr>
        <w:t>Ngày bắt đầu sử dụng: 01/09/2026</w:t>
      </w:r>
      <w:r/>
    </w:p>
    <w:p>
      <w:pPr>
        <w:spacing w:after="60"/>
        <w:ind w:left="255"/>
      </w:pPr>
      <w:r>
        <w:rPr>
          <w:b/>
        </w:rPr>
        <w:t>Ngày kết thúc sử dụng: 28/09/2028</w:t>
      </w:r>
      <w:r/>
    </w:p>
    <w:p>
      <w:pPr>
        <w:spacing w:after="60"/>
        <w:ind w:left="255"/>
      </w:pPr>
      <w:r>
        <w:rPr>
          <w:b/>
        </w:rPr>
        <w:t>Mục đích sử dụng: Văn phòng hỗ trợ kỹ thuật</w:t>
      </w:r>
      <w:r/>
    </w:p>
    <w:p>
      <w:pPr>
        <w:spacing w:after="60"/>
        <w:ind w:left="255"/>
      </w:pPr>
      <w:r>
        <w:rPr>
          <w:b/>
        </w:rPr>
        <w:t>Số hiệu bản vẽ/biên bản kèm theo: PL-07-2026-A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Phòng họp dùng chung, Chỗ để xe máy</w:t>
      </w:r>
      <w:r/>
    </w:p>
    <w:p>
      <w:pPr>
        <w:spacing w:after="60"/>
        <w:ind w:left="255"/>
      </w:pPr>
      <w:r>
        <w:rPr>
          <w:b/>
        </w:rPr>
        <w:t>Mã hoặc hạng mục: TI-OCR-07-01</w:t>
      </w:r>
      <w:r/>
    </w:p>
    <w:p>
      <w:pPr>
        <w:spacing w:after="60"/>
        <w:ind w:left="255"/>
      </w:pPr>
      <w:r>
        <w:rPr>
          <w:b/>
        </w:rPr>
        <w:t>Thời gian áp dụng: 01/09/2026 đến 28/09/2028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HDVP-2026-007 ký ngày 15/07/2026</w:t>
      </w:r>
    </w:p>
    <w:p>
      <w:pPr>
        <w:keepNext/>
        <w:spacing w:before="180"/>
      </w:pPr>
      <w:r>
        <w:rPr>
          <w:b/>
        </w:rPr>
        <w:t>1. Giá thuê</w:t>
      </w:r>
    </w:p>
    <w:p>
      <w:pPr>
        <w:spacing w:after="60"/>
        <w:ind w:left="255"/>
      </w:pPr>
      <w:r>
        <w:rPr>
          <w:b/>
        </w:rPr>
        <w:t>Đồng tiền thanh toán: VND</w:t>
      </w:r>
      <w:r/>
    </w:p>
    <w:p>
      <w:pPr>
        <w:spacing w:after="60"/>
        <w:ind w:left="255"/>
      </w:pPr>
      <w:r>
        <w:rPr>
          <w:b/>
        </w:rPr>
        <w:t>Loại giá thuê và đơn vị tính: Đơn giá cố định theo m²/tháng; thanh toán hàng tháng</w:t>
      </w:r>
      <w:r/>
    </w:p>
    <w:p>
      <w:pPr>
        <w:spacing w:after="60"/>
        <w:ind w:left="255"/>
      </w:pPr>
      <w:r>
        <w:rPr>
          <w:b/>
        </w:rPr>
        <w:t>Đơn giá thuê/m²/kỳ: 375.000</w:t>
      </w:r>
      <w:r/>
    </w:p>
    <w:p>
      <w:pPr>
        <w:spacing w:after="60"/>
        <w:ind w:left="255"/>
      </w:pPr>
      <w:r>
        <w:rPr>
          <w:b/>
        </w:rPr>
        <w:t>Đơn giá dịch vụ/m²/kỳ: 60.000</w:t>
      </w:r>
      <w:r/>
    </w:p>
    <w:p>
      <w:pPr>
        <w:spacing w:after="60"/>
        <w:ind w:left="255"/>
      </w:pPr>
      <w:r>
        <w:rPr>
          <w:b/>
        </w:rPr>
        <w:t>Diện tích tính tiền thuê: 82.0</w:t>
      </w:r>
      <w:r/>
    </w:p>
    <w:p>
      <w:pPr>
        <w:spacing w:after="60"/>
        <w:ind w:left="255"/>
      </w:pPr>
      <w:r>
        <w:rPr>
          <w:b/>
        </w:rPr>
        <w:t>Giá thuê kỳ đầu: 30.750.000 VND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01/09/2026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Không áp dụng; thanh toán bằng VND.</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60,000 VND/m²/tháng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01/09/2026</w:t>
      </w:r>
      <w:r/>
    </w:p>
    <w:p>
      <w:pPr>
        <w:spacing w:after="60"/>
        <w:ind w:left="255"/>
      </w:pPr>
      <w:r>
        <w:rPr>
          <w:b/>
        </w:rPr>
        <w:t>Ngày kết thúc: 28/09/2028</w:t>
      </w:r>
      <w:r/>
    </w:p>
    <w:p>
      <w:pPr>
        <w:spacing w:after="60"/>
        <w:ind w:left="255"/>
      </w:pPr>
      <w:r>
        <w:rPr>
          <w:b/>
        </w:rPr>
        <w:t>Bên chịu phí: Bên B</w:t>
      </w:r>
      <w:r/>
    </w:p>
    <w:p>
      <w:pPr>
        <w:spacing w:after="60"/>
        <w:ind w:left="255"/>
      </w:pPr>
      <w:r>
        <w:rPr>
          <w:b/>
        </w:rPr>
        <w:t>Tên khoản thu: Phí gửi xe</w:t>
      </w:r>
      <w:r/>
    </w:p>
    <w:p>
      <w:pPr>
        <w:spacing w:after="60"/>
        <w:ind w:left="255"/>
      </w:pPr>
      <w:r>
        <w:rPr>
          <w:b/>
        </w:rPr>
        <w:t>Đơn giá hoặc số tiền: 310,000 VND/chỗ/tháng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01/09/2026</w:t>
      </w:r>
      <w:r/>
    </w:p>
    <w:p>
      <w:pPr>
        <w:spacing w:after="60"/>
        <w:ind w:left="255"/>
      </w:pPr>
      <w:r>
        <w:rPr>
          <w:b/>
        </w:rPr>
        <w:t>Ngày kết thúc: 28/09/2028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330,000 VND/tháng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01/09/2026</w:t>
      </w:r>
      <w:r/>
    </w:p>
    <w:p>
      <w:pPr>
        <w:spacing w:after="60"/>
        <w:ind w:left="255"/>
      </w:pPr>
      <w:r>
        <w:rPr>
          <w:b/>
        </w:rPr>
        <w:t>Ngày kết thúc: 28/09/2028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HDVP-2026-007 ký ngày 15/07/2026</w:t>
      </w:r>
    </w:p>
    <w:p>
      <w:pPr>
        <w:spacing w:after="60"/>
        <w:ind w:left="255"/>
      </w:pPr>
      <w:r>
        <w:rPr>
          <w:b/>
        </w:rPr>
        <w:t>Ngày, giờ bàn giao: 22/08/2026 09:00</w:t>
      </w:r>
      <w:r/>
    </w:p>
    <w:p>
      <w:pPr>
        <w:spacing w:after="60"/>
        <w:ind w:left="255"/>
      </w:pPr>
      <w:r>
        <w:rPr>
          <w:b/>
        </w:rPr>
        <w:t>Địa điểm bàn giao: Tòa Nam, Phương Nam House, 63 đường Mã Hóa, phường Cầu Giấy, TP. Hà Nội</w:t>
      </w:r>
      <w:r/>
    </w:p>
    <w:p>
      <w:pPr>
        <w:spacing w:after="60"/>
        <w:ind w:left="255"/>
      </w:pPr>
      <w:r>
        <w:rPr>
          <w:b/>
        </w:rPr>
        <w:t>Người giao: Bùi Đức Huy</w:t>
      </w:r>
      <w:r/>
    </w:p>
    <w:p>
      <w:pPr>
        <w:spacing w:after="60"/>
        <w:ind w:left="255"/>
      </w:pPr>
      <w:r>
        <w:rPr>
          <w:b/>
        </w:rPr>
        <w:t>Người nhận: Nguyễn Minh An</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11142 kWh</w:t>
      </w:r>
      <w:r/>
    </w:p>
    <w:p>
      <w:pPr>
        <w:spacing w:after="60"/>
        <w:ind w:left="255"/>
      </w:pPr>
      <w:r>
        <w:rPr>
          <w:b/>
        </w:rPr>
        <w:t>Chỉ số đồng hồ nước: 494 m³</w:t>
      </w:r>
      <w:r/>
    </w:p>
    <w:p>
      <w:pPr>
        <w:spacing w:after="60"/>
        <w:ind w:left="255"/>
      </w:pPr>
      <w:r>
        <w:rPr>
          <w:b/>
        </w:rPr>
        <w:t>Số lượng chìa khóa: 3</w:t>
      </w:r>
      <w:r/>
    </w:p>
    <w:p>
      <w:pPr>
        <w:spacing w:after="60"/>
        <w:ind w:left="255"/>
      </w:pPr>
      <w:r>
        <w:rPr>
          <w:b/>
        </w:rPr>
        <w:t>Số lượng thẻ ra vào: 4</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HDVP-2026-007-BG và PL-07-2026-A.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HDVP-2026-007 ký ngày 15/07/2026</w:t>
      </w:r>
    </w:p>
    <w:p>
      <w:pPr>
        <w:spacing w:after="60"/>
        <w:ind w:left="255"/>
      </w:pPr>
      <w:r>
        <w:rPr>
          <w:b/>
        </w:rPr>
        <w:t>Thời hạn báo gia hạn: 90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60 ngày</w:t>
      </w:r>
      <w:r/>
    </w:p>
    <w:p>
      <w:pPr>
        <w:spacing w:after="60"/>
        <w:ind w:left="255"/>
      </w:pPr>
      <w:r>
        <w:rPr>
          <w:b/>
        </w:rPr>
        <w:t>Thời gian khắc phục vi phạm: 16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27</w:t>
      </w:r>
      <w:r/>
    </w:p>
    <w:p>
      <w:pPr>
        <w:spacing w:after="60"/>
        <w:ind w:left="255"/>
      </w:pPr>
      <w:r>
        <w:rPr>
          <w:b/>
        </w:rPr>
        <w:t>Điều kiện chậm thanh toán/lãi chậm trả: Lãi chậm trả 0.042%/ngày trên khoản quá hạn, sau 5 ngày ân hạn.</w:t>
      </w:r>
      <w:r/>
    </w:p>
    <w:p>
      <w:pPr>
        <w:keepNext/>
        <w:spacing w:before="180"/>
      </w:pPr>
      <w:r>
        <w:rPr>
          <w:b/>
        </w:rPr>
        <w:t>1. Quyền lựa chọn hoặc điều khoản riêng (nếu có)</w:t>
      </w:r>
    </w:p>
    <w:p>
      <w:pPr>
        <w:spacing w:after="60"/>
        <w:ind w:left="255"/>
      </w:pPr>
      <w:r>
        <w:rPr>
          <w:b/>
        </w:rPr>
        <w:t>Loại quyền/điều khoản: Gia hạn</w:t>
      </w:r>
      <w:r/>
    </w:p>
    <w:p>
      <w:pPr>
        <w:spacing w:after="60"/>
        <w:ind w:left="255"/>
      </w:pPr>
      <w:r>
        <w:rPr>
          <w:b/>
        </w:rPr>
        <w:t>Bên được thực hiện: Bên B</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90 ngày</w:t>
      </w:r>
      <w:r/>
    </w:p>
    <w:p>
      <w:pPr>
        <w:spacing w:after="60"/>
        <w:ind w:left="255"/>
      </w:pPr>
      <w:r>
        <w:rPr>
          <w:b/>
        </w:rPr>
        <w:t>Diện tích liên quan: Không áp dụng</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HDVP-2026-007 ký ngày 15/07/2026</w:t>
      </w:r>
    </w:p>
    <w:p>
      <w:pPr>
        <w:keepNext/>
        <w:spacing w:before="180"/>
      </w:pPr>
      <w:r>
        <w:rPr>
          <w:b/>
        </w:rPr>
        <w:t>1. Đầu mối Bên A</w:t>
      </w:r>
    </w:p>
    <w:p>
      <w:pPr>
        <w:spacing w:after="60"/>
        <w:ind w:left="255"/>
      </w:pPr>
      <w:r>
        <w:rPr>
          <w:b/>
        </w:rPr>
        <w:t>Họ tên: Bùi Đức Huy</w:t>
      </w:r>
      <w:r/>
    </w:p>
    <w:p>
      <w:pPr>
        <w:spacing w:after="60"/>
        <w:ind w:left="255"/>
      </w:pPr>
      <w:r>
        <w:rPr>
          <w:b/>
        </w:rPr>
        <w:t>Vai trò/chức vụ: Giám đốc</w:t>
      </w:r>
      <w:r/>
    </w:p>
    <w:p>
      <w:pPr>
        <w:spacing w:after="60"/>
        <w:ind w:left="255"/>
      </w:pPr>
      <w:r>
        <w:rPr>
          <w:b/>
        </w:rPr>
        <w:t>Đơn vị: Công ty TNHH Cao Ốc Phương Nam</w:t>
      </w:r>
      <w:r/>
    </w:p>
    <w:p>
      <w:pPr>
        <w:spacing w:after="60"/>
        <w:ind w:left="255"/>
      </w:pPr>
      <w:r>
        <w:rPr>
          <w:b/>
        </w:rPr>
        <w:t>Điện thoại: 0900000206</w:t>
      </w:r>
      <w:r/>
    </w:p>
    <w:p>
      <w:pPr>
        <w:spacing w:after="60"/>
        <w:ind w:left="255"/>
      </w:pPr>
      <w:r>
        <w:rPr>
          <w:b/>
        </w:rPr>
        <w:t>Email: huy@phuongnam.example</w:t>
      </w:r>
      <w:r/>
    </w:p>
    <w:p>
      <w:pPr>
        <w:spacing w:after="60"/>
        <w:ind w:left="255"/>
      </w:pPr>
      <w:r>
        <w:rPr>
          <w:b/>
        </w:rPr>
        <w:t>Địa chỉ nhận thông báo: 18 đường Mẫu Số, phường Bến Thành, TP. Hồ Chí Minh</w:t>
      </w:r>
      <w:r/>
    </w:p>
    <w:p>
      <w:pPr>
        <w:keepNext/>
        <w:spacing w:before="180"/>
      </w:pPr>
      <w:r>
        <w:rPr>
          <w:b/>
        </w:rPr>
        <w:t>2. Đầu mối Bên B</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PLS-2026-007</w:t>
      </w:r>
      <w:r/>
    </w:p>
    <w:p>
      <w:pPr>
        <w:spacing w:after="60"/>
        <w:ind w:left="255"/>
      </w:pPr>
      <w:r>
        <w:rPr>
          <w:b/>
        </w:rPr>
        <w:t>Ngày đề nghị: 16/07/2026</w:t>
      </w:r>
      <w:r/>
    </w:p>
    <w:p>
      <w:pPr>
        <w:spacing w:after="60"/>
        <w:ind w:left="255"/>
      </w:pPr>
      <w:r>
        <w:rPr>
          <w:b/>
        </w:rPr>
        <w:t>Ngày có hiệu lực: 01/09/2026</w:t>
      </w:r>
      <w:r/>
    </w:p>
    <w:p>
      <w:pPr>
        <w:spacing w:after="60"/>
        <w:ind w:left="255"/>
      </w:pPr>
      <w:r>
        <w:rPr>
          <w:b/>
        </w:rPr>
        <w:t>Bên đề nghị/thực hiện: Bên B</w:t>
      </w:r>
      <w:r/>
    </w:p>
    <w:p>
      <w:pPr>
        <w:spacing w:after="60"/>
        <w:ind w:left="255"/>
      </w:pPr>
      <w:r>
        <w:rPr>
          <w:b/>
        </w:rPr>
        <w:t>Nội dung thay đổi: Điều chỉnh danh sách đầu mối liên hệ và bổ sung điều hòa tại phòng thuê.</w:t>
      </w:r>
      <w:r/>
    </w:p>
    <w:p>
      <w:pPr>
        <w:spacing w:after="60"/>
        <w:ind w:left="255"/>
      </w:pPr>
      <w:r>
        <w:rPr>
          <w:b/>
        </w:rPr>
        <w:t>Tài liệu kèm theo: Biên bản xác nhận thay đổi kèm hợp đồng.</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HDVP-2026-007 -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