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990" w14:textId="77777777" w:rsidR="00AC719F" w:rsidRDefault="00AC719F" w:rsidP="00AF2754">
      <w:pPr>
        <w:ind w:firstLine="0"/>
        <w:jc w:val="center"/>
      </w:pPr>
    </w:p>
    <w:p w14:paraId="73F01C23" w14:textId="26455A1B" w:rsidR="00025CAC" w:rsidRPr="00E62191" w:rsidRDefault="00F01B6E" w:rsidP="00AF2754">
      <w:pPr>
        <w:ind w:firstLine="0"/>
        <w:jc w:val="center"/>
        <w:rPr>
          <w:sz w:val="36"/>
          <w:szCs w:val="36"/>
          <w:lang w:val="vi-VN"/>
        </w:rPr>
      </w:pPr>
      <w:r w:rsidRPr="00E62191">
        <w:rPr>
          <w:sz w:val="36"/>
          <w:szCs w:val="36"/>
        </w:rPr>
        <w:t>HỌC</w:t>
      </w:r>
      <w:r w:rsidR="0071786A" w:rsidRPr="00E62191">
        <w:rPr>
          <w:sz w:val="36"/>
          <w:szCs w:val="36"/>
          <w:lang w:val="vi-VN"/>
        </w:rPr>
        <w:t xml:space="preserve"> </w:t>
      </w:r>
      <w:r w:rsidRPr="00E62191">
        <w:rPr>
          <w:sz w:val="36"/>
          <w:szCs w:val="36"/>
          <w:lang w:val="vi-VN"/>
        </w:rPr>
        <w:t>VIỆN</w:t>
      </w:r>
      <w:r w:rsidR="0071786A" w:rsidRPr="00E62191">
        <w:rPr>
          <w:sz w:val="36"/>
          <w:szCs w:val="36"/>
          <w:lang w:val="vi-VN"/>
        </w:rPr>
        <w:t xml:space="preserve"> </w:t>
      </w:r>
      <w:r w:rsidRPr="00E62191">
        <w:rPr>
          <w:sz w:val="36"/>
          <w:szCs w:val="36"/>
          <w:lang w:val="vi-VN"/>
        </w:rPr>
        <w:t>KỸ</w:t>
      </w:r>
      <w:r w:rsidR="0071786A" w:rsidRPr="00E62191">
        <w:rPr>
          <w:sz w:val="36"/>
          <w:szCs w:val="36"/>
          <w:lang w:val="vi-VN"/>
        </w:rPr>
        <w:t xml:space="preserve"> </w:t>
      </w:r>
      <w:r w:rsidRPr="00E62191">
        <w:rPr>
          <w:sz w:val="36"/>
          <w:szCs w:val="36"/>
          <w:lang w:val="vi-VN"/>
        </w:rPr>
        <w:t>THUẬT</w:t>
      </w:r>
      <w:r w:rsidR="0071786A" w:rsidRPr="00E62191">
        <w:rPr>
          <w:sz w:val="36"/>
          <w:szCs w:val="36"/>
          <w:lang w:val="vi-VN"/>
        </w:rPr>
        <w:t xml:space="preserve"> </w:t>
      </w:r>
      <w:r w:rsidRPr="00E62191">
        <w:rPr>
          <w:sz w:val="36"/>
          <w:szCs w:val="36"/>
          <w:lang w:val="vi-VN"/>
        </w:rPr>
        <w:t>MẬT</w:t>
      </w:r>
      <w:r w:rsidR="0071786A" w:rsidRPr="00E62191">
        <w:rPr>
          <w:sz w:val="36"/>
          <w:szCs w:val="36"/>
          <w:lang w:val="vi-VN"/>
        </w:rPr>
        <w:t xml:space="preserve"> </w:t>
      </w:r>
      <w:r w:rsidRPr="00E62191">
        <w:rPr>
          <w:sz w:val="36"/>
          <w:szCs w:val="36"/>
          <w:lang w:val="vi-VN"/>
        </w:rPr>
        <w:t>MÃ</w:t>
      </w:r>
    </w:p>
    <w:p w14:paraId="5D7469B8" w14:textId="77777777" w:rsidR="00F01B6E" w:rsidRPr="00E62191" w:rsidRDefault="00F01B6E" w:rsidP="00AF2754">
      <w:pPr>
        <w:ind w:firstLine="0"/>
        <w:jc w:val="center"/>
        <w:rPr>
          <w:b/>
          <w:bCs/>
          <w:sz w:val="36"/>
          <w:szCs w:val="36"/>
          <w:lang w:val="vi-VN"/>
        </w:rPr>
      </w:pPr>
      <w:r w:rsidRPr="00E62191">
        <w:rPr>
          <w:b/>
          <w:bCs/>
          <w:sz w:val="36"/>
          <w:szCs w:val="36"/>
          <w:lang w:val="vi-VN"/>
        </w:rPr>
        <w:t>KHOA</w:t>
      </w:r>
      <w:r w:rsidR="0071786A" w:rsidRPr="00E62191">
        <w:rPr>
          <w:b/>
          <w:bCs/>
          <w:sz w:val="36"/>
          <w:szCs w:val="36"/>
          <w:lang w:val="vi-VN"/>
        </w:rPr>
        <w:t xml:space="preserve"> </w:t>
      </w:r>
      <w:r w:rsidRPr="00E62191">
        <w:rPr>
          <w:b/>
          <w:bCs/>
          <w:sz w:val="36"/>
          <w:szCs w:val="36"/>
          <w:lang w:val="vi-VN"/>
        </w:rPr>
        <w:t>AN</w:t>
      </w:r>
      <w:r w:rsidR="0071786A" w:rsidRPr="00E62191">
        <w:rPr>
          <w:b/>
          <w:bCs/>
          <w:sz w:val="36"/>
          <w:szCs w:val="36"/>
          <w:lang w:val="vi-VN"/>
        </w:rPr>
        <w:t xml:space="preserve"> </w:t>
      </w:r>
      <w:r w:rsidRPr="00E62191">
        <w:rPr>
          <w:b/>
          <w:bCs/>
          <w:sz w:val="36"/>
          <w:szCs w:val="36"/>
          <w:lang w:val="vi-VN"/>
        </w:rPr>
        <w:t>TOÀN</w:t>
      </w:r>
      <w:r w:rsidR="0071786A" w:rsidRPr="00E62191">
        <w:rPr>
          <w:b/>
          <w:bCs/>
          <w:sz w:val="36"/>
          <w:szCs w:val="36"/>
          <w:lang w:val="vi-VN"/>
        </w:rPr>
        <w:t xml:space="preserve"> </w:t>
      </w:r>
      <w:r w:rsidRPr="00E62191">
        <w:rPr>
          <w:b/>
          <w:bCs/>
          <w:sz w:val="36"/>
          <w:szCs w:val="36"/>
          <w:lang w:val="vi-VN"/>
        </w:rPr>
        <w:t>THÔNG</w:t>
      </w:r>
      <w:r w:rsidR="0071786A" w:rsidRPr="00E62191">
        <w:rPr>
          <w:b/>
          <w:bCs/>
          <w:sz w:val="36"/>
          <w:szCs w:val="36"/>
          <w:lang w:val="vi-VN"/>
        </w:rPr>
        <w:t xml:space="preserve"> </w:t>
      </w:r>
      <w:r w:rsidRPr="00E62191">
        <w:rPr>
          <w:b/>
          <w:bCs/>
          <w:sz w:val="36"/>
          <w:szCs w:val="36"/>
          <w:lang w:val="vi-VN"/>
        </w:rPr>
        <w:t>TIN</w:t>
      </w:r>
    </w:p>
    <w:p w14:paraId="56088D30" w14:textId="77777777" w:rsidR="00D86955" w:rsidRDefault="00D86955" w:rsidP="00AF2754">
      <w:pPr>
        <w:ind w:firstLine="0"/>
        <w:jc w:val="center"/>
        <w:rPr>
          <w:lang w:val="vi-VN"/>
        </w:rPr>
      </w:pPr>
    </w:p>
    <w:p w14:paraId="211D4002" w14:textId="77777777" w:rsidR="00F01B6E" w:rsidRDefault="00F01B6E" w:rsidP="00AF2754">
      <w:pPr>
        <w:ind w:firstLine="0"/>
        <w:jc w:val="center"/>
        <w:rPr>
          <w:lang w:val="vi-VN"/>
        </w:rPr>
      </w:pPr>
      <w:r>
        <w:rPr>
          <w:rFonts w:asciiTheme="majorHAnsi" w:hAnsiTheme="majorHAnsi" w:cstheme="majorHAnsi"/>
          <w:noProof/>
          <w:sz w:val="28"/>
          <w:szCs w:val="28"/>
          <w:lang w:val="en-US"/>
        </w:rPr>
        <w:drawing>
          <wp:inline distT="0" distB="0" distL="0" distR="0" wp14:anchorId="29CED3D7" wp14:editId="6F2ADA4D">
            <wp:extent cx="2424801" cy="2392325"/>
            <wp:effectExtent l="0" t="0" r="0" b="8255"/>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HvKTM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27444" cy="2394933"/>
                    </a:xfrm>
                    <a:prstGeom prst="rect">
                      <a:avLst/>
                    </a:prstGeom>
                    <a:noFill/>
                    <a:ln>
                      <a:noFill/>
                    </a:ln>
                  </pic:spPr>
                </pic:pic>
              </a:graphicData>
            </a:graphic>
          </wp:inline>
        </w:drawing>
      </w:r>
    </w:p>
    <w:p w14:paraId="7A2D50D5" w14:textId="77777777" w:rsidR="00F01B6E" w:rsidRDefault="00F01B6E" w:rsidP="00AF2754">
      <w:pPr>
        <w:ind w:firstLine="0"/>
        <w:jc w:val="center"/>
        <w:rPr>
          <w:lang w:val="vi-VN"/>
        </w:rPr>
      </w:pPr>
    </w:p>
    <w:p w14:paraId="3782FFDA" w14:textId="77777777" w:rsidR="00662921" w:rsidRDefault="00662921" w:rsidP="00AF2754">
      <w:pPr>
        <w:ind w:firstLine="0"/>
        <w:jc w:val="center"/>
        <w:rPr>
          <w:lang w:val="vi-VN"/>
        </w:rPr>
      </w:pPr>
    </w:p>
    <w:p w14:paraId="6BD62FCB" w14:textId="633809D7" w:rsidR="00A779FF" w:rsidRDefault="00662921" w:rsidP="00AF2754">
      <w:pPr>
        <w:ind w:firstLine="0"/>
        <w:jc w:val="center"/>
        <w:rPr>
          <w:b/>
          <w:bCs/>
          <w:sz w:val="32"/>
          <w:szCs w:val="32"/>
          <w:lang w:val="vi-VN"/>
        </w:rPr>
      </w:pPr>
      <w:r w:rsidRPr="00E62191">
        <w:rPr>
          <w:b/>
          <w:bCs/>
          <w:sz w:val="32"/>
          <w:szCs w:val="32"/>
          <w:lang w:val="vi-VN"/>
        </w:rPr>
        <w:t>CÔNG NGHỆ BLOCKCHAIN</w:t>
      </w:r>
    </w:p>
    <w:p w14:paraId="395A9D37" w14:textId="77777777" w:rsidR="00132E5F" w:rsidRPr="00E62191" w:rsidRDefault="00132E5F" w:rsidP="00AF2754">
      <w:pPr>
        <w:ind w:firstLine="0"/>
        <w:jc w:val="center"/>
        <w:rPr>
          <w:b/>
          <w:bCs/>
          <w:sz w:val="32"/>
          <w:szCs w:val="32"/>
          <w:lang w:val="vi-VN"/>
        </w:rPr>
      </w:pPr>
    </w:p>
    <w:p w14:paraId="4A41A9A1" w14:textId="7D02B5DD" w:rsidR="00D86955" w:rsidRPr="00E62191" w:rsidRDefault="00E2020C" w:rsidP="00A779FF">
      <w:pPr>
        <w:tabs>
          <w:tab w:val="clear" w:pos="567"/>
          <w:tab w:val="left" w:pos="0"/>
        </w:tabs>
        <w:ind w:firstLine="0"/>
        <w:jc w:val="center"/>
        <w:rPr>
          <w:b/>
          <w:bCs/>
          <w:sz w:val="32"/>
          <w:szCs w:val="32"/>
          <w:u w:val="single"/>
          <w:lang w:val="vi-VN"/>
        </w:rPr>
      </w:pPr>
      <w:r w:rsidRPr="00E62191">
        <w:rPr>
          <w:b/>
          <w:bCs/>
          <w:sz w:val="32"/>
          <w:szCs w:val="32"/>
          <w:u w:val="single"/>
          <w:lang w:val="vi-VN"/>
        </w:rPr>
        <w:t xml:space="preserve">Đề </w:t>
      </w:r>
      <w:r w:rsidR="00A779FF">
        <w:rPr>
          <w:b/>
          <w:bCs/>
          <w:sz w:val="32"/>
          <w:szCs w:val="32"/>
          <w:u w:val="single"/>
          <w:lang w:val="vi-VN"/>
        </w:rPr>
        <w:t>tài:</w:t>
      </w:r>
    </w:p>
    <w:p w14:paraId="54156911" w14:textId="77777777" w:rsidR="00662921" w:rsidRPr="00A779FF" w:rsidRDefault="00662921" w:rsidP="00A779FF">
      <w:pPr>
        <w:tabs>
          <w:tab w:val="clear" w:pos="567"/>
          <w:tab w:val="left" w:pos="0"/>
        </w:tabs>
        <w:ind w:firstLine="0"/>
        <w:jc w:val="center"/>
        <w:rPr>
          <w:b/>
          <w:bCs/>
          <w:sz w:val="32"/>
          <w:szCs w:val="32"/>
          <w:lang w:val="vi-VN"/>
        </w:rPr>
      </w:pPr>
      <w:r w:rsidRPr="00A779FF">
        <w:rPr>
          <w:b/>
          <w:bCs/>
          <w:sz w:val="32"/>
          <w:szCs w:val="32"/>
          <w:lang w:val="vi-VN"/>
        </w:rPr>
        <w:t>Nghiên cứu một số tiêu chuẩn quốc tế trong triển khai ứng dụng Blockchain</w:t>
      </w:r>
    </w:p>
    <w:p w14:paraId="460DC0C0" w14:textId="77777777" w:rsidR="00A779FF" w:rsidRDefault="00A779FF" w:rsidP="00AF2754">
      <w:pPr>
        <w:ind w:firstLine="0"/>
        <w:rPr>
          <w:lang w:val="vi-VN"/>
        </w:rPr>
      </w:pPr>
    </w:p>
    <w:p w14:paraId="2D8C9592" w14:textId="77777777" w:rsidR="00E2020C" w:rsidRDefault="00AC719F" w:rsidP="00662921">
      <w:pPr>
        <w:ind w:firstLine="0"/>
        <w:rPr>
          <w:lang w:val="vi-VN"/>
        </w:rPr>
      </w:pPr>
      <w:r>
        <w:rPr>
          <w:lang w:val="vi-VN"/>
        </w:rPr>
        <w:tab/>
      </w:r>
      <w:r w:rsidR="00617D75">
        <w:rPr>
          <w:lang w:val="vi-VN"/>
        </w:rPr>
        <w:t>Sinh</w:t>
      </w:r>
      <w:r w:rsidR="0071786A">
        <w:rPr>
          <w:lang w:val="vi-VN"/>
        </w:rPr>
        <w:t xml:space="preserve"> </w:t>
      </w:r>
      <w:r w:rsidR="00617D75">
        <w:rPr>
          <w:lang w:val="vi-VN"/>
        </w:rPr>
        <w:t>viên</w:t>
      </w:r>
      <w:r w:rsidR="0071786A">
        <w:rPr>
          <w:lang w:val="vi-VN"/>
        </w:rPr>
        <w:t xml:space="preserve"> </w:t>
      </w:r>
      <w:r w:rsidR="00617D75">
        <w:rPr>
          <w:lang w:val="vi-VN"/>
        </w:rPr>
        <w:t>thực</w:t>
      </w:r>
      <w:r w:rsidR="0071786A">
        <w:rPr>
          <w:lang w:val="vi-VN"/>
        </w:rPr>
        <w:t xml:space="preserve"> </w:t>
      </w:r>
      <w:r w:rsidR="00617D75">
        <w:rPr>
          <w:lang w:val="vi-VN"/>
        </w:rPr>
        <w:t>hiện:</w:t>
      </w:r>
      <w:r w:rsidR="0071786A">
        <w:rPr>
          <w:lang w:val="vi-VN"/>
        </w:rPr>
        <w:t xml:space="preserve"> </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10"/>
      </w:tblGrid>
      <w:tr w:rsidR="00E2020C" w14:paraId="4FCD5B64" w14:textId="77777777" w:rsidTr="007D74BB">
        <w:tc>
          <w:tcPr>
            <w:tcW w:w="2268" w:type="dxa"/>
          </w:tcPr>
          <w:p w14:paraId="658D352A" w14:textId="70B894BA" w:rsidR="00E2020C" w:rsidRDefault="00E2020C" w:rsidP="00662921">
            <w:pPr>
              <w:ind w:firstLine="0"/>
              <w:rPr>
                <w:lang w:val="vi-VN"/>
              </w:rPr>
            </w:pPr>
            <w:r>
              <w:rPr>
                <w:lang w:val="vi-VN"/>
              </w:rPr>
              <w:t>Phạm Anh Minh</w:t>
            </w:r>
          </w:p>
        </w:tc>
        <w:tc>
          <w:tcPr>
            <w:tcW w:w="4110" w:type="dxa"/>
          </w:tcPr>
          <w:p w14:paraId="753D680B" w14:textId="6ED4734E" w:rsidR="00E2020C" w:rsidRPr="00231E2C" w:rsidRDefault="00F86B3A" w:rsidP="007D74BB">
            <w:pPr>
              <w:pStyle w:val="ListParagraph"/>
              <w:numPr>
                <w:ilvl w:val="0"/>
                <w:numId w:val="39"/>
              </w:numPr>
              <w:ind w:left="180" w:hanging="142"/>
              <w:rPr>
                <w:szCs w:val="26"/>
                <w:lang w:val="vi-VN"/>
              </w:rPr>
            </w:pPr>
            <w:r w:rsidRPr="00231E2C">
              <w:rPr>
                <w:szCs w:val="26"/>
                <w:lang w:val="vi-VN"/>
              </w:rPr>
              <w:t>AT160148</w:t>
            </w:r>
          </w:p>
        </w:tc>
      </w:tr>
      <w:tr w:rsidR="00E2020C" w14:paraId="5F7E97B3" w14:textId="77777777" w:rsidTr="007D74BB">
        <w:tc>
          <w:tcPr>
            <w:tcW w:w="2268" w:type="dxa"/>
          </w:tcPr>
          <w:p w14:paraId="1437ECAA" w14:textId="4D43BD5D" w:rsidR="00E2020C" w:rsidRDefault="00E2020C" w:rsidP="00662921">
            <w:pPr>
              <w:ind w:firstLine="0"/>
              <w:rPr>
                <w:lang w:val="vi-VN"/>
              </w:rPr>
            </w:pPr>
            <w:r>
              <w:rPr>
                <w:lang w:val="vi-VN"/>
              </w:rPr>
              <w:t>Phạm Công Hưởng</w:t>
            </w:r>
          </w:p>
        </w:tc>
        <w:tc>
          <w:tcPr>
            <w:tcW w:w="4110" w:type="dxa"/>
          </w:tcPr>
          <w:p w14:paraId="407EE75C" w14:textId="0FA26FE2" w:rsidR="00E2020C" w:rsidRPr="00231E2C" w:rsidRDefault="007D74BB" w:rsidP="007D74BB">
            <w:pPr>
              <w:pStyle w:val="ListParagraph"/>
              <w:numPr>
                <w:ilvl w:val="0"/>
                <w:numId w:val="36"/>
              </w:numPr>
              <w:ind w:left="180" w:hanging="142"/>
              <w:rPr>
                <w:szCs w:val="26"/>
                <w:lang w:val="vi-VN"/>
              </w:rPr>
            </w:pPr>
            <w:r w:rsidRPr="00231E2C">
              <w:rPr>
                <w:szCs w:val="26"/>
                <w:lang w:val="vi-VN"/>
              </w:rPr>
              <w:t>AT160230</w:t>
            </w:r>
          </w:p>
        </w:tc>
      </w:tr>
      <w:tr w:rsidR="00E2020C" w14:paraId="1792D476" w14:textId="77777777" w:rsidTr="007D74BB">
        <w:tc>
          <w:tcPr>
            <w:tcW w:w="2268" w:type="dxa"/>
          </w:tcPr>
          <w:p w14:paraId="168EA1B8" w14:textId="470AA65D" w:rsidR="00E2020C" w:rsidRDefault="00E2020C" w:rsidP="00662921">
            <w:pPr>
              <w:ind w:firstLine="0"/>
              <w:rPr>
                <w:lang w:val="vi-VN"/>
              </w:rPr>
            </w:pPr>
            <w:r>
              <w:rPr>
                <w:lang w:val="vi-VN"/>
              </w:rPr>
              <w:t>Trần Nhật Nam</w:t>
            </w:r>
          </w:p>
        </w:tc>
        <w:tc>
          <w:tcPr>
            <w:tcW w:w="4110" w:type="dxa"/>
          </w:tcPr>
          <w:p w14:paraId="78DED4B3" w14:textId="0AF5D534" w:rsidR="00040FBD" w:rsidRPr="00231E2C" w:rsidRDefault="00F86B3A" w:rsidP="00040FBD">
            <w:pPr>
              <w:pStyle w:val="ListParagraph"/>
              <w:numPr>
                <w:ilvl w:val="0"/>
                <w:numId w:val="35"/>
              </w:numPr>
              <w:ind w:left="180" w:hanging="142"/>
              <w:rPr>
                <w:szCs w:val="26"/>
                <w:lang w:val="vi-VN"/>
              </w:rPr>
            </w:pPr>
            <w:r w:rsidRPr="00231E2C">
              <w:rPr>
                <w:szCs w:val="26"/>
                <w:lang w:val="vi-VN"/>
              </w:rPr>
              <w:t>AT160536</w:t>
            </w:r>
          </w:p>
        </w:tc>
      </w:tr>
    </w:tbl>
    <w:p w14:paraId="00101020" w14:textId="77777777" w:rsidR="00040FBD" w:rsidRDefault="00AC719F" w:rsidP="00A779FF">
      <w:pPr>
        <w:ind w:firstLine="0"/>
        <w:jc w:val="both"/>
        <w:rPr>
          <w:lang w:val="vi-VN"/>
        </w:rPr>
      </w:pPr>
      <w:r>
        <w:rPr>
          <w:lang w:val="vi-VN"/>
        </w:rPr>
        <w:tab/>
      </w:r>
    </w:p>
    <w:p w14:paraId="2DFB6A4E" w14:textId="03475E2A" w:rsidR="00B26599" w:rsidRPr="00A779FF" w:rsidRDefault="00040FBD" w:rsidP="00A779FF">
      <w:pPr>
        <w:ind w:firstLine="0"/>
        <w:jc w:val="both"/>
        <w:rPr>
          <w:lang w:val="vi-VN"/>
        </w:rPr>
      </w:pPr>
      <w:r>
        <w:rPr>
          <w:lang w:val="vi-VN"/>
        </w:rPr>
        <w:tab/>
      </w:r>
      <w:r w:rsidR="00617D75">
        <w:rPr>
          <w:lang w:val="vi-VN"/>
        </w:rPr>
        <w:t>Giảng</w:t>
      </w:r>
      <w:r w:rsidR="0071786A">
        <w:rPr>
          <w:lang w:val="vi-VN"/>
        </w:rPr>
        <w:t xml:space="preserve"> </w:t>
      </w:r>
      <w:r w:rsidR="00617D75">
        <w:rPr>
          <w:lang w:val="vi-VN"/>
        </w:rPr>
        <w:t>viên</w:t>
      </w:r>
      <w:r w:rsidR="0071786A">
        <w:rPr>
          <w:lang w:val="vi-VN"/>
        </w:rPr>
        <w:t xml:space="preserve"> </w:t>
      </w:r>
      <w:r w:rsidR="00617D75">
        <w:rPr>
          <w:lang w:val="vi-VN"/>
        </w:rPr>
        <w:t>hướng</w:t>
      </w:r>
      <w:r w:rsidR="0071786A">
        <w:rPr>
          <w:lang w:val="vi-VN"/>
        </w:rPr>
        <w:t xml:space="preserve"> </w:t>
      </w:r>
      <w:r w:rsidR="00617D75">
        <w:rPr>
          <w:lang w:val="vi-VN"/>
        </w:rPr>
        <w:t>dẫn:</w:t>
      </w:r>
      <w:r w:rsidR="0071786A">
        <w:rPr>
          <w:lang w:val="vi-VN"/>
        </w:rPr>
        <w:t xml:space="preserve"> </w:t>
      </w:r>
      <w:r w:rsidR="00132E5F">
        <w:rPr>
          <w:lang w:val="vi-VN"/>
        </w:rPr>
        <w:t>Trương Phi Hồ</w:t>
      </w:r>
    </w:p>
    <w:p w14:paraId="6561292C" w14:textId="77777777" w:rsidR="00B26599" w:rsidRDefault="00B26599" w:rsidP="00AF2754">
      <w:pPr>
        <w:ind w:firstLine="0"/>
        <w:jc w:val="center"/>
      </w:pPr>
    </w:p>
    <w:p w14:paraId="617F7F29" w14:textId="77777777" w:rsidR="00912FD5" w:rsidRDefault="00912FD5" w:rsidP="00AF2754">
      <w:pPr>
        <w:ind w:firstLine="0"/>
        <w:jc w:val="center"/>
      </w:pPr>
    </w:p>
    <w:p w14:paraId="38917819" w14:textId="28642380" w:rsidR="00B26599" w:rsidRDefault="00617D75" w:rsidP="00AF2754">
      <w:pPr>
        <w:ind w:firstLine="0"/>
        <w:jc w:val="center"/>
        <w:rPr>
          <w:lang w:val="vi-VN"/>
        </w:rPr>
      </w:pPr>
      <w:r>
        <w:t>Hà</w:t>
      </w:r>
      <w:r w:rsidR="0071786A">
        <w:rPr>
          <w:lang w:val="vi-VN"/>
        </w:rPr>
        <w:t xml:space="preserve"> </w:t>
      </w:r>
      <w:r>
        <w:rPr>
          <w:lang w:val="vi-VN"/>
        </w:rPr>
        <w:t>Nội,</w:t>
      </w:r>
      <w:r w:rsidR="0071786A">
        <w:rPr>
          <w:lang w:val="vi-VN"/>
        </w:rPr>
        <w:t xml:space="preserve"> </w:t>
      </w:r>
      <w:r>
        <w:rPr>
          <w:lang w:val="vi-VN"/>
        </w:rPr>
        <w:t>tháng</w:t>
      </w:r>
      <w:r w:rsidR="0071786A">
        <w:rPr>
          <w:lang w:val="vi-VN"/>
        </w:rPr>
        <w:t xml:space="preserve"> </w:t>
      </w:r>
      <w:r>
        <w:rPr>
          <w:lang w:val="vi-VN"/>
        </w:rPr>
        <w:t>5</w:t>
      </w:r>
      <w:r w:rsidR="0071786A">
        <w:rPr>
          <w:lang w:val="vi-VN"/>
        </w:rPr>
        <w:t xml:space="preserve"> </w:t>
      </w:r>
      <w:r>
        <w:rPr>
          <w:lang w:val="vi-VN"/>
        </w:rPr>
        <w:t>năm</w:t>
      </w:r>
      <w:r w:rsidR="0071786A">
        <w:rPr>
          <w:lang w:val="vi-VN"/>
        </w:rPr>
        <w:t xml:space="preserve"> </w:t>
      </w:r>
      <w:r w:rsidR="00D63A70">
        <w:rPr>
          <w:lang w:val="vi-VN"/>
        </w:rPr>
        <w:t>2023</w:t>
      </w:r>
    </w:p>
    <w:p w14:paraId="30D75317" w14:textId="77777777" w:rsidR="00B26599" w:rsidRPr="00851BFB" w:rsidRDefault="00B26599" w:rsidP="00AF2754">
      <w:pPr>
        <w:ind w:firstLine="0"/>
        <w:jc w:val="center"/>
        <w:rPr>
          <w:lang w:val="vi-VN"/>
        </w:rPr>
        <w:sectPr w:rsidR="00B26599" w:rsidRPr="00851BFB" w:rsidSect="000B4A69">
          <w:headerReference w:type="default" r:id="rId12"/>
          <w:footerReference w:type="default" r:id="rId13"/>
          <w:pgSz w:w="11906" w:h="16838" w:code="9"/>
          <w:pgMar w:top="1134" w:right="1134" w:bottom="1134" w:left="1701" w:header="709" w:footer="709" w:gutter="0"/>
          <w:pgBorders w:zOrder="back" w:display="firstPage">
            <w:top w:val="single" w:sz="48" w:space="1" w:color="auto"/>
            <w:left w:val="single" w:sz="48" w:space="4" w:color="auto"/>
            <w:bottom w:val="single" w:sz="48" w:space="1" w:color="auto"/>
            <w:right w:val="single" w:sz="48" w:space="4" w:color="auto"/>
          </w:pgBorders>
          <w:cols w:space="708"/>
          <w:docGrid w:linePitch="360"/>
        </w:sectPr>
      </w:pPr>
    </w:p>
    <w:bookmarkStart w:id="0" w:name="_Toc136880112" w:displacedByCustomXml="next"/>
    <w:sdt>
      <w:sdtPr>
        <w:rPr>
          <w:rFonts w:eastAsiaTheme="minorHAnsi" w:cstheme="minorBidi"/>
          <w:b w:val="0"/>
          <w:sz w:val="26"/>
          <w:szCs w:val="22"/>
        </w:rPr>
        <w:id w:val="-153694279"/>
        <w:docPartObj>
          <w:docPartGallery w:val="Table of Contents"/>
          <w:docPartUnique/>
        </w:docPartObj>
      </w:sdtPr>
      <w:sdtEndPr>
        <w:rPr>
          <w:bCs/>
          <w:noProof/>
        </w:rPr>
      </w:sdtEndPr>
      <w:sdtContent>
        <w:p w14:paraId="5CF3D5BB" w14:textId="68500C85" w:rsidR="00167C6B" w:rsidRPr="001502BE" w:rsidRDefault="00167C6B" w:rsidP="001502BE">
          <w:pPr>
            <w:pStyle w:val="Heading1"/>
            <w:numPr>
              <w:ilvl w:val="0"/>
              <w:numId w:val="0"/>
            </w:numPr>
            <w:jc w:val="center"/>
            <w:rPr>
              <w:lang w:val="vi-VN"/>
            </w:rPr>
          </w:pPr>
          <w:r w:rsidRPr="001502BE">
            <w:t>MỤC LỤC</w:t>
          </w:r>
          <w:bookmarkEnd w:id="0"/>
        </w:p>
        <w:p w14:paraId="20B49112" w14:textId="54F954A6" w:rsidR="00481663" w:rsidRDefault="00160118">
          <w:pPr>
            <w:pStyle w:val="TOC1"/>
            <w:tabs>
              <w:tab w:val="right" w:leader="dot" w:pos="9061"/>
            </w:tabs>
            <w:rPr>
              <w:rFonts w:asciiTheme="minorHAnsi" w:eastAsiaTheme="minorEastAsia" w:hAnsiTheme="minorHAnsi"/>
              <w:b w:val="0"/>
              <w:noProof/>
              <w:sz w:val="22"/>
              <w:lang w:eastAsia="en-GB"/>
            </w:rPr>
          </w:pPr>
          <w:r>
            <w:fldChar w:fldCharType="begin"/>
          </w:r>
          <w:r>
            <w:instrText xml:space="preserve"> TOC \o "1-4" \h \z \u </w:instrText>
          </w:r>
          <w:r>
            <w:fldChar w:fldCharType="separate"/>
          </w:r>
          <w:hyperlink w:anchor="_Toc136880112" w:history="1">
            <w:r w:rsidR="00481663" w:rsidRPr="007D4EBE">
              <w:rPr>
                <w:rStyle w:val="Hyperlink"/>
                <w:noProof/>
              </w:rPr>
              <w:t>MỤC LỤC</w:t>
            </w:r>
            <w:r w:rsidR="00481663">
              <w:rPr>
                <w:noProof/>
                <w:webHidden/>
              </w:rPr>
              <w:tab/>
            </w:r>
            <w:r w:rsidR="00481663">
              <w:rPr>
                <w:noProof/>
                <w:webHidden/>
              </w:rPr>
              <w:fldChar w:fldCharType="begin"/>
            </w:r>
            <w:r w:rsidR="00481663">
              <w:rPr>
                <w:noProof/>
                <w:webHidden/>
              </w:rPr>
              <w:instrText xml:space="preserve"> PAGEREF _Toc136880112 \h </w:instrText>
            </w:r>
            <w:r w:rsidR="00481663">
              <w:rPr>
                <w:noProof/>
                <w:webHidden/>
              </w:rPr>
            </w:r>
            <w:r w:rsidR="00481663">
              <w:rPr>
                <w:noProof/>
                <w:webHidden/>
              </w:rPr>
              <w:fldChar w:fldCharType="separate"/>
            </w:r>
            <w:r w:rsidR="00466160">
              <w:rPr>
                <w:noProof/>
                <w:webHidden/>
              </w:rPr>
              <w:t>i</w:t>
            </w:r>
            <w:r w:rsidR="00481663">
              <w:rPr>
                <w:noProof/>
                <w:webHidden/>
              </w:rPr>
              <w:fldChar w:fldCharType="end"/>
            </w:r>
          </w:hyperlink>
        </w:p>
        <w:p w14:paraId="4A2E2BE4" w14:textId="0735AF28"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13" w:history="1">
            <w:r w:rsidRPr="007D4EBE">
              <w:rPr>
                <w:rStyle w:val="Hyperlink"/>
                <w:noProof/>
                <w:lang w:val="en-US"/>
              </w:rPr>
              <w:t>DANH</w:t>
            </w:r>
            <w:r w:rsidRPr="007D4EBE">
              <w:rPr>
                <w:rStyle w:val="Hyperlink"/>
                <w:noProof/>
                <w:lang w:val="vi-VN"/>
              </w:rPr>
              <w:t xml:space="preserve"> MỤC TỪ VIẾT TẮT</w:t>
            </w:r>
            <w:r>
              <w:rPr>
                <w:noProof/>
                <w:webHidden/>
              </w:rPr>
              <w:tab/>
            </w:r>
            <w:r>
              <w:rPr>
                <w:noProof/>
                <w:webHidden/>
              </w:rPr>
              <w:fldChar w:fldCharType="begin"/>
            </w:r>
            <w:r>
              <w:rPr>
                <w:noProof/>
                <w:webHidden/>
              </w:rPr>
              <w:instrText xml:space="preserve"> PAGEREF _Toc136880113 \h </w:instrText>
            </w:r>
            <w:r>
              <w:rPr>
                <w:noProof/>
                <w:webHidden/>
              </w:rPr>
            </w:r>
            <w:r>
              <w:rPr>
                <w:noProof/>
                <w:webHidden/>
              </w:rPr>
              <w:fldChar w:fldCharType="separate"/>
            </w:r>
            <w:r w:rsidR="00466160">
              <w:rPr>
                <w:noProof/>
                <w:webHidden/>
              </w:rPr>
              <w:t>vi</w:t>
            </w:r>
            <w:r>
              <w:rPr>
                <w:noProof/>
                <w:webHidden/>
              </w:rPr>
              <w:fldChar w:fldCharType="end"/>
            </w:r>
          </w:hyperlink>
        </w:p>
        <w:p w14:paraId="6856A730" w14:textId="12DF77F0"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14" w:history="1">
            <w:r w:rsidRPr="007D4EBE">
              <w:rPr>
                <w:rStyle w:val="Hyperlink"/>
                <w:noProof/>
                <w:lang w:val="en-US"/>
              </w:rPr>
              <w:t>DANH</w:t>
            </w:r>
            <w:r w:rsidRPr="007D4EBE">
              <w:rPr>
                <w:rStyle w:val="Hyperlink"/>
                <w:noProof/>
                <w:lang w:val="vi-VN"/>
              </w:rPr>
              <w:t xml:space="preserve"> MỤC HÌNH ẢNH VÀ BẢNG</w:t>
            </w:r>
            <w:r>
              <w:rPr>
                <w:noProof/>
                <w:webHidden/>
              </w:rPr>
              <w:tab/>
            </w:r>
            <w:r>
              <w:rPr>
                <w:noProof/>
                <w:webHidden/>
              </w:rPr>
              <w:fldChar w:fldCharType="begin"/>
            </w:r>
            <w:r>
              <w:rPr>
                <w:noProof/>
                <w:webHidden/>
              </w:rPr>
              <w:instrText xml:space="preserve"> PAGEREF _Toc136880114 \h </w:instrText>
            </w:r>
            <w:r>
              <w:rPr>
                <w:noProof/>
                <w:webHidden/>
              </w:rPr>
            </w:r>
            <w:r>
              <w:rPr>
                <w:noProof/>
                <w:webHidden/>
              </w:rPr>
              <w:fldChar w:fldCharType="separate"/>
            </w:r>
            <w:r w:rsidR="00466160">
              <w:rPr>
                <w:noProof/>
                <w:webHidden/>
              </w:rPr>
              <w:t>vii</w:t>
            </w:r>
            <w:r>
              <w:rPr>
                <w:noProof/>
                <w:webHidden/>
              </w:rPr>
              <w:fldChar w:fldCharType="end"/>
            </w:r>
          </w:hyperlink>
        </w:p>
        <w:p w14:paraId="5F58C2B7" w14:textId="4AD27742"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15" w:history="1">
            <w:r w:rsidRPr="007D4EBE">
              <w:rPr>
                <w:rStyle w:val="Hyperlink"/>
                <w:noProof/>
                <w:lang w:val="vi-VN"/>
              </w:rPr>
              <w:t>TÓM TẮT NỘI DUNG ĐỀ TÀI</w:t>
            </w:r>
            <w:r>
              <w:rPr>
                <w:noProof/>
                <w:webHidden/>
              </w:rPr>
              <w:tab/>
            </w:r>
            <w:r>
              <w:rPr>
                <w:noProof/>
                <w:webHidden/>
              </w:rPr>
              <w:fldChar w:fldCharType="begin"/>
            </w:r>
            <w:r>
              <w:rPr>
                <w:noProof/>
                <w:webHidden/>
              </w:rPr>
              <w:instrText xml:space="preserve"> PAGEREF _Toc136880115 \h </w:instrText>
            </w:r>
            <w:r>
              <w:rPr>
                <w:noProof/>
                <w:webHidden/>
              </w:rPr>
            </w:r>
            <w:r>
              <w:rPr>
                <w:noProof/>
                <w:webHidden/>
              </w:rPr>
              <w:fldChar w:fldCharType="separate"/>
            </w:r>
            <w:r w:rsidR="00466160">
              <w:rPr>
                <w:noProof/>
                <w:webHidden/>
              </w:rPr>
              <w:t>viii</w:t>
            </w:r>
            <w:r>
              <w:rPr>
                <w:noProof/>
                <w:webHidden/>
              </w:rPr>
              <w:fldChar w:fldCharType="end"/>
            </w:r>
          </w:hyperlink>
        </w:p>
        <w:p w14:paraId="6B32BDFF" w14:textId="3AD11008"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16" w:history="1">
            <w:r w:rsidRPr="007D4EBE">
              <w:rPr>
                <w:rStyle w:val="Hyperlink"/>
                <w:noProof/>
                <w:lang w:val="vi-VN"/>
              </w:rPr>
              <w:t>LỜI NÓI ĐẦU</w:t>
            </w:r>
            <w:r>
              <w:rPr>
                <w:noProof/>
                <w:webHidden/>
              </w:rPr>
              <w:tab/>
            </w:r>
            <w:r>
              <w:rPr>
                <w:noProof/>
                <w:webHidden/>
              </w:rPr>
              <w:fldChar w:fldCharType="begin"/>
            </w:r>
            <w:r>
              <w:rPr>
                <w:noProof/>
                <w:webHidden/>
              </w:rPr>
              <w:instrText xml:space="preserve"> PAGEREF _Toc136880116 \h </w:instrText>
            </w:r>
            <w:r>
              <w:rPr>
                <w:noProof/>
                <w:webHidden/>
              </w:rPr>
            </w:r>
            <w:r>
              <w:rPr>
                <w:noProof/>
                <w:webHidden/>
              </w:rPr>
              <w:fldChar w:fldCharType="separate"/>
            </w:r>
            <w:r w:rsidR="00466160">
              <w:rPr>
                <w:noProof/>
                <w:webHidden/>
              </w:rPr>
              <w:t>x</w:t>
            </w:r>
            <w:r>
              <w:rPr>
                <w:noProof/>
                <w:webHidden/>
              </w:rPr>
              <w:fldChar w:fldCharType="end"/>
            </w:r>
          </w:hyperlink>
        </w:p>
        <w:p w14:paraId="14AFBF79" w14:textId="7BC7DFA4"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17" w:history="1">
            <w:r w:rsidRPr="007D4EBE">
              <w:rPr>
                <w:rStyle w:val="Hyperlink"/>
                <w:noProof/>
                <w:lang w:val="vi-VN"/>
              </w:rPr>
              <w:t>Chương 1.</w:t>
            </w:r>
            <w:r w:rsidRPr="007D4EBE">
              <w:rPr>
                <w:rStyle w:val="Hyperlink"/>
                <w:noProof/>
                <w:lang w:val="en-US"/>
              </w:rPr>
              <w:t xml:space="preserve"> Tổng</w:t>
            </w:r>
            <w:r w:rsidRPr="007D4EBE">
              <w:rPr>
                <w:rStyle w:val="Hyperlink"/>
                <w:noProof/>
                <w:lang w:val="vi-VN"/>
              </w:rPr>
              <w:t xml:space="preserve"> quan các vấn đề liên quan đến các tiêu chuẩn kỹ thuật Blockchain</w:t>
            </w:r>
            <w:r>
              <w:rPr>
                <w:noProof/>
                <w:webHidden/>
              </w:rPr>
              <w:tab/>
            </w:r>
            <w:r>
              <w:rPr>
                <w:noProof/>
                <w:webHidden/>
              </w:rPr>
              <w:fldChar w:fldCharType="begin"/>
            </w:r>
            <w:r>
              <w:rPr>
                <w:noProof/>
                <w:webHidden/>
              </w:rPr>
              <w:instrText xml:space="preserve"> PAGEREF _Toc136880117 \h </w:instrText>
            </w:r>
            <w:r>
              <w:rPr>
                <w:noProof/>
                <w:webHidden/>
              </w:rPr>
            </w:r>
            <w:r>
              <w:rPr>
                <w:noProof/>
                <w:webHidden/>
              </w:rPr>
              <w:fldChar w:fldCharType="separate"/>
            </w:r>
            <w:r w:rsidR="00466160">
              <w:rPr>
                <w:noProof/>
                <w:webHidden/>
              </w:rPr>
              <w:t>1</w:t>
            </w:r>
            <w:r>
              <w:rPr>
                <w:noProof/>
                <w:webHidden/>
              </w:rPr>
              <w:fldChar w:fldCharType="end"/>
            </w:r>
          </w:hyperlink>
        </w:p>
        <w:p w14:paraId="355144B9" w14:textId="2CFD8AE4" w:rsidR="00481663" w:rsidRDefault="00481663">
          <w:pPr>
            <w:pStyle w:val="TOC2"/>
            <w:rPr>
              <w:rFonts w:asciiTheme="minorHAnsi" w:eastAsiaTheme="minorEastAsia" w:hAnsiTheme="minorHAnsi"/>
              <w:b w:val="0"/>
              <w:i w:val="0"/>
              <w:noProof/>
              <w:sz w:val="22"/>
              <w:lang w:eastAsia="en-GB"/>
            </w:rPr>
          </w:pPr>
          <w:hyperlink w:anchor="_Toc136880118" w:history="1">
            <w:r w:rsidRPr="007D4EBE">
              <w:rPr>
                <w:rStyle w:val="Hyperlink"/>
                <w:noProof/>
                <w:lang w:val="vi-VN"/>
              </w:rPr>
              <w:t>1.1</w:t>
            </w:r>
            <w:r w:rsidRPr="007D4EBE">
              <w:rPr>
                <w:rStyle w:val="Hyperlink"/>
                <w:noProof/>
                <w:lang w:val="en-US"/>
              </w:rPr>
              <w:t xml:space="preserve"> Phân</w:t>
            </w:r>
            <w:r w:rsidRPr="007D4EBE">
              <w:rPr>
                <w:rStyle w:val="Hyperlink"/>
                <w:noProof/>
                <w:lang w:val="vi-VN"/>
              </w:rPr>
              <w:t xml:space="preserve"> tích ban đầu</w:t>
            </w:r>
            <w:r>
              <w:rPr>
                <w:noProof/>
                <w:webHidden/>
              </w:rPr>
              <w:tab/>
            </w:r>
            <w:r>
              <w:rPr>
                <w:noProof/>
                <w:webHidden/>
              </w:rPr>
              <w:fldChar w:fldCharType="begin"/>
            </w:r>
            <w:r>
              <w:rPr>
                <w:noProof/>
                <w:webHidden/>
              </w:rPr>
              <w:instrText xml:space="preserve"> PAGEREF _Toc136880118 \h </w:instrText>
            </w:r>
            <w:r>
              <w:rPr>
                <w:noProof/>
                <w:webHidden/>
              </w:rPr>
            </w:r>
            <w:r>
              <w:rPr>
                <w:noProof/>
                <w:webHidden/>
              </w:rPr>
              <w:fldChar w:fldCharType="separate"/>
            </w:r>
            <w:r w:rsidR="00466160">
              <w:rPr>
                <w:noProof/>
                <w:webHidden/>
              </w:rPr>
              <w:t>1</w:t>
            </w:r>
            <w:r>
              <w:rPr>
                <w:noProof/>
                <w:webHidden/>
              </w:rPr>
              <w:fldChar w:fldCharType="end"/>
            </w:r>
          </w:hyperlink>
        </w:p>
        <w:p w14:paraId="09C636CA" w14:textId="6B9B78C0" w:rsidR="00481663" w:rsidRDefault="00481663">
          <w:pPr>
            <w:pStyle w:val="TOC3"/>
            <w:tabs>
              <w:tab w:val="right" w:leader="dot" w:pos="9061"/>
            </w:tabs>
            <w:rPr>
              <w:rFonts w:asciiTheme="minorHAnsi" w:eastAsiaTheme="minorEastAsia" w:hAnsiTheme="minorHAnsi"/>
              <w:noProof/>
              <w:sz w:val="22"/>
              <w:lang w:eastAsia="en-GB"/>
            </w:rPr>
          </w:pPr>
          <w:hyperlink w:anchor="_Toc136880119" w:history="1">
            <w:r w:rsidRPr="007D4EBE">
              <w:rPr>
                <w:rStyle w:val="Hyperlink"/>
                <w:noProof/>
                <w:lang w:val="vi-VN"/>
              </w:rPr>
              <w:t>1.1.1 Giới thiệu</w:t>
            </w:r>
            <w:r>
              <w:rPr>
                <w:noProof/>
                <w:webHidden/>
              </w:rPr>
              <w:tab/>
            </w:r>
            <w:r>
              <w:rPr>
                <w:noProof/>
                <w:webHidden/>
              </w:rPr>
              <w:fldChar w:fldCharType="begin"/>
            </w:r>
            <w:r>
              <w:rPr>
                <w:noProof/>
                <w:webHidden/>
              </w:rPr>
              <w:instrText xml:space="preserve"> PAGEREF _Toc136880119 \h </w:instrText>
            </w:r>
            <w:r>
              <w:rPr>
                <w:noProof/>
                <w:webHidden/>
              </w:rPr>
            </w:r>
            <w:r>
              <w:rPr>
                <w:noProof/>
                <w:webHidden/>
              </w:rPr>
              <w:fldChar w:fldCharType="separate"/>
            </w:r>
            <w:r w:rsidR="00466160">
              <w:rPr>
                <w:noProof/>
                <w:webHidden/>
              </w:rPr>
              <w:t>1</w:t>
            </w:r>
            <w:r>
              <w:rPr>
                <w:noProof/>
                <w:webHidden/>
              </w:rPr>
              <w:fldChar w:fldCharType="end"/>
            </w:r>
          </w:hyperlink>
        </w:p>
        <w:p w14:paraId="1430A519" w14:textId="77AA1DCE" w:rsidR="00481663" w:rsidRDefault="00481663">
          <w:pPr>
            <w:pStyle w:val="TOC3"/>
            <w:tabs>
              <w:tab w:val="right" w:leader="dot" w:pos="9061"/>
            </w:tabs>
            <w:rPr>
              <w:rFonts w:asciiTheme="minorHAnsi" w:eastAsiaTheme="minorEastAsia" w:hAnsiTheme="minorHAnsi"/>
              <w:noProof/>
              <w:sz w:val="22"/>
              <w:lang w:eastAsia="en-GB"/>
            </w:rPr>
          </w:pPr>
          <w:hyperlink w:anchor="_Toc136880120" w:history="1">
            <w:r w:rsidRPr="007D4EBE">
              <w:rPr>
                <w:rStyle w:val="Hyperlink"/>
                <w:noProof/>
                <w:lang w:val="vi-VN"/>
              </w:rPr>
              <w:t>1.1.2</w:t>
            </w:r>
            <w:r w:rsidRPr="007D4EBE">
              <w:rPr>
                <w:rStyle w:val="Hyperlink"/>
                <w:noProof/>
                <w:lang w:val="vi"/>
              </w:rPr>
              <w:t xml:space="preserve"> Động lực và phạm vi</w:t>
            </w:r>
            <w:r>
              <w:rPr>
                <w:noProof/>
                <w:webHidden/>
              </w:rPr>
              <w:tab/>
            </w:r>
            <w:r>
              <w:rPr>
                <w:noProof/>
                <w:webHidden/>
              </w:rPr>
              <w:fldChar w:fldCharType="begin"/>
            </w:r>
            <w:r>
              <w:rPr>
                <w:noProof/>
                <w:webHidden/>
              </w:rPr>
              <w:instrText xml:space="preserve"> PAGEREF _Toc136880120 \h </w:instrText>
            </w:r>
            <w:r>
              <w:rPr>
                <w:noProof/>
                <w:webHidden/>
              </w:rPr>
            </w:r>
            <w:r>
              <w:rPr>
                <w:noProof/>
                <w:webHidden/>
              </w:rPr>
              <w:fldChar w:fldCharType="separate"/>
            </w:r>
            <w:r w:rsidR="00466160">
              <w:rPr>
                <w:noProof/>
                <w:webHidden/>
              </w:rPr>
              <w:t>2</w:t>
            </w:r>
            <w:r>
              <w:rPr>
                <w:noProof/>
                <w:webHidden/>
              </w:rPr>
              <w:fldChar w:fldCharType="end"/>
            </w:r>
          </w:hyperlink>
        </w:p>
        <w:p w14:paraId="293A6F06" w14:textId="2854E486" w:rsidR="00481663" w:rsidRDefault="00481663">
          <w:pPr>
            <w:pStyle w:val="TOC3"/>
            <w:tabs>
              <w:tab w:val="right" w:leader="dot" w:pos="9061"/>
            </w:tabs>
            <w:rPr>
              <w:rFonts w:asciiTheme="minorHAnsi" w:eastAsiaTheme="minorEastAsia" w:hAnsiTheme="minorHAnsi"/>
              <w:noProof/>
              <w:sz w:val="22"/>
              <w:lang w:eastAsia="en-GB"/>
            </w:rPr>
          </w:pPr>
          <w:hyperlink w:anchor="_Toc136880121" w:history="1">
            <w:r w:rsidRPr="007D4EBE">
              <w:rPr>
                <w:rStyle w:val="Hyperlink"/>
                <w:noProof/>
                <w:lang w:val="vi-VN"/>
              </w:rPr>
              <w:t>1.1.3 Phương pháp luận</w:t>
            </w:r>
            <w:r>
              <w:rPr>
                <w:noProof/>
                <w:webHidden/>
              </w:rPr>
              <w:tab/>
            </w:r>
            <w:r>
              <w:rPr>
                <w:noProof/>
                <w:webHidden/>
              </w:rPr>
              <w:fldChar w:fldCharType="begin"/>
            </w:r>
            <w:r>
              <w:rPr>
                <w:noProof/>
                <w:webHidden/>
              </w:rPr>
              <w:instrText xml:space="preserve"> PAGEREF _Toc136880121 \h </w:instrText>
            </w:r>
            <w:r>
              <w:rPr>
                <w:noProof/>
                <w:webHidden/>
              </w:rPr>
            </w:r>
            <w:r>
              <w:rPr>
                <w:noProof/>
                <w:webHidden/>
              </w:rPr>
              <w:fldChar w:fldCharType="separate"/>
            </w:r>
            <w:r w:rsidR="00466160">
              <w:rPr>
                <w:noProof/>
                <w:webHidden/>
              </w:rPr>
              <w:t>3</w:t>
            </w:r>
            <w:r>
              <w:rPr>
                <w:noProof/>
                <w:webHidden/>
              </w:rPr>
              <w:fldChar w:fldCharType="end"/>
            </w:r>
          </w:hyperlink>
        </w:p>
        <w:p w14:paraId="41C202D6" w14:textId="475B940E" w:rsidR="00481663" w:rsidRDefault="00481663">
          <w:pPr>
            <w:pStyle w:val="TOC2"/>
            <w:rPr>
              <w:rFonts w:asciiTheme="minorHAnsi" w:eastAsiaTheme="minorEastAsia" w:hAnsiTheme="minorHAnsi"/>
              <w:b w:val="0"/>
              <w:i w:val="0"/>
              <w:noProof/>
              <w:sz w:val="22"/>
              <w:lang w:eastAsia="en-GB"/>
            </w:rPr>
          </w:pPr>
          <w:hyperlink w:anchor="_Toc136880122" w:history="1">
            <w:r w:rsidRPr="007D4EBE">
              <w:rPr>
                <w:rStyle w:val="Hyperlink"/>
                <w:noProof/>
                <w:lang w:val="vi-VN"/>
              </w:rPr>
              <w:t>1.2 Tổng quan</w:t>
            </w:r>
            <w:r>
              <w:rPr>
                <w:noProof/>
                <w:webHidden/>
              </w:rPr>
              <w:tab/>
            </w:r>
            <w:r>
              <w:rPr>
                <w:noProof/>
                <w:webHidden/>
              </w:rPr>
              <w:fldChar w:fldCharType="begin"/>
            </w:r>
            <w:r>
              <w:rPr>
                <w:noProof/>
                <w:webHidden/>
              </w:rPr>
              <w:instrText xml:space="preserve"> PAGEREF _Toc136880122 \h </w:instrText>
            </w:r>
            <w:r>
              <w:rPr>
                <w:noProof/>
                <w:webHidden/>
              </w:rPr>
            </w:r>
            <w:r>
              <w:rPr>
                <w:noProof/>
                <w:webHidden/>
              </w:rPr>
              <w:fldChar w:fldCharType="separate"/>
            </w:r>
            <w:r w:rsidR="00466160">
              <w:rPr>
                <w:noProof/>
                <w:webHidden/>
              </w:rPr>
              <w:t>3</w:t>
            </w:r>
            <w:r>
              <w:rPr>
                <w:noProof/>
                <w:webHidden/>
              </w:rPr>
              <w:fldChar w:fldCharType="end"/>
            </w:r>
          </w:hyperlink>
        </w:p>
        <w:p w14:paraId="4AF3946C" w14:textId="37FA4528" w:rsidR="00481663" w:rsidRDefault="00481663">
          <w:pPr>
            <w:pStyle w:val="TOC3"/>
            <w:tabs>
              <w:tab w:val="right" w:leader="dot" w:pos="9061"/>
            </w:tabs>
            <w:rPr>
              <w:rFonts w:asciiTheme="minorHAnsi" w:eastAsiaTheme="minorEastAsia" w:hAnsiTheme="minorHAnsi"/>
              <w:noProof/>
              <w:sz w:val="22"/>
              <w:lang w:eastAsia="en-GB"/>
            </w:rPr>
          </w:pPr>
          <w:hyperlink w:anchor="_Toc136880123" w:history="1">
            <w:r w:rsidRPr="007D4EBE">
              <w:rPr>
                <w:rStyle w:val="Hyperlink"/>
                <w:noProof/>
                <w:lang w:val="vi-VN"/>
              </w:rPr>
              <w:t>1.2.1 Vai trò phát triển của các tiêu chuẩn</w:t>
            </w:r>
            <w:r>
              <w:rPr>
                <w:noProof/>
                <w:webHidden/>
              </w:rPr>
              <w:tab/>
            </w:r>
            <w:r>
              <w:rPr>
                <w:noProof/>
                <w:webHidden/>
              </w:rPr>
              <w:fldChar w:fldCharType="begin"/>
            </w:r>
            <w:r>
              <w:rPr>
                <w:noProof/>
                <w:webHidden/>
              </w:rPr>
              <w:instrText xml:space="preserve"> PAGEREF _Toc136880123 \h </w:instrText>
            </w:r>
            <w:r>
              <w:rPr>
                <w:noProof/>
                <w:webHidden/>
              </w:rPr>
            </w:r>
            <w:r>
              <w:rPr>
                <w:noProof/>
                <w:webHidden/>
              </w:rPr>
              <w:fldChar w:fldCharType="separate"/>
            </w:r>
            <w:r w:rsidR="00466160">
              <w:rPr>
                <w:noProof/>
                <w:webHidden/>
              </w:rPr>
              <w:t>3</w:t>
            </w:r>
            <w:r>
              <w:rPr>
                <w:noProof/>
                <w:webHidden/>
              </w:rPr>
              <w:fldChar w:fldCharType="end"/>
            </w:r>
          </w:hyperlink>
        </w:p>
        <w:p w14:paraId="7D91D46A" w14:textId="6F975D24" w:rsidR="00481663" w:rsidRDefault="00481663">
          <w:pPr>
            <w:pStyle w:val="TOC4"/>
            <w:tabs>
              <w:tab w:val="right" w:leader="dot" w:pos="9061"/>
            </w:tabs>
            <w:rPr>
              <w:rFonts w:asciiTheme="minorHAnsi" w:eastAsiaTheme="minorEastAsia" w:hAnsiTheme="minorHAnsi"/>
              <w:noProof/>
              <w:sz w:val="22"/>
              <w:lang w:eastAsia="en-GB"/>
            </w:rPr>
          </w:pPr>
          <w:hyperlink w:anchor="_Toc136880124" w:history="1">
            <w:r w:rsidRPr="007D4EBE">
              <w:rPr>
                <w:rStyle w:val="Hyperlink"/>
                <w:noProof/>
                <w:lang w:val="vi-VN"/>
              </w:rPr>
              <w:t>Box 1: Tiêu chuẩn hành động: email</w:t>
            </w:r>
            <w:r>
              <w:rPr>
                <w:noProof/>
                <w:webHidden/>
              </w:rPr>
              <w:tab/>
            </w:r>
            <w:r>
              <w:rPr>
                <w:noProof/>
                <w:webHidden/>
              </w:rPr>
              <w:fldChar w:fldCharType="begin"/>
            </w:r>
            <w:r>
              <w:rPr>
                <w:noProof/>
                <w:webHidden/>
              </w:rPr>
              <w:instrText xml:space="preserve"> PAGEREF _Toc136880124 \h </w:instrText>
            </w:r>
            <w:r>
              <w:rPr>
                <w:noProof/>
                <w:webHidden/>
              </w:rPr>
            </w:r>
            <w:r>
              <w:rPr>
                <w:noProof/>
                <w:webHidden/>
              </w:rPr>
              <w:fldChar w:fldCharType="separate"/>
            </w:r>
            <w:r w:rsidR="00466160">
              <w:rPr>
                <w:noProof/>
                <w:webHidden/>
              </w:rPr>
              <w:t>4</w:t>
            </w:r>
            <w:r>
              <w:rPr>
                <w:noProof/>
                <w:webHidden/>
              </w:rPr>
              <w:fldChar w:fldCharType="end"/>
            </w:r>
          </w:hyperlink>
        </w:p>
        <w:p w14:paraId="5E8ED6E6" w14:textId="6803E2D7" w:rsidR="00481663" w:rsidRDefault="00481663">
          <w:pPr>
            <w:pStyle w:val="TOC3"/>
            <w:tabs>
              <w:tab w:val="right" w:leader="dot" w:pos="9061"/>
            </w:tabs>
            <w:rPr>
              <w:rFonts w:asciiTheme="minorHAnsi" w:eastAsiaTheme="minorEastAsia" w:hAnsiTheme="minorHAnsi"/>
              <w:noProof/>
              <w:sz w:val="22"/>
              <w:lang w:eastAsia="en-GB"/>
            </w:rPr>
          </w:pPr>
          <w:hyperlink w:anchor="_Toc136880125" w:history="1">
            <w:r w:rsidRPr="007D4EBE">
              <w:rPr>
                <w:rStyle w:val="Hyperlink"/>
                <w:noProof/>
              </w:rPr>
              <w:t>1.2.2 Sự phát triển không ngừng của các tiêu chuẩn</w:t>
            </w:r>
            <w:r>
              <w:rPr>
                <w:noProof/>
                <w:webHidden/>
              </w:rPr>
              <w:tab/>
            </w:r>
            <w:r>
              <w:rPr>
                <w:noProof/>
                <w:webHidden/>
              </w:rPr>
              <w:fldChar w:fldCharType="begin"/>
            </w:r>
            <w:r>
              <w:rPr>
                <w:noProof/>
                <w:webHidden/>
              </w:rPr>
              <w:instrText xml:space="preserve"> PAGEREF _Toc136880125 \h </w:instrText>
            </w:r>
            <w:r>
              <w:rPr>
                <w:noProof/>
                <w:webHidden/>
              </w:rPr>
            </w:r>
            <w:r>
              <w:rPr>
                <w:noProof/>
                <w:webHidden/>
              </w:rPr>
              <w:fldChar w:fldCharType="separate"/>
            </w:r>
            <w:r w:rsidR="00466160">
              <w:rPr>
                <w:noProof/>
                <w:webHidden/>
              </w:rPr>
              <w:t>4</w:t>
            </w:r>
            <w:r>
              <w:rPr>
                <w:noProof/>
                <w:webHidden/>
              </w:rPr>
              <w:fldChar w:fldCharType="end"/>
            </w:r>
          </w:hyperlink>
        </w:p>
        <w:p w14:paraId="28D72114" w14:textId="5604A628" w:rsidR="00481663" w:rsidRDefault="00481663">
          <w:pPr>
            <w:pStyle w:val="TOC3"/>
            <w:tabs>
              <w:tab w:val="right" w:leader="dot" w:pos="9061"/>
            </w:tabs>
            <w:rPr>
              <w:rFonts w:asciiTheme="minorHAnsi" w:eastAsiaTheme="minorEastAsia" w:hAnsiTheme="minorHAnsi"/>
              <w:noProof/>
              <w:sz w:val="22"/>
              <w:lang w:eastAsia="en-GB"/>
            </w:rPr>
          </w:pPr>
          <w:hyperlink w:anchor="_Toc136880126" w:history="1">
            <w:r w:rsidRPr="007D4EBE">
              <w:rPr>
                <w:rStyle w:val="Hyperlink"/>
                <w:noProof/>
                <w:lang w:val="vi-VN"/>
              </w:rPr>
              <w:t>1.2.3</w:t>
            </w:r>
            <w:r w:rsidRPr="007D4EBE">
              <w:rPr>
                <w:rStyle w:val="Hyperlink"/>
                <w:noProof/>
              </w:rPr>
              <w:t xml:space="preserve"> Xem xét kỹ hơn: các tiêu chuẩn blockchain</w:t>
            </w:r>
            <w:r>
              <w:rPr>
                <w:noProof/>
                <w:webHidden/>
              </w:rPr>
              <w:tab/>
            </w:r>
            <w:r>
              <w:rPr>
                <w:noProof/>
                <w:webHidden/>
              </w:rPr>
              <w:fldChar w:fldCharType="begin"/>
            </w:r>
            <w:r>
              <w:rPr>
                <w:noProof/>
                <w:webHidden/>
              </w:rPr>
              <w:instrText xml:space="preserve"> PAGEREF _Toc136880126 \h </w:instrText>
            </w:r>
            <w:r>
              <w:rPr>
                <w:noProof/>
                <w:webHidden/>
              </w:rPr>
            </w:r>
            <w:r>
              <w:rPr>
                <w:noProof/>
                <w:webHidden/>
              </w:rPr>
              <w:fldChar w:fldCharType="separate"/>
            </w:r>
            <w:r w:rsidR="00466160">
              <w:rPr>
                <w:noProof/>
                <w:webHidden/>
              </w:rPr>
              <w:t>5</w:t>
            </w:r>
            <w:r>
              <w:rPr>
                <w:noProof/>
                <w:webHidden/>
              </w:rPr>
              <w:fldChar w:fldCharType="end"/>
            </w:r>
          </w:hyperlink>
        </w:p>
        <w:p w14:paraId="601CC8D7" w14:textId="11AA7FFE" w:rsidR="00481663" w:rsidRDefault="00481663">
          <w:pPr>
            <w:pStyle w:val="TOC4"/>
            <w:tabs>
              <w:tab w:val="right" w:leader="dot" w:pos="9061"/>
            </w:tabs>
            <w:rPr>
              <w:rFonts w:asciiTheme="minorHAnsi" w:eastAsiaTheme="minorEastAsia" w:hAnsiTheme="minorHAnsi"/>
              <w:noProof/>
              <w:sz w:val="22"/>
              <w:lang w:eastAsia="en-GB"/>
            </w:rPr>
          </w:pPr>
          <w:hyperlink w:anchor="_Toc136880127" w:history="1">
            <w:r w:rsidRPr="007D4EBE">
              <w:rPr>
                <w:rStyle w:val="Hyperlink"/>
                <w:noProof/>
                <w:lang w:val="vi-VN"/>
              </w:rPr>
              <w:t>1.2.3.1</w:t>
            </w:r>
            <w:r w:rsidRPr="007D4EBE">
              <w:rPr>
                <w:rStyle w:val="Hyperlink"/>
                <w:noProof/>
              </w:rPr>
              <w:t xml:space="preserve"> Cài đặt tiêu chuẩn</w:t>
            </w:r>
            <w:r>
              <w:rPr>
                <w:noProof/>
                <w:webHidden/>
              </w:rPr>
              <w:tab/>
            </w:r>
            <w:r>
              <w:rPr>
                <w:noProof/>
                <w:webHidden/>
              </w:rPr>
              <w:fldChar w:fldCharType="begin"/>
            </w:r>
            <w:r>
              <w:rPr>
                <w:noProof/>
                <w:webHidden/>
              </w:rPr>
              <w:instrText xml:space="preserve"> PAGEREF _Toc136880127 \h </w:instrText>
            </w:r>
            <w:r>
              <w:rPr>
                <w:noProof/>
                <w:webHidden/>
              </w:rPr>
            </w:r>
            <w:r>
              <w:rPr>
                <w:noProof/>
                <w:webHidden/>
              </w:rPr>
              <w:fldChar w:fldCharType="separate"/>
            </w:r>
            <w:r w:rsidR="00466160">
              <w:rPr>
                <w:noProof/>
                <w:webHidden/>
              </w:rPr>
              <w:t>5</w:t>
            </w:r>
            <w:r>
              <w:rPr>
                <w:noProof/>
                <w:webHidden/>
              </w:rPr>
              <w:fldChar w:fldCharType="end"/>
            </w:r>
          </w:hyperlink>
        </w:p>
        <w:p w14:paraId="4B51D25F" w14:textId="08747FAA" w:rsidR="00481663" w:rsidRDefault="00481663">
          <w:pPr>
            <w:pStyle w:val="TOC4"/>
            <w:tabs>
              <w:tab w:val="right" w:leader="dot" w:pos="9061"/>
            </w:tabs>
            <w:rPr>
              <w:rFonts w:asciiTheme="minorHAnsi" w:eastAsiaTheme="minorEastAsia" w:hAnsiTheme="minorHAnsi"/>
              <w:noProof/>
              <w:sz w:val="22"/>
              <w:lang w:eastAsia="en-GB"/>
            </w:rPr>
          </w:pPr>
          <w:hyperlink w:anchor="_Toc136880128" w:history="1">
            <w:r w:rsidRPr="007D4EBE">
              <w:rPr>
                <w:rStyle w:val="Hyperlink"/>
                <w:noProof/>
                <w:lang w:val="vi-VN"/>
              </w:rPr>
              <w:t>Box 2: Nghiên cứu điển hình: ICO, CryptoKitties và hơn thế nữa – Tiêu chuẩn mã thông báo ERC</w:t>
            </w:r>
            <w:r>
              <w:rPr>
                <w:noProof/>
                <w:webHidden/>
              </w:rPr>
              <w:tab/>
            </w:r>
            <w:r>
              <w:rPr>
                <w:noProof/>
                <w:webHidden/>
              </w:rPr>
              <w:fldChar w:fldCharType="begin"/>
            </w:r>
            <w:r>
              <w:rPr>
                <w:noProof/>
                <w:webHidden/>
              </w:rPr>
              <w:instrText xml:space="preserve"> PAGEREF _Toc136880128 \h </w:instrText>
            </w:r>
            <w:r>
              <w:rPr>
                <w:noProof/>
                <w:webHidden/>
              </w:rPr>
            </w:r>
            <w:r>
              <w:rPr>
                <w:noProof/>
                <w:webHidden/>
              </w:rPr>
              <w:fldChar w:fldCharType="separate"/>
            </w:r>
            <w:r w:rsidR="00466160">
              <w:rPr>
                <w:noProof/>
                <w:webHidden/>
              </w:rPr>
              <w:t>6</w:t>
            </w:r>
            <w:r>
              <w:rPr>
                <w:noProof/>
                <w:webHidden/>
              </w:rPr>
              <w:fldChar w:fldCharType="end"/>
            </w:r>
          </w:hyperlink>
        </w:p>
        <w:p w14:paraId="1D00606E" w14:textId="06AF3890" w:rsidR="00481663" w:rsidRDefault="00481663">
          <w:pPr>
            <w:pStyle w:val="TOC4"/>
            <w:tabs>
              <w:tab w:val="right" w:leader="dot" w:pos="9061"/>
            </w:tabs>
            <w:rPr>
              <w:rFonts w:asciiTheme="minorHAnsi" w:eastAsiaTheme="minorEastAsia" w:hAnsiTheme="minorHAnsi"/>
              <w:noProof/>
              <w:sz w:val="22"/>
              <w:lang w:eastAsia="en-GB"/>
            </w:rPr>
          </w:pPr>
          <w:hyperlink w:anchor="_Toc136880129" w:history="1">
            <w:r w:rsidRPr="007D4EBE">
              <w:rPr>
                <w:rStyle w:val="Hyperlink"/>
                <w:noProof/>
              </w:rPr>
              <w:t>1.2.3.2 Phát triển phần mềm</w:t>
            </w:r>
            <w:r>
              <w:rPr>
                <w:noProof/>
                <w:webHidden/>
              </w:rPr>
              <w:tab/>
            </w:r>
            <w:r>
              <w:rPr>
                <w:noProof/>
                <w:webHidden/>
              </w:rPr>
              <w:fldChar w:fldCharType="begin"/>
            </w:r>
            <w:r>
              <w:rPr>
                <w:noProof/>
                <w:webHidden/>
              </w:rPr>
              <w:instrText xml:space="preserve"> PAGEREF _Toc136880129 \h </w:instrText>
            </w:r>
            <w:r>
              <w:rPr>
                <w:noProof/>
                <w:webHidden/>
              </w:rPr>
            </w:r>
            <w:r>
              <w:rPr>
                <w:noProof/>
                <w:webHidden/>
              </w:rPr>
              <w:fldChar w:fldCharType="separate"/>
            </w:r>
            <w:r w:rsidR="00466160">
              <w:rPr>
                <w:noProof/>
                <w:webHidden/>
              </w:rPr>
              <w:t>7</w:t>
            </w:r>
            <w:r>
              <w:rPr>
                <w:noProof/>
                <w:webHidden/>
              </w:rPr>
              <w:fldChar w:fldCharType="end"/>
            </w:r>
          </w:hyperlink>
        </w:p>
        <w:p w14:paraId="32800E3D" w14:textId="7016E56F" w:rsidR="00481663" w:rsidRDefault="00481663">
          <w:pPr>
            <w:pStyle w:val="TOC4"/>
            <w:tabs>
              <w:tab w:val="right" w:leader="dot" w:pos="9061"/>
            </w:tabs>
            <w:rPr>
              <w:rFonts w:asciiTheme="minorHAnsi" w:eastAsiaTheme="minorEastAsia" w:hAnsiTheme="minorHAnsi"/>
              <w:noProof/>
              <w:sz w:val="22"/>
              <w:lang w:eastAsia="en-GB"/>
            </w:rPr>
          </w:pPr>
          <w:hyperlink w:anchor="_Toc136880130" w:history="1">
            <w:r w:rsidRPr="007D4EBE">
              <w:rPr>
                <w:rStyle w:val="Hyperlink"/>
                <w:noProof/>
                <w:lang w:val="vi-VN"/>
              </w:rPr>
              <w:t>1.2.3.3</w:t>
            </w:r>
            <w:r w:rsidRPr="007D4EBE">
              <w:rPr>
                <w:rStyle w:val="Hyperlink"/>
                <w:noProof/>
              </w:rPr>
              <w:t xml:space="preserve"> Quản trị mạng</w:t>
            </w:r>
            <w:r>
              <w:rPr>
                <w:noProof/>
                <w:webHidden/>
              </w:rPr>
              <w:tab/>
            </w:r>
            <w:r>
              <w:rPr>
                <w:noProof/>
                <w:webHidden/>
              </w:rPr>
              <w:fldChar w:fldCharType="begin"/>
            </w:r>
            <w:r>
              <w:rPr>
                <w:noProof/>
                <w:webHidden/>
              </w:rPr>
              <w:instrText xml:space="preserve"> PAGEREF _Toc136880130 \h </w:instrText>
            </w:r>
            <w:r>
              <w:rPr>
                <w:noProof/>
                <w:webHidden/>
              </w:rPr>
            </w:r>
            <w:r>
              <w:rPr>
                <w:noProof/>
                <w:webHidden/>
              </w:rPr>
              <w:fldChar w:fldCharType="separate"/>
            </w:r>
            <w:r w:rsidR="00466160">
              <w:rPr>
                <w:noProof/>
                <w:webHidden/>
              </w:rPr>
              <w:t>7</w:t>
            </w:r>
            <w:r>
              <w:rPr>
                <w:noProof/>
                <w:webHidden/>
              </w:rPr>
              <w:fldChar w:fldCharType="end"/>
            </w:r>
          </w:hyperlink>
        </w:p>
        <w:p w14:paraId="75AF0F6D" w14:textId="1BC598C8" w:rsidR="00481663" w:rsidRDefault="00481663">
          <w:pPr>
            <w:pStyle w:val="TOC3"/>
            <w:tabs>
              <w:tab w:val="right" w:leader="dot" w:pos="9061"/>
            </w:tabs>
            <w:rPr>
              <w:rFonts w:asciiTheme="minorHAnsi" w:eastAsiaTheme="minorEastAsia" w:hAnsiTheme="minorHAnsi"/>
              <w:noProof/>
              <w:sz w:val="22"/>
              <w:lang w:eastAsia="en-GB"/>
            </w:rPr>
          </w:pPr>
          <w:hyperlink w:anchor="_Toc136880131" w:history="1">
            <w:r w:rsidRPr="007D4EBE">
              <w:rPr>
                <w:rStyle w:val="Hyperlink"/>
                <w:noProof/>
                <w:lang w:val="vi-VN"/>
              </w:rPr>
              <w:t>1.2.4</w:t>
            </w:r>
            <w:r w:rsidRPr="007D4EBE">
              <w:rPr>
                <w:rStyle w:val="Hyperlink"/>
                <w:noProof/>
              </w:rPr>
              <w:t xml:space="preserve"> Ngoài tiêu chuẩn: định mức ngành</w:t>
            </w:r>
            <w:r>
              <w:rPr>
                <w:noProof/>
                <w:webHidden/>
              </w:rPr>
              <w:tab/>
            </w:r>
            <w:r>
              <w:rPr>
                <w:noProof/>
                <w:webHidden/>
              </w:rPr>
              <w:fldChar w:fldCharType="begin"/>
            </w:r>
            <w:r>
              <w:rPr>
                <w:noProof/>
                <w:webHidden/>
              </w:rPr>
              <w:instrText xml:space="preserve"> PAGEREF _Toc136880131 \h </w:instrText>
            </w:r>
            <w:r>
              <w:rPr>
                <w:noProof/>
                <w:webHidden/>
              </w:rPr>
            </w:r>
            <w:r>
              <w:rPr>
                <w:noProof/>
                <w:webHidden/>
              </w:rPr>
              <w:fldChar w:fldCharType="separate"/>
            </w:r>
            <w:r w:rsidR="00466160">
              <w:rPr>
                <w:noProof/>
                <w:webHidden/>
              </w:rPr>
              <w:t>8</w:t>
            </w:r>
            <w:r>
              <w:rPr>
                <w:noProof/>
                <w:webHidden/>
              </w:rPr>
              <w:fldChar w:fldCharType="end"/>
            </w:r>
          </w:hyperlink>
        </w:p>
        <w:p w14:paraId="57EFBD8F" w14:textId="65D8A522" w:rsidR="00481663" w:rsidRDefault="00481663">
          <w:pPr>
            <w:pStyle w:val="TOC2"/>
            <w:rPr>
              <w:rFonts w:asciiTheme="minorHAnsi" w:eastAsiaTheme="minorEastAsia" w:hAnsiTheme="minorHAnsi"/>
              <w:b w:val="0"/>
              <w:i w:val="0"/>
              <w:noProof/>
              <w:sz w:val="22"/>
              <w:lang w:eastAsia="en-GB"/>
            </w:rPr>
          </w:pPr>
          <w:hyperlink w:anchor="_Toc136880132" w:history="1">
            <w:r w:rsidRPr="007D4EBE">
              <w:rPr>
                <w:rStyle w:val="Hyperlink"/>
                <w:noProof/>
                <w:lang w:val="vi-VN"/>
              </w:rPr>
              <w:t>1.3</w:t>
            </w:r>
            <w:r w:rsidRPr="007D4EBE">
              <w:rPr>
                <w:rStyle w:val="Hyperlink"/>
                <w:noProof/>
              </w:rPr>
              <w:t xml:space="preserve"> Những phát hiện chính</w:t>
            </w:r>
            <w:r>
              <w:rPr>
                <w:noProof/>
                <w:webHidden/>
              </w:rPr>
              <w:tab/>
            </w:r>
            <w:r>
              <w:rPr>
                <w:noProof/>
                <w:webHidden/>
              </w:rPr>
              <w:fldChar w:fldCharType="begin"/>
            </w:r>
            <w:r>
              <w:rPr>
                <w:noProof/>
                <w:webHidden/>
              </w:rPr>
              <w:instrText xml:space="preserve"> PAGEREF _Toc136880132 \h </w:instrText>
            </w:r>
            <w:r>
              <w:rPr>
                <w:noProof/>
                <w:webHidden/>
              </w:rPr>
            </w:r>
            <w:r>
              <w:rPr>
                <w:noProof/>
                <w:webHidden/>
              </w:rPr>
              <w:fldChar w:fldCharType="separate"/>
            </w:r>
            <w:r w:rsidR="00466160">
              <w:rPr>
                <w:noProof/>
                <w:webHidden/>
              </w:rPr>
              <w:t>8</w:t>
            </w:r>
            <w:r>
              <w:rPr>
                <w:noProof/>
                <w:webHidden/>
              </w:rPr>
              <w:fldChar w:fldCharType="end"/>
            </w:r>
          </w:hyperlink>
        </w:p>
        <w:p w14:paraId="2348059F" w14:textId="2397051D" w:rsidR="00481663" w:rsidRDefault="00481663">
          <w:pPr>
            <w:pStyle w:val="TOC3"/>
            <w:tabs>
              <w:tab w:val="right" w:leader="dot" w:pos="9061"/>
            </w:tabs>
            <w:rPr>
              <w:rFonts w:asciiTheme="minorHAnsi" w:eastAsiaTheme="minorEastAsia" w:hAnsiTheme="minorHAnsi"/>
              <w:noProof/>
              <w:sz w:val="22"/>
              <w:lang w:eastAsia="en-GB"/>
            </w:rPr>
          </w:pPr>
          <w:hyperlink w:anchor="_Toc136880133" w:history="1">
            <w:r w:rsidRPr="007D4EBE">
              <w:rPr>
                <w:rStyle w:val="Hyperlink"/>
                <w:noProof/>
              </w:rPr>
              <w:t>1.3.1 Thuật ngữ vẫn không nhất quán</w:t>
            </w:r>
            <w:r>
              <w:rPr>
                <w:noProof/>
                <w:webHidden/>
              </w:rPr>
              <w:tab/>
            </w:r>
            <w:r>
              <w:rPr>
                <w:noProof/>
                <w:webHidden/>
              </w:rPr>
              <w:fldChar w:fldCharType="begin"/>
            </w:r>
            <w:r>
              <w:rPr>
                <w:noProof/>
                <w:webHidden/>
              </w:rPr>
              <w:instrText xml:space="preserve"> PAGEREF _Toc136880133 \h </w:instrText>
            </w:r>
            <w:r>
              <w:rPr>
                <w:noProof/>
                <w:webHidden/>
              </w:rPr>
            </w:r>
            <w:r>
              <w:rPr>
                <w:noProof/>
                <w:webHidden/>
              </w:rPr>
              <w:fldChar w:fldCharType="separate"/>
            </w:r>
            <w:r w:rsidR="00466160">
              <w:rPr>
                <w:noProof/>
                <w:webHidden/>
              </w:rPr>
              <w:t>8</w:t>
            </w:r>
            <w:r>
              <w:rPr>
                <w:noProof/>
                <w:webHidden/>
              </w:rPr>
              <w:fldChar w:fldCharType="end"/>
            </w:r>
          </w:hyperlink>
        </w:p>
        <w:p w14:paraId="1D0C631B" w14:textId="2735C0A1" w:rsidR="00481663" w:rsidRDefault="00481663">
          <w:pPr>
            <w:pStyle w:val="TOC3"/>
            <w:tabs>
              <w:tab w:val="right" w:leader="dot" w:pos="9061"/>
            </w:tabs>
            <w:rPr>
              <w:rFonts w:asciiTheme="minorHAnsi" w:eastAsiaTheme="minorEastAsia" w:hAnsiTheme="minorHAnsi"/>
              <w:noProof/>
              <w:sz w:val="22"/>
              <w:lang w:eastAsia="en-GB"/>
            </w:rPr>
          </w:pPr>
          <w:hyperlink w:anchor="_Toc136880134" w:history="1">
            <w:r w:rsidRPr="007D4EBE">
              <w:rPr>
                <w:rStyle w:val="Hyperlink"/>
                <w:noProof/>
              </w:rPr>
              <w:t>1.3.2 Khối lượng hoạt động đã phản ánh sự cường điệu xung quanh công nghệ</w:t>
            </w:r>
            <w:r>
              <w:rPr>
                <w:noProof/>
                <w:webHidden/>
              </w:rPr>
              <w:tab/>
            </w:r>
            <w:r>
              <w:rPr>
                <w:noProof/>
                <w:webHidden/>
              </w:rPr>
              <w:fldChar w:fldCharType="begin"/>
            </w:r>
            <w:r>
              <w:rPr>
                <w:noProof/>
                <w:webHidden/>
              </w:rPr>
              <w:instrText xml:space="preserve"> PAGEREF _Toc136880134 \h </w:instrText>
            </w:r>
            <w:r>
              <w:rPr>
                <w:noProof/>
                <w:webHidden/>
              </w:rPr>
            </w:r>
            <w:r>
              <w:rPr>
                <w:noProof/>
                <w:webHidden/>
              </w:rPr>
              <w:fldChar w:fldCharType="separate"/>
            </w:r>
            <w:r w:rsidR="00466160">
              <w:rPr>
                <w:noProof/>
                <w:webHidden/>
              </w:rPr>
              <w:t>10</w:t>
            </w:r>
            <w:r>
              <w:rPr>
                <w:noProof/>
                <w:webHidden/>
              </w:rPr>
              <w:fldChar w:fldCharType="end"/>
            </w:r>
          </w:hyperlink>
        </w:p>
        <w:p w14:paraId="7F42BB14" w14:textId="29B81B4C" w:rsidR="00481663" w:rsidRDefault="00481663">
          <w:pPr>
            <w:pStyle w:val="TOC3"/>
            <w:tabs>
              <w:tab w:val="right" w:leader="dot" w:pos="9061"/>
            </w:tabs>
            <w:rPr>
              <w:rFonts w:asciiTheme="minorHAnsi" w:eastAsiaTheme="minorEastAsia" w:hAnsiTheme="minorHAnsi"/>
              <w:noProof/>
              <w:sz w:val="22"/>
              <w:lang w:eastAsia="en-GB"/>
            </w:rPr>
          </w:pPr>
          <w:hyperlink w:anchor="_Toc136880135" w:history="1">
            <w:r w:rsidRPr="007D4EBE">
              <w:rPr>
                <w:rStyle w:val="Hyperlink"/>
                <w:noProof/>
              </w:rPr>
              <w:t>1.3.3 Phạm vi của các tiêu chuẩn blockchain vẫn chưa rõ ràng</w:t>
            </w:r>
            <w:r>
              <w:rPr>
                <w:noProof/>
                <w:webHidden/>
              </w:rPr>
              <w:tab/>
            </w:r>
            <w:r>
              <w:rPr>
                <w:noProof/>
                <w:webHidden/>
              </w:rPr>
              <w:fldChar w:fldCharType="begin"/>
            </w:r>
            <w:r>
              <w:rPr>
                <w:noProof/>
                <w:webHidden/>
              </w:rPr>
              <w:instrText xml:space="preserve"> PAGEREF _Toc136880135 \h </w:instrText>
            </w:r>
            <w:r>
              <w:rPr>
                <w:noProof/>
                <w:webHidden/>
              </w:rPr>
            </w:r>
            <w:r>
              <w:rPr>
                <w:noProof/>
                <w:webHidden/>
              </w:rPr>
              <w:fldChar w:fldCharType="separate"/>
            </w:r>
            <w:r w:rsidR="00466160">
              <w:rPr>
                <w:noProof/>
                <w:webHidden/>
              </w:rPr>
              <w:t>10</w:t>
            </w:r>
            <w:r>
              <w:rPr>
                <w:noProof/>
                <w:webHidden/>
              </w:rPr>
              <w:fldChar w:fldCharType="end"/>
            </w:r>
          </w:hyperlink>
        </w:p>
        <w:p w14:paraId="3E0FD7EA" w14:textId="5B854B55" w:rsidR="00481663" w:rsidRDefault="00481663">
          <w:pPr>
            <w:pStyle w:val="TOC3"/>
            <w:tabs>
              <w:tab w:val="right" w:leader="dot" w:pos="9061"/>
            </w:tabs>
            <w:rPr>
              <w:rFonts w:asciiTheme="minorHAnsi" w:eastAsiaTheme="minorEastAsia" w:hAnsiTheme="minorHAnsi"/>
              <w:noProof/>
              <w:sz w:val="22"/>
              <w:lang w:eastAsia="en-GB"/>
            </w:rPr>
          </w:pPr>
          <w:hyperlink w:anchor="_Toc136880136" w:history="1">
            <w:r w:rsidRPr="007D4EBE">
              <w:rPr>
                <w:rStyle w:val="Hyperlink"/>
                <w:noProof/>
              </w:rPr>
              <w:t>1.3.4 Có sự chồng chéo trong bối cảnh thiết lập tiêu chuẩn</w:t>
            </w:r>
            <w:r>
              <w:rPr>
                <w:noProof/>
                <w:webHidden/>
              </w:rPr>
              <w:tab/>
            </w:r>
            <w:r>
              <w:rPr>
                <w:noProof/>
                <w:webHidden/>
              </w:rPr>
              <w:fldChar w:fldCharType="begin"/>
            </w:r>
            <w:r>
              <w:rPr>
                <w:noProof/>
                <w:webHidden/>
              </w:rPr>
              <w:instrText xml:space="preserve"> PAGEREF _Toc136880136 \h </w:instrText>
            </w:r>
            <w:r>
              <w:rPr>
                <w:noProof/>
                <w:webHidden/>
              </w:rPr>
            </w:r>
            <w:r>
              <w:rPr>
                <w:noProof/>
                <w:webHidden/>
              </w:rPr>
              <w:fldChar w:fldCharType="separate"/>
            </w:r>
            <w:r w:rsidR="00466160">
              <w:rPr>
                <w:noProof/>
                <w:webHidden/>
              </w:rPr>
              <w:t>11</w:t>
            </w:r>
            <w:r>
              <w:rPr>
                <w:noProof/>
                <w:webHidden/>
              </w:rPr>
              <w:fldChar w:fldCharType="end"/>
            </w:r>
          </w:hyperlink>
        </w:p>
        <w:p w14:paraId="00DB0A59" w14:textId="79823CB8" w:rsidR="00481663" w:rsidRDefault="00481663">
          <w:pPr>
            <w:pStyle w:val="TOC3"/>
            <w:tabs>
              <w:tab w:val="right" w:leader="dot" w:pos="9061"/>
            </w:tabs>
            <w:rPr>
              <w:rFonts w:asciiTheme="minorHAnsi" w:eastAsiaTheme="minorEastAsia" w:hAnsiTheme="minorHAnsi"/>
              <w:noProof/>
              <w:sz w:val="22"/>
              <w:lang w:eastAsia="en-GB"/>
            </w:rPr>
          </w:pPr>
          <w:hyperlink w:anchor="_Toc136880137" w:history="1">
            <w:r w:rsidRPr="007D4EBE">
              <w:rPr>
                <w:rStyle w:val="Hyperlink"/>
                <w:noProof/>
              </w:rPr>
              <w:t>1.3.5 Có những khoảng trống và sự phân kỳ trong bối cảnh thiết lập tiêu chuẩn</w:t>
            </w:r>
            <w:r>
              <w:rPr>
                <w:noProof/>
                <w:webHidden/>
              </w:rPr>
              <w:tab/>
            </w:r>
            <w:r>
              <w:rPr>
                <w:noProof/>
                <w:webHidden/>
              </w:rPr>
              <w:fldChar w:fldCharType="begin"/>
            </w:r>
            <w:r>
              <w:rPr>
                <w:noProof/>
                <w:webHidden/>
              </w:rPr>
              <w:instrText xml:space="preserve"> PAGEREF _Toc136880137 \h </w:instrText>
            </w:r>
            <w:r>
              <w:rPr>
                <w:noProof/>
                <w:webHidden/>
              </w:rPr>
            </w:r>
            <w:r>
              <w:rPr>
                <w:noProof/>
                <w:webHidden/>
              </w:rPr>
              <w:fldChar w:fldCharType="separate"/>
            </w:r>
            <w:r w:rsidR="00466160">
              <w:rPr>
                <w:noProof/>
                <w:webHidden/>
              </w:rPr>
              <w:t>12</w:t>
            </w:r>
            <w:r>
              <w:rPr>
                <w:noProof/>
                <w:webHidden/>
              </w:rPr>
              <w:fldChar w:fldCharType="end"/>
            </w:r>
          </w:hyperlink>
        </w:p>
        <w:p w14:paraId="6E289FBE" w14:textId="4E59760E" w:rsidR="00481663" w:rsidRDefault="00481663">
          <w:pPr>
            <w:pStyle w:val="TOC3"/>
            <w:tabs>
              <w:tab w:val="right" w:leader="dot" w:pos="9061"/>
            </w:tabs>
            <w:rPr>
              <w:rFonts w:asciiTheme="minorHAnsi" w:eastAsiaTheme="minorEastAsia" w:hAnsiTheme="minorHAnsi"/>
              <w:noProof/>
              <w:sz w:val="22"/>
              <w:lang w:eastAsia="en-GB"/>
            </w:rPr>
          </w:pPr>
          <w:hyperlink w:anchor="_Toc136880138" w:history="1">
            <w:r w:rsidRPr="007D4EBE">
              <w:rPr>
                <w:rStyle w:val="Hyperlink"/>
                <w:noProof/>
              </w:rPr>
              <w:t>1.3.6 Các phương pháp tốt nhất để phổ biến / thực hiện các tiêu chuẩn đang được tranh luận</w:t>
            </w:r>
            <w:r>
              <w:rPr>
                <w:noProof/>
                <w:webHidden/>
              </w:rPr>
              <w:tab/>
            </w:r>
            <w:r>
              <w:rPr>
                <w:noProof/>
                <w:webHidden/>
              </w:rPr>
              <w:fldChar w:fldCharType="begin"/>
            </w:r>
            <w:r>
              <w:rPr>
                <w:noProof/>
                <w:webHidden/>
              </w:rPr>
              <w:instrText xml:space="preserve"> PAGEREF _Toc136880138 \h </w:instrText>
            </w:r>
            <w:r>
              <w:rPr>
                <w:noProof/>
                <w:webHidden/>
              </w:rPr>
            </w:r>
            <w:r>
              <w:rPr>
                <w:noProof/>
                <w:webHidden/>
              </w:rPr>
              <w:fldChar w:fldCharType="separate"/>
            </w:r>
            <w:r w:rsidR="00466160">
              <w:rPr>
                <w:noProof/>
                <w:webHidden/>
              </w:rPr>
              <w:t>14</w:t>
            </w:r>
            <w:r>
              <w:rPr>
                <w:noProof/>
                <w:webHidden/>
              </w:rPr>
              <w:fldChar w:fldCharType="end"/>
            </w:r>
          </w:hyperlink>
        </w:p>
        <w:p w14:paraId="27852AB2" w14:textId="45301FE1" w:rsidR="00481663" w:rsidRDefault="00481663">
          <w:pPr>
            <w:pStyle w:val="TOC4"/>
            <w:tabs>
              <w:tab w:val="right" w:leader="dot" w:pos="9061"/>
            </w:tabs>
            <w:rPr>
              <w:rFonts w:asciiTheme="minorHAnsi" w:eastAsiaTheme="minorEastAsia" w:hAnsiTheme="minorHAnsi"/>
              <w:noProof/>
              <w:sz w:val="22"/>
              <w:lang w:eastAsia="en-GB"/>
            </w:rPr>
          </w:pPr>
          <w:hyperlink w:anchor="_Toc136880139" w:history="1">
            <w:r w:rsidRPr="007D4EBE">
              <w:rPr>
                <w:rStyle w:val="Hyperlink"/>
                <w:noProof/>
                <w:lang w:val="vi-VN"/>
              </w:rPr>
              <w:t xml:space="preserve">Box 3: </w:t>
            </w:r>
            <w:r w:rsidRPr="007D4EBE">
              <w:rPr>
                <w:rStyle w:val="Hyperlink"/>
                <w:noProof/>
              </w:rPr>
              <w:t>Nghiên cứu điển hình: Các tiêu chuẩn để tạo điều kiện thuận lợi cho việc thực hiện quy tắc du lịch của FATF</w:t>
            </w:r>
            <w:r>
              <w:rPr>
                <w:noProof/>
                <w:webHidden/>
              </w:rPr>
              <w:tab/>
            </w:r>
            <w:r>
              <w:rPr>
                <w:noProof/>
                <w:webHidden/>
              </w:rPr>
              <w:fldChar w:fldCharType="begin"/>
            </w:r>
            <w:r>
              <w:rPr>
                <w:noProof/>
                <w:webHidden/>
              </w:rPr>
              <w:instrText xml:space="preserve"> PAGEREF _Toc136880139 \h </w:instrText>
            </w:r>
            <w:r>
              <w:rPr>
                <w:noProof/>
                <w:webHidden/>
              </w:rPr>
            </w:r>
            <w:r>
              <w:rPr>
                <w:noProof/>
                <w:webHidden/>
              </w:rPr>
              <w:fldChar w:fldCharType="separate"/>
            </w:r>
            <w:r w:rsidR="00466160">
              <w:rPr>
                <w:noProof/>
                <w:webHidden/>
              </w:rPr>
              <w:t>14</w:t>
            </w:r>
            <w:r>
              <w:rPr>
                <w:noProof/>
                <w:webHidden/>
              </w:rPr>
              <w:fldChar w:fldCharType="end"/>
            </w:r>
          </w:hyperlink>
        </w:p>
        <w:p w14:paraId="3AC3B89E" w14:textId="5C7343A3" w:rsidR="00481663" w:rsidRDefault="00481663">
          <w:pPr>
            <w:pStyle w:val="TOC3"/>
            <w:tabs>
              <w:tab w:val="right" w:leader="dot" w:pos="9061"/>
            </w:tabs>
            <w:rPr>
              <w:rFonts w:asciiTheme="minorHAnsi" w:eastAsiaTheme="minorEastAsia" w:hAnsiTheme="minorHAnsi"/>
              <w:noProof/>
              <w:sz w:val="22"/>
              <w:lang w:eastAsia="en-GB"/>
            </w:rPr>
          </w:pPr>
          <w:hyperlink w:anchor="_Toc136880140" w:history="1">
            <w:r w:rsidRPr="007D4EBE">
              <w:rPr>
                <w:rStyle w:val="Hyperlink"/>
                <w:noProof/>
              </w:rPr>
              <w:t>1.3.7 Đại diện địa lý trong các sáng kiến thiết lập tiêu chuẩn khác nhau</w:t>
            </w:r>
            <w:r>
              <w:rPr>
                <w:noProof/>
                <w:webHidden/>
              </w:rPr>
              <w:tab/>
            </w:r>
            <w:r>
              <w:rPr>
                <w:noProof/>
                <w:webHidden/>
              </w:rPr>
              <w:fldChar w:fldCharType="begin"/>
            </w:r>
            <w:r>
              <w:rPr>
                <w:noProof/>
                <w:webHidden/>
              </w:rPr>
              <w:instrText xml:space="preserve"> PAGEREF _Toc136880140 \h </w:instrText>
            </w:r>
            <w:r>
              <w:rPr>
                <w:noProof/>
                <w:webHidden/>
              </w:rPr>
            </w:r>
            <w:r>
              <w:rPr>
                <w:noProof/>
                <w:webHidden/>
              </w:rPr>
              <w:fldChar w:fldCharType="separate"/>
            </w:r>
            <w:r w:rsidR="00466160">
              <w:rPr>
                <w:noProof/>
                <w:webHidden/>
              </w:rPr>
              <w:t>16</w:t>
            </w:r>
            <w:r>
              <w:rPr>
                <w:noProof/>
                <w:webHidden/>
              </w:rPr>
              <w:fldChar w:fldCharType="end"/>
            </w:r>
          </w:hyperlink>
        </w:p>
        <w:p w14:paraId="018E69F5" w14:textId="30560001" w:rsidR="00481663" w:rsidRDefault="00481663">
          <w:pPr>
            <w:pStyle w:val="TOC3"/>
            <w:tabs>
              <w:tab w:val="right" w:leader="dot" w:pos="9061"/>
            </w:tabs>
            <w:rPr>
              <w:rFonts w:asciiTheme="minorHAnsi" w:eastAsiaTheme="minorEastAsia" w:hAnsiTheme="minorHAnsi"/>
              <w:noProof/>
              <w:sz w:val="22"/>
              <w:lang w:eastAsia="en-GB"/>
            </w:rPr>
          </w:pPr>
          <w:hyperlink w:anchor="_Toc136880141" w:history="1">
            <w:r w:rsidRPr="007D4EBE">
              <w:rPr>
                <w:rStyle w:val="Hyperlink"/>
                <w:noProof/>
              </w:rPr>
              <w:t>1.3.8 Chuyên môn và đại diện người tiêu dùng khác nhau</w:t>
            </w:r>
            <w:r>
              <w:rPr>
                <w:noProof/>
                <w:webHidden/>
              </w:rPr>
              <w:tab/>
            </w:r>
            <w:r>
              <w:rPr>
                <w:noProof/>
                <w:webHidden/>
              </w:rPr>
              <w:fldChar w:fldCharType="begin"/>
            </w:r>
            <w:r>
              <w:rPr>
                <w:noProof/>
                <w:webHidden/>
              </w:rPr>
              <w:instrText xml:space="preserve"> PAGEREF _Toc136880141 \h </w:instrText>
            </w:r>
            <w:r>
              <w:rPr>
                <w:noProof/>
                <w:webHidden/>
              </w:rPr>
            </w:r>
            <w:r>
              <w:rPr>
                <w:noProof/>
                <w:webHidden/>
              </w:rPr>
              <w:fldChar w:fldCharType="separate"/>
            </w:r>
            <w:r w:rsidR="00466160">
              <w:rPr>
                <w:noProof/>
                <w:webHidden/>
              </w:rPr>
              <w:t>17</w:t>
            </w:r>
            <w:r>
              <w:rPr>
                <w:noProof/>
                <w:webHidden/>
              </w:rPr>
              <w:fldChar w:fldCharType="end"/>
            </w:r>
          </w:hyperlink>
        </w:p>
        <w:p w14:paraId="4F838656" w14:textId="4B655E51" w:rsidR="00481663" w:rsidRDefault="00481663">
          <w:pPr>
            <w:pStyle w:val="TOC3"/>
            <w:tabs>
              <w:tab w:val="right" w:leader="dot" w:pos="9061"/>
            </w:tabs>
            <w:rPr>
              <w:rFonts w:asciiTheme="minorHAnsi" w:eastAsiaTheme="minorEastAsia" w:hAnsiTheme="minorHAnsi"/>
              <w:noProof/>
              <w:sz w:val="22"/>
              <w:lang w:eastAsia="en-GB"/>
            </w:rPr>
          </w:pPr>
          <w:hyperlink w:anchor="_Toc136880142" w:history="1">
            <w:r w:rsidRPr="007D4EBE">
              <w:rPr>
                <w:rStyle w:val="Hyperlink"/>
                <w:noProof/>
              </w:rPr>
              <w:t>1.3.9 Những cân nhắc về sở hữu trí tuệ vẫn chưa rõ ràng</w:t>
            </w:r>
            <w:r>
              <w:rPr>
                <w:noProof/>
                <w:webHidden/>
              </w:rPr>
              <w:tab/>
            </w:r>
            <w:r>
              <w:rPr>
                <w:noProof/>
                <w:webHidden/>
              </w:rPr>
              <w:fldChar w:fldCharType="begin"/>
            </w:r>
            <w:r>
              <w:rPr>
                <w:noProof/>
                <w:webHidden/>
              </w:rPr>
              <w:instrText xml:space="preserve"> PAGEREF _Toc136880142 \h </w:instrText>
            </w:r>
            <w:r>
              <w:rPr>
                <w:noProof/>
                <w:webHidden/>
              </w:rPr>
            </w:r>
            <w:r>
              <w:rPr>
                <w:noProof/>
                <w:webHidden/>
              </w:rPr>
              <w:fldChar w:fldCharType="separate"/>
            </w:r>
            <w:r w:rsidR="00466160">
              <w:rPr>
                <w:noProof/>
                <w:webHidden/>
              </w:rPr>
              <w:t>17</w:t>
            </w:r>
            <w:r>
              <w:rPr>
                <w:noProof/>
                <w:webHidden/>
              </w:rPr>
              <w:fldChar w:fldCharType="end"/>
            </w:r>
          </w:hyperlink>
        </w:p>
        <w:p w14:paraId="03C58323" w14:textId="53DDF790" w:rsidR="00481663" w:rsidRDefault="00481663">
          <w:pPr>
            <w:pStyle w:val="TOC2"/>
            <w:rPr>
              <w:rFonts w:asciiTheme="minorHAnsi" w:eastAsiaTheme="minorEastAsia" w:hAnsiTheme="minorHAnsi"/>
              <w:b w:val="0"/>
              <w:i w:val="0"/>
              <w:noProof/>
              <w:sz w:val="22"/>
              <w:lang w:eastAsia="en-GB"/>
            </w:rPr>
          </w:pPr>
          <w:hyperlink w:anchor="_Toc136880143" w:history="1">
            <w:r w:rsidRPr="007D4EBE">
              <w:rPr>
                <w:rStyle w:val="Hyperlink"/>
                <w:noProof/>
                <w:lang w:val="vi-VN"/>
              </w:rPr>
              <w:t>1.4</w:t>
            </w:r>
            <w:r w:rsidRPr="007D4EBE">
              <w:rPr>
                <w:rStyle w:val="Hyperlink"/>
                <w:noProof/>
              </w:rPr>
              <w:t xml:space="preserve"> Tổng</w:t>
            </w:r>
            <w:r w:rsidRPr="007D4EBE">
              <w:rPr>
                <w:rStyle w:val="Hyperlink"/>
                <w:noProof/>
                <w:lang w:val="vi-VN"/>
              </w:rPr>
              <w:t xml:space="preserve"> kết</w:t>
            </w:r>
            <w:r>
              <w:rPr>
                <w:noProof/>
                <w:webHidden/>
              </w:rPr>
              <w:tab/>
            </w:r>
            <w:r>
              <w:rPr>
                <w:noProof/>
                <w:webHidden/>
              </w:rPr>
              <w:fldChar w:fldCharType="begin"/>
            </w:r>
            <w:r>
              <w:rPr>
                <w:noProof/>
                <w:webHidden/>
              </w:rPr>
              <w:instrText xml:space="preserve"> PAGEREF _Toc136880143 \h </w:instrText>
            </w:r>
            <w:r>
              <w:rPr>
                <w:noProof/>
                <w:webHidden/>
              </w:rPr>
            </w:r>
            <w:r>
              <w:rPr>
                <w:noProof/>
                <w:webHidden/>
              </w:rPr>
              <w:fldChar w:fldCharType="separate"/>
            </w:r>
            <w:r w:rsidR="00466160">
              <w:rPr>
                <w:noProof/>
                <w:webHidden/>
              </w:rPr>
              <w:t>18</w:t>
            </w:r>
            <w:r>
              <w:rPr>
                <w:noProof/>
                <w:webHidden/>
              </w:rPr>
              <w:fldChar w:fldCharType="end"/>
            </w:r>
          </w:hyperlink>
        </w:p>
        <w:p w14:paraId="4B449840" w14:textId="17536EC5" w:rsidR="00481663" w:rsidRDefault="00481663">
          <w:pPr>
            <w:pStyle w:val="TOC4"/>
            <w:tabs>
              <w:tab w:val="right" w:leader="dot" w:pos="9061"/>
            </w:tabs>
            <w:rPr>
              <w:rFonts w:asciiTheme="minorHAnsi" w:eastAsiaTheme="minorEastAsia" w:hAnsiTheme="minorHAnsi"/>
              <w:noProof/>
              <w:sz w:val="22"/>
              <w:lang w:eastAsia="en-GB"/>
            </w:rPr>
          </w:pPr>
          <w:hyperlink w:anchor="_Toc136880144" w:history="1">
            <w:r w:rsidRPr="007D4EBE">
              <w:rPr>
                <w:rStyle w:val="Hyperlink"/>
                <w:noProof/>
                <w:lang w:val="vi-VN"/>
              </w:rPr>
              <w:t xml:space="preserve">Box 4: </w:t>
            </w:r>
            <w:r w:rsidRPr="007D4EBE">
              <w:rPr>
                <w:rStyle w:val="Hyperlink"/>
                <w:noProof/>
              </w:rPr>
              <w:t>Những nỗ lực thiết lập tiêu chuẩn chính - quy trình đề xuất</w:t>
            </w:r>
            <w:r>
              <w:rPr>
                <w:noProof/>
                <w:webHidden/>
              </w:rPr>
              <w:tab/>
            </w:r>
            <w:r>
              <w:rPr>
                <w:noProof/>
                <w:webHidden/>
              </w:rPr>
              <w:fldChar w:fldCharType="begin"/>
            </w:r>
            <w:r>
              <w:rPr>
                <w:noProof/>
                <w:webHidden/>
              </w:rPr>
              <w:instrText xml:space="preserve"> PAGEREF _Toc136880144 \h </w:instrText>
            </w:r>
            <w:r>
              <w:rPr>
                <w:noProof/>
                <w:webHidden/>
              </w:rPr>
            </w:r>
            <w:r>
              <w:rPr>
                <w:noProof/>
                <w:webHidden/>
              </w:rPr>
              <w:fldChar w:fldCharType="separate"/>
            </w:r>
            <w:r w:rsidR="00466160">
              <w:rPr>
                <w:noProof/>
                <w:webHidden/>
              </w:rPr>
              <w:t>25</w:t>
            </w:r>
            <w:r>
              <w:rPr>
                <w:noProof/>
                <w:webHidden/>
              </w:rPr>
              <w:fldChar w:fldCharType="end"/>
            </w:r>
          </w:hyperlink>
        </w:p>
        <w:p w14:paraId="2191B47B" w14:textId="3A9233A6"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45" w:history="1">
            <w:r w:rsidRPr="007D4EBE">
              <w:rPr>
                <w:rStyle w:val="Hyperlink"/>
                <w:noProof/>
                <w:lang w:val="vi-VN"/>
              </w:rPr>
              <w:t>Chương 2. Tiêu chuẩn ISO/TC 307</w:t>
            </w:r>
            <w:r>
              <w:rPr>
                <w:noProof/>
                <w:webHidden/>
              </w:rPr>
              <w:tab/>
            </w:r>
            <w:r>
              <w:rPr>
                <w:noProof/>
                <w:webHidden/>
              </w:rPr>
              <w:fldChar w:fldCharType="begin"/>
            </w:r>
            <w:r>
              <w:rPr>
                <w:noProof/>
                <w:webHidden/>
              </w:rPr>
              <w:instrText xml:space="preserve"> PAGEREF _Toc136880145 \h </w:instrText>
            </w:r>
            <w:r>
              <w:rPr>
                <w:noProof/>
                <w:webHidden/>
              </w:rPr>
            </w:r>
            <w:r>
              <w:rPr>
                <w:noProof/>
                <w:webHidden/>
              </w:rPr>
              <w:fldChar w:fldCharType="separate"/>
            </w:r>
            <w:r w:rsidR="00466160">
              <w:rPr>
                <w:noProof/>
                <w:webHidden/>
              </w:rPr>
              <w:t>26</w:t>
            </w:r>
            <w:r>
              <w:rPr>
                <w:noProof/>
                <w:webHidden/>
              </w:rPr>
              <w:fldChar w:fldCharType="end"/>
            </w:r>
          </w:hyperlink>
        </w:p>
        <w:p w14:paraId="6DC5955E" w14:textId="0A1082E9" w:rsidR="00481663" w:rsidRDefault="00481663">
          <w:pPr>
            <w:pStyle w:val="TOC2"/>
            <w:rPr>
              <w:rFonts w:asciiTheme="minorHAnsi" w:eastAsiaTheme="minorEastAsia" w:hAnsiTheme="minorHAnsi"/>
              <w:b w:val="0"/>
              <w:i w:val="0"/>
              <w:noProof/>
              <w:sz w:val="22"/>
              <w:lang w:eastAsia="en-GB"/>
            </w:rPr>
          </w:pPr>
          <w:hyperlink w:anchor="_Toc136880146" w:history="1">
            <w:r w:rsidRPr="007D4EBE">
              <w:rPr>
                <w:rStyle w:val="Hyperlink"/>
                <w:noProof/>
                <w:lang w:val="en-US"/>
              </w:rPr>
              <w:t>2.1 Tóm tắt điều hành</w:t>
            </w:r>
            <w:r>
              <w:rPr>
                <w:noProof/>
                <w:webHidden/>
              </w:rPr>
              <w:tab/>
            </w:r>
            <w:r>
              <w:rPr>
                <w:noProof/>
                <w:webHidden/>
              </w:rPr>
              <w:fldChar w:fldCharType="begin"/>
            </w:r>
            <w:r>
              <w:rPr>
                <w:noProof/>
                <w:webHidden/>
              </w:rPr>
              <w:instrText xml:space="preserve"> PAGEREF _Toc136880146 \h </w:instrText>
            </w:r>
            <w:r>
              <w:rPr>
                <w:noProof/>
                <w:webHidden/>
              </w:rPr>
            </w:r>
            <w:r>
              <w:rPr>
                <w:noProof/>
                <w:webHidden/>
              </w:rPr>
              <w:fldChar w:fldCharType="separate"/>
            </w:r>
            <w:r w:rsidR="00466160">
              <w:rPr>
                <w:noProof/>
                <w:webHidden/>
              </w:rPr>
              <w:t>26</w:t>
            </w:r>
            <w:r>
              <w:rPr>
                <w:noProof/>
                <w:webHidden/>
              </w:rPr>
              <w:fldChar w:fldCharType="end"/>
            </w:r>
          </w:hyperlink>
        </w:p>
        <w:p w14:paraId="50002A50" w14:textId="23711B89" w:rsidR="00481663" w:rsidRDefault="00481663">
          <w:pPr>
            <w:pStyle w:val="TOC2"/>
            <w:rPr>
              <w:rFonts w:asciiTheme="minorHAnsi" w:eastAsiaTheme="minorEastAsia" w:hAnsiTheme="minorHAnsi"/>
              <w:b w:val="0"/>
              <w:i w:val="0"/>
              <w:noProof/>
              <w:sz w:val="22"/>
              <w:lang w:eastAsia="en-GB"/>
            </w:rPr>
          </w:pPr>
          <w:hyperlink w:anchor="_Toc136880147" w:history="1">
            <w:r w:rsidRPr="007D4EBE">
              <w:rPr>
                <w:rStyle w:val="Hyperlink"/>
                <w:noProof/>
                <w:lang w:val="en-US"/>
              </w:rPr>
              <w:t>2.2 Giới thiệu</w:t>
            </w:r>
            <w:r>
              <w:rPr>
                <w:noProof/>
                <w:webHidden/>
              </w:rPr>
              <w:tab/>
            </w:r>
            <w:r>
              <w:rPr>
                <w:noProof/>
                <w:webHidden/>
              </w:rPr>
              <w:fldChar w:fldCharType="begin"/>
            </w:r>
            <w:r>
              <w:rPr>
                <w:noProof/>
                <w:webHidden/>
              </w:rPr>
              <w:instrText xml:space="preserve"> PAGEREF _Toc136880147 \h </w:instrText>
            </w:r>
            <w:r>
              <w:rPr>
                <w:noProof/>
                <w:webHidden/>
              </w:rPr>
            </w:r>
            <w:r>
              <w:rPr>
                <w:noProof/>
                <w:webHidden/>
              </w:rPr>
              <w:fldChar w:fldCharType="separate"/>
            </w:r>
            <w:r w:rsidR="00466160">
              <w:rPr>
                <w:noProof/>
                <w:webHidden/>
              </w:rPr>
              <w:t>27</w:t>
            </w:r>
            <w:r>
              <w:rPr>
                <w:noProof/>
                <w:webHidden/>
              </w:rPr>
              <w:fldChar w:fldCharType="end"/>
            </w:r>
          </w:hyperlink>
        </w:p>
        <w:p w14:paraId="31641FF2" w14:textId="63AFAA9E" w:rsidR="00481663" w:rsidRDefault="00481663">
          <w:pPr>
            <w:pStyle w:val="TOC3"/>
            <w:tabs>
              <w:tab w:val="right" w:leader="dot" w:pos="9061"/>
            </w:tabs>
            <w:rPr>
              <w:rFonts w:asciiTheme="minorHAnsi" w:eastAsiaTheme="minorEastAsia" w:hAnsiTheme="minorHAnsi"/>
              <w:noProof/>
              <w:sz w:val="22"/>
              <w:lang w:eastAsia="en-GB"/>
            </w:rPr>
          </w:pPr>
          <w:hyperlink w:anchor="_Toc136880148" w:history="1">
            <w:r w:rsidRPr="007D4EBE">
              <w:rPr>
                <w:rStyle w:val="Hyperlink"/>
                <w:noProof/>
                <w:lang w:val="en-US"/>
              </w:rPr>
              <w:t>2.2.1 Ủy ban kỹ thuật ISO và lập kế hoạch kinh doanh</w:t>
            </w:r>
            <w:r>
              <w:rPr>
                <w:noProof/>
                <w:webHidden/>
              </w:rPr>
              <w:tab/>
            </w:r>
            <w:r>
              <w:rPr>
                <w:noProof/>
                <w:webHidden/>
              </w:rPr>
              <w:fldChar w:fldCharType="begin"/>
            </w:r>
            <w:r>
              <w:rPr>
                <w:noProof/>
                <w:webHidden/>
              </w:rPr>
              <w:instrText xml:space="preserve"> PAGEREF _Toc136880148 \h </w:instrText>
            </w:r>
            <w:r>
              <w:rPr>
                <w:noProof/>
                <w:webHidden/>
              </w:rPr>
            </w:r>
            <w:r>
              <w:rPr>
                <w:noProof/>
                <w:webHidden/>
              </w:rPr>
              <w:fldChar w:fldCharType="separate"/>
            </w:r>
            <w:r w:rsidR="00466160">
              <w:rPr>
                <w:noProof/>
                <w:webHidden/>
              </w:rPr>
              <w:t>27</w:t>
            </w:r>
            <w:r>
              <w:rPr>
                <w:noProof/>
                <w:webHidden/>
              </w:rPr>
              <w:fldChar w:fldCharType="end"/>
            </w:r>
          </w:hyperlink>
        </w:p>
        <w:p w14:paraId="692A5B6E" w14:textId="33CA01AC" w:rsidR="00481663" w:rsidRDefault="00481663">
          <w:pPr>
            <w:pStyle w:val="TOC3"/>
            <w:tabs>
              <w:tab w:val="right" w:leader="dot" w:pos="9061"/>
            </w:tabs>
            <w:rPr>
              <w:rFonts w:asciiTheme="minorHAnsi" w:eastAsiaTheme="minorEastAsia" w:hAnsiTheme="minorHAnsi"/>
              <w:noProof/>
              <w:sz w:val="22"/>
              <w:lang w:eastAsia="en-GB"/>
            </w:rPr>
          </w:pPr>
          <w:hyperlink w:anchor="_Toc136880149" w:history="1">
            <w:r w:rsidRPr="007D4EBE">
              <w:rPr>
                <w:rStyle w:val="Hyperlink"/>
                <w:noProof/>
                <w:lang w:val="en-US"/>
              </w:rPr>
              <w:t>2.2.2 Tiêu chuẩn hóa quốc tế và vai trò của ISO</w:t>
            </w:r>
            <w:r>
              <w:rPr>
                <w:noProof/>
                <w:webHidden/>
              </w:rPr>
              <w:tab/>
            </w:r>
            <w:r>
              <w:rPr>
                <w:noProof/>
                <w:webHidden/>
              </w:rPr>
              <w:fldChar w:fldCharType="begin"/>
            </w:r>
            <w:r>
              <w:rPr>
                <w:noProof/>
                <w:webHidden/>
              </w:rPr>
              <w:instrText xml:space="preserve"> PAGEREF _Toc136880149 \h </w:instrText>
            </w:r>
            <w:r>
              <w:rPr>
                <w:noProof/>
                <w:webHidden/>
              </w:rPr>
            </w:r>
            <w:r>
              <w:rPr>
                <w:noProof/>
                <w:webHidden/>
              </w:rPr>
              <w:fldChar w:fldCharType="separate"/>
            </w:r>
            <w:r w:rsidR="00466160">
              <w:rPr>
                <w:noProof/>
                <w:webHidden/>
              </w:rPr>
              <w:t>27</w:t>
            </w:r>
            <w:r>
              <w:rPr>
                <w:noProof/>
                <w:webHidden/>
              </w:rPr>
              <w:fldChar w:fldCharType="end"/>
            </w:r>
          </w:hyperlink>
        </w:p>
        <w:p w14:paraId="190286F8" w14:textId="3C64CB6A" w:rsidR="00481663" w:rsidRDefault="00481663">
          <w:pPr>
            <w:pStyle w:val="TOC2"/>
            <w:rPr>
              <w:rFonts w:asciiTheme="minorHAnsi" w:eastAsiaTheme="minorEastAsia" w:hAnsiTheme="minorHAnsi"/>
              <w:b w:val="0"/>
              <w:i w:val="0"/>
              <w:noProof/>
              <w:sz w:val="22"/>
              <w:lang w:eastAsia="en-GB"/>
            </w:rPr>
          </w:pPr>
          <w:hyperlink w:anchor="_Toc136880150" w:history="1">
            <w:r w:rsidRPr="007D4EBE">
              <w:rPr>
                <w:rStyle w:val="Hyperlink"/>
                <w:noProof/>
                <w:lang w:val="en-US"/>
              </w:rPr>
              <w:t>2.3 Môi trường kinh doanh của ISO / TC</w:t>
            </w:r>
            <w:r>
              <w:rPr>
                <w:noProof/>
                <w:webHidden/>
              </w:rPr>
              <w:tab/>
            </w:r>
            <w:r>
              <w:rPr>
                <w:noProof/>
                <w:webHidden/>
              </w:rPr>
              <w:fldChar w:fldCharType="begin"/>
            </w:r>
            <w:r>
              <w:rPr>
                <w:noProof/>
                <w:webHidden/>
              </w:rPr>
              <w:instrText xml:space="preserve"> PAGEREF _Toc136880150 \h </w:instrText>
            </w:r>
            <w:r>
              <w:rPr>
                <w:noProof/>
                <w:webHidden/>
              </w:rPr>
            </w:r>
            <w:r>
              <w:rPr>
                <w:noProof/>
                <w:webHidden/>
              </w:rPr>
              <w:fldChar w:fldCharType="separate"/>
            </w:r>
            <w:r w:rsidR="00466160">
              <w:rPr>
                <w:noProof/>
                <w:webHidden/>
              </w:rPr>
              <w:t>29</w:t>
            </w:r>
            <w:r>
              <w:rPr>
                <w:noProof/>
                <w:webHidden/>
              </w:rPr>
              <w:fldChar w:fldCharType="end"/>
            </w:r>
          </w:hyperlink>
        </w:p>
        <w:p w14:paraId="1100A32D" w14:textId="02CB1321" w:rsidR="00481663" w:rsidRDefault="00481663">
          <w:pPr>
            <w:pStyle w:val="TOC4"/>
            <w:tabs>
              <w:tab w:val="right" w:leader="dot" w:pos="9061"/>
            </w:tabs>
            <w:rPr>
              <w:rFonts w:asciiTheme="minorHAnsi" w:eastAsiaTheme="minorEastAsia" w:hAnsiTheme="minorHAnsi"/>
              <w:noProof/>
              <w:sz w:val="22"/>
              <w:lang w:eastAsia="en-GB"/>
            </w:rPr>
          </w:pPr>
          <w:hyperlink w:anchor="_Toc136880151" w:history="1">
            <w:r w:rsidRPr="007D4EBE">
              <w:rPr>
                <w:rStyle w:val="Hyperlink"/>
                <w:noProof/>
                <w:lang w:val="en-US"/>
              </w:rPr>
              <w:t>2.3.1.1 Mô tả môi trường kinh doanh</w:t>
            </w:r>
            <w:r>
              <w:rPr>
                <w:noProof/>
                <w:webHidden/>
              </w:rPr>
              <w:tab/>
            </w:r>
            <w:r>
              <w:rPr>
                <w:noProof/>
                <w:webHidden/>
              </w:rPr>
              <w:fldChar w:fldCharType="begin"/>
            </w:r>
            <w:r>
              <w:rPr>
                <w:noProof/>
                <w:webHidden/>
              </w:rPr>
              <w:instrText xml:space="preserve"> PAGEREF _Toc136880151 \h </w:instrText>
            </w:r>
            <w:r>
              <w:rPr>
                <w:noProof/>
                <w:webHidden/>
              </w:rPr>
            </w:r>
            <w:r>
              <w:rPr>
                <w:noProof/>
                <w:webHidden/>
              </w:rPr>
              <w:fldChar w:fldCharType="separate"/>
            </w:r>
            <w:r w:rsidR="00466160">
              <w:rPr>
                <w:noProof/>
                <w:webHidden/>
              </w:rPr>
              <w:t>29</w:t>
            </w:r>
            <w:r>
              <w:rPr>
                <w:noProof/>
                <w:webHidden/>
              </w:rPr>
              <w:fldChar w:fldCharType="end"/>
            </w:r>
          </w:hyperlink>
        </w:p>
        <w:p w14:paraId="6080A8F9" w14:textId="5925A96B" w:rsidR="00481663" w:rsidRDefault="00481663">
          <w:pPr>
            <w:pStyle w:val="TOC4"/>
            <w:tabs>
              <w:tab w:val="right" w:leader="dot" w:pos="9061"/>
            </w:tabs>
            <w:rPr>
              <w:rFonts w:asciiTheme="minorHAnsi" w:eastAsiaTheme="minorEastAsia" w:hAnsiTheme="minorHAnsi"/>
              <w:noProof/>
              <w:sz w:val="22"/>
              <w:lang w:eastAsia="en-GB"/>
            </w:rPr>
          </w:pPr>
          <w:hyperlink w:anchor="_Toc136880152" w:history="1">
            <w:r w:rsidRPr="007D4EBE">
              <w:rPr>
                <w:rStyle w:val="Hyperlink"/>
                <w:noProof/>
                <w:lang w:val="en-US"/>
              </w:rPr>
              <w:t>2.3.1.2 Các chỉ tiêu định lượng môi trường kinh doanh</w:t>
            </w:r>
            <w:r>
              <w:rPr>
                <w:noProof/>
                <w:webHidden/>
              </w:rPr>
              <w:tab/>
            </w:r>
            <w:r>
              <w:rPr>
                <w:noProof/>
                <w:webHidden/>
              </w:rPr>
              <w:fldChar w:fldCharType="begin"/>
            </w:r>
            <w:r>
              <w:rPr>
                <w:noProof/>
                <w:webHidden/>
              </w:rPr>
              <w:instrText xml:space="preserve"> PAGEREF _Toc136880152 \h </w:instrText>
            </w:r>
            <w:r>
              <w:rPr>
                <w:noProof/>
                <w:webHidden/>
              </w:rPr>
            </w:r>
            <w:r>
              <w:rPr>
                <w:noProof/>
                <w:webHidden/>
              </w:rPr>
              <w:fldChar w:fldCharType="separate"/>
            </w:r>
            <w:r w:rsidR="00466160">
              <w:rPr>
                <w:noProof/>
                <w:webHidden/>
              </w:rPr>
              <w:t>31</w:t>
            </w:r>
            <w:r>
              <w:rPr>
                <w:noProof/>
                <w:webHidden/>
              </w:rPr>
              <w:fldChar w:fldCharType="end"/>
            </w:r>
          </w:hyperlink>
        </w:p>
        <w:p w14:paraId="42DF3811" w14:textId="2415656F" w:rsidR="00481663" w:rsidRDefault="00481663">
          <w:pPr>
            <w:pStyle w:val="TOC2"/>
            <w:rPr>
              <w:rFonts w:asciiTheme="minorHAnsi" w:eastAsiaTheme="minorEastAsia" w:hAnsiTheme="minorHAnsi"/>
              <w:b w:val="0"/>
              <w:i w:val="0"/>
              <w:noProof/>
              <w:sz w:val="22"/>
              <w:lang w:eastAsia="en-GB"/>
            </w:rPr>
          </w:pPr>
          <w:hyperlink w:anchor="_Toc136880153" w:history="1">
            <w:r w:rsidRPr="007D4EBE">
              <w:rPr>
                <w:rStyle w:val="Hyperlink"/>
                <w:noProof/>
                <w:lang w:val="en-US"/>
              </w:rPr>
              <w:t>2.4 LỢI ÍCH MONG ĐỢI TỪ CÔNG VIỆC CỦA ISO / TC</w:t>
            </w:r>
            <w:r>
              <w:rPr>
                <w:noProof/>
                <w:webHidden/>
              </w:rPr>
              <w:tab/>
            </w:r>
            <w:r>
              <w:rPr>
                <w:noProof/>
                <w:webHidden/>
              </w:rPr>
              <w:fldChar w:fldCharType="begin"/>
            </w:r>
            <w:r>
              <w:rPr>
                <w:noProof/>
                <w:webHidden/>
              </w:rPr>
              <w:instrText xml:space="preserve"> PAGEREF _Toc136880153 \h </w:instrText>
            </w:r>
            <w:r>
              <w:rPr>
                <w:noProof/>
                <w:webHidden/>
              </w:rPr>
            </w:r>
            <w:r>
              <w:rPr>
                <w:noProof/>
                <w:webHidden/>
              </w:rPr>
              <w:fldChar w:fldCharType="separate"/>
            </w:r>
            <w:r w:rsidR="00466160">
              <w:rPr>
                <w:noProof/>
                <w:webHidden/>
              </w:rPr>
              <w:t>34</w:t>
            </w:r>
            <w:r>
              <w:rPr>
                <w:noProof/>
                <w:webHidden/>
              </w:rPr>
              <w:fldChar w:fldCharType="end"/>
            </w:r>
          </w:hyperlink>
        </w:p>
        <w:p w14:paraId="0876B554" w14:textId="4E46F02F" w:rsidR="00481663" w:rsidRDefault="00481663">
          <w:pPr>
            <w:pStyle w:val="TOC2"/>
            <w:rPr>
              <w:rFonts w:asciiTheme="minorHAnsi" w:eastAsiaTheme="minorEastAsia" w:hAnsiTheme="minorHAnsi"/>
              <w:b w:val="0"/>
              <w:i w:val="0"/>
              <w:noProof/>
              <w:sz w:val="22"/>
              <w:lang w:eastAsia="en-GB"/>
            </w:rPr>
          </w:pPr>
          <w:hyperlink w:anchor="_Toc136880154" w:history="1">
            <w:r w:rsidRPr="007D4EBE">
              <w:rPr>
                <w:rStyle w:val="Hyperlink"/>
                <w:noProof/>
                <w:lang w:val="en-US"/>
              </w:rPr>
              <w:t>2.5 ĐẠI DIỆN VÀ THAM GIA ISO / TC</w:t>
            </w:r>
            <w:r>
              <w:rPr>
                <w:noProof/>
                <w:webHidden/>
              </w:rPr>
              <w:tab/>
            </w:r>
            <w:r>
              <w:rPr>
                <w:noProof/>
                <w:webHidden/>
              </w:rPr>
              <w:fldChar w:fldCharType="begin"/>
            </w:r>
            <w:r>
              <w:rPr>
                <w:noProof/>
                <w:webHidden/>
              </w:rPr>
              <w:instrText xml:space="preserve"> PAGEREF _Toc136880154 \h </w:instrText>
            </w:r>
            <w:r>
              <w:rPr>
                <w:noProof/>
                <w:webHidden/>
              </w:rPr>
            </w:r>
            <w:r>
              <w:rPr>
                <w:noProof/>
                <w:webHidden/>
              </w:rPr>
              <w:fldChar w:fldCharType="separate"/>
            </w:r>
            <w:r w:rsidR="00466160">
              <w:rPr>
                <w:noProof/>
                <w:webHidden/>
              </w:rPr>
              <w:t>35</w:t>
            </w:r>
            <w:r>
              <w:rPr>
                <w:noProof/>
                <w:webHidden/>
              </w:rPr>
              <w:fldChar w:fldCharType="end"/>
            </w:r>
          </w:hyperlink>
        </w:p>
        <w:p w14:paraId="4D170020" w14:textId="48F65442" w:rsidR="00481663" w:rsidRDefault="00481663">
          <w:pPr>
            <w:pStyle w:val="TOC3"/>
            <w:tabs>
              <w:tab w:val="right" w:leader="dot" w:pos="9061"/>
            </w:tabs>
            <w:rPr>
              <w:rFonts w:asciiTheme="minorHAnsi" w:eastAsiaTheme="minorEastAsia" w:hAnsiTheme="minorHAnsi"/>
              <w:noProof/>
              <w:sz w:val="22"/>
              <w:lang w:eastAsia="en-GB"/>
            </w:rPr>
          </w:pPr>
          <w:hyperlink w:anchor="_Toc136880155" w:history="1">
            <w:r w:rsidRPr="007D4EBE">
              <w:rPr>
                <w:rStyle w:val="Hyperlink"/>
                <w:noProof/>
                <w:lang w:val="en-US"/>
              </w:rPr>
              <w:t>2.5.1 Thành viên</w:t>
            </w:r>
            <w:r>
              <w:rPr>
                <w:noProof/>
                <w:webHidden/>
              </w:rPr>
              <w:tab/>
            </w:r>
            <w:r>
              <w:rPr>
                <w:noProof/>
                <w:webHidden/>
              </w:rPr>
              <w:fldChar w:fldCharType="begin"/>
            </w:r>
            <w:r>
              <w:rPr>
                <w:noProof/>
                <w:webHidden/>
              </w:rPr>
              <w:instrText xml:space="preserve"> PAGEREF _Toc136880155 \h </w:instrText>
            </w:r>
            <w:r>
              <w:rPr>
                <w:noProof/>
                <w:webHidden/>
              </w:rPr>
            </w:r>
            <w:r>
              <w:rPr>
                <w:noProof/>
                <w:webHidden/>
              </w:rPr>
              <w:fldChar w:fldCharType="separate"/>
            </w:r>
            <w:r w:rsidR="00466160">
              <w:rPr>
                <w:noProof/>
                <w:webHidden/>
              </w:rPr>
              <w:t>35</w:t>
            </w:r>
            <w:r>
              <w:rPr>
                <w:noProof/>
                <w:webHidden/>
              </w:rPr>
              <w:fldChar w:fldCharType="end"/>
            </w:r>
          </w:hyperlink>
        </w:p>
        <w:p w14:paraId="066CB6B4" w14:textId="25728EE2" w:rsidR="00481663" w:rsidRDefault="00481663">
          <w:pPr>
            <w:pStyle w:val="TOC3"/>
            <w:tabs>
              <w:tab w:val="right" w:leader="dot" w:pos="9061"/>
            </w:tabs>
            <w:rPr>
              <w:rFonts w:asciiTheme="minorHAnsi" w:eastAsiaTheme="minorEastAsia" w:hAnsiTheme="minorHAnsi"/>
              <w:noProof/>
              <w:sz w:val="22"/>
              <w:lang w:eastAsia="en-GB"/>
            </w:rPr>
          </w:pPr>
          <w:hyperlink w:anchor="_Toc136880156" w:history="1">
            <w:r w:rsidRPr="007D4EBE">
              <w:rPr>
                <w:rStyle w:val="Hyperlink"/>
                <w:noProof/>
                <w:lang w:val="en-US"/>
              </w:rPr>
              <w:t>2.5.2 Phân tích sự tham gia</w:t>
            </w:r>
            <w:r>
              <w:rPr>
                <w:noProof/>
                <w:webHidden/>
              </w:rPr>
              <w:tab/>
            </w:r>
            <w:r>
              <w:rPr>
                <w:noProof/>
                <w:webHidden/>
              </w:rPr>
              <w:fldChar w:fldCharType="begin"/>
            </w:r>
            <w:r>
              <w:rPr>
                <w:noProof/>
                <w:webHidden/>
              </w:rPr>
              <w:instrText xml:space="preserve"> PAGEREF _Toc136880156 \h </w:instrText>
            </w:r>
            <w:r>
              <w:rPr>
                <w:noProof/>
                <w:webHidden/>
              </w:rPr>
            </w:r>
            <w:r>
              <w:rPr>
                <w:noProof/>
                <w:webHidden/>
              </w:rPr>
              <w:fldChar w:fldCharType="separate"/>
            </w:r>
            <w:r w:rsidR="00466160">
              <w:rPr>
                <w:noProof/>
                <w:webHidden/>
              </w:rPr>
              <w:t>35</w:t>
            </w:r>
            <w:r>
              <w:rPr>
                <w:noProof/>
                <w:webHidden/>
              </w:rPr>
              <w:fldChar w:fldCharType="end"/>
            </w:r>
          </w:hyperlink>
        </w:p>
        <w:p w14:paraId="13A9BA29" w14:textId="51EAB876" w:rsidR="00481663" w:rsidRDefault="00481663">
          <w:pPr>
            <w:pStyle w:val="TOC2"/>
            <w:rPr>
              <w:rFonts w:asciiTheme="minorHAnsi" w:eastAsiaTheme="minorEastAsia" w:hAnsiTheme="minorHAnsi"/>
              <w:b w:val="0"/>
              <w:i w:val="0"/>
              <w:noProof/>
              <w:sz w:val="22"/>
              <w:lang w:eastAsia="en-GB"/>
            </w:rPr>
          </w:pPr>
          <w:hyperlink w:anchor="_Toc136880157" w:history="1">
            <w:r w:rsidRPr="007D4EBE">
              <w:rPr>
                <w:rStyle w:val="Hyperlink"/>
                <w:noProof/>
                <w:lang w:val="en-US"/>
              </w:rPr>
              <w:t>2.6 Mục tiêu của ISO / TC và các chiến lược cho thành tích</w:t>
            </w:r>
            <w:r>
              <w:rPr>
                <w:noProof/>
                <w:webHidden/>
              </w:rPr>
              <w:tab/>
            </w:r>
            <w:r>
              <w:rPr>
                <w:noProof/>
                <w:webHidden/>
              </w:rPr>
              <w:fldChar w:fldCharType="begin"/>
            </w:r>
            <w:r>
              <w:rPr>
                <w:noProof/>
                <w:webHidden/>
              </w:rPr>
              <w:instrText xml:space="preserve"> PAGEREF _Toc136880157 \h </w:instrText>
            </w:r>
            <w:r>
              <w:rPr>
                <w:noProof/>
                <w:webHidden/>
              </w:rPr>
            </w:r>
            <w:r>
              <w:rPr>
                <w:noProof/>
                <w:webHidden/>
              </w:rPr>
              <w:fldChar w:fldCharType="separate"/>
            </w:r>
            <w:r w:rsidR="00466160">
              <w:rPr>
                <w:noProof/>
                <w:webHidden/>
              </w:rPr>
              <w:t>36</w:t>
            </w:r>
            <w:r>
              <w:rPr>
                <w:noProof/>
                <w:webHidden/>
              </w:rPr>
              <w:fldChar w:fldCharType="end"/>
            </w:r>
          </w:hyperlink>
        </w:p>
        <w:p w14:paraId="71577528" w14:textId="60E52DAC" w:rsidR="00481663" w:rsidRDefault="00481663">
          <w:pPr>
            <w:pStyle w:val="TOC3"/>
            <w:tabs>
              <w:tab w:val="right" w:leader="dot" w:pos="9061"/>
            </w:tabs>
            <w:rPr>
              <w:rFonts w:asciiTheme="minorHAnsi" w:eastAsiaTheme="minorEastAsia" w:hAnsiTheme="minorHAnsi"/>
              <w:noProof/>
              <w:sz w:val="22"/>
              <w:lang w:eastAsia="en-GB"/>
            </w:rPr>
          </w:pPr>
          <w:hyperlink w:anchor="_Toc136880158" w:history="1">
            <w:r w:rsidRPr="007D4EBE">
              <w:rPr>
                <w:rStyle w:val="Hyperlink"/>
                <w:noProof/>
                <w:lang w:val="en-US"/>
              </w:rPr>
              <w:t>2.6.1 Mục tiêu xác định của ISO/TC</w:t>
            </w:r>
            <w:r>
              <w:rPr>
                <w:noProof/>
                <w:webHidden/>
              </w:rPr>
              <w:tab/>
            </w:r>
            <w:r>
              <w:rPr>
                <w:noProof/>
                <w:webHidden/>
              </w:rPr>
              <w:fldChar w:fldCharType="begin"/>
            </w:r>
            <w:r>
              <w:rPr>
                <w:noProof/>
                <w:webHidden/>
              </w:rPr>
              <w:instrText xml:space="preserve"> PAGEREF _Toc136880158 \h </w:instrText>
            </w:r>
            <w:r>
              <w:rPr>
                <w:noProof/>
                <w:webHidden/>
              </w:rPr>
            </w:r>
            <w:r>
              <w:rPr>
                <w:noProof/>
                <w:webHidden/>
              </w:rPr>
              <w:fldChar w:fldCharType="separate"/>
            </w:r>
            <w:r w:rsidR="00466160">
              <w:rPr>
                <w:noProof/>
                <w:webHidden/>
              </w:rPr>
              <w:t>36</w:t>
            </w:r>
            <w:r>
              <w:rPr>
                <w:noProof/>
                <w:webHidden/>
              </w:rPr>
              <w:fldChar w:fldCharType="end"/>
            </w:r>
          </w:hyperlink>
        </w:p>
        <w:p w14:paraId="43367D90" w14:textId="120F9D05" w:rsidR="00481663" w:rsidRDefault="00481663">
          <w:pPr>
            <w:pStyle w:val="TOC3"/>
            <w:tabs>
              <w:tab w:val="right" w:leader="dot" w:pos="9061"/>
            </w:tabs>
            <w:rPr>
              <w:rFonts w:asciiTheme="minorHAnsi" w:eastAsiaTheme="minorEastAsia" w:hAnsiTheme="minorHAnsi"/>
              <w:noProof/>
              <w:sz w:val="22"/>
              <w:lang w:eastAsia="en-GB"/>
            </w:rPr>
          </w:pPr>
          <w:hyperlink w:anchor="_Toc136880159" w:history="1">
            <w:r w:rsidRPr="007D4EBE">
              <w:rPr>
                <w:rStyle w:val="Hyperlink"/>
                <w:noProof/>
                <w:lang w:val="en-US"/>
              </w:rPr>
              <w:t>2.6.2 Xác định các chiến lược để đạt được các mục tiêu đã xác định của ISO / TC</w:t>
            </w:r>
            <w:r>
              <w:rPr>
                <w:noProof/>
                <w:webHidden/>
              </w:rPr>
              <w:tab/>
            </w:r>
            <w:r>
              <w:rPr>
                <w:noProof/>
                <w:webHidden/>
              </w:rPr>
              <w:fldChar w:fldCharType="begin"/>
            </w:r>
            <w:r>
              <w:rPr>
                <w:noProof/>
                <w:webHidden/>
              </w:rPr>
              <w:instrText xml:space="preserve"> PAGEREF _Toc136880159 \h </w:instrText>
            </w:r>
            <w:r>
              <w:rPr>
                <w:noProof/>
                <w:webHidden/>
              </w:rPr>
            </w:r>
            <w:r>
              <w:rPr>
                <w:noProof/>
                <w:webHidden/>
              </w:rPr>
              <w:fldChar w:fldCharType="separate"/>
            </w:r>
            <w:r w:rsidR="00466160">
              <w:rPr>
                <w:noProof/>
                <w:webHidden/>
              </w:rPr>
              <w:t>37</w:t>
            </w:r>
            <w:r>
              <w:rPr>
                <w:noProof/>
                <w:webHidden/>
              </w:rPr>
              <w:fldChar w:fldCharType="end"/>
            </w:r>
          </w:hyperlink>
        </w:p>
        <w:p w14:paraId="1C7BC4DF" w14:textId="460CFCDC" w:rsidR="00481663" w:rsidRDefault="00481663">
          <w:pPr>
            <w:pStyle w:val="TOC2"/>
            <w:rPr>
              <w:rFonts w:asciiTheme="minorHAnsi" w:eastAsiaTheme="minorEastAsia" w:hAnsiTheme="minorHAnsi"/>
              <w:b w:val="0"/>
              <w:i w:val="0"/>
              <w:noProof/>
              <w:sz w:val="22"/>
              <w:lang w:eastAsia="en-GB"/>
            </w:rPr>
          </w:pPr>
          <w:hyperlink w:anchor="_Toc136880160" w:history="1">
            <w:r w:rsidRPr="007D4EBE">
              <w:rPr>
                <w:rStyle w:val="Hyperlink"/>
                <w:noProof/>
                <w:lang w:val="en-US"/>
              </w:rPr>
              <w:t>2.7 CÁC YẾU TỐ ẢNH HƯỞNG ĐẾN VIỆC HOÀN THÀNH VÀ THỰC HIỆN CHƯƠNG TRÌNH LÀM VIỆC ISO / TC</w:t>
            </w:r>
            <w:r>
              <w:rPr>
                <w:noProof/>
                <w:webHidden/>
              </w:rPr>
              <w:tab/>
            </w:r>
            <w:r>
              <w:rPr>
                <w:noProof/>
                <w:webHidden/>
              </w:rPr>
              <w:fldChar w:fldCharType="begin"/>
            </w:r>
            <w:r>
              <w:rPr>
                <w:noProof/>
                <w:webHidden/>
              </w:rPr>
              <w:instrText xml:space="preserve"> PAGEREF _Toc136880160 \h </w:instrText>
            </w:r>
            <w:r>
              <w:rPr>
                <w:noProof/>
                <w:webHidden/>
              </w:rPr>
            </w:r>
            <w:r>
              <w:rPr>
                <w:noProof/>
                <w:webHidden/>
              </w:rPr>
              <w:fldChar w:fldCharType="separate"/>
            </w:r>
            <w:r w:rsidR="00466160">
              <w:rPr>
                <w:noProof/>
                <w:webHidden/>
              </w:rPr>
              <w:t>37</w:t>
            </w:r>
            <w:r>
              <w:rPr>
                <w:noProof/>
                <w:webHidden/>
              </w:rPr>
              <w:fldChar w:fldCharType="end"/>
            </w:r>
          </w:hyperlink>
        </w:p>
        <w:p w14:paraId="533C6465" w14:textId="5FC86DE4"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61" w:history="1">
            <w:r w:rsidRPr="007D4EBE">
              <w:rPr>
                <w:rStyle w:val="Hyperlink"/>
                <w:noProof/>
                <w:lang w:val="vi-VN"/>
              </w:rPr>
              <w:t>Chương 3.</w:t>
            </w:r>
            <w:r w:rsidRPr="007D4EBE">
              <w:rPr>
                <w:rStyle w:val="Hyperlink"/>
                <w:noProof/>
              </w:rPr>
              <w:t xml:space="preserve"> Tiêu</w:t>
            </w:r>
            <w:r w:rsidRPr="007D4EBE">
              <w:rPr>
                <w:rStyle w:val="Hyperlink"/>
                <w:noProof/>
                <w:lang w:val="vi-VN"/>
              </w:rPr>
              <w:t xml:space="preserve"> chuẩn DIN SPEC 3104</w:t>
            </w:r>
            <w:r>
              <w:rPr>
                <w:noProof/>
                <w:webHidden/>
              </w:rPr>
              <w:tab/>
            </w:r>
            <w:r>
              <w:rPr>
                <w:noProof/>
                <w:webHidden/>
              </w:rPr>
              <w:fldChar w:fldCharType="begin"/>
            </w:r>
            <w:r>
              <w:rPr>
                <w:noProof/>
                <w:webHidden/>
              </w:rPr>
              <w:instrText xml:space="preserve"> PAGEREF _Toc136880161 \h </w:instrText>
            </w:r>
            <w:r>
              <w:rPr>
                <w:noProof/>
                <w:webHidden/>
              </w:rPr>
            </w:r>
            <w:r>
              <w:rPr>
                <w:noProof/>
                <w:webHidden/>
              </w:rPr>
              <w:fldChar w:fldCharType="separate"/>
            </w:r>
            <w:r w:rsidR="00466160">
              <w:rPr>
                <w:noProof/>
                <w:webHidden/>
              </w:rPr>
              <w:t>40</w:t>
            </w:r>
            <w:r>
              <w:rPr>
                <w:noProof/>
                <w:webHidden/>
              </w:rPr>
              <w:fldChar w:fldCharType="end"/>
            </w:r>
          </w:hyperlink>
        </w:p>
        <w:p w14:paraId="4EE4582C" w14:textId="7ADF3EC8" w:rsidR="00481663" w:rsidRDefault="00481663">
          <w:pPr>
            <w:pStyle w:val="TOC2"/>
            <w:rPr>
              <w:rFonts w:asciiTheme="minorHAnsi" w:eastAsiaTheme="minorEastAsia" w:hAnsiTheme="minorHAnsi"/>
              <w:b w:val="0"/>
              <w:i w:val="0"/>
              <w:noProof/>
              <w:sz w:val="22"/>
              <w:lang w:eastAsia="en-GB"/>
            </w:rPr>
          </w:pPr>
          <w:hyperlink w:anchor="_Toc136880162" w:history="1">
            <w:r w:rsidRPr="007D4EBE">
              <w:rPr>
                <w:rStyle w:val="Hyperlink"/>
                <w:noProof/>
                <w:lang w:val="vi-VN"/>
              </w:rPr>
              <w:t>3.1 Phạm vi</w:t>
            </w:r>
            <w:r>
              <w:rPr>
                <w:noProof/>
                <w:webHidden/>
              </w:rPr>
              <w:tab/>
            </w:r>
            <w:r>
              <w:rPr>
                <w:noProof/>
                <w:webHidden/>
              </w:rPr>
              <w:fldChar w:fldCharType="begin"/>
            </w:r>
            <w:r>
              <w:rPr>
                <w:noProof/>
                <w:webHidden/>
              </w:rPr>
              <w:instrText xml:space="preserve"> PAGEREF _Toc136880162 \h </w:instrText>
            </w:r>
            <w:r>
              <w:rPr>
                <w:noProof/>
                <w:webHidden/>
              </w:rPr>
            </w:r>
            <w:r>
              <w:rPr>
                <w:noProof/>
                <w:webHidden/>
              </w:rPr>
              <w:fldChar w:fldCharType="separate"/>
            </w:r>
            <w:r w:rsidR="00466160">
              <w:rPr>
                <w:noProof/>
                <w:webHidden/>
              </w:rPr>
              <w:t>40</w:t>
            </w:r>
            <w:r>
              <w:rPr>
                <w:noProof/>
                <w:webHidden/>
              </w:rPr>
              <w:fldChar w:fldCharType="end"/>
            </w:r>
          </w:hyperlink>
        </w:p>
        <w:p w14:paraId="291775E3" w14:textId="677C4619" w:rsidR="00481663" w:rsidRDefault="00481663">
          <w:pPr>
            <w:pStyle w:val="TOC2"/>
            <w:rPr>
              <w:rFonts w:asciiTheme="minorHAnsi" w:eastAsiaTheme="minorEastAsia" w:hAnsiTheme="minorHAnsi"/>
              <w:b w:val="0"/>
              <w:i w:val="0"/>
              <w:noProof/>
              <w:sz w:val="22"/>
              <w:lang w:eastAsia="en-GB"/>
            </w:rPr>
          </w:pPr>
          <w:hyperlink w:anchor="_Toc136880163" w:history="1">
            <w:r w:rsidRPr="007D4EBE">
              <w:rPr>
                <w:rStyle w:val="Hyperlink"/>
                <w:noProof/>
                <w:lang w:val="vi-VN"/>
              </w:rPr>
              <w:t>3.2 Tài liệu tham chiếu</w:t>
            </w:r>
            <w:r>
              <w:rPr>
                <w:noProof/>
                <w:webHidden/>
              </w:rPr>
              <w:tab/>
            </w:r>
            <w:r>
              <w:rPr>
                <w:noProof/>
                <w:webHidden/>
              </w:rPr>
              <w:fldChar w:fldCharType="begin"/>
            </w:r>
            <w:r>
              <w:rPr>
                <w:noProof/>
                <w:webHidden/>
              </w:rPr>
              <w:instrText xml:space="preserve"> PAGEREF _Toc136880163 \h </w:instrText>
            </w:r>
            <w:r>
              <w:rPr>
                <w:noProof/>
                <w:webHidden/>
              </w:rPr>
            </w:r>
            <w:r>
              <w:rPr>
                <w:noProof/>
                <w:webHidden/>
              </w:rPr>
              <w:fldChar w:fldCharType="separate"/>
            </w:r>
            <w:r w:rsidR="00466160">
              <w:rPr>
                <w:noProof/>
                <w:webHidden/>
              </w:rPr>
              <w:t>41</w:t>
            </w:r>
            <w:r>
              <w:rPr>
                <w:noProof/>
                <w:webHidden/>
              </w:rPr>
              <w:fldChar w:fldCharType="end"/>
            </w:r>
          </w:hyperlink>
        </w:p>
        <w:p w14:paraId="04126082" w14:textId="224D2ECB" w:rsidR="00481663" w:rsidRDefault="00481663">
          <w:pPr>
            <w:pStyle w:val="TOC2"/>
            <w:rPr>
              <w:rFonts w:asciiTheme="minorHAnsi" w:eastAsiaTheme="minorEastAsia" w:hAnsiTheme="minorHAnsi"/>
              <w:b w:val="0"/>
              <w:i w:val="0"/>
              <w:noProof/>
              <w:sz w:val="22"/>
              <w:lang w:eastAsia="en-GB"/>
            </w:rPr>
          </w:pPr>
          <w:hyperlink w:anchor="_Toc136880164" w:history="1">
            <w:r w:rsidRPr="007D4EBE">
              <w:rPr>
                <w:rStyle w:val="Hyperlink"/>
                <w:noProof/>
                <w:lang w:val="vi-VN"/>
              </w:rPr>
              <w:t>3.3 Thuật ngữ và định nghĩa</w:t>
            </w:r>
            <w:r>
              <w:rPr>
                <w:noProof/>
                <w:webHidden/>
              </w:rPr>
              <w:tab/>
            </w:r>
            <w:r>
              <w:rPr>
                <w:noProof/>
                <w:webHidden/>
              </w:rPr>
              <w:fldChar w:fldCharType="begin"/>
            </w:r>
            <w:r>
              <w:rPr>
                <w:noProof/>
                <w:webHidden/>
              </w:rPr>
              <w:instrText xml:space="preserve"> PAGEREF _Toc136880164 \h </w:instrText>
            </w:r>
            <w:r>
              <w:rPr>
                <w:noProof/>
                <w:webHidden/>
              </w:rPr>
            </w:r>
            <w:r>
              <w:rPr>
                <w:noProof/>
                <w:webHidden/>
              </w:rPr>
              <w:fldChar w:fldCharType="separate"/>
            </w:r>
            <w:r w:rsidR="00466160">
              <w:rPr>
                <w:noProof/>
                <w:webHidden/>
              </w:rPr>
              <w:t>41</w:t>
            </w:r>
            <w:r>
              <w:rPr>
                <w:noProof/>
                <w:webHidden/>
              </w:rPr>
              <w:fldChar w:fldCharType="end"/>
            </w:r>
          </w:hyperlink>
        </w:p>
        <w:p w14:paraId="500D02F0" w14:textId="20CB2520" w:rsidR="00481663" w:rsidRDefault="00481663">
          <w:pPr>
            <w:pStyle w:val="TOC3"/>
            <w:tabs>
              <w:tab w:val="right" w:leader="dot" w:pos="9061"/>
            </w:tabs>
            <w:rPr>
              <w:rFonts w:asciiTheme="minorHAnsi" w:eastAsiaTheme="minorEastAsia" w:hAnsiTheme="minorHAnsi"/>
              <w:noProof/>
              <w:sz w:val="22"/>
              <w:lang w:eastAsia="en-GB"/>
            </w:rPr>
          </w:pPr>
          <w:hyperlink w:anchor="_Toc136880165" w:history="1">
            <w:r w:rsidRPr="007D4EBE">
              <w:rPr>
                <w:rStyle w:val="Hyperlink"/>
                <w:noProof/>
                <w:lang w:val="vi-VN"/>
              </w:rPr>
              <w:t>Độ chính xác</w:t>
            </w:r>
            <w:r>
              <w:rPr>
                <w:noProof/>
                <w:webHidden/>
              </w:rPr>
              <w:tab/>
            </w:r>
            <w:r>
              <w:rPr>
                <w:noProof/>
                <w:webHidden/>
              </w:rPr>
              <w:fldChar w:fldCharType="begin"/>
            </w:r>
            <w:r>
              <w:rPr>
                <w:noProof/>
                <w:webHidden/>
              </w:rPr>
              <w:instrText xml:space="preserve"> PAGEREF _Toc136880165 \h </w:instrText>
            </w:r>
            <w:r>
              <w:rPr>
                <w:noProof/>
                <w:webHidden/>
              </w:rPr>
            </w:r>
            <w:r>
              <w:rPr>
                <w:noProof/>
                <w:webHidden/>
              </w:rPr>
              <w:fldChar w:fldCharType="separate"/>
            </w:r>
            <w:r w:rsidR="00466160">
              <w:rPr>
                <w:noProof/>
                <w:webHidden/>
              </w:rPr>
              <w:t>42</w:t>
            </w:r>
            <w:r>
              <w:rPr>
                <w:noProof/>
                <w:webHidden/>
              </w:rPr>
              <w:fldChar w:fldCharType="end"/>
            </w:r>
          </w:hyperlink>
        </w:p>
        <w:p w14:paraId="1E36955E" w14:textId="5F9535EA" w:rsidR="00481663" w:rsidRDefault="00481663">
          <w:pPr>
            <w:pStyle w:val="TOC3"/>
            <w:tabs>
              <w:tab w:val="right" w:leader="dot" w:pos="9061"/>
            </w:tabs>
            <w:rPr>
              <w:rFonts w:asciiTheme="minorHAnsi" w:eastAsiaTheme="minorEastAsia" w:hAnsiTheme="minorHAnsi"/>
              <w:noProof/>
              <w:sz w:val="22"/>
              <w:lang w:eastAsia="en-GB"/>
            </w:rPr>
          </w:pPr>
          <w:hyperlink w:anchor="_Toc136880166" w:history="1">
            <w:r w:rsidRPr="007D4EBE">
              <w:rPr>
                <w:rStyle w:val="Hyperlink"/>
                <w:noProof/>
                <w:lang w:val="vi-VN"/>
              </w:rPr>
              <w:t>Xác thực Blockchain</w:t>
            </w:r>
            <w:r>
              <w:rPr>
                <w:noProof/>
                <w:webHidden/>
              </w:rPr>
              <w:tab/>
            </w:r>
            <w:r>
              <w:rPr>
                <w:noProof/>
                <w:webHidden/>
              </w:rPr>
              <w:fldChar w:fldCharType="begin"/>
            </w:r>
            <w:r>
              <w:rPr>
                <w:noProof/>
                <w:webHidden/>
              </w:rPr>
              <w:instrText xml:space="preserve"> PAGEREF _Toc136880166 \h </w:instrText>
            </w:r>
            <w:r>
              <w:rPr>
                <w:noProof/>
                <w:webHidden/>
              </w:rPr>
            </w:r>
            <w:r>
              <w:rPr>
                <w:noProof/>
                <w:webHidden/>
              </w:rPr>
              <w:fldChar w:fldCharType="separate"/>
            </w:r>
            <w:r w:rsidR="00466160">
              <w:rPr>
                <w:noProof/>
                <w:webHidden/>
              </w:rPr>
              <w:t>42</w:t>
            </w:r>
            <w:r>
              <w:rPr>
                <w:noProof/>
                <w:webHidden/>
              </w:rPr>
              <w:fldChar w:fldCharType="end"/>
            </w:r>
          </w:hyperlink>
        </w:p>
        <w:p w14:paraId="2F0D0B5F" w14:textId="5BA0E713" w:rsidR="00481663" w:rsidRDefault="00481663">
          <w:pPr>
            <w:pStyle w:val="TOC3"/>
            <w:tabs>
              <w:tab w:val="right" w:leader="dot" w:pos="9061"/>
            </w:tabs>
            <w:rPr>
              <w:rFonts w:asciiTheme="minorHAnsi" w:eastAsiaTheme="minorEastAsia" w:hAnsiTheme="minorHAnsi"/>
              <w:noProof/>
              <w:sz w:val="22"/>
              <w:lang w:eastAsia="en-GB"/>
            </w:rPr>
          </w:pPr>
          <w:hyperlink w:anchor="_Toc136880167" w:history="1">
            <w:r w:rsidRPr="007D4EBE">
              <w:rPr>
                <w:rStyle w:val="Hyperlink"/>
                <w:noProof/>
                <w:lang w:val="en-US"/>
              </w:rPr>
              <w:t>Chứng minh tính chính xác của blockchain</w:t>
            </w:r>
            <w:r>
              <w:rPr>
                <w:noProof/>
                <w:webHidden/>
              </w:rPr>
              <w:tab/>
            </w:r>
            <w:r>
              <w:rPr>
                <w:noProof/>
                <w:webHidden/>
              </w:rPr>
              <w:fldChar w:fldCharType="begin"/>
            </w:r>
            <w:r>
              <w:rPr>
                <w:noProof/>
                <w:webHidden/>
              </w:rPr>
              <w:instrText xml:space="preserve"> PAGEREF _Toc136880167 \h </w:instrText>
            </w:r>
            <w:r>
              <w:rPr>
                <w:noProof/>
                <w:webHidden/>
              </w:rPr>
            </w:r>
            <w:r>
              <w:rPr>
                <w:noProof/>
                <w:webHidden/>
              </w:rPr>
              <w:fldChar w:fldCharType="separate"/>
            </w:r>
            <w:r w:rsidR="00466160">
              <w:rPr>
                <w:noProof/>
                <w:webHidden/>
              </w:rPr>
              <w:t>42</w:t>
            </w:r>
            <w:r>
              <w:rPr>
                <w:noProof/>
                <w:webHidden/>
              </w:rPr>
              <w:fldChar w:fldCharType="end"/>
            </w:r>
          </w:hyperlink>
        </w:p>
        <w:p w14:paraId="2279F549" w14:textId="5B9BF780" w:rsidR="00481663" w:rsidRDefault="00481663">
          <w:pPr>
            <w:pStyle w:val="TOC3"/>
            <w:tabs>
              <w:tab w:val="right" w:leader="dot" w:pos="9061"/>
            </w:tabs>
            <w:rPr>
              <w:rFonts w:asciiTheme="minorHAnsi" w:eastAsiaTheme="minorEastAsia" w:hAnsiTheme="minorHAnsi"/>
              <w:noProof/>
              <w:sz w:val="22"/>
              <w:lang w:eastAsia="en-GB"/>
            </w:rPr>
          </w:pPr>
          <w:hyperlink w:anchor="_Toc136880168" w:history="1">
            <w:r w:rsidRPr="007D4EBE">
              <w:rPr>
                <w:rStyle w:val="Hyperlink"/>
                <w:noProof/>
                <w:lang w:val="en-US"/>
              </w:rPr>
              <w:t>Dấu thời gian của blockchain</w:t>
            </w:r>
            <w:r>
              <w:rPr>
                <w:noProof/>
                <w:webHidden/>
              </w:rPr>
              <w:tab/>
            </w:r>
            <w:r>
              <w:rPr>
                <w:noProof/>
                <w:webHidden/>
              </w:rPr>
              <w:fldChar w:fldCharType="begin"/>
            </w:r>
            <w:r>
              <w:rPr>
                <w:noProof/>
                <w:webHidden/>
              </w:rPr>
              <w:instrText xml:space="preserve"> PAGEREF _Toc136880168 \h </w:instrText>
            </w:r>
            <w:r>
              <w:rPr>
                <w:noProof/>
                <w:webHidden/>
              </w:rPr>
            </w:r>
            <w:r>
              <w:rPr>
                <w:noProof/>
                <w:webHidden/>
              </w:rPr>
              <w:fldChar w:fldCharType="separate"/>
            </w:r>
            <w:r w:rsidR="00466160">
              <w:rPr>
                <w:noProof/>
                <w:webHidden/>
              </w:rPr>
              <w:t>42</w:t>
            </w:r>
            <w:r>
              <w:rPr>
                <w:noProof/>
                <w:webHidden/>
              </w:rPr>
              <w:fldChar w:fldCharType="end"/>
            </w:r>
          </w:hyperlink>
        </w:p>
        <w:p w14:paraId="3BC3A6B8" w14:textId="16040C84" w:rsidR="00481663" w:rsidRDefault="00481663">
          <w:pPr>
            <w:pStyle w:val="TOC3"/>
            <w:tabs>
              <w:tab w:val="right" w:leader="dot" w:pos="9061"/>
            </w:tabs>
            <w:rPr>
              <w:rFonts w:asciiTheme="minorHAnsi" w:eastAsiaTheme="minorEastAsia" w:hAnsiTheme="minorHAnsi"/>
              <w:noProof/>
              <w:sz w:val="22"/>
              <w:lang w:eastAsia="en-GB"/>
            </w:rPr>
          </w:pPr>
          <w:hyperlink w:anchor="_Toc136880169" w:history="1">
            <w:r w:rsidRPr="007D4EBE">
              <w:rPr>
                <w:rStyle w:val="Hyperlink"/>
                <w:noProof/>
                <w:lang w:val="en-US"/>
              </w:rPr>
              <w:t>Cây nhị phân đầy đủ</w:t>
            </w:r>
            <w:r>
              <w:rPr>
                <w:noProof/>
                <w:webHidden/>
              </w:rPr>
              <w:tab/>
            </w:r>
            <w:r>
              <w:rPr>
                <w:noProof/>
                <w:webHidden/>
              </w:rPr>
              <w:fldChar w:fldCharType="begin"/>
            </w:r>
            <w:r>
              <w:rPr>
                <w:noProof/>
                <w:webHidden/>
              </w:rPr>
              <w:instrText xml:space="preserve"> PAGEREF _Toc136880169 \h </w:instrText>
            </w:r>
            <w:r>
              <w:rPr>
                <w:noProof/>
                <w:webHidden/>
              </w:rPr>
            </w:r>
            <w:r>
              <w:rPr>
                <w:noProof/>
                <w:webHidden/>
              </w:rPr>
              <w:fldChar w:fldCharType="separate"/>
            </w:r>
            <w:r w:rsidR="00466160">
              <w:rPr>
                <w:noProof/>
                <w:webHidden/>
              </w:rPr>
              <w:t>42</w:t>
            </w:r>
            <w:r>
              <w:rPr>
                <w:noProof/>
                <w:webHidden/>
              </w:rPr>
              <w:fldChar w:fldCharType="end"/>
            </w:r>
          </w:hyperlink>
        </w:p>
        <w:p w14:paraId="5BDFB955" w14:textId="05C77F83" w:rsidR="00481663" w:rsidRDefault="00481663">
          <w:pPr>
            <w:pStyle w:val="TOC3"/>
            <w:tabs>
              <w:tab w:val="right" w:leader="dot" w:pos="9061"/>
            </w:tabs>
            <w:rPr>
              <w:rFonts w:asciiTheme="minorHAnsi" w:eastAsiaTheme="minorEastAsia" w:hAnsiTheme="minorHAnsi"/>
              <w:noProof/>
              <w:sz w:val="22"/>
              <w:lang w:eastAsia="en-GB"/>
            </w:rPr>
          </w:pPr>
          <w:hyperlink w:anchor="_Toc136880170" w:history="1">
            <w:r w:rsidRPr="007D4EBE">
              <w:rPr>
                <w:rStyle w:val="Hyperlink"/>
                <w:noProof/>
                <w:lang w:val="en-US"/>
              </w:rPr>
              <w:t>Mật mã học</w:t>
            </w:r>
            <w:r>
              <w:rPr>
                <w:noProof/>
                <w:webHidden/>
              </w:rPr>
              <w:tab/>
            </w:r>
            <w:r>
              <w:rPr>
                <w:noProof/>
                <w:webHidden/>
              </w:rPr>
              <w:fldChar w:fldCharType="begin"/>
            </w:r>
            <w:r>
              <w:rPr>
                <w:noProof/>
                <w:webHidden/>
              </w:rPr>
              <w:instrText xml:space="preserve"> PAGEREF _Toc136880170 \h </w:instrText>
            </w:r>
            <w:r>
              <w:rPr>
                <w:noProof/>
                <w:webHidden/>
              </w:rPr>
            </w:r>
            <w:r>
              <w:rPr>
                <w:noProof/>
                <w:webHidden/>
              </w:rPr>
              <w:fldChar w:fldCharType="separate"/>
            </w:r>
            <w:r w:rsidR="00466160">
              <w:rPr>
                <w:noProof/>
                <w:webHidden/>
              </w:rPr>
              <w:t>42</w:t>
            </w:r>
            <w:r>
              <w:rPr>
                <w:noProof/>
                <w:webHidden/>
              </w:rPr>
              <w:fldChar w:fldCharType="end"/>
            </w:r>
          </w:hyperlink>
        </w:p>
        <w:p w14:paraId="30D5DF93" w14:textId="54D5013A" w:rsidR="00481663" w:rsidRDefault="00481663">
          <w:pPr>
            <w:pStyle w:val="TOC3"/>
            <w:tabs>
              <w:tab w:val="right" w:leader="dot" w:pos="9061"/>
            </w:tabs>
            <w:rPr>
              <w:rFonts w:asciiTheme="minorHAnsi" w:eastAsiaTheme="minorEastAsia" w:hAnsiTheme="minorHAnsi"/>
              <w:noProof/>
              <w:sz w:val="22"/>
              <w:lang w:eastAsia="en-GB"/>
            </w:rPr>
          </w:pPr>
          <w:hyperlink w:anchor="_Toc136880171" w:history="1">
            <w:r w:rsidRPr="007D4EBE">
              <w:rPr>
                <w:rStyle w:val="Hyperlink"/>
                <w:noProof/>
                <w:lang w:val="en-US"/>
              </w:rPr>
              <w:t>Chữ ký và chữ ký số</w:t>
            </w:r>
            <w:r>
              <w:rPr>
                <w:noProof/>
                <w:webHidden/>
              </w:rPr>
              <w:tab/>
            </w:r>
            <w:r>
              <w:rPr>
                <w:noProof/>
                <w:webHidden/>
              </w:rPr>
              <w:fldChar w:fldCharType="begin"/>
            </w:r>
            <w:r>
              <w:rPr>
                <w:noProof/>
                <w:webHidden/>
              </w:rPr>
              <w:instrText xml:space="preserve"> PAGEREF _Toc136880171 \h </w:instrText>
            </w:r>
            <w:r>
              <w:rPr>
                <w:noProof/>
                <w:webHidden/>
              </w:rPr>
            </w:r>
            <w:r>
              <w:rPr>
                <w:noProof/>
                <w:webHidden/>
              </w:rPr>
              <w:fldChar w:fldCharType="separate"/>
            </w:r>
            <w:r w:rsidR="00466160">
              <w:rPr>
                <w:noProof/>
                <w:webHidden/>
              </w:rPr>
              <w:t>42</w:t>
            </w:r>
            <w:r>
              <w:rPr>
                <w:noProof/>
                <w:webHidden/>
              </w:rPr>
              <w:fldChar w:fldCharType="end"/>
            </w:r>
          </w:hyperlink>
        </w:p>
        <w:p w14:paraId="17EEE13F" w14:textId="43034A17" w:rsidR="00481663" w:rsidRDefault="00481663">
          <w:pPr>
            <w:pStyle w:val="TOC3"/>
            <w:tabs>
              <w:tab w:val="right" w:leader="dot" w:pos="9061"/>
            </w:tabs>
            <w:rPr>
              <w:rFonts w:asciiTheme="minorHAnsi" w:eastAsiaTheme="minorEastAsia" w:hAnsiTheme="minorHAnsi"/>
              <w:noProof/>
              <w:sz w:val="22"/>
              <w:lang w:eastAsia="en-GB"/>
            </w:rPr>
          </w:pPr>
          <w:hyperlink w:anchor="_Toc136880172" w:history="1">
            <w:r w:rsidRPr="007D4EBE">
              <w:rPr>
                <w:rStyle w:val="Hyperlink"/>
                <w:noProof/>
                <w:lang w:val="en-US"/>
              </w:rPr>
              <w:t>Dấu thời gian điện tử</w:t>
            </w:r>
            <w:r>
              <w:rPr>
                <w:noProof/>
                <w:webHidden/>
              </w:rPr>
              <w:tab/>
            </w:r>
            <w:r>
              <w:rPr>
                <w:noProof/>
                <w:webHidden/>
              </w:rPr>
              <w:fldChar w:fldCharType="begin"/>
            </w:r>
            <w:r>
              <w:rPr>
                <w:noProof/>
                <w:webHidden/>
              </w:rPr>
              <w:instrText xml:space="preserve"> PAGEREF _Toc136880172 \h </w:instrText>
            </w:r>
            <w:r>
              <w:rPr>
                <w:noProof/>
                <w:webHidden/>
              </w:rPr>
            </w:r>
            <w:r>
              <w:rPr>
                <w:noProof/>
                <w:webHidden/>
              </w:rPr>
              <w:fldChar w:fldCharType="separate"/>
            </w:r>
            <w:r w:rsidR="00466160">
              <w:rPr>
                <w:noProof/>
                <w:webHidden/>
              </w:rPr>
              <w:t>43</w:t>
            </w:r>
            <w:r>
              <w:rPr>
                <w:noProof/>
                <w:webHidden/>
              </w:rPr>
              <w:fldChar w:fldCharType="end"/>
            </w:r>
          </w:hyperlink>
        </w:p>
        <w:p w14:paraId="4243F55E" w14:textId="1AD598FB" w:rsidR="00481663" w:rsidRDefault="00481663">
          <w:pPr>
            <w:pStyle w:val="TOC3"/>
            <w:tabs>
              <w:tab w:val="right" w:leader="dot" w:pos="9061"/>
            </w:tabs>
            <w:rPr>
              <w:rFonts w:asciiTheme="minorHAnsi" w:eastAsiaTheme="minorEastAsia" w:hAnsiTheme="minorHAnsi"/>
              <w:noProof/>
              <w:sz w:val="22"/>
              <w:lang w:eastAsia="en-GB"/>
            </w:rPr>
          </w:pPr>
          <w:hyperlink w:anchor="_Toc136880173" w:history="1">
            <w:r w:rsidRPr="007D4EBE">
              <w:rPr>
                <w:rStyle w:val="Hyperlink"/>
                <w:noProof/>
                <w:lang w:val="en-US"/>
              </w:rPr>
              <w:t>Nút lá</w:t>
            </w:r>
            <w:r>
              <w:rPr>
                <w:noProof/>
                <w:webHidden/>
              </w:rPr>
              <w:tab/>
            </w:r>
            <w:r>
              <w:rPr>
                <w:noProof/>
                <w:webHidden/>
              </w:rPr>
              <w:fldChar w:fldCharType="begin"/>
            </w:r>
            <w:r>
              <w:rPr>
                <w:noProof/>
                <w:webHidden/>
              </w:rPr>
              <w:instrText xml:space="preserve"> PAGEREF _Toc136880173 \h </w:instrText>
            </w:r>
            <w:r>
              <w:rPr>
                <w:noProof/>
                <w:webHidden/>
              </w:rPr>
            </w:r>
            <w:r>
              <w:rPr>
                <w:noProof/>
                <w:webHidden/>
              </w:rPr>
              <w:fldChar w:fldCharType="separate"/>
            </w:r>
            <w:r w:rsidR="00466160">
              <w:rPr>
                <w:noProof/>
                <w:webHidden/>
              </w:rPr>
              <w:t>43</w:t>
            </w:r>
            <w:r>
              <w:rPr>
                <w:noProof/>
                <w:webHidden/>
              </w:rPr>
              <w:fldChar w:fldCharType="end"/>
            </w:r>
          </w:hyperlink>
        </w:p>
        <w:p w14:paraId="4428FBED" w14:textId="1E989450" w:rsidR="00481663" w:rsidRDefault="00481663">
          <w:pPr>
            <w:pStyle w:val="TOC3"/>
            <w:tabs>
              <w:tab w:val="right" w:leader="dot" w:pos="9061"/>
            </w:tabs>
            <w:rPr>
              <w:rFonts w:asciiTheme="minorHAnsi" w:eastAsiaTheme="minorEastAsia" w:hAnsiTheme="minorHAnsi"/>
              <w:noProof/>
              <w:sz w:val="22"/>
              <w:lang w:eastAsia="en-GB"/>
            </w:rPr>
          </w:pPr>
          <w:hyperlink w:anchor="_Toc136880174" w:history="1">
            <w:r w:rsidRPr="007D4EBE">
              <w:rPr>
                <w:rStyle w:val="Hyperlink"/>
                <w:noProof/>
                <w:lang w:val="en-US"/>
              </w:rPr>
              <w:t>Chứng minh tính chính xác</w:t>
            </w:r>
            <w:r>
              <w:rPr>
                <w:noProof/>
                <w:webHidden/>
              </w:rPr>
              <w:tab/>
            </w:r>
            <w:r>
              <w:rPr>
                <w:noProof/>
                <w:webHidden/>
              </w:rPr>
              <w:fldChar w:fldCharType="begin"/>
            </w:r>
            <w:r>
              <w:rPr>
                <w:noProof/>
                <w:webHidden/>
              </w:rPr>
              <w:instrText xml:space="preserve"> PAGEREF _Toc136880174 \h </w:instrText>
            </w:r>
            <w:r>
              <w:rPr>
                <w:noProof/>
                <w:webHidden/>
              </w:rPr>
            </w:r>
            <w:r>
              <w:rPr>
                <w:noProof/>
                <w:webHidden/>
              </w:rPr>
              <w:fldChar w:fldCharType="separate"/>
            </w:r>
            <w:r w:rsidR="00466160">
              <w:rPr>
                <w:noProof/>
                <w:webHidden/>
              </w:rPr>
              <w:t>43</w:t>
            </w:r>
            <w:r>
              <w:rPr>
                <w:noProof/>
                <w:webHidden/>
              </w:rPr>
              <w:fldChar w:fldCharType="end"/>
            </w:r>
          </w:hyperlink>
        </w:p>
        <w:p w14:paraId="735598B3" w14:textId="344F638C" w:rsidR="00481663" w:rsidRDefault="00481663">
          <w:pPr>
            <w:pStyle w:val="TOC3"/>
            <w:tabs>
              <w:tab w:val="right" w:leader="dot" w:pos="9061"/>
            </w:tabs>
            <w:rPr>
              <w:rFonts w:asciiTheme="minorHAnsi" w:eastAsiaTheme="minorEastAsia" w:hAnsiTheme="minorHAnsi"/>
              <w:noProof/>
              <w:sz w:val="22"/>
              <w:lang w:eastAsia="en-GB"/>
            </w:rPr>
          </w:pPr>
          <w:hyperlink w:anchor="_Toc136880175" w:history="1">
            <w:r w:rsidRPr="007D4EBE">
              <w:rPr>
                <w:rStyle w:val="Hyperlink"/>
                <w:noProof/>
                <w:lang w:val="en-US"/>
              </w:rPr>
              <w:t>Proof of work (PoW)</w:t>
            </w:r>
            <w:r>
              <w:rPr>
                <w:noProof/>
                <w:webHidden/>
              </w:rPr>
              <w:tab/>
            </w:r>
            <w:r>
              <w:rPr>
                <w:noProof/>
                <w:webHidden/>
              </w:rPr>
              <w:fldChar w:fldCharType="begin"/>
            </w:r>
            <w:r>
              <w:rPr>
                <w:noProof/>
                <w:webHidden/>
              </w:rPr>
              <w:instrText xml:space="preserve"> PAGEREF _Toc136880175 \h </w:instrText>
            </w:r>
            <w:r>
              <w:rPr>
                <w:noProof/>
                <w:webHidden/>
              </w:rPr>
            </w:r>
            <w:r>
              <w:rPr>
                <w:noProof/>
                <w:webHidden/>
              </w:rPr>
              <w:fldChar w:fldCharType="separate"/>
            </w:r>
            <w:r w:rsidR="00466160">
              <w:rPr>
                <w:noProof/>
                <w:webHidden/>
              </w:rPr>
              <w:t>43</w:t>
            </w:r>
            <w:r>
              <w:rPr>
                <w:noProof/>
                <w:webHidden/>
              </w:rPr>
              <w:fldChar w:fldCharType="end"/>
            </w:r>
          </w:hyperlink>
        </w:p>
        <w:p w14:paraId="35CFF08E" w14:textId="0607F2B4" w:rsidR="00481663" w:rsidRDefault="00481663">
          <w:pPr>
            <w:pStyle w:val="TOC3"/>
            <w:tabs>
              <w:tab w:val="right" w:leader="dot" w:pos="9061"/>
            </w:tabs>
            <w:rPr>
              <w:rFonts w:asciiTheme="minorHAnsi" w:eastAsiaTheme="minorEastAsia" w:hAnsiTheme="minorHAnsi"/>
              <w:noProof/>
              <w:sz w:val="22"/>
              <w:lang w:eastAsia="en-GB"/>
            </w:rPr>
          </w:pPr>
          <w:hyperlink w:anchor="_Toc136880176" w:history="1">
            <w:r w:rsidRPr="007D4EBE">
              <w:rPr>
                <w:rStyle w:val="Hyperlink"/>
                <w:noProof/>
                <w:lang w:val="en-US"/>
              </w:rPr>
              <w:t>Phần</w:t>
            </w:r>
            <w:r w:rsidRPr="007D4EBE">
              <w:rPr>
                <w:rStyle w:val="Hyperlink"/>
                <w:noProof/>
                <w:lang w:val="vi-VN"/>
              </w:rPr>
              <w:t xml:space="preserve"> mềm</w:t>
            </w:r>
            <w:r>
              <w:rPr>
                <w:noProof/>
                <w:webHidden/>
              </w:rPr>
              <w:tab/>
            </w:r>
            <w:r>
              <w:rPr>
                <w:noProof/>
                <w:webHidden/>
              </w:rPr>
              <w:fldChar w:fldCharType="begin"/>
            </w:r>
            <w:r>
              <w:rPr>
                <w:noProof/>
                <w:webHidden/>
              </w:rPr>
              <w:instrText xml:space="preserve"> PAGEREF _Toc136880176 \h </w:instrText>
            </w:r>
            <w:r>
              <w:rPr>
                <w:noProof/>
                <w:webHidden/>
              </w:rPr>
            </w:r>
            <w:r>
              <w:rPr>
                <w:noProof/>
                <w:webHidden/>
              </w:rPr>
              <w:fldChar w:fldCharType="separate"/>
            </w:r>
            <w:r w:rsidR="00466160">
              <w:rPr>
                <w:noProof/>
                <w:webHidden/>
              </w:rPr>
              <w:t>43</w:t>
            </w:r>
            <w:r>
              <w:rPr>
                <w:noProof/>
                <w:webHidden/>
              </w:rPr>
              <w:fldChar w:fldCharType="end"/>
            </w:r>
          </w:hyperlink>
        </w:p>
        <w:p w14:paraId="054C5639" w14:textId="069BB694" w:rsidR="00481663" w:rsidRDefault="00481663">
          <w:pPr>
            <w:pStyle w:val="TOC3"/>
            <w:tabs>
              <w:tab w:val="right" w:leader="dot" w:pos="9061"/>
            </w:tabs>
            <w:rPr>
              <w:rFonts w:asciiTheme="minorHAnsi" w:eastAsiaTheme="minorEastAsia" w:hAnsiTheme="minorHAnsi"/>
              <w:noProof/>
              <w:sz w:val="22"/>
              <w:lang w:eastAsia="en-GB"/>
            </w:rPr>
          </w:pPr>
          <w:hyperlink w:anchor="_Toc136880177" w:history="1">
            <w:r w:rsidRPr="007D4EBE">
              <w:rPr>
                <w:rStyle w:val="Hyperlink"/>
                <w:noProof/>
                <w:lang w:val="en-US"/>
              </w:rPr>
              <w:t>Trạng thái của blockchain</w:t>
            </w:r>
            <w:r>
              <w:rPr>
                <w:noProof/>
                <w:webHidden/>
              </w:rPr>
              <w:tab/>
            </w:r>
            <w:r>
              <w:rPr>
                <w:noProof/>
                <w:webHidden/>
              </w:rPr>
              <w:fldChar w:fldCharType="begin"/>
            </w:r>
            <w:r>
              <w:rPr>
                <w:noProof/>
                <w:webHidden/>
              </w:rPr>
              <w:instrText xml:space="preserve"> PAGEREF _Toc136880177 \h </w:instrText>
            </w:r>
            <w:r>
              <w:rPr>
                <w:noProof/>
                <w:webHidden/>
              </w:rPr>
            </w:r>
            <w:r>
              <w:rPr>
                <w:noProof/>
                <w:webHidden/>
              </w:rPr>
              <w:fldChar w:fldCharType="separate"/>
            </w:r>
            <w:r w:rsidR="00466160">
              <w:rPr>
                <w:noProof/>
                <w:webHidden/>
              </w:rPr>
              <w:t>43</w:t>
            </w:r>
            <w:r>
              <w:rPr>
                <w:noProof/>
                <w:webHidden/>
              </w:rPr>
              <w:fldChar w:fldCharType="end"/>
            </w:r>
          </w:hyperlink>
        </w:p>
        <w:p w14:paraId="5C948BFE" w14:textId="1565AC93" w:rsidR="00481663" w:rsidRDefault="00481663">
          <w:pPr>
            <w:pStyle w:val="TOC3"/>
            <w:tabs>
              <w:tab w:val="right" w:leader="dot" w:pos="9061"/>
            </w:tabs>
            <w:rPr>
              <w:rFonts w:asciiTheme="minorHAnsi" w:eastAsiaTheme="minorEastAsia" w:hAnsiTheme="minorHAnsi"/>
              <w:noProof/>
              <w:sz w:val="22"/>
              <w:lang w:eastAsia="en-GB"/>
            </w:rPr>
          </w:pPr>
          <w:hyperlink w:anchor="_Toc136880178" w:history="1">
            <w:r w:rsidRPr="007D4EBE">
              <w:rPr>
                <w:rStyle w:val="Hyperlink"/>
                <w:noProof/>
                <w:lang w:val="en-US"/>
              </w:rPr>
              <w:t>Đơn vị thời gian</w:t>
            </w:r>
            <w:r>
              <w:rPr>
                <w:noProof/>
                <w:webHidden/>
              </w:rPr>
              <w:tab/>
            </w:r>
            <w:r>
              <w:rPr>
                <w:noProof/>
                <w:webHidden/>
              </w:rPr>
              <w:fldChar w:fldCharType="begin"/>
            </w:r>
            <w:r>
              <w:rPr>
                <w:noProof/>
                <w:webHidden/>
              </w:rPr>
              <w:instrText xml:space="preserve"> PAGEREF _Toc136880178 \h </w:instrText>
            </w:r>
            <w:r>
              <w:rPr>
                <w:noProof/>
                <w:webHidden/>
              </w:rPr>
            </w:r>
            <w:r>
              <w:rPr>
                <w:noProof/>
                <w:webHidden/>
              </w:rPr>
              <w:fldChar w:fldCharType="separate"/>
            </w:r>
            <w:r w:rsidR="00466160">
              <w:rPr>
                <w:noProof/>
                <w:webHidden/>
              </w:rPr>
              <w:t>43</w:t>
            </w:r>
            <w:r>
              <w:rPr>
                <w:noProof/>
                <w:webHidden/>
              </w:rPr>
              <w:fldChar w:fldCharType="end"/>
            </w:r>
          </w:hyperlink>
        </w:p>
        <w:p w14:paraId="49CB6D75" w14:textId="5234C502" w:rsidR="00481663" w:rsidRDefault="00481663">
          <w:pPr>
            <w:pStyle w:val="TOC3"/>
            <w:tabs>
              <w:tab w:val="right" w:leader="dot" w:pos="9061"/>
            </w:tabs>
            <w:rPr>
              <w:rFonts w:asciiTheme="minorHAnsi" w:eastAsiaTheme="minorEastAsia" w:hAnsiTheme="minorHAnsi"/>
              <w:noProof/>
              <w:sz w:val="22"/>
              <w:lang w:eastAsia="en-GB"/>
            </w:rPr>
          </w:pPr>
          <w:hyperlink w:anchor="_Toc136880179" w:history="1">
            <w:r w:rsidRPr="007D4EBE">
              <w:rPr>
                <w:rStyle w:val="Hyperlink"/>
                <w:noProof/>
                <w:lang w:val="en-US"/>
              </w:rPr>
              <w:t>Khoảng thời gian</w:t>
            </w:r>
            <w:r>
              <w:rPr>
                <w:noProof/>
                <w:webHidden/>
              </w:rPr>
              <w:tab/>
            </w:r>
            <w:r>
              <w:rPr>
                <w:noProof/>
                <w:webHidden/>
              </w:rPr>
              <w:fldChar w:fldCharType="begin"/>
            </w:r>
            <w:r>
              <w:rPr>
                <w:noProof/>
                <w:webHidden/>
              </w:rPr>
              <w:instrText xml:space="preserve"> PAGEREF _Toc136880179 \h </w:instrText>
            </w:r>
            <w:r>
              <w:rPr>
                <w:noProof/>
                <w:webHidden/>
              </w:rPr>
            </w:r>
            <w:r>
              <w:rPr>
                <w:noProof/>
                <w:webHidden/>
              </w:rPr>
              <w:fldChar w:fldCharType="separate"/>
            </w:r>
            <w:r w:rsidR="00466160">
              <w:rPr>
                <w:noProof/>
                <w:webHidden/>
              </w:rPr>
              <w:t>43</w:t>
            </w:r>
            <w:r>
              <w:rPr>
                <w:noProof/>
                <w:webHidden/>
              </w:rPr>
              <w:fldChar w:fldCharType="end"/>
            </w:r>
          </w:hyperlink>
        </w:p>
        <w:p w14:paraId="1C3307B5" w14:textId="60CE6BEE" w:rsidR="00481663" w:rsidRDefault="00481663">
          <w:pPr>
            <w:pStyle w:val="TOC3"/>
            <w:tabs>
              <w:tab w:val="right" w:leader="dot" w:pos="9061"/>
            </w:tabs>
            <w:rPr>
              <w:rFonts w:asciiTheme="minorHAnsi" w:eastAsiaTheme="minorEastAsia" w:hAnsiTheme="minorHAnsi"/>
              <w:noProof/>
              <w:sz w:val="22"/>
              <w:lang w:eastAsia="en-GB"/>
            </w:rPr>
          </w:pPr>
          <w:hyperlink w:anchor="_Toc136880180" w:history="1">
            <w:r w:rsidRPr="007D4EBE">
              <w:rPr>
                <w:rStyle w:val="Hyperlink"/>
                <w:noProof/>
                <w:lang w:val="en-US"/>
              </w:rPr>
              <w:t>Dấu thời gian</w:t>
            </w:r>
            <w:r>
              <w:rPr>
                <w:noProof/>
                <w:webHidden/>
              </w:rPr>
              <w:tab/>
            </w:r>
            <w:r>
              <w:rPr>
                <w:noProof/>
                <w:webHidden/>
              </w:rPr>
              <w:fldChar w:fldCharType="begin"/>
            </w:r>
            <w:r>
              <w:rPr>
                <w:noProof/>
                <w:webHidden/>
              </w:rPr>
              <w:instrText xml:space="preserve"> PAGEREF _Toc136880180 \h </w:instrText>
            </w:r>
            <w:r>
              <w:rPr>
                <w:noProof/>
                <w:webHidden/>
              </w:rPr>
            </w:r>
            <w:r>
              <w:rPr>
                <w:noProof/>
                <w:webHidden/>
              </w:rPr>
              <w:fldChar w:fldCharType="separate"/>
            </w:r>
            <w:r w:rsidR="00466160">
              <w:rPr>
                <w:noProof/>
                <w:webHidden/>
              </w:rPr>
              <w:t>43</w:t>
            </w:r>
            <w:r>
              <w:rPr>
                <w:noProof/>
                <w:webHidden/>
              </w:rPr>
              <w:fldChar w:fldCharType="end"/>
            </w:r>
          </w:hyperlink>
        </w:p>
        <w:p w14:paraId="6CBB7B4D" w14:textId="6C9D846B" w:rsidR="00481663" w:rsidRDefault="00481663">
          <w:pPr>
            <w:pStyle w:val="TOC2"/>
            <w:rPr>
              <w:rFonts w:asciiTheme="minorHAnsi" w:eastAsiaTheme="minorEastAsia" w:hAnsiTheme="minorHAnsi"/>
              <w:b w:val="0"/>
              <w:i w:val="0"/>
              <w:noProof/>
              <w:sz w:val="22"/>
              <w:lang w:eastAsia="en-GB"/>
            </w:rPr>
          </w:pPr>
          <w:hyperlink w:anchor="_Toc136880181" w:history="1">
            <w:r w:rsidRPr="007D4EBE">
              <w:rPr>
                <w:rStyle w:val="Hyperlink"/>
                <w:noProof/>
                <w:lang w:val="en-US"/>
              </w:rPr>
              <w:t>3.4 Các đặc điểm chung của việc xác thực blockchain</w:t>
            </w:r>
            <w:r>
              <w:rPr>
                <w:noProof/>
                <w:webHidden/>
              </w:rPr>
              <w:tab/>
            </w:r>
            <w:r>
              <w:rPr>
                <w:noProof/>
                <w:webHidden/>
              </w:rPr>
              <w:fldChar w:fldCharType="begin"/>
            </w:r>
            <w:r>
              <w:rPr>
                <w:noProof/>
                <w:webHidden/>
              </w:rPr>
              <w:instrText xml:space="preserve"> PAGEREF _Toc136880181 \h </w:instrText>
            </w:r>
            <w:r>
              <w:rPr>
                <w:noProof/>
                <w:webHidden/>
              </w:rPr>
            </w:r>
            <w:r>
              <w:rPr>
                <w:noProof/>
                <w:webHidden/>
              </w:rPr>
              <w:fldChar w:fldCharType="separate"/>
            </w:r>
            <w:r w:rsidR="00466160">
              <w:rPr>
                <w:noProof/>
                <w:webHidden/>
              </w:rPr>
              <w:t>44</w:t>
            </w:r>
            <w:r>
              <w:rPr>
                <w:noProof/>
                <w:webHidden/>
              </w:rPr>
              <w:fldChar w:fldCharType="end"/>
            </w:r>
          </w:hyperlink>
        </w:p>
        <w:p w14:paraId="6F761CED" w14:textId="4D4FCA7C" w:rsidR="00481663" w:rsidRDefault="00481663">
          <w:pPr>
            <w:pStyle w:val="TOC2"/>
            <w:rPr>
              <w:rFonts w:asciiTheme="minorHAnsi" w:eastAsiaTheme="minorEastAsia" w:hAnsiTheme="minorHAnsi"/>
              <w:b w:val="0"/>
              <w:i w:val="0"/>
              <w:noProof/>
              <w:sz w:val="22"/>
              <w:lang w:eastAsia="en-GB"/>
            </w:rPr>
          </w:pPr>
          <w:hyperlink w:anchor="_Toc136880182" w:history="1">
            <w:r w:rsidRPr="007D4EBE">
              <w:rPr>
                <w:rStyle w:val="Hyperlink"/>
                <w:noProof/>
                <w:lang w:val="vi-VN"/>
              </w:rPr>
              <w:t>3.5</w:t>
            </w:r>
            <w:r w:rsidRPr="007D4EBE">
              <w:rPr>
                <w:rStyle w:val="Hyperlink"/>
                <w:noProof/>
                <w:lang w:val="en-US"/>
              </w:rPr>
              <w:t xml:space="preserve"> Khung kỹ thuật của quá trình xác thực blockchain</w:t>
            </w:r>
            <w:r>
              <w:rPr>
                <w:noProof/>
                <w:webHidden/>
              </w:rPr>
              <w:tab/>
            </w:r>
            <w:r>
              <w:rPr>
                <w:noProof/>
                <w:webHidden/>
              </w:rPr>
              <w:fldChar w:fldCharType="begin"/>
            </w:r>
            <w:r>
              <w:rPr>
                <w:noProof/>
                <w:webHidden/>
              </w:rPr>
              <w:instrText xml:space="preserve"> PAGEREF _Toc136880182 \h </w:instrText>
            </w:r>
            <w:r>
              <w:rPr>
                <w:noProof/>
                <w:webHidden/>
              </w:rPr>
            </w:r>
            <w:r>
              <w:rPr>
                <w:noProof/>
                <w:webHidden/>
              </w:rPr>
              <w:fldChar w:fldCharType="separate"/>
            </w:r>
            <w:r w:rsidR="00466160">
              <w:rPr>
                <w:noProof/>
                <w:webHidden/>
              </w:rPr>
              <w:t>45</w:t>
            </w:r>
            <w:r>
              <w:rPr>
                <w:noProof/>
                <w:webHidden/>
              </w:rPr>
              <w:fldChar w:fldCharType="end"/>
            </w:r>
          </w:hyperlink>
        </w:p>
        <w:p w14:paraId="214095ED" w14:textId="701778C2" w:rsidR="00481663" w:rsidRDefault="00481663">
          <w:pPr>
            <w:pStyle w:val="TOC3"/>
            <w:tabs>
              <w:tab w:val="right" w:leader="dot" w:pos="9061"/>
            </w:tabs>
            <w:rPr>
              <w:rFonts w:asciiTheme="minorHAnsi" w:eastAsiaTheme="minorEastAsia" w:hAnsiTheme="minorHAnsi"/>
              <w:noProof/>
              <w:sz w:val="22"/>
              <w:lang w:eastAsia="en-GB"/>
            </w:rPr>
          </w:pPr>
          <w:hyperlink w:anchor="_Toc136880183" w:history="1">
            <w:r w:rsidRPr="007D4EBE">
              <w:rPr>
                <w:rStyle w:val="Hyperlink"/>
                <w:noProof/>
                <w:lang w:val="en-US"/>
              </w:rPr>
              <w:t>3.5.1 Các bước của quá trình xác thực blockchain</w:t>
            </w:r>
            <w:r>
              <w:rPr>
                <w:noProof/>
                <w:webHidden/>
              </w:rPr>
              <w:tab/>
            </w:r>
            <w:r>
              <w:rPr>
                <w:noProof/>
                <w:webHidden/>
              </w:rPr>
              <w:fldChar w:fldCharType="begin"/>
            </w:r>
            <w:r>
              <w:rPr>
                <w:noProof/>
                <w:webHidden/>
              </w:rPr>
              <w:instrText xml:space="preserve"> PAGEREF _Toc136880183 \h </w:instrText>
            </w:r>
            <w:r>
              <w:rPr>
                <w:noProof/>
                <w:webHidden/>
              </w:rPr>
            </w:r>
            <w:r>
              <w:rPr>
                <w:noProof/>
                <w:webHidden/>
              </w:rPr>
              <w:fldChar w:fldCharType="separate"/>
            </w:r>
            <w:r w:rsidR="00466160">
              <w:rPr>
                <w:noProof/>
                <w:webHidden/>
              </w:rPr>
              <w:t>45</w:t>
            </w:r>
            <w:r>
              <w:rPr>
                <w:noProof/>
                <w:webHidden/>
              </w:rPr>
              <w:fldChar w:fldCharType="end"/>
            </w:r>
          </w:hyperlink>
        </w:p>
        <w:p w14:paraId="45C4793E" w14:textId="13018AEA" w:rsidR="00481663" w:rsidRDefault="00481663">
          <w:pPr>
            <w:pStyle w:val="TOC3"/>
            <w:tabs>
              <w:tab w:val="right" w:leader="dot" w:pos="9061"/>
            </w:tabs>
            <w:rPr>
              <w:rFonts w:asciiTheme="minorHAnsi" w:eastAsiaTheme="minorEastAsia" w:hAnsiTheme="minorHAnsi"/>
              <w:noProof/>
              <w:sz w:val="22"/>
              <w:lang w:eastAsia="en-GB"/>
            </w:rPr>
          </w:pPr>
          <w:hyperlink w:anchor="_Toc136880184" w:history="1">
            <w:r w:rsidRPr="007D4EBE">
              <w:rPr>
                <w:rStyle w:val="Hyperlink"/>
                <w:noProof/>
                <w:lang w:val="vi-VN"/>
              </w:rPr>
              <w:t>3.5.2 Thành phần mật mã học</w:t>
            </w:r>
            <w:r>
              <w:rPr>
                <w:noProof/>
                <w:webHidden/>
              </w:rPr>
              <w:tab/>
            </w:r>
            <w:r>
              <w:rPr>
                <w:noProof/>
                <w:webHidden/>
              </w:rPr>
              <w:fldChar w:fldCharType="begin"/>
            </w:r>
            <w:r>
              <w:rPr>
                <w:noProof/>
                <w:webHidden/>
              </w:rPr>
              <w:instrText xml:space="preserve"> PAGEREF _Toc136880184 \h </w:instrText>
            </w:r>
            <w:r>
              <w:rPr>
                <w:noProof/>
                <w:webHidden/>
              </w:rPr>
            </w:r>
            <w:r>
              <w:rPr>
                <w:noProof/>
                <w:webHidden/>
              </w:rPr>
              <w:fldChar w:fldCharType="separate"/>
            </w:r>
            <w:r w:rsidR="00466160">
              <w:rPr>
                <w:noProof/>
                <w:webHidden/>
              </w:rPr>
              <w:t>45</w:t>
            </w:r>
            <w:r>
              <w:rPr>
                <w:noProof/>
                <w:webHidden/>
              </w:rPr>
              <w:fldChar w:fldCharType="end"/>
            </w:r>
          </w:hyperlink>
        </w:p>
        <w:p w14:paraId="1D6C18B1" w14:textId="17D9D286" w:rsidR="00481663" w:rsidRDefault="00481663">
          <w:pPr>
            <w:pStyle w:val="TOC4"/>
            <w:tabs>
              <w:tab w:val="right" w:leader="dot" w:pos="9061"/>
            </w:tabs>
            <w:rPr>
              <w:rFonts w:asciiTheme="minorHAnsi" w:eastAsiaTheme="minorEastAsia" w:hAnsiTheme="minorHAnsi"/>
              <w:noProof/>
              <w:sz w:val="22"/>
              <w:lang w:eastAsia="en-GB"/>
            </w:rPr>
          </w:pPr>
          <w:hyperlink w:anchor="_Toc136880185" w:history="1">
            <w:r w:rsidRPr="007D4EBE">
              <w:rPr>
                <w:rStyle w:val="Hyperlink"/>
                <w:noProof/>
                <w:lang w:val="vi-VN"/>
              </w:rPr>
              <w:t>3.5.2.1 Hàm băm</w:t>
            </w:r>
            <w:r>
              <w:rPr>
                <w:noProof/>
                <w:webHidden/>
              </w:rPr>
              <w:tab/>
            </w:r>
            <w:r>
              <w:rPr>
                <w:noProof/>
                <w:webHidden/>
              </w:rPr>
              <w:fldChar w:fldCharType="begin"/>
            </w:r>
            <w:r>
              <w:rPr>
                <w:noProof/>
                <w:webHidden/>
              </w:rPr>
              <w:instrText xml:space="preserve"> PAGEREF _Toc136880185 \h </w:instrText>
            </w:r>
            <w:r>
              <w:rPr>
                <w:noProof/>
                <w:webHidden/>
              </w:rPr>
            </w:r>
            <w:r>
              <w:rPr>
                <w:noProof/>
                <w:webHidden/>
              </w:rPr>
              <w:fldChar w:fldCharType="separate"/>
            </w:r>
            <w:r w:rsidR="00466160">
              <w:rPr>
                <w:noProof/>
                <w:webHidden/>
              </w:rPr>
              <w:t>45</w:t>
            </w:r>
            <w:r>
              <w:rPr>
                <w:noProof/>
                <w:webHidden/>
              </w:rPr>
              <w:fldChar w:fldCharType="end"/>
            </w:r>
          </w:hyperlink>
        </w:p>
        <w:p w14:paraId="56FBF79F" w14:textId="0CA9EF79" w:rsidR="00481663" w:rsidRDefault="00481663">
          <w:pPr>
            <w:pStyle w:val="TOC4"/>
            <w:tabs>
              <w:tab w:val="right" w:leader="dot" w:pos="9061"/>
            </w:tabs>
            <w:rPr>
              <w:rFonts w:asciiTheme="minorHAnsi" w:eastAsiaTheme="minorEastAsia" w:hAnsiTheme="minorHAnsi"/>
              <w:noProof/>
              <w:sz w:val="22"/>
              <w:lang w:eastAsia="en-GB"/>
            </w:rPr>
          </w:pPr>
          <w:hyperlink w:anchor="_Toc136880186" w:history="1">
            <w:r w:rsidRPr="007D4EBE">
              <w:rPr>
                <w:rStyle w:val="Hyperlink"/>
                <w:noProof/>
                <w:lang w:val="en-US"/>
              </w:rPr>
              <w:t>3.5.2.2 Chữ ký kỹ thuật số</w:t>
            </w:r>
            <w:r>
              <w:rPr>
                <w:noProof/>
                <w:webHidden/>
              </w:rPr>
              <w:tab/>
            </w:r>
            <w:r>
              <w:rPr>
                <w:noProof/>
                <w:webHidden/>
              </w:rPr>
              <w:fldChar w:fldCharType="begin"/>
            </w:r>
            <w:r>
              <w:rPr>
                <w:noProof/>
                <w:webHidden/>
              </w:rPr>
              <w:instrText xml:space="preserve"> PAGEREF _Toc136880186 \h </w:instrText>
            </w:r>
            <w:r>
              <w:rPr>
                <w:noProof/>
                <w:webHidden/>
              </w:rPr>
            </w:r>
            <w:r>
              <w:rPr>
                <w:noProof/>
                <w:webHidden/>
              </w:rPr>
              <w:fldChar w:fldCharType="separate"/>
            </w:r>
            <w:r w:rsidR="00466160">
              <w:rPr>
                <w:noProof/>
                <w:webHidden/>
              </w:rPr>
              <w:t>46</w:t>
            </w:r>
            <w:r>
              <w:rPr>
                <w:noProof/>
                <w:webHidden/>
              </w:rPr>
              <w:fldChar w:fldCharType="end"/>
            </w:r>
          </w:hyperlink>
        </w:p>
        <w:p w14:paraId="1B5766E1" w14:textId="4138D736" w:rsidR="00481663" w:rsidRDefault="00481663">
          <w:pPr>
            <w:pStyle w:val="TOC4"/>
            <w:tabs>
              <w:tab w:val="right" w:leader="dot" w:pos="9061"/>
            </w:tabs>
            <w:rPr>
              <w:rFonts w:asciiTheme="minorHAnsi" w:eastAsiaTheme="minorEastAsia" w:hAnsiTheme="minorHAnsi"/>
              <w:noProof/>
              <w:sz w:val="22"/>
              <w:lang w:eastAsia="en-GB"/>
            </w:rPr>
          </w:pPr>
          <w:hyperlink w:anchor="_Toc136880187" w:history="1">
            <w:r w:rsidRPr="007D4EBE">
              <w:rPr>
                <w:rStyle w:val="Hyperlink"/>
                <w:noProof/>
                <w:lang w:val="en-US"/>
              </w:rPr>
              <w:t>3.5.2.3 Đầu ra của quá trình xác thực blockchain</w:t>
            </w:r>
            <w:r>
              <w:rPr>
                <w:noProof/>
                <w:webHidden/>
              </w:rPr>
              <w:tab/>
            </w:r>
            <w:r>
              <w:rPr>
                <w:noProof/>
                <w:webHidden/>
              </w:rPr>
              <w:fldChar w:fldCharType="begin"/>
            </w:r>
            <w:r>
              <w:rPr>
                <w:noProof/>
                <w:webHidden/>
              </w:rPr>
              <w:instrText xml:space="preserve"> PAGEREF _Toc136880187 \h </w:instrText>
            </w:r>
            <w:r>
              <w:rPr>
                <w:noProof/>
                <w:webHidden/>
              </w:rPr>
            </w:r>
            <w:r>
              <w:rPr>
                <w:noProof/>
                <w:webHidden/>
              </w:rPr>
              <w:fldChar w:fldCharType="separate"/>
            </w:r>
            <w:r w:rsidR="00466160">
              <w:rPr>
                <w:noProof/>
                <w:webHidden/>
              </w:rPr>
              <w:t>46</w:t>
            </w:r>
            <w:r>
              <w:rPr>
                <w:noProof/>
                <w:webHidden/>
              </w:rPr>
              <w:fldChar w:fldCharType="end"/>
            </w:r>
          </w:hyperlink>
        </w:p>
        <w:p w14:paraId="03129098" w14:textId="22F2B525" w:rsidR="00481663" w:rsidRDefault="00481663">
          <w:pPr>
            <w:pStyle w:val="TOC2"/>
            <w:rPr>
              <w:rFonts w:asciiTheme="minorHAnsi" w:eastAsiaTheme="minorEastAsia" w:hAnsiTheme="minorHAnsi"/>
              <w:b w:val="0"/>
              <w:i w:val="0"/>
              <w:noProof/>
              <w:sz w:val="22"/>
              <w:lang w:eastAsia="en-GB"/>
            </w:rPr>
          </w:pPr>
          <w:hyperlink w:anchor="_Toc136880188" w:history="1">
            <w:r w:rsidRPr="007D4EBE">
              <w:rPr>
                <w:rStyle w:val="Hyperlink"/>
                <w:noProof/>
                <w:lang w:val="en-US"/>
              </w:rPr>
              <w:t>3.6 Khung kỹ thuật của quá trình xác minh xác thực blockchain</w:t>
            </w:r>
            <w:r>
              <w:rPr>
                <w:noProof/>
                <w:webHidden/>
              </w:rPr>
              <w:tab/>
            </w:r>
            <w:r>
              <w:rPr>
                <w:noProof/>
                <w:webHidden/>
              </w:rPr>
              <w:fldChar w:fldCharType="begin"/>
            </w:r>
            <w:r>
              <w:rPr>
                <w:noProof/>
                <w:webHidden/>
              </w:rPr>
              <w:instrText xml:space="preserve"> PAGEREF _Toc136880188 \h </w:instrText>
            </w:r>
            <w:r>
              <w:rPr>
                <w:noProof/>
                <w:webHidden/>
              </w:rPr>
            </w:r>
            <w:r>
              <w:rPr>
                <w:noProof/>
                <w:webHidden/>
              </w:rPr>
              <w:fldChar w:fldCharType="separate"/>
            </w:r>
            <w:r w:rsidR="00466160">
              <w:rPr>
                <w:noProof/>
                <w:webHidden/>
              </w:rPr>
              <w:t>47</w:t>
            </w:r>
            <w:r>
              <w:rPr>
                <w:noProof/>
                <w:webHidden/>
              </w:rPr>
              <w:fldChar w:fldCharType="end"/>
            </w:r>
          </w:hyperlink>
        </w:p>
        <w:p w14:paraId="7A41DC4D" w14:textId="51F36382" w:rsidR="00481663" w:rsidRDefault="00481663">
          <w:pPr>
            <w:pStyle w:val="TOC3"/>
            <w:tabs>
              <w:tab w:val="right" w:leader="dot" w:pos="9061"/>
            </w:tabs>
            <w:rPr>
              <w:rFonts w:asciiTheme="minorHAnsi" w:eastAsiaTheme="minorEastAsia" w:hAnsiTheme="minorHAnsi"/>
              <w:noProof/>
              <w:sz w:val="22"/>
              <w:lang w:eastAsia="en-GB"/>
            </w:rPr>
          </w:pPr>
          <w:hyperlink w:anchor="_Toc136880189" w:history="1">
            <w:r w:rsidRPr="007D4EBE">
              <w:rPr>
                <w:rStyle w:val="Hyperlink"/>
                <w:noProof/>
                <w:lang w:val="en-US"/>
              </w:rPr>
              <w:t>3.6.1 Giới thiệu</w:t>
            </w:r>
            <w:r>
              <w:rPr>
                <w:noProof/>
                <w:webHidden/>
              </w:rPr>
              <w:tab/>
            </w:r>
            <w:r>
              <w:rPr>
                <w:noProof/>
                <w:webHidden/>
              </w:rPr>
              <w:fldChar w:fldCharType="begin"/>
            </w:r>
            <w:r>
              <w:rPr>
                <w:noProof/>
                <w:webHidden/>
              </w:rPr>
              <w:instrText xml:space="preserve"> PAGEREF _Toc136880189 \h </w:instrText>
            </w:r>
            <w:r>
              <w:rPr>
                <w:noProof/>
                <w:webHidden/>
              </w:rPr>
            </w:r>
            <w:r>
              <w:rPr>
                <w:noProof/>
                <w:webHidden/>
              </w:rPr>
              <w:fldChar w:fldCharType="separate"/>
            </w:r>
            <w:r w:rsidR="00466160">
              <w:rPr>
                <w:noProof/>
                <w:webHidden/>
              </w:rPr>
              <w:t>47</w:t>
            </w:r>
            <w:r>
              <w:rPr>
                <w:noProof/>
                <w:webHidden/>
              </w:rPr>
              <w:fldChar w:fldCharType="end"/>
            </w:r>
          </w:hyperlink>
        </w:p>
        <w:p w14:paraId="4BAD61F2" w14:textId="27068093" w:rsidR="00481663" w:rsidRDefault="00481663">
          <w:pPr>
            <w:pStyle w:val="TOC3"/>
            <w:tabs>
              <w:tab w:val="right" w:leader="dot" w:pos="9061"/>
            </w:tabs>
            <w:rPr>
              <w:rFonts w:asciiTheme="minorHAnsi" w:eastAsiaTheme="minorEastAsia" w:hAnsiTheme="minorHAnsi"/>
              <w:noProof/>
              <w:sz w:val="22"/>
              <w:lang w:eastAsia="en-GB"/>
            </w:rPr>
          </w:pPr>
          <w:hyperlink w:anchor="_Toc136880190" w:history="1">
            <w:r w:rsidRPr="007D4EBE">
              <w:rPr>
                <w:rStyle w:val="Hyperlink"/>
                <w:noProof/>
                <w:lang w:val="en-US"/>
              </w:rPr>
              <w:t>3.6.2 Các bước của quá trình xác minh xác thực blockchain hiện có</w:t>
            </w:r>
            <w:r>
              <w:rPr>
                <w:noProof/>
                <w:webHidden/>
              </w:rPr>
              <w:tab/>
            </w:r>
            <w:r>
              <w:rPr>
                <w:noProof/>
                <w:webHidden/>
              </w:rPr>
              <w:fldChar w:fldCharType="begin"/>
            </w:r>
            <w:r>
              <w:rPr>
                <w:noProof/>
                <w:webHidden/>
              </w:rPr>
              <w:instrText xml:space="preserve"> PAGEREF _Toc136880190 \h </w:instrText>
            </w:r>
            <w:r>
              <w:rPr>
                <w:noProof/>
                <w:webHidden/>
              </w:rPr>
            </w:r>
            <w:r>
              <w:rPr>
                <w:noProof/>
                <w:webHidden/>
              </w:rPr>
              <w:fldChar w:fldCharType="separate"/>
            </w:r>
            <w:r w:rsidR="00466160">
              <w:rPr>
                <w:noProof/>
                <w:webHidden/>
              </w:rPr>
              <w:t>47</w:t>
            </w:r>
            <w:r>
              <w:rPr>
                <w:noProof/>
                <w:webHidden/>
              </w:rPr>
              <w:fldChar w:fldCharType="end"/>
            </w:r>
          </w:hyperlink>
        </w:p>
        <w:p w14:paraId="559367F1" w14:textId="124FC0E5" w:rsidR="00481663" w:rsidRDefault="00481663">
          <w:pPr>
            <w:pStyle w:val="TOC2"/>
            <w:rPr>
              <w:rFonts w:asciiTheme="minorHAnsi" w:eastAsiaTheme="minorEastAsia" w:hAnsiTheme="minorHAnsi"/>
              <w:b w:val="0"/>
              <w:i w:val="0"/>
              <w:noProof/>
              <w:sz w:val="22"/>
              <w:lang w:eastAsia="en-GB"/>
            </w:rPr>
          </w:pPr>
          <w:hyperlink w:anchor="_Toc136880191" w:history="1">
            <w:r w:rsidRPr="007D4EBE">
              <w:rPr>
                <w:rStyle w:val="Hyperlink"/>
                <w:noProof/>
                <w:lang w:val="en-US"/>
              </w:rPr>
              <w:t>3.7 Các yếu tố trong quá trình xác minh một dấu thời gian trên blockchain hiện có</w:t>
            </w:r>
            <w:r>
              <w:rPr>
                <w:noProof/>
                <w:webHidden/>
              </w:rPr>
              <w:tab/>
            </w:r>
            <w:r>
              <w:rPr>
                <w:noProof/>
                <w:webHidden/>
              </w:rPr>
              <w:fldChar w:fldCharType="begin"/>
            </w:r>
            <w:r>
              <w:rPr>
                <w:noProof/>
                <w:webHidden/>
              </w:rPr>
              <w:instrText xml:space="preserve"> PAGEREF _Toc136880191 \h </w:instrText>
            </w:r>
            <w:r>
              <w:rPr>
                <w:noProof/>
                <w:webHidden/>
              </w:rPr>
            </w:r>
            <w:r>
              <w:rPr>
                <w:noProof/>
                <w:webHidden/>
              </w:rPr>
              <w:fldChar w:fldCharType="separate"/>
            </w:r>
            <w:r w:rsidR="00466160">
              <w:rPr>
                <w:noProof/>
                <w:webHidden/>
              </w:rPr>
              <w:t>48</w:t>
            </w:r>
            <w:r>
              <w:rPr>
                <w:noProof/>
                <w:webHidden/>
              </w:rPr>
              <w:fldChar w:fldCharType="end"/>
            </w:r>
          </w:hyperlink>
        </w:p>
        <w:p w14:paraId="13075907" w14:textId="75F753E3" w:rsidR="00481663" w:rsidRDefault="00481663">
          <w:pPr>
            <w:pStyle w:val="TOC3"/>
            <w:tabs>
              <w:tab w:val="right" w:leader="dot" w:pos="9061"/>
            </w:tabs>
            <w:rPr>
              <w:rFonts w:asciiTheme="minorHAnsi" w:eastAsiaTheme="minorEastAsia" w:hAnsiTheme="minorHAnsi"/>
              <w:noProof/>
              <w:sz w:val="22"/>
              <w:lang w:eastAsia="en-GB"/>
            </w:rPr>
          </w:pPr>
          <w:hyperlink w:anchor="_Toc136880192" w:history="1">
            <w:r w:rsidRPr="007D4EBE">
              <w:rPr>
                <w:rStyle w:val="Hyperlink"/>
                <w:noProof/>
                <w:lang w:val="en-US"/>
              </w:rPr>
              <w:t>3.7.1 Tổng quan và quy tắc ứng dụng</w:t>
            </w:r>
            <w:r>
              <w:rPr>
                <w:noProof/>
                <w:webHidden/>
              </w:rPr>
              <w:tab/>
            </w:r>
            <w:r>
              <w:rPr>
                <w:noProof/>
                <w:webHidden/>
              </w:rPr>
              <w:fldChar w:fldCharType="begin"/>
            </w:r>
            <w:r>
              <w:rPr>
                <w:noProof/>
                <w:webHidden/>
              </w:rPr>
              <w:instrText xml:space="preserve"> PAGEREF _Toc136880192 \h </w:instrText>
            </w:r>
            <w:r>
              <w:rPr>
                <w:noProof/>
                <w:webHidden/>
              </w:rPr>
            </w:r>
            <w:r>
              <w:rPr>
                <w:noProof/>
                <w:webHidden/>
              </w:rPr>
              <w:fldChar w:fldCharType="separate"/>
            </w:r>
            <w:r w:rsidR="00466160">
              <w:rPr>
                <w:noProof/>
                <w:webHidden/>
              </w:rPr>
              <w:t>48</w:t>
            </w:r>
            <w:r>
              <w:rPr>
                <w:noProof/>
                <w:webHidden/>
              </w:rPr>
              <w:fldChar w:fldCharType="end"/>
            </w:r>
          </w:hyperlink>
        </w:p>
        <w:p w14:paraId="1BEF182B" w14:textId="188C84D7" w:rsidR="00481663" w:rsidRDefault="00481663">
          <w:pPr>
            <w:pStyle w:val="TOC3"/>
            <w:tabs>
              <w:tab w:val="right" w:leader="dot" w:pos="9061"/>
            </w:tabs>
            <w:rPr>
              <w:rFonts w:asciiTheme="minorHAnsi" w:eastAsiaTheme="minorEastAsia" w:hAnsiTheme="minorHAnsi"/>
              <w:noProof/>
              <w:sz w:val="22"/>
              <w:lang w:eastAsia="en-GB"/>
            </w:rPr>
          </w:pPr>
          <w:hyperlink w:anchor="_Toc136880193" w:history="1">
            <w:r w:rsidRPr="007D4EBE">
              <w:rPr>
                <w:rStyle w:val="Hyperlink"/>
                <w:noProof/>
                <w:lang w:val="en-US"/>
              </w:rPr>
              <w:t>3.7.2 Khẳng định</w:t>
            </w:r>
            <w:r>
              <w:rPr>
                <w:noProof/>
                <w:webHidden/>
              </w:rPr>
              <w:tab/>
            </w:r>
            <w:r>
              <w:rPr>
                <w:noProof/>
                <w:webHidden/>
              </w:rPr>
              <w:fldChar w:fldCharType="begin"/>
            </w:r>
            <w:r>
              <w:rPr>
                <w:noProof/>
                <w:webHidden/>
              </w:rPr>
              <w:instrText xml:space="preserve"> PAGEREF _Toc136880193 \h </w:instrText>
            </w:r>
            <w:r>
              <w:rPr>
                <w:noProof/>
                <w:webHidden/>
              </w:rPr>
            </w:r>
            <w:r>
              <w:rPr>
                <w:noProof/>
                <w:webHidden/>
              </w:rPr>
              <w:fldChar w:fldCharType="separate"/>
            </w:r>
            <w:r w:rsidR="00466160">
              <w:rPr>
                <w:noProof/>
                <w:webHidden/>
              </w:rPr>
              <w:t>48</w:t>
            </w:r>
            <w:r>
              <w:rPr>
                <w:noProof/>
                <w:webHidden/>
              </w:rPr>
              <w:fldChar w:fldCharType="end"/>
            </w:r>
          </w:hyperlink>
        </w:p>
        <w:p w14:paraId="3E7EED0F" w14:textId="28CA1E83" w:rsidR="00481663" w:rsidRDefault="00481663">
          <w:pPr>
            <w:pStyle w:val="TOC3"/>
            <w:tabs>
              <w:tab w:val="right" w:leader="dot" w:pos="9061"/>
            </w:tabs>
            <w:rPr>
              <w:rFonts w:asciiTheme="minorHAnsi" w:eastAsiaTheme="minorEastAsia" w:hAnsiTheme="minorHAnsi"/>
              <w:noProof/>
              <w:sz w:val="22"/>
              <w:lang w:eastAsia="en-GB"/>
            </w:rPr>
          </w:pPr>
          <w:hyperlink w:anchor="_Toc136880194" w:history="1">
            <w:r w:rsidRPr="007D4EBE">
              <w:rPr>
                <w:rStyle w:val="Hyperlink"/>
                <w:noProof/>
                <w:lang w:val="en-US"/>
              </w:rPr>
              <w:t>3.7.3 Đánh giá tính không thay đổi (dựa trên bằng chứng công việc)</w:t>
            </w:r>
            <w:r>
              <w:rPr>
                <w:noProof/>
                <w:webHidden/>
              </w:rPr>
              <w:tab/>
            </w:r>
            <w:r>
              <w:rPr>
                <w:noProof/>
                <w:webHidden/>
              </w:rPr>
              <w:fldChar w:fldCharType="begin"/>
            </w:r>
            <w:r>
              <w:rPr>
                <w:noProof/>
                <w:webHidden/>
              </w:rPr>
              <w:instrText xml:space="preserve"> PAGEREF _Toc136880194 \h </w:instrText>
            </w:r>
            <w:r>
              <w:rPr>
                <w:noProof/>
                <w:webHidden/>
              </w:rPr>
            </w:r>
            <w:r>
              <w:rPr>
                <w:noProof/>
                <w:webHidden/>
              </w:rPr>
              <w:fldChar w:fldCharType="separate"/>
            </w:r>
            <w:r w:rsidR="00466160">
              <w:rPr>
                <w:noProof/>
                <w:webHidden/>
              </w:rPr>
              <w:t>48</w:t>
            </w:r>
            <w:r>
              <w:rPr>
                <w:noProof/>
                <w:webHidden/>
              </w:rPr>
              <w:fldChar w:fldCharType="end"/>
            </w:r>
          </w:hyperlink>
        </w:p>
        <w:p w14:paraId="26591E36" w14:textId="683773D0" w:rsidR="00481663" w:rsidRDefault="00481663">
          <w:pPr>
            <w:pStyle w:val="TOC3"/>
            <w:tabs>
              <w:tab w:val="right" w:leader="dot" w:pos="9061"/>
            </w:tabs>
            <w:rPr>
              <w:rFonts w:asciiTheme="minorHAnsi" w:eastAsiaTheme="minorEastAsia" w:hAnsiTheme="minorHAnsi"/>
              <w:noProof/>
              <w:sz w:val="22"/>
              <w:lang w:eastAsia="en-GB"/>
            </w:rPr>
          </w:pPr>
          <w:hyperlink w:anchor="_Toc136880195" w:history="1">
            <w:r w:rsidRPr="007D4EBE">
              <w:rPr>
                <w:rStyle w:val="Hyperlink"/>
                <w:noProof/>
                <w:lang w:val="en-US"/>
              </w:rPr>
              <w:t>3.7.4 Độ chính xác của dấu thời gian trên blockchain</w:t>
            </w:r>
            <w:r>
              <w:rPr>
                <w:noProof/>
                <w:webHidden/>
              </w:rPr>
              <w:tab/>
            </w:r>
            <w:r>
              <w:rPr>
                <w:noProof/>
                <w:webHidden/>
              </w:rPr>
              <w:fldChar w:fldCharType="begin"/>
            </w:r>
            <w:r>
              <w:rPr>
                <w:noProof/>
                <w:webHidden/>
              </w:rPr>
              <w:instrText xml:space="preserve"> PAGEREF _Toc136880195 \h </w:instrText>
            </w:r>
            <w:r>
              <w:rPr>
                <w:noProof/>
                <w:webHidden/>
              </w:rPr>
            </w:r>
            <w:r>
              <w:rPr>
                <w:noProof/>
                <w:webHidden/>
              </w:rPr>
              <w:fldChar w:fldCharType="separate"/>
            </w:r>
            <w:r w:rsidR="00466160">
              <w:rPr>
                <w:noProof/>
                <w:webHidden/>
              </w:rPr>
              <w:t>50</w:t>
            </w:r>
            <w:r>
              <w:rPr>
                <w:noProof/>
                <w:webHidden/>
              </w:rPr>
              <w:fldChar w:fldCharType="end"/>
            </w:r>
          </w:hyperlink>
        </w:p>
        <w:p w14:paraId="43E8B537" w14:textId="16D4B43A" w:rsidR="00481663" w:rsidRDefault="00481663">
          <w:pPr>
            <w:pStyle w:val="TOC1"/>
            <w:tabs>
              <w:tab w:val="right" w:leader="dot" w:pos="9061"/>
            </w:tabs>
            <w:rPr>
              <w:rFonts w:asciiTheme="minorHAnsi" w:eastAsiaTheme="minorEastAsia" w:hAnsiTheme="minorHAnsi"/>
              <w:b w:val="0"/>
              <w:noProof/>
              <w:sz w:val="22"/>
              <w:lang w:eastAsia="en-GB"/>
            </w:rPr>
          </w:pPr>
          <w:hyperlink w:anchor="_Toc136880196" w:history="1">
            <w:r w:rsidRPr="007D4EBE">
              <w:rPr>
                <w:rStyle w:val="Hyperlink"/>
                <w:noProof/>
                <w:lang w:val="vi-VN"/>
              </w:rPr>
              <w:t>Chương 4. Đánh giá và đề xuất</w:t>
            </w:r>
            <w:r>
              <w:rPr>
                <w:noProof/>
                <w:webHidden/>
              </w:rPr>
              <w:tab/>
            </w:r>
            <w:r>
              <w:rPr>
                <w:noProof/>
                <w:webHidden/>
              </w:rPr>
              <w:fldChar w:fldCharType="begin"/>
            </w:r>
            <w:r>
              <w:rPr>
                <w:noProof/>
                <w:webHidden/>
              </w:rPr>
              <w:instrText xml:space="preserve"> PAGEREF _Toc136880196 \h </w:instrText>
            </w:r>
            <w:r>
              <w:rPr>
                <w:noProof/>
                <w:webHidden/>
              </w:rPr>
            </w:r>
            <w:r>
              <w:rPr>
                <w:noProof/>
                <w:webHidden/>
              </w:rPr>
              <w:fldChar w:fldCharType="separate"/>
            </w:r>
            <w:r w:rsidR="00466160">
              <w:rPr>
                <w:noProof/>
                <w:webHidden/>
              </w:rPr>
              <w:t>51</w:t>
            </w:r>
            <w:r>
              <w:rPr>
                <w:noProof/>
                <w:webHidden/>
              </w:rPr>
              <w:fldChar w:fldCharType="end"/>
            </w:r>
          </w:hyperlink>
        </w:p>
        <w:p w14:paraId="517CD047" w14:textId="60E3B1AF" w:rsidR="00481663" w:rsidRDefault="00481663">
          <w:pPr>
            <w:pStyle w:val="TOC2"/>
            <w:rPr>
              <w:rFonts w:asciiTheme="minorHAnsi" w:eastAsiaTheme="minorEastAsia" w:hAnsiTheme="minorHAnsi"/>
              <w:b w:val="0"/>
              <w:i w:val="0"/>
              <w:noProof/>
              <w:sz w:val="22"/>
              <w:lang w:eastAsia="en-GB"/>
            </w:rPr>
          </w:pPr>
          <w:hyperlink w:anchor="_Toc136880197" w:history="1">
            <w:r w:rsidRPr="007D4EBE">
              <w:rPr>
                <w:rStyle w:val="Hyperlink"/>
                <w:noProof/>
                <w:lang w:val="vi-VN"/>
              </w:rPr>
              <w:t>4.1 Đánh giá</w:t>
            </w:r>
            <w:r>
              <w:rPr>
                <w:noProof/>
                <w:webHidden/>
              </w:rPr>
              <w:tab/>
            </w:r>
            <w:r>
              <w:rPr>
                <w:noProof/>
                <w:webHidden/>
              </w:rPr>
              <w:fldChar w:fldCharType="begin"/>
            </w:r>
            <w:r>
              <w:rPr>
                <w:noProof/>
                <w:webHidden/>
              </w:rPr>
              <w:instrText xml:space="preserve"> PAGEREF _Toc136880197 \h </w:instrText>
            </w:r>
            <w:r>
              <w:rPr>
                <w:noProof/>
                <w:webHidden/>
              </w:rPr>
            </w:r>
            <w:r>
              <w:rPr>
                <w:noProof/>
                <w:webHidden/>
              </w:rPr>
              <w:fldChar w:fldCharType="separate"/>
            </w:r>
            <w:r w:rsidR="00466160">
              <w:rPr>
                <w:noProof/>
                <w:webHidden/>
              </w:rPr>
              <w:t>51</w:t>
            </w:r>
            <w:r>
              <w:rPr>
                <w:noProof/>
                <w:webHidden/>
              </w:rPr>
              <w:fldChar w:fldCharType="end"/>
            </w:r>
          </w:hyperlink>
        </w:p>
        <w:p w14:paraId="3C4F10B4" w14:textId="042B6ACD" w:rsidR="00481663" w:rsidRDefault="00481663">
          <w:pPr>
            <w:pStyle w:val="TOC3"/>
            <w:tabs>
              <w:tab w:val="right" w:leader="dot" w:pos="9061"/>
            </w:tabs>
            <w:rPr>
              <w:rFonts w:asciiTheme="minorHAnsi" w:eastAsiaTheme="minorEastAsia" w:hAnsiTheme="minorHAnsi"/>
              <w:noProof/>
              <w:sz w:val="22"/>
              <w:lang w:eastAsia="en-GB"/>
            </w:rPr>
          </w:pPr>
          <w:hyperlink w:anchor="_Toc136880198" w:history="1">
            <w:r w:rsidRPr="007D4EBE">
              <w:rPr>
                <w:rStyle w:val="Hyperlink"/>
                <w:noProof/>
                <w:lang w:val="en-US"/>
              </w:rPr>
              <w:t>4.1.1 Tổng quan về Bitcoin</w:t>
            </w:r>
            <w:r>
              <w:rPr>
                <w:noProof/>
                <w:webHidden/>
              </w:rPr>
              <w:tab/>
            </w:r>
            <w:r>
              <w:rPr>
                <w:noProof/>
                <w:webHidden/>
              </w:rPr>
              <w:fldChar w:fldCharType="begin"/>
            </w:r>
            <w:r>
              <w:rPr>
                <w:noProof/>
                <w:webHidden/>
              </w:rPr>
              <w:instrText xml:space="preserve"> PAGEREF _Toc136880198 \h </w:instrText>
            </w:r>
            <w:r>
              <w:rPr>
                <w:noProof/>
                <w:webHidden/>
              </w:rPr>
            </w:r>
            <w:r>
              <w:rPr>
                <w:noProof/>
                <w:webHidden/>
              </w:rPr>
              <w:fldChar w:fldCharType="separate"/>
            </w:r>
            <w:r w:rsidR="00466160">
              <w:rPr>
                <w:noProof/>
                <w:webHidden/>
              </w:rPr>
              <w:t>51</w:t>
            </w:r>
            <w:r>
              <w:rPr>
                <w:noProof/>
                <w:webHidden/>
              </w:rPr>
              <w:fldChar w:fldCharType="end"/>
            </w:r>
          </w:hyperlink>
        </w:p>
        <w:p w14:paraId="4040AC39" w14:textId="52F82E8E" w:rsidR="00481663" w:rsidRDefault="00481663">
          <w:pPr>
            <w:pStyle w:val="TOC4"/>
            <w:tabs>
              <w:tab w:val="right" w:leader="dot" w:pos="9061"/>
            </w:tabs>
            <w:rPr>
              <w:rFonts w:asciiTheme="minorHAnsi" w:eastAsiaTheme="minorEastAsia" w:hAnsiTheme="minorHAnsi"/>
              <w:noProof/>
              <w:sz w:val="22"/>
              <w:lang w:eastAsia="en-GB"/>
            </w:rPr>
          </w:pPr>
          <w:hyperlink w:anchor="_Toc136880199" w:history="1">
            <w:r w:rsidRPr="007D4EBE">
              <w:rPr>
                <w:rStyle w:val="Hyperlink"/>
                <w:noProof/>
                <w:lang w:val="en-US"/>
              </w:rPr>
              <w:t>4.1.1.1 Khái niệm Bitcoin</w:t>
            </w:r>
            <w:r>
              <w:rPr>
                <w:noProof/>
                <w:webHidden/>
              </w:rPr>
              <w:tab/>
            </w:r>
            <w:r>
              <w:rPr>
                <w:noProof/>
                <w:webHidden/>
              </w:rPr>
              <w:fldChar w:fldCharType="begin"/>
            </w:r>
            <w:r>
              <w:rPr>
                <w:noProof/>
                <w:webHidden/>
              </w:rPr>
              <w:instrText xml:space="preserve"> PAGEREF _Toc136880199 \h </w:instrText>
            </w:r>
            <w:r>
              <w:rPr>
                <w:noProof/>
                <w:webHidden/>
              </w:rPr>
            </w:r>
            <w:r>
              <w:rPr>
                <w:noProof/>
                <w:webHidden/>
              </w:rPr>
              <w:fldChar w:fldCharType="separate"/>
            </w:r>
            <w:r w:rsidR="00466160">
              <w:rPr>
                <w:noProof/>
                <w:webHidden/>
              </w:rPr>
              <w:t>51</w:t>
            </w:r>
            <w:r>
              <w:rPr>
                <w:noProof/>
                <w:webHidden/>
              </w:rPr>
              <w:fldChar w:fldCharType="end"/>
            </w:r>
          </w:hyperlink>
        </w:p>
        <w:p w14:paraId="0C1BD097" w14:textId="39B6B133" w:rsidR="00481663" w:rsidRDefault="00481663">
          <w:pPr>
            <w:pStyle w:val="TOC4"/>
            <w:tabs>
              <w:tab w:val="right" w:leader="dot" w:pos="9061"/>
            </w:tabs>
            <w:rPr>
              <w:rFonts w:asciiTheme="minorHAnsi" w:eastAsiaTheme="minorEastAsia" w:hAnsiTheme="minorHAnsi"/>
              <w:noProof/>
              <w:sz w:val="22"/>
              <w:lang w:eastAsia="en-GB"/>
            </w:rPr>
          </w:pPr>
          <w:hyperlink w:anchor="_Toc136880200" w:history="1">
            <w:r w:rsidRPr="007D4EBE">
              <w:rPr>
                <w:rStyle w:val="Hyperlink"/>
                <w:noProof/>
                <w:lang w:val="en-US"/>
              </w:rPr>
              <w:t>4.1.1.2 Kiến trúc của Bitcoin</w:t>
            </w:r>
            <w:r>
              <w:rPr>
                <w:noProof/>
                <w:webHidden/>
              </w:rPr>
              <w:tab/>
            </w:r>
            <w:r>
              <w:rPr>
                <w:noProof/>
                <w:webHidden/>
              </w:rPr>
              <w:fldChar w:fldCharType="begin"/>
            </w:r>
            <w:r>
              <w:rPr>
                <w:noProof/>
                <w:webHidden/>
              </w:rPr>
              <w:instrText xml:space="preserve"> PAGEREF _Toc136880200 \h </w:instrText>
            </w:r>
            <w:r>
              <w:rPr>
                <w:noProof/>
                <w:webHidden/>
              </w:rPr>
            </w:r>
            <w:r>
              <w:rPr>
                <w:noProof/>
                <w:webHidden/>
              </w:rPr>
              <w:fldChar w:fldCharType="separate"/>
            </w:r>
            <w:r w:rsidR="00466160">
              <w:rPr>
                <w:noProof/>
                <w:webHidden/>
              </w:rPr>
              <w:t>52</w:t>
            </w:r>
            <w:r>
              <w:rPr>
                <w:noProof/>
                <w:webHidden/>
              </w:rPr>
              <w:fldChar w:fldCharType="end"/>
            </w:r>
          </w:hyperlink>
        </w:p>
        <w:p w14:paraId="221DE814" w14:textId="3B44F37F" w:rsidR="00481663" w:rsidRDefault="00481663">
          <w:pPr>
            <w:pStyle w:val="TOC4"/>
            <w:tabs>
              <w:tab w:val="right" w:leader="dot" w:pos="9061"/>
            </w:tabs>
            <w:rPr>
              <w:rFonts w:asciiTheme="minorHAnsi" w:eastAsiaTheme="minorEastAsia" w:hAnsiTheme="minorHAnsi"/>
              <w:noProof/>
              <w:sz w:val="22"/>
              <w:lang w:eastAsia="en-GB"/>
            </w:rPr>
          </w:pPr>
          <w:hyperlink w:anchor="_Toc136880201" w:history="1">
            <w:r w:rsidRPr="007D4EBE">
              <w:rPr>
                <w:rStyle w:val="Hyperlink"/>
                <w:noProof/>
                <w:lang w:val="en-US"/>
              </w:rPr>
              <w:t>4.1.1.3 Giao dịch trong Bitcoin</w:t>
            </w:r>
            <w:r>
              <w:rPr>
                <w:noProof/>
                <w:webHidden/>
              </w:rPr>
              <w:tab/>
            </w:r>
            <w:r>
              <w:rPr>
                <w:noProof/>
                <w:webHidden/>
              </w:rPr>
              <w:fldChar w:fldCharType="begin"/>
            </w:r>
            <w:r>
              <w:rPr>
                <w:noProof/>
                <w:webHidden/>
              </w:rPr>
              <w:instrText xml:space="preserve"> PAGEREF _Toc136880201 \h </w:instrText>
            </w:r>
            <w:r>
              <w:rPr>
                <w:noProof/>
                <w:webHidden/>
              </w:rPr>
            </w:r>
            <w:r>
              <w:rPr>
                <w:noProof/>
                <w:webHidden/>
              </w:rPr>
              <w:fldChar w:fldCharType="separate"/>
            </w:r>
            <w:r w:rsidR="00466160">
              <w:rPr>
                <w:noProof/>
                <w:webHidden/>
              </w:rPr>
              <w:t>57</w:t>
            </w:r>
            <w:r>
              <w:rPr>
                <w:noProof/>
                <w:webHidden/>
              </w:rPr>
              <w:fldChar w:fldCharType="end"/>
            </w:r>
          </w:hyperlink>
        </w:p>
        <w:p w14:paraId="705D1C15" w14:textId="6BEDF090" w:rsidR="00481663" w:rsidRDefault="00481663">
          <w:pPr>
            <w:pStyle w:val="TOC3"/>
            <w:tabs>
              <w:tab w:val="right" w:leader="dot" w:pos="9061"/>
            </w:tabs>
            <w:rPr>
              <w:rFonts w:asciiTheme="minorHAnsi" w:eastAsiaTheme="minorEastAsia" w:hAnsiTheme="minorHAnsi"/>
              <w:noProof/>
              <w:sz w:val="22"/>
              <w:lang w:eastAsia="en-GB"/>
            </w:rPr>
          </w:pPr>
          <w:hyperlink w:anchor="_Toc136880202" w:history="1">
            <w:r w:rsidRPr="007D4EBE">
              <w:rPr>
                <w:rStyle w:val="Hyperlink"/>
                <w:noProof/>
                <w:lang w:val="en-US"/>
              </w:rPr>
              <w:t>4.1.2 Thực tế và thách thức của Bitcoin</w:t>
            </w:r>
            <w:r>
              <w:rPr>
                <w:noProof/>
                <w:webHidden/>
              </w:rPr>
              <w:tab/>
            </w:r>
            <w:r>
              <w:rPr>
                <w:noProof/>
                <w:webHidden/>
              </w:rPr>
              <w:fldChar w:fldCharType="begin"/>
            </w:r>
            <w:r>
              <w:rPr>
                <w:noProof/>
                <w:webHidden/>
              </w:rPr>
              <w:instrText xml:space="preserve"> PAGEREF _Toc136880202 \h </w:instrText>
            </w:r>
            <w:r>
              <w:rPr>
                <w:noProof/>
                <w:webHidden/>
              </w:rPr>
            </w:r>
            <w:r>
              <w:rPr>
                <w:noProof/>
                <w:webHidden/>
              </w:rPr>
              <w:fldChar w:fldCharType="separate"/>
            </w:r>
            <w:r w:rsidR="00466160">
              <w:rPr>
                <w:noProof/>
                <w:webHidden/>
              </w:rPr>
              <w:t>57</w:t>
            </w:r>
            <w:r>
              <w:rPr>
                <w:noProof/>
                <w:webHidden/>
              </w:rPr>
              <w:fldChar w:fldCharType="end"/>
            </w:r>
          </w:hyperlink>
        </w:p>
        <w:p w14:paraId="3F0B4325" w14:textId="0E87A646" w:rsidR="00481663" w:rsidRDefault="00481663">
          <w:pPr>
            <w:pStyle w:val="TOC4"/>
            <w:tabs>
              <w:tab w:val="right" w:leader="dot" w:pos="9061"/>
            </w:tabs>
            <w:rPr>
              <w:rFonts w:asciiTheme="minorHAnsi" w:eastAsiaTheme="minorEastAsia" w:hAnsiTheme="minorHAnsi"/>
              <w:noProof/>
              <w:sz w:val="22"/>
              <w:lang w:eastAsia="en-GB"/>
            </w:rPr>
          </w:pPr>
          <w:hyperlink w:anchor="_Toc136880203" w:history="1">
            <w:r w:rsidRPr="007D4EBE">
              <w:rPr>
                <w:rStyle w:val="Hyperlink"/>
                <w:noProof/>
                <w:lang w:val="en-US"/>
              </w:rPr>
              <w:t>4.1.2.1 Các công nghệ mở rộng mạng lưới trong Bitcoin</w:t>
            </w:r>
            <w:r>
              <w:rPr>
                <w:noProof/>
                <w:webHidden/>
              </w:rPr>
              <w:tab/>
            </w:r>
            <w:r>
              <w:rPr>
                <w:noProof/>
                <w:webHidden/>
              </w:rPr>
              <w:fldChar w:fldCharType="begin"/>
            </w:r>
            <w:r>
              <w:rPr>
                <w:noProof/>
                <w:webHidden/>
              </w:rPr>
              <w:instrText xml:space="preserve"> PAGEREF _Toc136880203 \h </w:instrText>
            </w:r>
            <w:r>
              <w:rPr>
                <w:noProof/>
                <w:webHidden/>
              </w:rPr>
            </w:r>
            <w:r>
              <w:rPr>
                <w:noProof/>
                <w:webHidden/>
              </w:rPr>
              <w:fldChar w:fldCharType="separate"/>
            </w:r>
            <w:r w:rsidR="00466160">
              <w:rPr>
                <w:noProof/>
                <w:webHidden/>
              </w:rPr>
              <w:t>57</w:t>
            </w:r>
            <w:r>
              <w:rPr>
                <w:noProof/>
                <w:webHidden/>
              </w:rPr>
              <w:fldChar w:fldCharType="end"/>
            </w:r>
          </w:hyperlink>
        </w:p>
        <w:p w14:paraId="2E1BC37A" w14:textId="4F21158B" w:rsidR="00481663" w:rsidRDefault="00481663">
          <w:pPr>
            <w:pStyle w:val="TOC4"/>
            <w:tabs>
              <w:tab w:val="right" w:leader="dot" w:pos="9061"/>
            </w:tabs>
            <w:rPr>
              <w:rFonts w:asciiTheme="minorHAnsi" w:eastAsiaTheme="minorEastAsia" w:hAnsiTheme="minorHAnsi"/>
              <w:noProof/>
              <w:sz w:val="22"/>
              <w:lang w:eastAsia="en-GB"/>
            </w:rPr>
          </w:pPr>
          <w:hyperlink w:anchor="_Toc136880204" w:history="1">
            <w:r w:rsidRPr="007D4EBE">
              <w:rPr>
                <w:rStyle w:val="Hyperlink"/>
                <w:noProof/>
                <w:lang w:val="en-US"/>
              </w:rPr>
              <w:t>4.1.2.2 Các tấn công vào mạng lưới Bitcoin</w:t>
            </w:r>
            <w:r>
              <w:rPr>
                <w:noProof/>
                <w:webHidden/>
              </w:rPr>
              <w:tab/>
            </w:r>
            <w:r>
              <w:rPr>
                <w:noProof/>
                <w:webHidden/>
              </w:rPr>
              <w:fldChar w:fldCharType="begin"/>
            </w:r>
            <w:r>
              <w:rPr>
                <w:noProof/>
                <w:webHidden/>
              </w:rPr>
              <w:instrText xml:space="preserve"> PAGEREF _Toc136880204 \h </w:instrText>
            </w:r>
            <w:r>
              <w:rPr>
                <w:noProof/>
                <w:webHidden/>
              </w:rPr>
            </w:r>
            <w:r>
              <w:rPr>
                <w:noProof/>
                <w:webHidden/>
              </w:rPr>
              <w:fldChar w:fldCharType="separate"/>
            </w:r>
            <w:r w:rsidR="00466160">
              <w:rPr>
                <w:noProof/>
                <w:webHidden/>
              </w:rPr>
              <w:t>60</w:t>
            </w:r>
            <w:r>
              <w:rPr>
                <w:noProof/>
                <w:webHidden/>
              </w:rPr>
              <w:fldChar w:fldCharType="end"/>
            </w:r>
          </w:hyperlink>
        </w:p>
        <w:p w14:paraId="7A26DB69" w14:textId="2F20025B" w:rsidR="00481663" w:rsidRDefault="00481663">
          <w:pPr>
            <w:pStyle w:val="TOC4"/>
            <w:tabs>
              <w:tab w:val="right" w:leader="dot" w:pos="9061"/>
            </w:tabs>
            <w:rPr>
              <w:rFonts w:asciiTheme="minorHAnsi" w:eastAsiaTheme="minorEastAsia" w:hAnsiTheme="minorHAnsi"/>
              <w:noProof/>
              <w:sz w:val="22"/>
              <w:lang w:eastAsia="en-GB"/>
            </w:rPr>
          </w:pPr>
          <w:hyperlink w:anchor="_Toc136880205" w:history="1">
            <w:r w:rsidRPr="007D4EBE">
              <w:rPr>
                <w:rStyle w:val="Hyperlink"/>
                <w:noProof/>
                <w:lang w:val="en-US"/>
              </w:rPr>
              <w:t>4.1.2.3 Các hạn chế và thách thức của Bitcoin</w:t>
            </w:r>
            <w:r>
              <w:rPr>
                <w:noProof/>
                <w:webHidden/>
              </w:rPr>
              <w:tab/>
            </w:r>
            <w:r>
              <w:rPr>
                <w:noProof/>
                <w:webHidden/>
              </w:rPr>
              <w:fldChar w:fldCharType="begin"/>
            </w:r>
            <w:r>
              <w:rPr>
                <w:noProof/>
                <w:webHidden/>
              </w:rPr>
              <w:instrText xml:space="preserve"> PAGEREF _Toc136880205 \h </w:instrText>
            </w:r>
            <w:r>
              <w:rPr>
                <w:noProof/>
                <w:webHidden/>
              </w:rPr>
            </w:r>
            <w:r>
              <w:rPr>
                <w:noProof/>
                <w:webHidden/>
              </w:rPr>
              <w:fldChar w:fldCharType="separate"/>
            </w:r>
            <w:r w:rsidR="00466160">
              <w:rPr>
                <w:noProof/>
                <w:webHidden/>
              </w:rPr>
              <w:t>68</w:t>
            </w:r>
            <w:r>
              <w:rPr>
                <w:noProof/>
                <w:webHidden/>
              </w:rPr>
              <w:fldChar w:fldCharType="end"/>
            </w:r>
          </w:hyperlink>
        </w:p>
        <w:p w14:paraId="3FBC3EE9" w14:textId="7E3170FF" w:rsidR="00481663" w:rsidRDefault="00481663">
          <w:pPr>
            <w:pStyle w:val="TOC3"/>
            <w:tabs>
              <w:tab w:val="right" w:leader="dot" w:pos="9061"/>
            </w:tabs>
            <w:rPr>
              <w:rFonts w:asciiTheme="minorHAnsi" w:eastAsiaTheme="minorEastAsia" w:hAnsiTheme="minorHAnsi"/>
              <w:noProof/>
              <w:sz w:val="22"/>
              <w:lang w:eastAsia="en-GB"/>
            </w:rPr>
          </w:pPr>
          <w:hyperlink w:anchor="_Toc136880206" w:history="1">
            <w:r w:rsidRPr="007D4EBE">
              <w:rPr>
                <w:rStyle w:val="Hyperlink"/>
                <w:noProof/>
                <w:lang w:val="en-US"/>
              </w:rPr>
              <w:t>4.1.3 Đánh giá ba tiêu chuẩn cho Bitcoin</w:t>
            </w:r>
            <w:r>
              <w:rPr>
                <w:noProof/>
                <w:webHidden/>
              </w:rPr>
              <w:tab/>
            </w:r>
            <w:r>
              <w:rPr>
                <w:noProof/>
                <w:webHidden/>
              </w:rPr>
              <w:fldChar w:fldCharType="begin"/>
            </w:r>
            <w:r>
              <w:rPr>
                <w:noProof/>
                <w:webHidden/>
              </w:rPr>
              <w:instrText xml:space="preserve"> PAGEREF _Toc136880206 \h </w:instrText>
            </w:r>
            <w:r>
              <w:rPr>
                <w:noProof/>
                <w:webHidden/>
              </w:rPr>
            </w:r>
            <w:r>
              <w:rPr>
                <w:noProof/>
                <w:webHidden/>
              </w:rPr>
              <w:fldChar w:fldCharType="separate"/>
            </w:r>
            <w:r w:rsidR="00466160">
              <w:rPr>
                <w:noProof/>
                <w:webHidden/>
              </w:rPr>
              <w:t>71</w:t>
            </w:r>
            <w:r>
              <w:rPr>
                <w:noProof/>
                <w:webHidden/>
              </w:rPr>
              <w:fldChar w:fldCharType="end"/>
            </w:r>
          </w:hyperlink>
        </w:p>
        <w:p w14:paraId="33C63C8C" w14:textId="3980AC8C" w:rsidR="00481663" w:rsidRDefault="00481663">
          <w:pPr>
            <w:pStyle w:val="TOC4"/>
            <w:tabs>
              <w:tab w:val="right" w:leader="dot" w:pos="9061"/>
            </w:tabs>
            <w:rPr>
              <w:rFonts w:asciiTheme="minorHAnsi" w:eastAsiaTheme="minorEastAsia" w:hAnsiTheme="minorHAnsi"/>
              <w:noProof/>
              <w:sz w:val="22"/>
              <w:lang w:eastAsia="en-GB"/>
            </w:rPr>
          </w:pPr>
          <w:hyperlink w:anchor="_Toc136880207" w:history="1">
            <w:r w:rsidRPr="007D4EBE">
              <w:rPr>
                <w:rStyle w:val="Hyperlink"/>
                <w:noProof/>
                <w:lang w:val="en-US"/>
              </w:rPr>
              <w:t>4.1.3.1 Lựa chọn tiêu chuẩn và tiêu chí so sánh tiêu chuẩn</w:t>
            </w:r>
            <w:r>
              <w:rPr>
                <w:noProof/>
                <w:webHidden/>
              </w:rPr>
              <w:tab/>
            </w:r>
            <w:r>
              <w:rPr>
                <w:noProof/>
                <w:webHidden/>
              </w:rPr>
              <w:fldChar w:fldCharType="begin"/>
            </w:r>
            <w:r>
              <w:rPr>
                <w:noProof/>
                <w:webHidden/>
              </w:rPr>
              <w:instrText xml:space="preserve"> PAGEREF _Toc136880207 \h </w:instrText>
            </w:r>
            <w:r>
              <w:rPr>
                <w:noProof/>
                <w:webHidden/>
              </w:rPr>
            </w:r>
            <w:r>
              <w:rPr>
                <w:noProof/>
                <w:webHidden/>
              </w:rPr>
              <w:fldChar w:fldCharType="separate"/>
            </w:r>
            <w:r w:rsidR="00466160">
              <w:rPr>
                <w:noProof/>
                <w:webHidden/>
              </w:rPr>
              <w:t>71</w:t>
            </w:r>
            <w:r>
              <w:rPr>
                <w:noProof/>
                <w:webHidden/>
              </w:rPr>
              <w:fldChar w:fldCharType="end"/>
            </w:r>
          </w:hyperlink>
        </w:p>
        <w:p w14:paraId="570DA0C6" w14:textId="713AFF3F" w:rsidR="00481663" w:rsidRDefault="00481663">
          <w:pPr>
            <w:pStyle w:val="TOC4"/>
            <w:tabs>
              <w:tab w:val="right" w:leader="dot" w:pos="9061"/>
            </w:tabs>
            <w:rPr>
              <w:rFonts w:asciiTheme="minorHAnsi" w:eastAsiaTheme="minorEastAsia" w:hAnsiTheme="minorHAnsi"/>
              <w:noProof/>
              <w:sz w:val="22"/>
              <w:lang w:eastAsia="en-GB"/>
            </w:rPr>
          </w:pPr>
          <w:hyperlink w:anchor="_Toc136880208" w:history="1">
            <w:r w:rsidRPr="007D4EBE">
              <w:rPr>
                <w:rStyle w:val="Hyperlink"/>
                <w:noProof/>
                <w:lang w:val="en-US"/>
              </w:rPr>
              <w:t>4.1.3.2 Ba tiêu chuẩn cho Bitcoin</w:t>
            </w:r>
            <w:r>
              <w:rPr>
                <w:noProof/>
                <w:webHidden/>
              </w:rPr>
              <w:tab/>
            </w:r>
            <w:r>
              <w:rPr>
                <w:noProof/>
                <w:webHidden/>
              </w:rPr>
              <w:fldChar w:fldCharType="begin"/>
            </w:r>
            <w:r>
              <w:rPr>
                <w:noProof/>
                <w:webHidden/>
              </w:rPr>
              <w:instrText xml:space="preserve"> PAGEREF _Toc136880208 \h </w:instrText>
            </w:r>
            <w:r>
              <w:rPr>
                <w:noProof/>
                <w:webHidden/>
              </w:rPr>
            </w:r>
            <w:r>
              <w:rPr>
                <w:noProof/>
                <w:webHidden/>
              </w:rPr>
              <w:fldChar w:fldCharType="separate"/>
            </w:r>
            <w:r w:rsidR="00466160">
              <w:rPr>
                <w:noProof/>
                <w:webHidden/>
              </w:rPr>
              <w:t>72</w:t>
            </w:r>
            <w:r>
              <w:rPr>
                <w:noProof/>
                <w:webHidden/>
              </w:rPr>
              <w:fldChar w:fldCharType="end"/>
            </w:r>
          </w:hyperlink>
        </w:p>
        <w:p w14:paraId="40DDA492" w14:textId="79B89462" w:rsidR="00481663" w:rsidRDefault="00481663">
          <w:pPr>
            <w:pStyle w:val="TOC2"/>
            <w:rPr>
              <w:rFonts w:asciiTheme="minorHAnsi" w:eastAsiaTheme="minorEastAsia" w:hAnsiTheme="minorHAnsi"/>
              <w:b w:val="0"/>
              <w:i w:val="0"/>
              <w:noProof/>
              <w:sz w:val="22"/>
              <w:lang w:eastAsia="en-GB"/>
            </w:rPr>
          </w:pPr>
          <w:hyperlink w:anchor="_Toc136880209" w:history="1">
            <w:r w:rsidRPr="007D4EBE">
              <w:rPr>
                <w:rStyle w:val="Hyperlink"/>
                <w:noProof/>
                <w:lang w:val="vi-VN"/>
              </w:rPr>
              <w:t>4.2 Đề xuất</w:t>
            </w:r>
            <w:r>
              <w:rPr>
                <w:noProof/>
                <w:webHidden/>
              </w:rPr>
              <w:tab/>
            </w:r>
            <w:r>
              <w:rPr>
                <w:noProof/>
                <w:webHidden/>
              </w:rPr>
              <w:fldChar w:fldCharType="begin"/>
            </w:r>
            <w:r>
              <w:rPr>
                <w:noProof/>
                <w:webHidden/>
              </w:rPr>
              <w:instrText xml:space="preserve"> PAGEREF _Toc136880209 \h </w:instrText>
            </w:r>
            <w:r>
              <w:rPr>
                <w:noProof/>
                <w:webHidden/>
              </w:rPr>
            </w:r>
            <w:r>
              <w:rPr>
                <w:noProof/>
                <w:webHidden/>
              </w:rPr>
              <w:fldChar w:fldCharType="separate"/>
            </w:r>
            <w:r w:rsidR="00466160">
              <w:rPr>
                <w:noProof/>
                <w:webHidden/>
              </w:rPr>
              <w:t>92</w:t>
            </w:r>
            <w:r>
              <w:rPr>
                <w:noProof/>
                <w:webHidden/>
              </w:rPr>
              <w:fldChar w:fldCharType="end"/>
            </w:r>
          </w:hyperlink>
        </w:p>
        <w:p w14:paraId="11FF4A50" w14:textId="52730272" w:rsidR="00481663" w:rsidRDefault="00481663">
          <w:pPr>
            <w:pStyle w:val="TOC3"/>
            <w:tabs>
              <w:tab w:val="right" w:leader="dot" w:pos="9061"/>
            </w:tabs>
            <w:rPr>
              <w:rFonts w:asciiTheme="minorHAnsi" w:eastAsiaTheme="minorEastAsia" w:hAnsiTheme="minorHAnsi"/>
              <w:noProof/>
              <w:sz w:val="22"/>
              <w:lang w:eastAsia="en-GB"/>
            </w:rPr>
          </w:pPr>
          <w:hyperlink w:anchor="_Toc136880210" w:history="1">
            <w:r w:rsidRPr="007D4EBE">
              <w:rPr>
                <w:rStyle w:val="Hyperlink"/>
                <w:noProof/>
                <w:lang w:val="vi-VN"/>
              </w:rPr>
              <w:t>4.2.1</w:t>
            </w:r>
            <w:r w:rsidRPr="007D4EBE">
              <w:rPr>
                <w:rStyle w:val="Hyperlink"/>
                <w:noProof/>
              </w:rPr>
              <w:t xml:space="preserve"> Quy</w:t>
            </w:r>
            <w:r w:rsidRPr="007D4EBE">
              <w:rPr>
                <w:rStyle w:val="Hyperlink"/>
                <w:noProof/>
                <w:lang w:val="vi-VN"/>
              </w:rPr>
              <w:t xml:space="preserve"> định</w:t>
            </w:r>
            <w:r>
              <w:rPr>
                <w:noProof/>
                <w:webHidden/>
              </w:rPr>
              <w:tab/>
            </w:r>
            <w:r>
              <w:rPr>
                <w:noProof/>
                <w:webHidden/>
              </w:rPr>
              <w:fldChar w:fldCharType="begin"/>
            </w:r>
            <w:r>
              <w:rPr>
                <w:noProof/>
                <w:webHidden/>
              </w:rPr>
              <w:instrText xml:space="preserve"> PAGEREF _Toc136880210 \h </w:instrText>
            </w:r>
            <w:r>
              <w:rPr>
                <w:noProof/>
                <w:webHidden/>
              </w:rPr>
            </w:r>
            <w:r>
              <w:rPr>
                <w:noProof/>
                <w:webHidden/>
              </w:rPr>
              <w:fldChar w:fldCharType="separate"/>
            </w:r>
            <w:r w:rsidR="00466160">
              <w:rPr>
                <w:noProof/>
                <w:webHidden/>
              </w:rPr>
              <w:t>94</w:t>
            </w:r>
            <w:r>
              <w:rPr>
                <w:noProof/>
                <w:webHidden/>
              </w:rPr>
              <w:fldChar w:fldCharType="end"/>
            </w:r>
          </w:hyperlink>
        </w:p>
        <w:p w14:paraId="09D2874D" w14:textId="0A53877C" w:rsidR="00481663" w:rsidRDefault="00481663">
          <w:pPr>
            <w:pStyle w:val="TOC3"/>
            <w:tabs>
              <w:tab w:val="right" w:leader="dot" w:pos="9061"/>
            </w:tabs>
            <w:rPr>
              <w:rFonts w:asciiTheme="minorHAnsi" w:eastAsiaTheme="minorEastAsia" w:hAnsiTheme="minorHAnsi"/>
              <w:noProof/>
              <w:sz w:val="22"/>
              <w:lang w:eastAsia="en-GB"/>
            </w:rPr>
          </w:pPr>
          <w:hyperlink w:anchor="_Toc136880211" w:history="1">
            <w:r w:rsidRPr="007D4EBE">
              <w:rPr>
                <w:rStyle w:val="Hyperlink"/>
                <w:noProof/>
              </w:rPr>
              <w:t>4.2.2 Đổi mới và áp dụng blockchain có trách nhiệm</w:t>
            </w:r>
            <w:r>
              <w:rPr>
                <w:noProof/>
                <w:webHidden/>
              </w:rPr>
              <w:tab/>
            </w:r>
            <w:r>
              <w:rPr>
                <w:noProof/>
                <w:webHidden/>
              </w:rPr>
              <w:fldChar w:fldCharType="begin"/>
            </w:r>
            <w:r>
              <w:rPr>
                <w:noProof/>
                <w:webHidden/>
              </w:rPr>
              <w:instrText xml:space="preserve"> PAGEREF _Toc136880211 \h </w:instrText>
            </w:r>
            <w:r>
              <w:rPr>
                <w:noProof/>
                <w:webHidden/>
              </w:rPr>
            </w:r>
            <w:r>
              <w:rPr>
                <w:noProof/>
                <w:webHidden/>
              </w:rPr>
              <w:fldChar w:fldCharType="separate"/>
            </w:r>
            <w:r w:rsidR="00466160">
              <w:rPr>
                <w:noProof/>
                <w:webHidden/>
              </w:rPr>
              <w:t>94</w:t>
            </w:r>
            <w:r>
              <w:rPr>
                <w:noProof/>
                <w:webHidden/>
              </w:rPr>
              <w:fldChar w:fldCharType="end"/>
            </w:r>
          </w:hyperlink>
        </w:p>
        <w:p w14:paraId="6C9D5D33" w14:textId="1B7655F2" w:rsidR="00481663" w:rsidRDefault="00481663">
          <w:pPr>
            <w:pStyle w:val="TOC4"/>
            <w:tabs>
              <w:tab w:val="right" w:leader="dot" w:pos="9061"/>
            </w:tabs>
            <w:rPr>
              <w:rFonts w:asciiTheme="minorHAnsi" w:eastAsiaTheme="minorEastAsia" w:hAnsiTheme="minorHAnsi"/>
              <w:noProof/>
              <w:sz w:val="22"/>
              <w:lang w:eastAsia="en-GB"/>
            </w:rPr>
          </w:pPr>
          <w:hyperlink w:anchor="_Toc136880212" w:history="1">
            <w:r w:rsidRPr="007D4EBE">
              <w:rPr>
                <w:rStyle w:val="Hyperlink"/>
                <w:noProof/>
              </w:rPr>
              <w:t>4.2.2.1 Tuân thủ và gắn kết</w:t>
            </w:r>
            <w:r>
              <w:rPr>
                <w:noProof/>
                <w:webHidden/>
              </w:rPr>
              <w:tab/>
            </w:r>
            <w:r>
              <w:rPr>
                <w:noProof/>
                <w:webHidden/>
              </w:rPr>
              <w:fldChar w:fldCharType="begin"/>
            </w:r>
            <w:r>
              <w:rPr>
                <w:noProof/>
                <w:webHidden/>
              </w:rPr>
              <w:instrText xml:space="preserve"> PAGEREF _Toc136880212 \h </w:instrText>
            </w:r>
            <w:r>
              <w:rPr>
                <w:noProof/>
                <w:webHidden/>
              </w:rPr>
            </w:r>
            <w:r>
              <w:rPr>
                <w:noProof/>
                <w:webHidden/>
              </w:rPr>
              <w:fldChar w:fldCharType="separate"/>
            </w:r>
            <w:r w:rsidR="00466160">
              <w:rPr>
                <w:noProof/>
                <w:webHidden/>
              </w:rPr>
              <w:t>94</w:t>
            </w:r>
            <w:r>
              <w:rPr>
                <w:noProof/>
                <w:webHidden/>
              </w:rPr>
              <w:fldChar w:fldCharType="end"/>
            </w:r>
          </w:hyperlink>
        </w:p>
        <w:p w14:paraId="6C0D71A0" w14:textId="1B5B41EC" w:rsidR="00481663" w:rsidRDefault="00481663">
          <w:pPr>
            <w:pStyle w:val="TOC4"/>
            <w:tabs>
              <w:tab w:val="right" w:leader="dot" w:pos="9061"/>
            </w:tabs>
            <w:rPr>
              <w:rFonts w:asciiTheme="minorHAnsi" w:eastAsiaTheme="minorEastAsia" w:hAnsiTheme="minorHAnsi"/>
              <w:noProof/>
              <w:sz w:val="22"/>
              <w:lang w:eastAsia="en-GB"/>
            </w:rPr>
          </w:pPr>
          <w:hyperlink w:anchor="_Toc136880213" w:history="1">
            <w:r w:rsidRPr="007D4EBE">
              <w:rPr>
                <w:rStyle w:val="Hyperlink"/>
                <w:noProof/>
              </w:rPr>
              <w:t>4.2.2.2 Quản trị, minh bạch và trách nhiệm giải trình</w:t>
            </w:r>
            <w:r>
              <w:rPr>
                <w:noProof/>
                <w:webHidden/>
              </w:rPr>
              <w:tab/>
            </w:r>
            <w:r>
              <w:rPr>
                <w:noProof/>
                <w:webHidden/>
              </w:rPr>
              <w:fldChar w:fldCharType="begin"/>
            </w:r>
            <w:r>
              <w:rPr>
                <w:noProof/>
                <w:webHidden/>
              </w:rPr>
              <w:instrText xml:space="preserve"> PAGEREF _Toc136880213 \h </w:instrText>
            </w:r>
            <w:r>
              <w:rPr>
                <w:noProof/>
                <w:webHidden/>
              </w:rPr>
            </w:r>
            <w:r>
              <w:rPr>
                <w:noProof/>
                <w:webHidden/>
              </w:rPr>
              <w:fldChar w:fldCharType="separate"/>
            </w:r>
            <w:r w:rsidR="00466160">
              <w:rPr>
                <w:noProof/>
                <w:webHidden/>
              </w:rPr>
              <w:t>95</w:t>
            </w:r>
            <w:r>
              <w:rPr>
                <w:noProof/>
                <w:webHidden/>
              </w:rPr>
              <w:fldChar w:fldCharType="end"/>
            </w:r>
          </w:hyperlink>
        </w:p>
        <w:p w14:paraId="5ACCE9F4" w14:textId="76CDFE1F" w:rsidR="00481663" w:rsidRDefault="00481663">
          <w:pPr>
            <w:pStyle w:val="TOC4"/>
            <w:tabs>
              <w:tab w:val="right" w:leader="dot" w:pos="9061"/>
            </w:tabs>
            <w:rPr>
              <w:rFonts w:asciiTheme="minorHAnsi" w:eastAsiaTheme="minorEastAsia" w:hAnsiTheme="minorHAnsi"/>
              <w:noProof/>
              <w:sz w:val="22"/>
              <w:lang w:eastAsia="en-GB"/>
            </w:rPr>
          </w:pPr>
          <w:hyperlink w:anchor="_Toc136880214" w:history="1">
            <w:r w:rsidRPr="007D4EBE">
              <w:rPr>
                <w:rStyle w:val="Hyperlink"/>
                <w:noProof/>
              </w:rPr>
              <w:t>4.2.2.3 Khả năng tương tác</w:t>
            </w:r>
            <w:r>
              <w:rPr>
                <w:noProof/>
                <w:webHidden/>
              </w:rPr>
              <w:tab/>
            </w:r>
            <w:r>
              <w:rPr>
                <w:noProof/>
                <w:webHidden/>
              </w:rPr>
              <w:fldChar w:fldCharType="begin"/>
            </w:r>
            <w:r>
              <w:rPr>
                <w:noProof/>
                <w:webHidden/>
              </w:rPr>
              <w:instrText xml:space="preserve"> PAGEREF _Toc136880214 \h </w:instrText>
            </w:r>
            <w:r>
              <w:rPr>
                <w:noProof/>
                <w:webHidden/>
              </w:rPr>
            </w:r>
            <w:r>
              <w:rPr>
                <w:noProof/>
                <w:webHidden/>
              </w:rPr>
              <w:fldChar w:fldCharType="separate"/>
            </w:r>
            <w:r w:rsidR="00466160">
              <w:rPr>
                <w:noProof/>
                <w:webHidden/>
              </w:rPr>
              <w:t>95</w:t>
            </w:r>
            <w:r>
              <w:rPr>
                <w:noProof/>
                <w:webHidden/>
              </w:rPr>
              <w:fldChar w:fldCharType="end"/>
            </w:r>
          </w:hyperlink>
        </w:p>
        <w:p w14:paraId="023825F6" w14:textId="6D67A4A1" w:rsidR="00481663" w:rsidRDefault="00481663">
          <w:pPr>
            <w:pStyle w:val="TOC4"/>
            <w:tabs>
              <w:tab w:val="right" w:leader="dot" w:pos="9061"/>
            </w:tabs>
            <w:rPr>
              <w:rFonts w:asciiTheme="minorHAnsi" w:eastAsiaTheme="minorEastAsia" w:hAnsiTheme="minorHAnsi"/>
              <w:noProof/>
              <w:sz w:val="22"/>
              <w:lang w:eastAsia="en-GB"/>
            </w:rPr>
          </w:pPr>
          <w:hyperlink w:anchor="_Toc136880215" w:history="1">
            <w:r w:rsidRPr="007D4EBE">
              <w:rPr>
                <w:rStyle w:val="Hyperlink"/>
                <w:noProof/>
              </w:rPr>
              <w:t>4.2.2.4 Bảo mật và quyền riêng tư kỹ thuật số</w:t>
            </w:r>
            <w:r>
              <w:rPr>
                <w:noProof/>
                <w:webHidden/>
              </w:rPr>
              <w:tab/>
            </w:r>
            <w:r>
              <w:rPr>
                <w:noProof/>
                <w:webHidden/>
              </w:rPr>
              <w:fldChar w:fldCharType="begin"/>
            </w:r>
            <w:r>
              <w:rPr>
                <w:noProof/>
                <w:webHidden/>
              </w:rPr>
              <w:instrText xml:space="preserve"> PAGEREF _Toc136880215 \h </w:instrText>
            </w:r>
            <w:r>
              <w:rPr>
                <w:noProof/>
                <w:webHidden/>
              </w:rPr>
            </w:r>
            <w:r>
              <w:rPr>
                <w:noProof/>
                <w:webHidden/>
              </w:rPr>
              <w:fldChar w:fldCharType="separate"/>
            </w:r>
            <w:r w:rsidR="00466160">
              <w:rPr>
                <w:noProof/>
                <w:webHidden/>
              </w:rPr>
              <w:t>95</w:t>
            </w:r>
            <w:r>
              <w:rPr>
                <w:noProof/>
                <w:webHidden/>
              </w:rPr>
              <w:fldChar w:fldCharType="end"/>
            </w:r>
          </w:hyperlink>
        </w:p>
        <w:p w14:paraId="3F150C8F" w14:textId="3C121316" w:rsidR="00481663" w:rsidRDefault="00481663">
          <w:pPr>
            <w:pStyle w:val="TOC4"/>
            <w:tabs>
              <w:tab w:val="right" w:leader="dot" w:pos="9061"/>
            </w:tabs>
            <w:rPr>
              <w:rFonts w:asciiTheme="minorHAnsi" w:eastAsiaTheme="minorEastAsia" w:hAnsiTheme="minorHAnsi"/>
              <w:noProof/>
              <w:sz w:val="22"/>
              <w:lang w:eastAsia="en-GB"/>
            </w:rPr>
          </w:pPr>
          <w:hyperlink w:anchor="_Toc136880216" w:history="1">
            <w:r w:rsidRPr="007D4EBE">
              <w:rPr>
                <w:rStyle w:val="Hyperlink"/>
                <w:noProof/>
              </w:rPr>
              <w:t>4.2.2.5 Giáo dục và phát triển kỹ năng</w:t>
            </w:r>
            <w:r>
              <w:rPr>
                <w:noProof/>
                <w:webHidden/>
              </w:rPr>
              <w:tab/>
            </w:r>
            <w:r>
              <w:rPr>
                <w:noProof/>
                <w:webHidden/>
              </w:rPr>
              <w:fldChar w:fldCharType="begin"/>
            </w:r>
            <w:r>
              <w:rPr>
                <w:noProof/>
                <w:webHidden/>
              </w:rPr>
              <w:instrText xml:space="preserve"> PAGEREF _Toc136880216 \h </w:instrText>
            </w:r>
            <w:r>
              <w:rPr>
                <w:noProof/>
                <w:webHidden/>
              </w:rPr>
            </w:r>
            <w:r>
              <w:rPr>
                <w:noProof/>
                <w:webHidden/>
              </w:rPr>
              <w:fldChar w:fldCharType="separate"/>
            </w:r>
            <w:r w:rsidR="00466160">
              <w:rPr>
                <w:noProof/>
                <w:webHidden/>
              </w:rPr>
              <w:t>96</w:t>
            </w:r>
            <w:r>
              <w:rPr>
                <w:noProof/>
                <w:webHidden/>
              </w:rPr>
              <w:fldChar w:fldCharType="end"/>
            </w:r>
          </w:hyperlink>
        </w:p>
        <w:p w14:paraId="258F9AA7" w14:textId="04C8B8AB" w:rsidR="00481663" w:rsidRDefault="00481663">
          <w:pPr>
            <w:pStyle w:val="TOC4"/>
            <w:tabs>
              <w:tab w:val="right" w:leader="dot" w:pos="9061"/>
            </w:tabs>
            <w:rPr>
              <w:rFonts w:asciiTheme="minorHAnsi" w:eastAsiaTheme="minorEastAsia" w:hAnsiTheme="minorHAnsi"/>
              <w:noProof/>
              <w:sz w:val="22"/>
              <w:lang w:eastAsia="en-GB"/>
            </w:rPr>
          </w:pPr>
          <w:hyperlink w:anchor="_Toc136880217" w:history="1">
            <w:r w:rsidRPr="007D4EBE">
              <w:rPr>
                <w:rStyle w:val="Hyperlink"/>
                <w:noProof/>
              </w:rPr>
              <w:t>4.2.2.6 Tác động môi trường</w:t>
            </w:r>
            <w:r>
              <w:rPr>
                <w:noProof/>
                <w:webHidden/>
              </w:rPr>
              <w:tab/>
            </w:r>
            <w:r>
              <w:rPr>
                <w:noProof/>
                <w:webHidden/>
              </w:rPr>
              <w:fldChar w:fldCharType="begin"/>
            </w:r>
            <w:r>
              <w:rPr>
                <w:noProof/>
                <w:webHidden/>
              </w:rPr>
              <w:instrText xml:space="preserve"> PAGEREF _Toc136880217 \h </w:instrText>
            </w:r>
            <w:r>
              <w:rPr>
                <w:noProof/>
                <w:webHidden/>
              </w:rPr>
            </w:r>
            <w:r>
              <w:rPr>
                <w:noProof/>
                <w:webHidden/>
              </w:rPr>
              <w:fldChar w:fldCharType="separate"/>
            </w:r>
            <w:r w:rsidR="00466160">
              <w:rPr>
                <w:noProof/>
                <w:webHidden/>
              </w:rPr>
              <w:t>96</w:t>
            </w:r>
            <w:r>
              <w:rPr>
                <w:noProof/>
                <w:webHidden/>
              </w:rPr>
              <w:fldChar w:fldCharType="end"/>
            </w:r>
          </w:hyperlink>
        </w:p>
        <w:p w14:paraId="112CB4D7" w14:textId="5FE6D45E" w:rsidR="00481663" w:rsidRDefault="00481663">
          <w:pPr>
            <w:pStyle w:val="TOC3"/>
            <w:tabs>
              <w:tab w:val="right" w:leader="dot" w:pos="9061"/>
            </w:tabs>
            <w:rPr>
              <w:rFonts w:asciiTheme="minorHAnsi" w:eastAsiaTheme="minorEastAsia" w:hAnsiTheme="minorHAnsi"/>
              <w:noProof/>
              <w:sz w:val="22"/>
              <w:lang w:eastAsia="en-GB"/>
            </w:rPr>
          </w:pPr>
          <w:hyperlink w:anchor="_Toc136880218" w:history="1">
            <w:r w:rsidRPr="007D4EBE">
              <w:rPr>
                <w:rStyle w:val="Hyperlink"/>
                <w:noProof/>
              </w:rPr>
              <w:t>4.2.3 Chính sách quốc gia và hợp tác quốc tế</w:t>
            </w:r>
            <w:r>
              <w:rPr>
                <w:noProof/>
                <w:webHidden/>
              </w:rPr>
              <w:tab/>
            </w:r>
            <w:r>
              <w:rPr>
                <w:noProof/>
                <w:webHidden/>
              </w:rPr>
              <w:fldChar w:fldCharType="begin"/>
            </w:r>
            <w:r>
              <w:rPr>
                <w:noProof/>
                <w:webHidden/>
              </w:rPr>
              <w:instrText xml:space="preserve"> PAGEREF _Toc136880218 \h </w:instrText>
            </w:r>
            <w:r>
              <w:rPr>
                <w:noProof/>
                <w:webHidden/>
              </w:rPr>
            </w:r>
            <w:r>
              <w:rPr>
                <w:noProof/>
                <w:webHidden/>
              </w:rPr>
              <w:fldChar w:fldCharType="separate"/>
            </w:r>
            <w:r w:rsidR="00466160">
              <w:rPr>
                <w:noProof/>
                <w:webHidden/>
              </w:rPr>
              <w:t>96</w:t>
            </w:r>
            <w:r>
              <w:rPr>
                <w:noProof/>
                <w:webHidden/>
              </w:rPr>
              <w:fldChar w:fldCharType="end"/>
            </w:r>
          </w:hyperlink>
        </w:p>
        <w:p w14:paraId="7B224A1C" w14:textId="58440AEA" w:rsidR="00481663" w:rsidRDefault="00481663">
          <w:pPr>
            <w:pStyle w:val="TOC3"/>
            <w:tabs>
              <w:tab w:val="right" w:leader="dot" w:pos="9061"/>
            </w:tabs>
            <w:rPr>
              <w:rFonts w:asciiTheme="minorHAnsi" w:eastAsiaTheme="minorEastAsia" w:hAnsiTheme="minorHAnsi"/>
              <w:noProof/>
              <w:sz w:val="22"/>
              <w:lang w:eastAsia="en-GB"/>
            </w:rPr>
          </w:pPr>
          <w:hyperlink w:anchor="_Toc136880219" w:history="1">
            <w:r w:rsidRPr="007D4EBE">
              <w:rPr>
                <w:rStyle w:val="Hyperlink"/>
                <w:noProof/>
                <w:lang w:val="vi-VN"/>
              </w:rPr>
              <w:t>4.2.4</w:t>
            </w:r>
            <w:r w:rsidRPr="007D4EBE">
              <w:rPr>
                <w:rStyle w:val="Hyperlink"/>
                <w:noProof/>
              </w:rPr>
              <w:t xml:space="preserve"> Khuyến</w:t>
            </w:r>
            <w:r w:rsidRPr="007D4EBE">
              <w:rPr>
                <w:rStyle w:val="Hyperlink"/>
                <w:noProof/>
                <w:lang w:val="vi-VN"/>
              </w:rPr>
              <w:t xml:space="preserve"> nghị chính</w:t>
            </w:r>
            <w:r>
              <w:rPr>
                <w:noProof/>
                <w:webHidden/>
              </w:rPr>
              <w:tab/>
            </w:r>
            <w:r>
              <w:rPr>
                <w:noProof/>
                <w:webHidden/>
              </w:rPr>
              <w:fldChar w:fldCharType="begin"/>
            </w:r>
            <w:r>
              <w:rPr>
                <w:noProof/>
                <w:webHidden/>
              </w:rPr>
              <w:instrText xml:space="preserve"> PAGEREF _Toc136880219 \h </w:instrText>
            </w:r>
            <w:r>
              <w:rPr>
                <w:noProof/>
                <w:webHidden/>
              </w:rPr>
            </w:r>
            <w:r>
              <w:rPr>
                <w:noProof/>
                <w:webHidden/>
              </w:rPr>
              <w:fldChar w:fldCharType="separate"/>
            </w:r>
            <w:r w:rsidR="00466160">
              <w:rPr>
                <w:noProof/>
                <w:webHidden/>
              </w:rPr>
              <w:t>98</w:t>
            </w:r>
            <w:r>
              <w:rPr>
                <w:noProof/>
                <w:webHidden/>
              </w:rPr>
              <w:fldChar w:fldCharType="end"/>
            </w:r>
          </w:hyperlink>
        </w:p>
        <w:p w14:paraId="6D82023D" w14:textId="1904FCA7" w:rsidR="00481663" w:rsidRDefault="00481663">
          <w:pPr>
            <w:pStyle w:val="TOC4"/>
            <w:tabs>
              <w:tab w:val="right" w:leader="dot" w:pos="9061"/>
            </w:tabs>
            <w:rPr>
              <w:rFonts w:asciiTheme="minorHAnsi" w:eastAsiaTheme="minorEastAsia" w:hAnsiTheme="minorHAnsi"/>
              <w:noProof/>
              <w:sz w:val="22"/>
              <w:lang w:eastAsia="en-GB"/>
            </w:rPr>
          </w:pPr>
          <w:hyperlink w:anchor="_Toc136880220" w:history="1">
            <w:r w:rsidRPr="007D4EBE">
              <w:rPr>
                <w:rStyle w:val="Hyperlink"/>
                <w:noProof/>
              </w:rPr>
              <w:t>4.2.4.1 Đối với các thực thể thiết lập tiêu chuẩn</w:t>
            </w:r>
            <w:r>
              <w:rPr>
                <w:noProof/>
                <w:webHidden/>
              </w:rPr>
              <w:tab/>
            </w:r>
            <w:r>
              <w:rPr>
                <w:noProof/>
                <w:webHidden/>
              </w:rPr>
              <w:fldChar w:fldCharType="begin"/>
            </w:r>
            <w:r>
              <w:rPr>
                <w:noProof/>
                <w:webHidden/>
              </w:rPr>
              <w:instrText xml:space="preserve"> PAGEREF _Toc136880220 \h </w:instrText>
            </w:r>
            <w:r>
              <w:rPr>
                <w:noProof/>
                <w:webHidden/>
              </w:rPr>
            </w:r>
            <w:r>
              <w:rPr>
                <w:noProof/>
                <w:webHidden/>
              </w:rPr>
              <w:fldChar w:fldCharType="separate"/>
            </w:r>
            <w:r w:rsidR="00466160">
              <w:rPr>
                <w:noProof/>
                <w:webHidden/>
              </w:rPr>
              <w:t>98</w:t>
            </w:r>
            <w:r>
              <w:rPr>
                <w:noProof/>
                <w:webHidden/>
              </w:rPr>
              <w:fldChar w:fldCharType="end"/>
            </w:r>
          </w:hyperlink>
        </w:p>
        <w:p w14:paraId="2F9CD7EC" w14:textId="6764761B" w:rsidR="00481663" w:rsidRDefault="00481663">
          <w:pPr>
            <w:pStyle w:val="TOC4"/>
            <w:tabs>
              <w:tab w:val="right" w:leader="dot" w:pos="9061"/>
            </w:tabs>
            <w:rPr>
              <w:rFonts w:asciiTheme="minorHAnsi" w:eastAsiaTheme="minorEastAsia" w:hAnsiTheme="minorHAnsi"/>
              <w:noProof/>
              <w:sz w:val="22"/>
              <w:lang w:eastAsia="en-GB"/>
            </w:rPr>
          </w:pPr>
          <w:hyperlink w:anchor="_Toc136880221" w:history="1">
            <w:r w:rsidRPr="007D4EBE">
              <w:rPr>
                <w:rStyle w:val="Hyperlink"/>
                <w:noProof/>
                <w:lang w:val="vi-VN"/>
              </w:rPr>
              <w:t>4.2.4.2</w:t>
            </w:r>
            <w:r w:rsidRPr="007D4EBE">
              <w:rPr>
                <w:rStyle w:val="Hyperlink"/>
                <w:noProof/>
              </w:rPr>
              <w:t xml:space="preserve"> Đối với đơn vị áp dụng tiêu chuẩn kỹ thuật</w:t>
            </w:r>
            <w:r>
              <w:rPr>
                <w:noProof/>
                <w:webHidden/>
              </w:rPr>
              <w:tab/>
            </w:r>
            <w:r>
              <w:rPr>
                <w:noProof/>
                <w:webHidden/>
              </w:rPr>
              <w:fldChar w:fldCharType="begin"/>
            </w:r>
            <w:r>
              <w:rPr>
                <w:noProof/>
                <w:webHidden/>
              </w:rPr>
              <w:instrText xml:space="preserve"> PAGEREF _Toc136880221 \h </w:instrText>
            </w:r>
            <w:r>
              <w:rPr>
                <w:noProof/>
                <w:webHidden/>
              </w:rPr>
            </w:r>
            <w:r>
              <w:rPr>
                <w:noProof/>
                <w:webHidden/>
              </w:rPr>
              <w:fldChar w:fldCharType="separate"/>
            </w:r>
            <w:r w:rsidR="00466160">
              <w:rPr>
                <w:noProof/>
                <w:webHidden/>
              </w:rPr>
              <w:t>101</w:t>
            </w:r>
            <w:r>
              <w:rPr>
                <w:noProof/>
                <w:webHidden/>
              </w:rPr>
              <w:fldChar w:fldCharType="end"/>
            </w:r>
          </w:hyperlink>
        </w:p>
        <w:p w14:paraId="2F1432A8" w14:textId="55F7C0F5" w:rsidR="00481663" w:rsidRDefault="00481663">
          <w:pPr>
            <w:pStyle w:val="TOC1"/>
            <w:tabs>
              <w:tab w:val="right" w:leader="dot" w:pos="9061"/>
            </w:tabs>
            <w:rPr>
              <w:rFonts w:asciiTheme="minorHAnsi" w:eastAsiaTheme="minorEastAsia" w:hAnsiTheme="minorHAnsi"/>
              <w:b w:val="0"/>
              <w:noProof/>
              <w:sz w:val="22"/>
              <w:lang w:eastAsia="en-GB"/>
            </w:rPr>
          </w:pPr>
          <w:hyperlink w:anchor="_Toc136880222" w:history="1">
            <w:r w:rsidRPr="007D4EBE">
              <w:rPr>
                <w:rStyle w:val="Hyperlink"/>
                <w:noProof/>
              </w:rPr>
              <w:t>KẾT</w:t>
            </w:r>
            <w:r w:rsidRPr="007D4EBE">
              <w:rPr>
                <w:rStyle w:val="Hyperlink"/>
                <w:noProof/>
                <w:lang w:val="vi-VN"/>
              </w:rPr>
              <w:t xml:space="preserve"> LUẬN</w:t>
            </w:r>
            <w:r>
              <w:rPr>
                <w:noProof/>
                <w:webHidden/>
              </w:rPr>
              <w:tab/>
            </w:r>
            <w:r>
              <w:rPr>
                <w:noProof/>
                <w:webHidden/>
              </w:rPr>
              <w:fldChar w:fldCharType="begin"/>
            </w:r>
            <w:r>
              <w:rPr>
                <w:noProof/>
                <w:webHidden/>
              </w:rPr>
              <w:instrText xml:space="preserve"> PAGEREF _Toc136880222 \h </w:instrText>
            </w:r>
            <w:r>
              <w:rPr>
                <w:noProof/>
                <w:webHidden/>
              </w:rPr>
            </w:r>
            <w:r>
              <w:rPr>
                <w:noProof/>
                <w:webHidden/>
              </w:rPr>
              <w:fldChar w:fldCharType="separate"/>
            </w:r>
            <w:r w:rsidR="00466160">
              <w:rPr>
                <w:noProof/>
                <w:webHidden/>
              </w:rPr>
              <w:t>103</w:t>
            </w:r>
            <w:r>
              <w:rPr>
                <w:noProof/>
                <w:webHidden/>
              </w:rPr>
              <w:fldChar w:fldCharType="end"/>
            </w:r>
          </w:hyperlink>
        </w:p>
        <w:p w14:paraId="34E81A2B" w14:textId="01B72A6B" w:rsidR="00481663" w:rsidRDefault="00481663">
          <w:pPr>
            <w:pStyle w:val="TOC1"/>
            <w:tabs>
              <w:tab w:val="right" w:leader="dot" w:pos="9061"/>
            </w:tabs>
            <w:rPr>
              <w:rFonts w:asciiTheme="minorHAnsi" w:eastAsiaTheme="minorEastAsia" w:hAnsiTheme="minorHAnsi"/>
              <w:b w:val="0"/>
              <w:noProof/>
              <w:sz w:val="22"/>
              <w:lang w:eastAsia="en-GB"/>
            </w:rPr>
          </w:pPr>
          <w:hyperlink w:anchor="_Toc136880223" w:history="1">
            <w:r w:rsidRPr="007D4EBE">
              <w:rPr>
                <w:rStyle w:val="Hyperlink"/>
                <w:noProof/>
                <w:lang w:val="vi-VN"/>
              </w:rPr>
              <w:t>TÀI LIỆU THAM KHẢO</w:t>
            </w:r>
            <w:r>
              <w:rPr>
                <w:noProof/>
                <w:webHidden/>
              </w:rPr>
              <w:tab/>
            </w:r>
            <w:r>
              <w:rPr>
                <w:noProof/>
                <w:webHidden/>
              </w:rPr>
              <w:fldChar w:fldCharType="begin"/>
            </w:r>
            <w:r>
              <w:rPr>
                <w:noProof/>
                <w:webHidden/>
              </w:rPr>
              <w:instrText xml:space="preserve"> PAGEREF _Toc136880223 \h </w:instrText>
            </w:r>
            <w:r>
              <w:rPr>
                <w:noProof/>
                <w:webHidden/>
              </w:rPr>
            </w:r>
            <w:r>
              <w:rPr>
                <w:noProof/>
                <w:webHidden/>
              </w:rPr>
              <w:fldChar w:fldCharType="separate"/>
            </w:r>
            <w:r w:rsidR="00466160">
              <w:rPr>
                <w:noProof/>
                <w:webHidden/>
              </w:rPr>
              <w:t>105</w:t>
            </w:r>
            <w:r>
              <w:rPr>
                <w:noProof/>
                <w:webHidden/>
              </w:rPr>
              <w:fldChar w:fldCharType="end"/>
            </w:r>
          </w:hyperlink>
        </w:p>
        <w:p w14:paraId="4740B3DF" w14:textId="20EE31E3" w:rsidR="00481663" w:rsidRDefault="00481663">
          <w:pPr>
            <w:pStyle w:val="TOC1"/>
            <w:tabs>
              <w:tab w:val="right" w:leader="dot" w:pos="9061"/>
            </w:tabs>
            <w:rPr>
              <w:rFonts w:asciiTheme="minorHAnsi" w:eastAsiaTheme="minorEastAsia" w:hAnsiTheme="minorHAnsi"/>
              <w:b w:val="0"/>
              <w:noProof/>
              <w:sz w:val="22"/>
              <w:lang w:eastAsia="en-GB"/>
            </w:rPr>
          </w:pPr>
          <w:hyperlink w:anchor="_Toc136880224" w:history="1">
            <w:r w:rsidRPr="007D4EBE">
              <w:rPr>
                <w:rStyle w:val="Hyperlink"/>
                <w:noProof/>
              </w:rPr>
              <w:t>PHỤ</w:t>
            </w:r>
            <w:r w:rsidRPr="007D4EBE">
              <w:rPr>
                <w:rStyle w:val="Hyperlink"/>
                <w:noProof/>
                <w:lang w:val="vi-VN"/>
              </w:rPr>
              <w:t xml:space="preserve"> LỤC</w:t>
            </w:r>
            <w:r>
              <w:rPr>
                <w:noProof/>
                <w:webHidden/>
              </w:rPr>
              <w:tab/>
            </w:r>
            <w:r>
              <w:rPr>
                <w:noProof/>
                <w:webHidden/>
              </w:rPr>
              <w:fldChar w:fldCharType="begin"/>
            </w:r>
            <w:r>
              <w:rPr>
                <w:noProof/>
                <w:webHidden/>
              </w:rPr>
              <w:instrText xml:space="preserve"> PAGEREF _Toc136880224 \h </w:instrText>
            </w:r>
            <w:r>
              <w:rPr>
                <w:noProof/>
                <w:webHidden/>
              </w:rPr>
            </w:r>
            <w:r>
              <w:rPr>
                <w:noProof/>
                <w:webHidden/>
              </w:rPr>
              <w:fldChar w:fldCharType="separate"/>
            </w:r>
            <w:r w:rsidR="00466160">
              <w:rPr>
                <w:noProof/>
                <w:webHidden/>
              </w:rPr>
              <w:t>107</w:t>
            </w:r>
            <w:r>
              <w:rPr>
                <w:noProof/>
                <w:webHidden/>
              </w:rPr>
              <w:fldChar w:fldCharType="end"/>
            </w:r>
          </w:hyperlink>
        </w:p>
        <w:p w14:paraId="18413A18" w14:textId="3330AD6D" w:rsidR="00481663" w:rsidRDefault="00481663">
          <w:pPr>
            <w:pStyle w:val="TOC2"/>
            <w:rPr>
              <w:rFonts w:asciiTheme="minorHAnsi" w:eastAsiaTheme="minorEastAsia" w:hAnsiTheme="minorHAnsi"/>
              <w:b w:val="0"/>
              <w:i w:val="0"/>
              <w:noProof/>
              <w:sz w:val="22"/>
              <w:lang w:eastAsia="en-GB"/>
            </w:rPr>
          </w:pPr>
          <w:hyperlink w:anchor="_Toc136880225" w:history="1">
            <w:r w:rsidRPr="007D4EBE">
              <w:rPr>
                <w:rStyle w:val="Hyperlink"/>
                <w:noProof/>
                <w:lang w:val="vi-VN"/>
              </w:rPr>
              <w:t>Phân công công việc</w:t>
            </w:r>
            <w:r>
              <w:rPr>
                <w:noProof/>
                <w:webHidden/>
              </w:rPr>
              <w:tab/>
            </w:r>
            <w:r>
              <w:rPr>
                <w:noProof/>
                <w:webHidden/>
              </w:rPr>
              <w:fldChar w:fldCharType="begin"/>
            </w:r>
            <w:r>
              <w:rPr>
                <w:noProof/>
                <w:webHidden/>
              </w:rPr>
              <w:instrText xml:space="preserve"> PAGEREF _Toc136880225 \h </w:instrText>
            </w:r>
            <w:r>
              <w:rPr>
                <w:noProof/>
                <w:webHidden/>
              </w:rPr>
            </w:r>
            <w:r>
              <w:rPr>
                <w:noProof/>
                <w:webHidden/>
              </w:rPr>
              <w:fldChar w:fldCharType="separate"/>
            </w:r>
            <w:r w:rsidR="00466160">
              <w:rPr>
                <w:noProof/>
                <w:webHidden/>
              </w:rPr>
              <w:t>107</w:t>
            </w:r>
            <w:r>
              <w:rPr>
                <w:noProof/>
                <w:webHidden/>
              </w:rPr>
              <w:fldChar w:fldCharType="end"/>
            </w:r>
          </w:hyperlink>
        </w:p>
        <w:p w14:paraId="18F94FDA" w14:textId="195E7A85" w:rsidR="00397F65" w:rsidRDefault="00160118">
          <w:r>
            <w:fldChar w:fldCharType="end"/>
          </w:r>
        </w:p>
      </w:sdtContent>
    </w:sdt>
    <w:p w14:paraId="7D0F787E" w14:textId="49E23821" w:rsidR="00476C8E" w:rsidRDefault="0029504B" w:rsidP="00D531AD">
      <w:pPr>
        <w:rPr>
          <w:lang w:val="en-US"/>
        </w:rPr>
      </w:pPr>
      <w:r>
        <w:rPr>
          <w:lang w:val="en-US"/>
        </w:rPr>
        <w:br w:type="page"/>
      </w:r>
    </w:p>
    <w:p w14:paraId="170434D8" w14:textId="64DFD53C" w:rsidR="00476C8E" w:rsidRDefault="003055E6" w:rsidP="001502BE">
      <w:pPr>
        <w:pStyle w:val="Heading1"/>
        <w:numPr>
          <w:ilvl w:val="0"/>
          <w:numId w:val="0"/>
        </w:numPr>
        <w:jc w:val="center"/>
        <w:rPr>
          <w:lang w:val="vi-VN"/>
        </w:rPr>
      </w:pPr>
      <w:bookmarkStart w:id="1" w:name="_Toc136880113"/>
      <w:r>
        <w:rPr>
          <w:lang w:val="en-US"/>
        </w:rPr>
        <w:lastRenderedPageBreak/>
        <w:t>DANH</w:t>
      </w:r>
      <w:r>
        <w:rPr>
          <w:lang w:val="vi-VN"/>
        </w:rPr>
        <w:t xml:space="preserve"> MỤC TỪ VIẾT TẮT</w:t>
      </w:r>
      <w:bookmarkEnd w:id="1"/>
    </w:p>
    <w:p w14:paraId="587E997B" w14:textId="77777777" w:rsidR="00B57030" w:rsidRPr="00B57030" w:rsidRDefault="00B57030" w:rsidP="00B57030">
      <w:pPr>
        <w:rPr>
          <w:lang w:val="vi-VN"/>
        </w:rPr>
      </w:pPr>
    </w:p>
    <w:tbl>
      <w:tblPr>
        <w:tblStyle w:val="TableGrid"/>
        <w:tblW w:w="0" w:type="auto"/>
        <w:tblInd w:w="988" w:type="dxa"/>
        <w:tblLook w:val="04A0" w:firstRow="1" w:lastRow="0" w:firstColumn="1" w:lastColumn="0" w:noHBand="0" w:noVBand="1"/>
      </w:tblPr>
      <w:tblGrid>
        <w:gridCol w:w="1417"/>
        <w:gridCol w:w="1559"/>
        <w:gridCol w:w="5097"/>
      </w:tblGrid>
      <w:tr w:rsidR="00F254F7" w14:paraId="21E95FE9" w14:textId="77777777" w:rsidTr="00B57030">
        <w:tc>
          <w:tcPr>
            <w:tcW w:w="1417" w:type="dxa"/>
          </w:tcPr>
          <w:p w14:paraId="014F0F4D" w14:textId="2EEA20CE" w:rsidR="00F254F7" w:rsidRPr="00B57030" w:rsidRDefault="00F254F7" w:rsidP="0062707A">
            <w:pPr>
              <w:ind w:firstLine="0"/>
              <w:rPr>
                <w:b/>
                <w:bCs/>
                <w:lang w:val="vi-VN"/>
              </w:rPr>
            </w:pPr>
            <w:r w:rsidRPr="00B57030">
              <w:rPr>
                <w:b/>
                <w:bCs/>
                <w:lang w:val="vi-VN"/>
              </w:rPr>
              <w:t>STT</w:t>
            </w:r>
          </w:p>
        </w:tc>
        <w:tc>
          <w:tcPr>
            <w:tcW w:w="1559" w:type="dxa"/>
          </w:tcPr>
          <w:p w14:paraId="2C69FAB6" w14:textId="7756EB41" w:rsidR="00F254F7" w:rsidRPr="00B57030" w:rsidRDefault="00F254F7" w:rsidP="0062707A">
            <w:pPr>
              <w:ind w:firstLine="0"/>
              <w:rPr>
                <w:b/>
                <w:bCs/>
                <w:lang w:val="vi-VN"/>
              </w:rPr>
            </w:pPr>
            <w:r w:rsidRPr="00B57030">
              <w:rPr>
                <w:b/>
                <w:bCs/>
                <w:lang w:val="vi-VN"/>
              </w:rPr>
              <w:t>Từ viết tắt</w:t>
            </w:r>
          </w:p>
        </w:tc>
        <w:tc>
          <w:tcPr>
            <w:tcW w:w="5097" w:type="dxa"/>
          </w:tcPr>
          <w:p w14:paraId="510AAF06" w14:textId="3474F425" w:rsidR="00F254F7" w:rsidRPr="00B57030" w:rsidRDefault="00F254F7" w:rsidP="0062707A">
            <w:pPr>
              <w:ind w:firstLine="0"/>
              <w:rPr>
                <w:b/>
                <w:bCs/>
                <w:lang w:val="vi-VN"/>
              </w:rPr>
            </w:pPr>
            <w:r w:rsidRPr="00B57030">
              <w:rPr>
                <w:b/>
                <w:bCs/>
                <w:lang w:val="vi-VN"/>
              </w:rPr>
              <w:t>Nguyên nghĩa</w:t>
            </w:r>
          </w:p>
        </w:tc>
      </w:tr>
      <w:tr w:rsidR="00F254F7" w14:paraId="1111EED9" w14:textId="77777777" w:rsidTr="00B57030">
        <w:tc>
          <w:tcPr>
            <w:tcW w:w="1417" w:type="dxa"/>
          </w:tcPr>
          <w:p w14:paraId="11112DB6" w14:textId="3192CB38" w:rsidR="00F254F7" w:rsidRDefault="00F254F7" w:rsidP="0062707A">
            <w:pPr>
              <w:ind w:firstLine="0"/>
              <w:rPr>
                <w:lang w:val="vi-VN"/>
              </w:rPr>
            </w:pPr>
            <w:r>
              <w:rPr>
                <w:lang w:val="vi-VN"/>
              </w:rPr>
              <w:t>1</w:t>
            </w:r>
          </w:p>
        </w:tc>
        <w:tc>
          <w:tcPr>
            <w:tcW w:w="1559" w:type="dxa"/>
          </w:tcPr>
          <w:p w14:paraId="4BF0C026" w14:textId="2B69F38F" w:rsidR="00F254F7" w:rsidRDefault="00F254F7" w:rsidP="0062707A">
            <w:pPr>
              <w:ind w:firstLine="0"/>
              <w:rPr>
                <w:lang w:val="vi-VN"/>
              </w:rPr>
            </w:pPr>
            <w:r>
              <w:rPr>
                <w:lang w:val="vi-VN"/>
              </w:rPr>
              <w:t>GSMI</w:t>
            </w:r>
          </w:p>
        </w:tc>
        <w:tc>
          <w:tcPr>
            <w:tcW w:w="5097" w:type="dxa"/>
          </w:tcPr>
          <w:p w14:paraId="5B135E35" w14:textId="0C281190" w:rsidR="00F254F7" w:rsidRDefault="00F254F7" w:rsidP="0062707A">
            <w:pPr>
              <w:ind w:firstLine="0"/>
              <w:rPr>
                <w:lang w:val="vi-VN"/>
              </w:rPr>
            </w:pPr>
            <w:r w:rsidRPr="00F254F7">
              <w:rPr>
                <w:lang w:val="vi-VN"/>
              </w:rPr>
              <w:t>Global Standards Mapping Initiative</w:t>
            </w:r>
          </w:p>
        </w:tc>
      </w:tr>
      <w:tr w:rsidR="00F254F7" w14:paraId="23B84B10" w14:textId="77777777" w:rsidTr="00B57030">
        <w:tc>
          <w:tcPr>
            <w:tcW w:w="1417" w:type="dxa"/>
          </w:tcPr>
          <w:p w14:paraId="7804BB44" w14:textId="06CCECC8" w:rsidR="00F254F7" w:rsidRDefault="00F254F7" w:rsidP="0062707A">
            <w:pPr>
              <w:ind w:firstLine="0"/>
              <w:rPr>
                <w:lang w:val="vi-VN"/>
              </w:rPr>
            </w:pPr>
            <w:r>
              <w:rPr>
                <w:lang w:val="vi-VN"/>
              </w:rPr>
              <w:t>2</w:t>
            </w:r>
          </w:p>
        </w:tc>
        <w:tc>
          <w:tcPr>
            <w:tcW w:w="1559" w:type="dxa"/>
          </w:tcPr>
          <w:p w14:paraId="64AFA2B9" w14:textId="4547B7DE" w:rsidR="00F254F7" w:rsidRDefault="00F254F7" w:rsidP="0062707A">
            <w:pPr>
              <w:ind w:firstLine="0"/>
              <w:rPr>
                <w:lang w:val="vi-VN"/>
              </w:rPr>
            </w:pPr>
            <w:r>
              <w:rPr>
                <w:lang w:val="vi-VN"/>
              </w:rPr>
              <w:t>ING</w:t>
            </w:r>
          </w:p>
        </w:tc>
        <w:tc>
          <w:tcPr>
            <w:tcW w:w="5097" w:type="dxa"/>
          </w:tcPr>
          <w:p w14:paraId="689127FF" w14:textId="544205AE" w:rsidR="00F254F7" w:rsidRDefault="00F830E2" w:rsidP="0062707A">
            <w:pPr>
              <w:ind w:firstLine="0"/>
              <w:rPr>
                <w:lang w:val="vi-VN"/>
              </w:rPr>
            </w:pPr>
            <w:r w:rsidRPr="00F830E2">
              <w:rPr>
                <w:lang w:val="vi-VN"/>
              </w:rPr>
              <w:t>International Netherlands Group</w:t>
            </w:r>
          </w:p>
        </w:tc>
      </w:tr>
      <w:tr w:rsidR="00F254F7" w14:paraId="62CCDF3B" w14:textId="77777777" w:rsidTr="00B57030">
        <w:tc>
          <w:tcPr>
            <w:tcW w:w="1417" w:type="dxa"/>
          </w:tcPr>
          <w:p w14:paraId="70246E17" w14:textId="421CDB9A" w:rsidR="00F254F7" w:rsidRDefault="00F254F7" w:rsidP="0062707A">
            <w:pPr>
              <w:ind w:firstLine="0"/>
              <w:rPr>
                <w:lang w:val="vi-VN"/>
              </w:rPr>
            </w:pPr>
            <w:r>
              <w:rPr>
                <w:lang w:val="vi-VN"/>
              </w:rPr>
              <w:t>3</w:t>
            </w:r>
          </w:p>
        </w:tc>
        <w:tc>
          <w:tcPr>
            <w:tcW w:w="1559" w:type="dxa"/>
          </w:tcPr>
          <w:p w14:paraId="0C9B3CF3" w14:textId="02976AE5" w:rsidR="00F254F7" w:rsidRDefault="00F830E2" w:rsidP="0062707A">
            <w:pPr>
              <w:ind w:firstLine="0"/>
              <w:rPr>
                <w:lang w:val="vi-VN"/>
              </w:rPr>
            </w:pPr>
            <w:r>
              <w:rPr>
                <w:lang w:val="vi-VN"/>
              </w:rPr>
              <w:t>SDX</w:t>
            </w:r>
          </w:p>
        </w:tc>
        <w:tc>
          <w:tcPr>
            <w:tcW w:w="5097" w:type="dxa"/>
          </w:tcPr>
          <w:p w14:paraId="40A05AEC" w14:textId="6C0E2774" w:rsidR="00F254F7" w:rsidRDefault="00205F17" w:rsidP="0062707A">
            <w:pPr>
              <w:ind w:firstLine="0"/>
              <w:rPr>
                <w:lang w:val="vi-VN"/>
              </w:rPr>
            </w:pPr>
            <w:r w:rsidRPr="00205F17">
              <w:rPr>
                <w:lang w:val="vi-VN"/>
              </w:rPr>
              <w:t>SIX Digital Exchange</w:t>
            </w:r>
          </w:p>
        </w:tc>
      </w:tr>
      <w:tr w:rsidR="00F254F7" w14:paraId="7BAE677C" w14:textId="77777777" w:rsidTr="00B57030">
        <w:tc>
          <w:tcPr>
            <w:tcW w:w="1417" w:type="dxa"/>
          </w:tcPr>
          <w:p w14:paraId="689CCFEB" w14:textId="585608CC" w:rsidR="00F254F7" w:rsidRDefault="00F254F7" w:rsidP="0062707A">
            <w:pPr>
              <w:ind w:firstLine="0"/>
              <w:rPr>
                <w:lang w:val="vi-VN"/>
              </w:rPr>
            </w:pPr>
            <w:r>
              <w:rPr>
                <w:lang w:val="vi-VN"/>
              </w:rPr>
              <w:t>4</w:t>
            </w:r>
          </w:p>
        </w:tc>
        <w:tc>
          <w:tcPr>
            <w:tcW w:w="1559" w:type="dxa"/>
          </w:tcPr>
          <w:p w14:paraId="6268A158" w14:textId="711C7E5D" w:rsidR="00F254F7" w:rsidRDefault="00205F17" w:rsidP="0062707A">
            <w:pPr>
              <w:ind w:firstLine="0"/>
              <w:rPr>
                <w:lang w:val="vi-VN"/>
              </w:rPr>
            </w:pPr>
            <w:r w:rsidRPr="00205F17">
              <w:rPr>
                <w:lang w:val="vi-VN"/>
              </w:rPr>
              <w:t>ZKP</w:t>
            </w:r>
          </w:p>
        </w:tc>
        <w:tc>
          <w:tcPr>
            <w:tcW w:w="5097" w:type="dxa"/>
          </w:tcPr>
          <w:p w14:paraId="62E16361" w14:textId="6F73204A" w:rsidR="00F254F7" w:rsidRDefault="00205F17" w:rsidP="0062707A">
            <w:pPr>
              <w:ind w:firstLine="0"/>
              <w:rPr>
                <w:lang w:val="vi-VN"/>
              </w:rPr>
            </w:pPr>
            <w:r w:rsidRPr="00205F17">
              <w:rPr>
                <w:lang w:val="vi-VN"/>
              </w:rPr>
              <w:t>Zero-knowledge proof</w:t>
            </w:r>
          </w:p>
        </w:tc>
      </w:tr>
      <w:tr w:rsidR="00F254F7" w14:paraId="73CF923B" w14:textId="77777777" w:rsidTr="00B57030">
        <w:tc>
          <w:tcPr>
            <w:tcW w:w="1417" w:type="dxa"/>
          </w:tcPr>
          <w:p w14:paraId="6CC50BC9" w14:textId="4AF0D2E3" w:rsidR="00F254F7" w:rsidRDefault="00205F17" w:rsidP="0062707A">
            <w:pPr>
              <w:ind w:firstLine="0"/>
              <w:rPr>
                <w:lang w:val="vi-VN"/>
              </w:rPr>
            </w:pPr>
            <w:r>
              <w:rPr>
                <w:lang w:val="vi-VN"/>
              </w:rPr>
              <w:t>5</w:t>
            </w:r>
          </w:p>
        </w:tc>
        <w:tc>
          <w:tcPr>
            <w:tcW w:w="1559" w:type="dxa"/>
          </w:tcPr>
          <w:p w14:paraId="0ED22465" w14:textId="1D824EE1" w:rsidR="00F254F7" w:rsidRDefault="00205F17" w:rsidP="0062707A">
            <w:pPr>
              <w:ind w:firstLine="0"/>
              <w:rPr>
                <w:lang w:val="vi-VN"/>
              </w:rPr>
            </w:pPr>
            <w:r>
              <w:rPr>
                <w:lang w:val="vi-VN"/>
              </w:rPr>
              <w:t>DLT</w:t>
            </w:r>
          </w:p>
        </w:tc>
        <w:tc>
          <w:tcPr>
            <w:tcW w:w="5097" w:type="dxa"/>
          </w:tcPr>
          <w:p w14:paraId="5E621514" w14:textId="2D4B6980" w:rsidR="00F254F7" w:rsidRDefault="00B57030" w:rsidP="0062707A">
            <w:pPr>
              <w:ind w:firstLine="0"/>
              <w:rPr>
                <w:lang w:val="vi-VN"/>
              </w:rPr>
            </w:pPr>
            <w:r w:rsidRPr="00B57030">
              <w:rPr>
                <w:lang w:val="vi-VN"/>
              </w:rPr>
              <w:t>Distributed ledger technology</w:t>
            </w:r>
          </w:p>
        </w:tc>
      </w:tr>
    </w:tbl>
    <w:p w14:paraId="4FB4F103" w14:textId="77777777" w:rsidR="0062707A" w:rsidRPr="0062707A" w:rsidRDefault="0062707A" w:rsidP="0062707A">
      <w:pPr>
        <w:rPr>
          <w:lang w:val="vi-VN"/>
        </w:rPr>
      </w:pPr>
    </w:p>
    <w:p w14:paraId="2E3225C6" w14:textId="77777777" w:rsidR="00476C8E" w:rsidRDefault="00476C8E" w:rsidP="00476C8E">
      <w:pPr>
        <w:spacing w:after="160" w:line="259" w:lineRule="auto"/>
        <w:ind w:firstLine="0"/>
        <w:rPr>
          <w:lang w:val="vi-VN"/>
        </w:rPr>
      </w:pPr>
    </w:p>
    <w:p w14:paraId="54DFF5DE" w14:textId="77777777" w:rsidR="00476C8E" w:rsidRDefault="00476C8E" w:rsidP="00476C8E">
      <w:pPr>
        <w:spacing w:after="160" w:line="259" w:lineRule="auto"/>
        <w:ind w:firstLine="0"/>
        <w:rPr>
          <w:lang w:val="vi-VN"/>
        </w:rPr>
      </w:pPr>
    </w:p>
    <w:p w14:paraId="2EE836CB" w14:textId="77777777" w:rsidR="00476C8E" w:rsidRDefault="00476C8E" w:rsidP="00476C8E">
      <w:pPr>
        <w:spacing w:after="160" w:line="259" w:lineRule="auto"/>
        <w:ind w:firstLine="0"/>
        <w:rPr>
          <w:lang w:val="vi-VN"/>
        </w:rPr>
      </w:pPr>
    </w:p>
    <w:p w14:paraId="1D8AC7DD" w14:textId="77777777" w:rsidR="00476C8E" w:rsidRDefault="00476C8E" w:rsidP="00476C8E">
      <w:pPr>
        <w:spacing w:after="160" w:line="259" w:lineRule="auto"/>
        <w:ind w:firstLine="0"/>
        <w:rPr>
          <w:lang w:val="vi-VN"/>
        </w:rPr>
      </w:pPr>
    </w:p>
    <w:p w14:paraId="70223303" w14:textId="77777777" w:rsidR="00476C8E" w:rsidRDefault="00476C8E" w:rsidP="00476C8E">
      <w:pPr>
        <w:spacing w:after="160" w:line="259" w:lineRule="auto"/>
        <w:ind w:firstLine="0"/>
        <w:rPr>
          <w:lang w:val="vi-VN"/>
        </w:rPr>
      </w:pPr>
    </w:p>
    <w:p w14:paraId="6B0BF019" w14:textId="77777777" w:rsidR="00476C8E" w:rsidRDefault="00476C8E" w:rsidP="00476C8E">
      <w:pPr>
        <w:spacing w:after="160" w:line="259" w:lineRule="auto"/>
        <w:ind w:firstLine="0"/>
        <w:rPr>
          <w:lang w:val="vi-VN"/>
        </w:rPr>
      </w:pPr>
    </w:p>
    <w:p w14:paraId="4406F295" w14:textId="77777777" w:rsidR="00476C8E" w:rsidRDefault="00476C8E" w:rsidP="00476C8E">
      <w:pPr>
        <w:spacing w:after="160" w:line="259" w:lineRule="auto"/>
        <w:ind w:firstLine="0"/>
        <w:rPr>
          <w:lang w:val="vi-VN"/>
        </w:rPr>
      </w:pPr>
    </w:p>
    <w:p w14:paraId="59950F93" w14:textId="77777777" w:rsidR="00476C8E" w:rsidRDefault="00476C8E" w:rsidP="00476C8E">
      <w:pPr>
        <w:spacing w:after="160" w:line="259" w:lineRule="auto"/>
        <w:ind w:firstLine="0"/>
        <w:rPr>
          <w:lang w:val="vi-VN"/>
        </w:rPr>
      </w:pPr>
    </w:p>
    <w:p w14:paraId="46836540" w14:textId="77777777" w:rsidR="00476C8E" w:rsidRDefault="00476C8E" w:rsidP="00476C8E">
      <w:pPr>
        <w:spacing w:after="160" w:line="259" w:lineRule="auto"/>
        <w:ind w:firstLine="0"/>
        <w:rPr>
          <w:lang w:val="vi-VN"/>
        </w:rPr>
      </w:pPr>
    </w:p>
    <w:p w14:paraId="39D022D7" w14:textId="77777777" w:rsidR="00476C8E" w:rsidRDefault="00476C8E" w:rsidP="00476C8E">
      <w:pPr>
        <w:spacing w:after="160" w:line="259" w:lineRule="auto"/>
        <w:ind w:firstLine="0"/>
        <w:rPr>
          <w:lang w:val="vi-VN"/>
        </w:rPr>
      </w:pPr>
    </w:p>
    <w:p w14:paraId="00D55CBD" w14:textId="77777777" w:rsidR="00476C8E" w:rsidRDefault="00476C8E" w:rsidP="00476C8E">
      <w:pPr>
        <w:spacing w:after="160" w:line="259" w:lineRule="auto"/>
        <w:ind w:firstLine="0"/>
        <w:rPr>
          <w:lang w:val="vi-VN"/>
        </w:rPr>
      </w:pPr>
    </w:p>
    <w:p w14:paraId="14536ED8" w14:textId="77777777" w:rsidR="00476C8E" w:rsidRDefault="00476C8E" w:rsidP="00476C8E">
      <w:pPr>
        <w:spacing w:after="160" w:line="259" w:lineRule="auto"/>
        <w:ind w:firstLine="0"/>
        <w:rPr>
          <w:lang w:val="vi-VN"/>
        </w:rPr>
      </w:pPr>
    </w:p>
    <w:p w14:paraId="5FD00014" w14:textId="77777777" w:rsidR="00476C8E" w:rsidRDefault="00476C8E" w:rsidP="00476C8E">
      <w:pPr>
        <w:spacing w:after="160" w:line="259" w:lineRule="auto"/>
        <w:ind w:firstLine="0"/>
        <w:rPr>
          <w:lang w:val="vi-VN"/>
        </w:rPr>
      </w:pPr>
    </w:p>
    <w:p w14:paraId="499FD9AB" w14:textId="77777777" w:rsidR="00476C8E" w:rsidRDefault="00476C8E" w:rsidP="00476C8E">
      <w:pPr>
        <w:spacing w:after="160" w:line="259" w:lineRule="auto"/>
        <w:ind w:firstLine="0"/>
        <w:rPr>
          <w:lang w:val="vi-VN"/>
        </w:rPr>
      </w:pPr>
    </w:p>
    <w:p w14:paraId="146E418D" w14:textId="77777777" w:rsidR="00476C8E" w:rsidRDefault="00476C8E" w:rsidP="00476C8E">
      <w:pPr>
        <w:spacing w:after="160" w:line="259" w:lineRule="auto"/>
        <w:ind w:firstLine="0"/>
        <w:rPr>
          <w:lang w:val="vi-VN"/>
        </w:rPr>
      </w:pPr>
    </w:p>
    <w:p w14:paraId="64D57C30" w14:textId="77777777" w:rsidR="00476C8E" w:rsidRDefault="00476C8E" w:rsidP="00476C8E">
      <w:pPr>
        <w:spacing w:after="160" w:line="259" w:lineRule="auto"/>
        <w:ind w:firstLine="0"/>
        <w:rPr>
          <w:lang w:val="vi-VN"/>
        </w:rPr>
      </w:pPr>
    </w:p>
    <w:p w14:paraId="6D0A1F97" w14:textId="77777777" w:rsidR="00476C8E" w:rsidRDefault="00476C8E" w:rsidP="00476C8E">
      <w:pPr>
        <w:spacing w:after="160" w:line="259" w:lineRule="auto"/>
        <w:ind w:firstLine="0"/>
        <w:rPr>
          <w:lang w:val="vi-VN"/>
        </w:rPr>
      </w:pPr>
    </w:p>
    <w:p w14:paraId="386AE21C" w14:textId="77777777" w:rsidR="00476C8E" w:rsidRDefault="00476C8E" w:rsidP="00476C8E">
      <w:pPr>
        <w:spacing w:after="160" w:line="259" w:lineRule="auto"/>
        <w:ind w:firstLine="0"/>
        <w:rPr>
          <w:lang w:val="vi-VN"/>
        </w:rPr>
      </w:pPr>
    </w:p>
    <w:p w14:paraId="7771288E" w14:textId="77777777" w:rsidR="00476C8E" w:rsidRDefault="00476C8E" w:rsidP="00476C8E">
      <w:pPr>
        <w:spacing w:after="160" w:line="259" w:lineRule="auto"/>
        <w:ind w:firstLine="0"/>
        <w:rPr>
          <w:lang w:val="vi-VN"/>
        </w:rPr>
      </w:pPr>
    </w:p>
    <w:p w14:paraId="4B2DCE5D" w14:textId="77777777" w:rsidR="00476C8E" w:rsidRDefault="00476C8E" w:rsidP="00476C8E">
      <w:pPr>
        <w:spacing w:after="160" w:line="259" w:lineRule="auto"/>
        <w:ind w:firstLine="0"/>
        <w:rPr>
          <w:lang w:val="vi-VN"/>
        </w:rPr>
      </w:pPr>
    </w:p>
    <w:p w14:paraId="79B0F88D" w14:textId="77777777" w:rsidR="00476C8E" w:rsidRDefault="00476C8E" w:rsidP="00476C8E">
      <w:pPr>
        <w:spacing w:after="160" w:line="259" w:lineRule="auto"/>
        <w:ind w:firstLine="0"/>
        <w:rPr>
          <w:lang w:val="vi-VN"/>
        </w:rPr>
      </w:pPr>
    </w:p>
    <w:p w14:paraId="4284596C" w14:textId="77777777" w:rsidR="00476C8E" w:rsidRDefault="003055E6" w:rsidP="003055E6">
      <w:pPr>
        <w:pStyle w:val="Heading1"/>
        <w:numPr>
          <w:ilvl w:val="0"/>
          <w:numId w:val="0"/>
        </w:numPr>
        <w:jc w:val="center"/>
        <w:rPr>
          <w:lang w:val="vi-VN"/>
        </w:rPr>
      </w:pPr>
      <w:bookmarkStart w:id="2" w:name="_Toc136880114"/>
      <w:r>
        <w:rPr>
          <w:lang w:val="en-US"/>
        </w:rPr>
        <w:lastRenderedPageBreak/>
        <w:t>DANH</w:t>
      </w:r>
      <w:r>
        <w:rPr>
          <w:lang w:val="vi-VN"/>
        </w:rPr>
        <w:t xml:space="preserve"> MỤC HÌNH ẢNH VÀ BẢNG</w:t>
      </w:r>
      <w:bookmarkEnd w:id="2"/>
    </w:p>
    <w:p w14:paraId="4A19474E" w14:textId="0D8162E2" w:rsidR="006C52F3" w:rsidRDefault="006C52F3">
      <w:pPr>
        <w:pStyle w:val="TableofFigures"/>
        <w:tabs>
          <w:tab w:val="right" w:leader="dot" w:pos="9061"/>
        </w:tabs>
        <w:rPr>
          <w:rFonts w:asciiTheme="minorHAnsi" w:eastAsiaTheme="minorEastAsia" w:hAnsiTheme="minorHAnsi"/>
          <w:noProof/>
          <w:sz w:val="22"/>
          <w:lang w:eastAsia="en-GB"/>
        </w:rPr>
      </w:pPr>
      <w:r>
        <w:rPr>
          <w:lang w:val="vi-VN"/>
        </w:rPr>
        <w:fldChar w:fldCharType="begin"/>
      </w:r>
      <w:r>
        <w:rPr>
          <w:lang w:val="vi-VN"/>
        </w:rPr>
        <w:instrText xml:space="preserve"> TOC \h \z \c "Hình" </w:instrText>
      </w:r>
      <w:r>
        <w:rPr>
          <w:lang w:val="vi-VN"/>
        </w:rPr>
        <w:fldChar w:fldCharType="separate"/>
      </w:r>
      <w:hyperlink w:anchor="_Toc136855588" w:history="1">
        <w:r w:rsidRPr="005C3FC4">
          <w:rPr>
            <w:rStyle w:val="Hyperlink"/>
            <w:noProof/>
          </w:rPr>
          <w:t>Hình 4.1</w:t>
        </w:r>
        <w:r w:rsidRPr="005C3FC4">
          <w:rPr>
            <w:rStyle w:val="Hyperlink"/>
            <w:noProof/>
            <w:lang w:val="vi-VN"/>
          </w:rPr>
          <w:t>: Hình ảnh minh hoạ về cấu trúc của bitcoin</w:t>
        </w:r>
        <w:r>
          <w:rPr>
            <w:noProof/>
            <w:webHidden/>
          </w:rPr>
          <w:tab/>
        </w:r>
        <w:r>
          <w:rPr>
            <w:noProof/>
            <w:webHidden/>
          </w:rPr>
          <w:fldChar w:fldCharType="begin"/>
        </w:r>
        <w:r>
          <w:rPr>
            <w:noProof/>
            <w:webHidden/>
          </w:rPr>
          <w:instrText xml:space="preserve"> PAGEREF _Toc136855588 \h </w:instrText>
        </w:r>
        <w:r>
          <w:rPr>
            <w:noProof/>
            <w:webHidden/>
          </w:rPr>
        </w:r>
        <w:r>
          <w:rPr>
            <w:noProof/>
            <w:webHidden/>
          </w:rPr>
          <w:fldChar w:fldCharType="separate"/>
        </w:r>
        <w:r w:rsidR="00466160">
          <w:rPr>
            <w:noProof/>
            <w:webHidden/>
          </w:rPr>
          <w:t>54</w:t>
        </w:r>
        <w:r>
          <w:rPr>
            <w:noProof/>
            <w:webHidden/>
          </w:rPr>
          <w:fldChar w:fldCharType="end"/>
        </w:r>
      </w:hyperlink>
    </w:p>
    <w:p w14:paraId="46D14F55" w14:textId="21D16675"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589" w:history="1">
        <w:r w:rsidRPr="005C3FC4">
          <w:rPr>
            <w:rStyle w:val="Hyperlink"/>
            <w:noProof/>
          </w:rPr>
          <w:t>Hình 4.2</w:t>
        </w:r>
        <w:r w:rsidRPr="005C3FC4">
          <w:rPr>
            <w:rStyle w:val="Hyperlink"/>
            <w:noProof/>
            <w:lang w:val="vi-VN"/>
          </w:rPr>
          <w:t>: Cấu trúc bitcoin</w:t>
        </w:r>
        <w:r>
          <w:rPr>
            <w:noProof/>
            <w:webHidden/>
          </w:rPr>
          <w:tab/>
        </w:r>
        <w:r>
          <w:rPr>
            <w:noProof/>
            <w:webHidden/>
          </w:rPr>
          <w:fldChar w:fldCharType="begin"/>
        </w:r>
        <w:r>
          <w:rPr>
            <w:noProof/>
            <w:webHidden/>
          </w:rPr>
          <w:instrText xml:space="preserve"> PAGEREF _Toc136855589 \h </w:instrText>
        </w:r>
        <w:r>
          <w:rPr>
            <w:noProof/>
            <w:webHidden/>
          </w:rPr>
        </w:r>
        <w:r>
          <w:rPr>
            <w:noProof/>
            <w:webHidden/>
          </w:rPr>
          <w:fldChar w:fldCharType="separate"/>
        </w:r>
        <w:r w:rsidR="00466160">
          <w:rPr>
            <w:noProof/>
            <w:webHidden/>
          </w:rPr>
          <w:t>56</w:t>
        </w:r>
        <w:r>
          <w:rPr>
            <w:noProof/>
            <w:webHidden/>
          </w:rPr>
          <w:fldChar w:fldCharType="end"/>
        </w:r>
      </w:hyperlink>
    </w:p>
    <w:p w14:paraId="66DD3B1B" w14:textId="356148EC"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590" w:history="1">
        <w:r w:rsidRPr="005C3FC4">
          <w:rPr>
            <w:rStyle w:val="Hyperlink"/>
            <w:noProof/>
          </w:rPr>
          <w:t>Hình 4.3</w:t>
        </w:r>
        <w:r w:rsidRPr="005C3FC4">
          <w:rPr>
            <w:rStyle w:val="Hyperlink"/>
            <w:noProof/>
            <w:lang w:val="vi-VN"/>
          </w:rPr>
          <w:t>: Số lượng giao dịch mỗi tháng, theo the logarithmic scale</w:t>
        </w:r>
        <w:r>
          <w:rPr>
            <w:noProof/>
            <w:webHidden/>
          </w:rPr>
          <w:tab/>
        </w:r>
        <w:r>
          <w:rPr>
            <w:noProof/>
            <w:webHidden/>
          </w:rPr>
          <w:fldChar w:fldCharType="begin"/>
        </w:r>
        <w:r>
          <w:rPr>
            <w:noProof/>
            <w:webHidden/>
          </w:rPr>
          <w:instrText xml:space="preserve"> PAGEREF _Toc136855590 \h </w:instrText>
        </w:r>
        <w:r>
          <w:rPr>
            <w:noProof/>
            <w:webHidden/>
          </w:rPr>
        </w:r>
        <w:r>
          <w:rPr>
            <w:noProof/>
            <w:webHidden/>
          </w:rPr>
          <w:fldChar w:fldCharType="separate"/>
        </w:r>
        <w:r w:rsidR="00466160">
          <w:rPr>
            <w:noProof/>
            <w:webHidden/>
          </w:rPr>
          <w:t>58</w:t>
        </w:r>
        <w:r>
          <w:rPr>
            <w:noProof/>
            <w:webHidden/>
          </w:rPr>
          <w:fldChar w:fldCharType="end"/>
        </w:r>
      </w:hyperlink>
    </w:p>
    <w:p w14:paraId="503162BC" w14:textId="137D8891"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591" w:history="1">
        <w:r w:rsidRPr="005C3FC4">
          <w:rPr>
            <w:rStyle w:val="Hyperlink"/>
            <w:noProof/>
          </w:rPr>
          <w:t>Hình 4.4</w:t>
        </w:r>
        <w:r w:rsidRPr="005C3FC4">
          <w:rPr>
            <w:rStyle w:val="Hyperlink"/>
            <w:noProof/>
            <w:lang w:val="vi-VN"/>
          </w:rPr>
          <w:t>: Mô hình minh họa blockchain</w:t>
        </w:r>
        <w:r>
          <w:rPr>
            <w:noProof/>
            <w:webHidden/>
          </w:rPr>
          <w:tab/>
        </w:r>
        <w:r>
          <w:rPr>
            <w:noProof/>
            <w:webHidden/>
          </w:rPr>
          <w:fldChar w:fldCharType="begin"/>
        </w:r>
        <w:r>
          <w:rPr>
            <w:noProof/>
            <w:webHidden/>
          </w:rPr>
          <w:instrText xml:space="preserve"> PAGEREF _Toc136855591 \h </w:instrText>
        </w:r>
        <w:r>
          <w:rPr>
            <w:noProof/>
            <w:webHidden/>
          </w:rPr>
        </w:r>
        <w:r>
          <w:rPr>
            <w:noProof/>
            <w:webHidden/>
          </w:rPr>
          <w:fldChar w:fldCharType="separate"/>
        </w:r>
        <w:r w:rsidR="00466160">
          <w:rPr>
            <w:noProof/>
            <w:webHidden/>
          </w:rPr>
          <w:t>60</w:t>
        </w:r>
        <w:r>
          <w:rPr>
            <w:noProof/>
            <w:webHidden/>
          </w:rPr>
          <w:fldChar w:fldCharType="end"/>
        </w:r>
      </w:hyperlink>
    </w:p>
    <w:p w14:paraId="11A59DAB" w14:textId="058FEB77"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592" w:history="1">
        <w:r w:rsidRPr="005C3FC4">
          <w:rPr>
            <w:rStyle w:val="Hyperlink"/>
            <w:noProof/>
          </w:rPr>
          <w:t>Hình 4.5</w:t>
        </w:r>
        <w:r w:rsidRPr="005C3FC4">
          <w:rPr>
            <w:rStyle w:val="Hyperlink"/>
            <w:noProof/>
            <w:lang w:val="vi-VN"/>
          </w:rPr>
          <w:t>: Relay attack</w:t>
        </w:r>
        <w:r>
          <w:rPr>
            <w:noProof/>
            <w:webHidden/>
          </w:rPr>
          <w:tab/>
        </w:r>
        <w:r>
          <w:rPr>
            <w:noProof/>
            <w:webHidden/>
          </w:rPr>
          <w:fldChar w:fldCharType="begin"/>
        </w:r>
        <w:r>
          <w:rPr>
            <w:noProof/>
            <w:webHidden/>
          </w:rPr>
          <w:instrText xml:space="preserve"> PAGEREF _Toc136855592 \h </w:instrText>
        </w:r>
        <w:r>
          <w:rPr>
            <w:noProof/>
            <w:webHidden/>
          </w:rPr>
        </w:r>
        <w:r>
          <w:rPr>
            <w:noProof/>
            <w:webHidden/>
          </w:rPr>
          <w:fldChar w:fldCharType="separate"/>
        </w:r>
        <w:r w:rsidR="00466160">
          <w:rPr>
            <w:noProof/>
            <w:webHidden/>
          </w:rPr>
          <w:t>63</w:t>
        </w:r>
        <w:r>
          <w:rPr>
            <w:noProof/>
            <w:webHidden/>
          </w:rPr>
          <w:fldChar w:fldCharType="end"/>
        </w:r>
      </w:hyperlink>
    </w:p>
    <w:p w14:paraId="66F17DB2" w14:textId="70E81CAF" w:rsidR="006C52F3" w:rsidRDefault="006C52F3" w:rsidP="006C52F3">
      <w:pPr>
        <w:rPr>
          <w:rFonts w:asciiTheme="minorHAnsi" w:eastAsiaTheme="minorEastAsia" w:hAnsiTheme="minorHAnsi"/>
          <w:noProof/>
          <w:sz w:val="22"/>
          <w:lang w:eastAsia="en-GB"/>
        </w:rPr>
      </w:pPr>
      <w:r>
        <w:rPr>
          <w:lang w:val="vi-VN"/>
        </w:rPr>
        <w:fldChar w:fldCharType="end"/>
      </w:r>
      <w:r>
        <w:rPr>
          <w:lang w:val="vi-VN"/>
        </w:rPr>
        <w:fldChar w:fldCharType="begin"/>
      </w:r>
      <w:r>
        <w:rPr>
          <w:lang w:val="vi-VN"/>
        </w:rPr>
        <w:instrText xml:space="preserve"> TOC \h \z \c "Bảng" </w:instrText>
      </w:r>
      <w:r>
        <w:rPr>
          <w:lang w:val="vi-VN"/>
        </w:rPr>
        <w:fldChar w:fldCharType="separate"/>
      </w:r>
      <w:hyperlink w:anchor="_Toc136855600" w:history="1">
        <w:r w:rsidRPr="004A687A">
          <w:rPr>
            <w:rStyle w:val="Hyperlink"/>
            <w:noProof/>
          </w:rPr>
          <w:t>Bảng 1.1</w:t>
        </w:r>
        <w:r w:rsidRPr="004A687A">
          <w:rPr>
            <w:rStyle w:val="Hyperlink"/>
            <w:noProof/>
            <w:lang w:val="vi-VN"/>
          </w:rPr>
          <w:t>: Ví dụ về</w:t>
        </w:r>
        <w:r w:rsidRPr="004A687A">
          <w:rPr>
            <w:rStyle w:val="Hyperlink"/>
            <w:noProof/>
            <w:lang w:val="vi-VN"/>
          </w:rPr>
          <w:t xml:space="preserve"> </w:t>
        </w:r>
        <w:r w:rsidRPr="004A687A">
          <w:rPr>
            <w:rStyle w:val="Hyperlink"/>
            <w:noProof/>
            <w:lang w:val="vi-VN"/>
          </w:rPr>
          <w:t>ERC Token</w:t>
        </w:r>
        <w:r>
          <w:rPr>
            <w:noProof/>
            <w:webHidden/>
          </w:rPr>
          <w:tab/>
        </w:r>
        <w:r>
          <w:rPr>
            <w:noProof/>
            <w:webHidden/>
          </w:rPr>
          <w:fldChar w:fldCharType="begin"/>
        </w:r>
        <w:r>
          <w:rPr>
            <w:noProof/>
            <w:webHidden/>
          </w:rPr>
          <w:instrText xml:space="preserve"> PAGEREF _Toc136855600 \h </w:instrText>
        </w:r>
        <w:r>
          <w:rPr>
            <w:noProof/>
            <w:webHidden/>
          </w:rPr>
        </w:r>
        <w:r>
          <w:rPr>
            <w:noProof/>
            <w:webHidden/>
          </w:rPr>
          <w:fldChar w:fldCharType="separate"/>
        </w:r>
        <w:r w:rsidR="00466160">
          <w:rPr>
            <w:noProof/>
            <w:webHidden/>
          </w:rPr>
          <w:t>6</w:t>
        </w:r>
        <w:r>
          <w:rPr>
            <w:noProof/>
            <w:webHidden/>
          </w:rPr>
          <w:fldChar w:fldCharType="end"/>
        </w:r>
      </w:hyperlink>
    </w:p>
    <w:p w14:paraId="596FFCC4" w14:textId="2D3589CE"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1" w:history="1">
        <w:r w:rsidRPr="004A687A">
          <w:rPr>
            <w:rStyle w:val="Hyperlink"/>
            <w:noProof/>
          </w:rPr>
          <w:t>Bảng 1.2</w:t>
        </w:r>
        <w:r w:rsidRPr="004A687A">
          <w:rPr>
            <w:rStyle w:val="Hyperlink"/>
            <w:noProof/>
            <w:lang w:val="vi-VN"/>
          </w:rPr>
          <w:t>: So sánh đ</w:t>
        </w:r>
        <w:r w:rsidRPr="004A687A">
          <w:rPr>
            <w:rStyle w:val="Hyperlink"/>
            <w:noProof/>
            <w:lang w:val="vi-VN"/>
          </w:rPr>
          <w:t>ị</w:t>
        </w:r>
        <w:r w:rsidRPr="004A687A">
          <w:rPr>
            <w:rStyle w:val="Hyperlink"/>
            <w:noProof/>
            <w:lang w:val="vi-VN"/>
          </w:rPr>
          <w:t>nh nghĩa "blockchain"</w:t>
        </w:r>
        <w:r>
          <w:rPr>
            <w:noProof/>
            <w:webHidden/>
          </w:rPr>
          <w:tab/>
        </w:r>
        <w:r>
          <w:rPr>
            <w:noProof/>
            <w:webHidden/>
          </w:rPr>
          <w:fldChar w:fldCharType="begin"/>
        </w:r>
        <w:r>
          <w:rPr>
            <w:noProof/>
            <w:webHidden/>
          </w:rPr>
          <w:instrText xml:space="preserve"> PAGEREF _Toc136855601 \h </w:instrText>
        </w:r>
        <w:r>
          <w:rPr>
            <w:noProof/>
            <w:webHidden/>
          </w:rPr>
        </w:r>
        <w:r>
          <w:rPr>
            <w:noProof/>
            <w:webHidden/>
          </w:rPr>
          <w:fldChar w:fldCharType="separate"/>
        </w:r>
        <w:r w:rsidR="00466160">
          <w:rPr>
            <w:noProof/>
            <w:webHidden/>
          </w:rPr>
          <w:t>9</w:t>
        </w:r>
        <w:r>
          <w:rPr>
            <w:noProof/>
            <w:webHidden/>
          </w:rPr>
          <w:fldChar w:fldCharType="end"/>
        </w:r>
      </w:hyperlink>
    </w:p>
    <w:p w14:paraId="3840C2A5" w14:textId="338347A6"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2" w:history="1">
        <w:r w:rsidRPr="004A687A">
          <w:rPr>
            <w:rStyle w:val="Hyperlink"/>
            <w:noProof/>
          </w:rPr>
          <w:t>Bảng 1.3</w:t>
        </w:r>
        <w:r w:rsidRPr="004A687A">
          <w:rPr>
            <w:rStyle w:val="Hyperlink"/>
            <w:noProof/>
            <w:lang w:val="vi-VN"/>
          </w:rPr>
          <w:t>: Ch</w:t>
        </w:r>
        <w:r w:rsidRPr="004A687A">
          <w:rPr>
            <w:rStyle w:val="Hyperlink"/>
            <w:noProof/>
            <w:lang w:val="vi-VN"/>
          </w:rPr>
          <w:t>ồ</w:t>
        </w:r>
        <w:r w:rsidRPr="004A687A">
          <w:rPr>
            <w:rStyle w:val="Hyperlink"/>
            <w:noProof/>
            <w:lang w:val="vi-VN"/>
          </w:rPr>
          <w:t>ng chéo về tiêu chuẩn blockchain</w:t>
        </w:r>
        <w:r>
          <w:rPr>
            <w:noProof/>
            <w:webHidden/>
          </w:rPr>
          <w:tab/>
        </w:r>
        <w:r>
          <w:rPr>
            <w:noProof/>
            <w:webHidden/>
          </w:rPr>
          <w:fldChar w:fldCharType="begin"/>
        </w:r>
        <w:r>
          <w:rPr>
            <w:noProof/>
            <w:webHidden/>
          </w:rPr>
          <w:instrText xml:space="preserve"> PAGEREF _Toc136855602 \h </w:instrText>
        </w:r>
        <w:r>
          <w:rPr>
            <w:noProof/>
            <w:webHidden/>
          </w:rPr>
        </w:r>
        <w:r>
          <w:rPr>
            <w:noProof/>
            <w:webHidden/>
          </w:rPr>
          <w:fldChar w:fldCharType="separate"/>
        </w:r>
        <w:r w:rsidR="00466160">
          <w:rPr>
            <w:noProof/>
            <w:webHidden/>
          </w:rPr>
          <w:t>13</w:t>
        </w:r>
        <w:r>
          <w:rPr>
            <w:noProof/>
            <w:webHidden/>
          </w:rPr>
          <w:fldChar w:fldCharType="end"/>
        </w:r>
      </w:hyperlink>
    </w:p>
    <w:p w14:paraId="27780CCF" w14:textId="687067A5"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3" w:history="1">
        <w:r w:rsidRPr="004A687A">
          <w:rPr>
            <w:rStyle w:val="Hyperlink"/>
            <w:noProof/>
          </w:rPr>
          <w:t>Bảng 1.4</w:t>
        </w:r>
        <w:r w:rsidRPr="004A687A">
          <w:rPr>
            <w:rStyle w:val="Hyperlink"/>
            <w:noProof/>
            <w:lang w:val="vi-VN"/>
          </w:rPr>
          <w:t>: Khoảng trống trong tiêu chuẩn blockchain</w:t>
        </w:r>
        <w:r>
          <w:rPr>
            <w:noProof/>
            <w:webHidden/>
          </w:rPr>
          <w:tab/>
        </w:r>
        <w:r>
          <w:rPr>
            <w:noProof/>
            <w:webHidden/>
          </w:rPr>
          <w:fldChar w:fldCharType="begin"/>
        </w:r>
        <w:r>
          <w:rPr>
            <w:noProof/>
            <w:webHidden/>
          </w:rPr>
          <w:instrText xml:space="preserve"> PAGEREF _Toc136855603 \h </w:instrText>
        </w:r>
        <w:r>
          <w:rPr>
            <w:noProof/>
            <w:webHidden/>
          </w:rPr>
        </w:r>
        <w:r>
          <w:rPr>
            <w:noProof/>
            <w:webHidden/>
          </w:rPr>
          <w:fldChar w:fldCharType="separate"/>
        </w:r>
        <w:r w:rsidR="00466160">
          <w:rPr>
            <w:noProof/>
            <w:webHidden/>
          </w:rPr>
          <w:t>14</w:t>
        </w:r>
        <w:r>
          <w:rPr>
            <w:noProof/>
            <w:webHidden/>
          </w:rPr>
          <w:fldChar w:fldCharType="end"/>
        </w:r>
      </w:hyperlink>
    </w:p>
    <w:p w14:paraId="43902502" w14:textId="647B6776"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4" w:history="1">
        <w:r w:rsidRPr="004A687A">
          <w:rPr>
            <w:rStyle w:val="Hyperlink"/>
            <w:noProof/>
          </w:rPr>
          <w:t>Bảng 1.5</w:t>
        </w:r>
        <w:r w:rsidRPr="004A687A">
          <w:rPr>
            <w:rStyle w:val="Hyperlink"/>
            <w:noProof/>
            <w:lang w:val="vi-VN"/>
          </w:rPr>
          <w:t>: Các câu hỏi m</w:t>
        </w:r>
        <w:r w:rsidRPr="004A687A">
          <w:rPr>
            <w:rStyle w:val="Hyperlink"/>
            <w:noProof/>
            <w:lang w:val="vi-VN"/>
          </w:rPr>
          <w:t>ẫ</w:t>
        </w:r>
        <w:r w:rsidRPr="004A687A">
          <w:rPr>
            <w:rStyle w:val="Hyperlink"/>
            <w:noProof/>
            <w:lang w:val="vi-VN"/>
          </w:rPr>
          <w:t>u được trả lời theo tiêu chuẩn</w:t>
        </w:r>
        <w:r>
          <w:rPr>
            <w:noProof/>
            <w:webHidden/>
          </w:rPr>
          <w:tab/>
        </w:r>
        <w:r>
          <w:rPr>
            <w:noProof/>
            <w:webHidden/>
          </w:rPr>
          <w:fldChar w:fldCharType="begin"/>
        </w:r>
        <w:r>
          <w:rPr>
            <w:noProof/>
            <w:webHidden/>
          </w:rPr>
          <w:instrText xml:space="preserve"> PAGEREF _Toc136855604 \h </w:instrText>
        </w:r>
        <w:r>
          <w:rPr>
            <w:noProof/>
            <w:webHidden/>
          </w:rPr>
        </w:r>
        <w:r>
          <w:rPr>
            <w:noProof/>
            <w:webHidden/>
          </w:rPr>
          <w:fldChar w:fldCharType="separate"/>
        </w:r>
        <w:r w:rsidR="00466160">
          <w:rPr>
            <w:noProof/>
            <w:webHidden/>
          </w:rPr>
          <w:t>16</w:t>
        </w:r>
        <w:r>
          <w:rPr>
            <w:noProof/>
            <w:webHidden/>
          </w:rPr>
          <w:fldChar w:fldCharType="end"/>
        </w:r>
      </w:hyperlink>
    </w:p>
    <w:p w14:paraId="0BE8A654" w14:textId="569D7594"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5" w:history="1">
        <w:r w:rsidRPr="004A687A">
          <w:rPr>
            <w:rStyle w:val="Hyperlink"/>
            <w:noProof/>
          </w:rPr>
          <w:t>Bảng 1.6</w:t>
        </w:r>
        <w:r w:rsidRPr="004A687A">
          <w:rPr>
            <w:rStyle w:val="Hyperlink"/>
            <w:noProof/>
            <w:lang w:val="vi-VN"/>
          </w:rPr>
          <w:t>: Những nỗ lực thiết lập tiêu chuẩn lớn - các tổ chức chính thức</w:t>
        </w:r>
        <w:r>
          <w:rPr>
            <w:noProof/>
            <w:webHidden/>
          </w:rPr>
          <w:tab/>
        </w:r>
        <w:r>
          <w:rPr>
            <w:noProof/>
            <w:webHidden/>
          </w:rPr>
          <w:fldChar w:fldCharType="begin"/>
        </w:r>
        <w:r>
          <w:rPr>
            <w:noProof/>
            <w:webHidden/>
          </w:rPr>
          <w:instrText xml:space="preserve"> PAGEREF _Toc136855605 \h </w:instrText>
        </w:r>
        <w:r>
          <w:rPr>
            <w:noProof/>
            <w:webHidden/>
          </w:rPr>
        </w:r>
        <w:r>
          <w:rPr>
            <w:noProof/>
            <w:webHidden/>
          </w:rPr>
          <w:fldChar w:fldCharType="separate"/>
        </w:r>
        <w:r w:rsidR="00466160">
          <w:rPr>
            <w:noProof/>
            <w:webHidden/>
          </w:rPr>
          <w:t>22</w:t>
        </w:r>
        <w:r>
          <w:rPr>
            <w:noProof/>
            <w:webHidden/>
          </w:rPr>
          <w:fldChar w:fldCharType="end"/>
        </w:r>
      </w:hyperlink>
    </w:p>
    <w:p w14:paraId="7741ADDE" w14:textId="39814A99"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6" w:history="1">
        <w:r w:rsidRPr="004A687A">
          <w:rPr>
            <w:rStyle w:val="Hyperlink"/>
            <w:noProof/>
          </w:rPr>
          <w:t>Bảng 1.7</w:t>
        </w:r>
        <w:r w:rsidRPr="004A687A">
          <w:rPr>
            <w:rStyle w:val="Hyperlink"/>
            <w:noProof/>
            <w:lang w:val="vi-VN"/>
          </w:rPr>
          <w:t xml:space="preserve">: </w:t>
        </w:r>
        <w:r w:rsidRPr="004A687A">
          <w:rPr>
            <w:rStyle w:val="Hyperlink"/>
            <w:noProof/>
          </w:rPr>
          <w:t>Những nỗ lực thiết lập tiêu chuẩn chính - các nhóm ngành</w:t>
        </w:r>
        <w:r>
          <w:rPr>
            <w:noProof/>
            <w:webHidden/>
          </w:rPr>
          <w:tab/>
        </w:r>
        <w:r>
          <w:rPr>
            <w:noProof/>
            <w:webHidden/>
          </w:rPr>
          <w:fldChar w:fldCharType="begin"/>
        </w:r>
        <w:r>
          <w:rPr>
            <w:noProof/>
            <w:webHidden/>
          </w:rPr>
          <w:instrText xml:space="preserve"> PAGEREF _Toc136855606 \h </w:instrText>
        </w:r>
        <w:r>
          <w:rPr>
            <w:noProof/>
            <w:webHidden/>
          </w:rPr>
        </w:r>
        <w:r>
          <w:rPr>
            <w:noProof/>
            <w:webHidden/>
          </w:rPr>
          <w:fldChar w:fldCharType="separate"/>
        </w:r>
        <w:r w:rsidR="00466160">
          <w:rPr>
            <w:noProof/>
            <w:webHidden/>
          </w:rPr>
          <w:t>25</w:t>
        </w:r>
        <w:r>
          <w:rPr>
            <w:noProof/>
            <w:webHidden/>
          </w:rPr>
          <w:fldChar w:fldCharType="end"/>
        </w:r>
      </w:hyperlink>
    </w:p>
    <w:p w14:paraId="2DB8172F" w14:textId="1497FF42"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7" w:history="1">
        <w:r w:rsidRPr="004A687A">
          <w:rPr>
            <w:rStyle w:val="Hyperlink"/>
            <w:noProof/>
          </w:rPr>
          <w:t>Bảng 4.1</w:t>
        </w:r>
        <w:r w:rsidRPr="004A687A">
          <w:rPr>
            <w:rStyle w:val="Hyperlink"/>
            <w:noProof/>
            <w:lang w:val="vi-VN"/>
          </w:rPr>
          <w:t>: Dung lượng các phần trong khối</w:t>
        </w:r>
        <w:r>
          <w:rPr>
            <w:noProof/>
            <w:webHidden/>
          </w:rPr>
          <w:tab/>
        </w:r>
        <w:r>
          <w:rPr>
            <w:noProof/>
            <w:webHidden/>
          </w:rPr>
          <w:fldChar w:fldCharType="begin"/>
        </w:r>
        <w:r>
          <w:rPr>
            <w:noProof/>
            <w:webHidden/>
          </w:rPr>
          <w:instrText xml:space="preserve"> PAGEREF _Toc136855607 \h </w:instrText>
        </w:r>
        <w:r>
          <w:rPr>
            <w:noProof/>
            <w:webHidden/>
          </w:rPr>
        </w:r>
        <w:r>
          <w:rPr>
            <w:noProof/>
            <w:webHidden/>
          </w:rPr>
          <w:fldChar w:fldCharType="separate"/>
        </w:r>
        <w:r w:rsidR="00466160">
          <w:rPr>
            <w:noProof/>
            <w:webHidden/>
          </w:rPr>
          <w:t>53</w:t>
        </w:r>
        <w:r>
          <w:rPr>
            <w:noProof/>
            <w:webHidden/>
          </w:rPr>
          <w:fldChar w:fldCharType="end"/>
        </w:r>
      </w:hyperlink>
    </w:p>
    <w:p w14:paraId="0A5E3188" w14:textId="709682F7" w:rsidR="006C52F3" w:rsidRDefault="006C52F3">
      <w:pPr>
        <w:pStyle w:val="TableofFigures"/>
        <w:tabs>
          <w:tab w:val="right" w:leader="dot" w:pos="9061"/>
        </w:tabs>
        <w:rPr>
          <w:rFonts w:asciiTheme="minorHAnsi" w:eastAsiaTheme="minorEastAsia" w:hAnsiTheme="minorHAnsi"/>
          <w:noProof/>
          <w:sz w:val="22"/>
          <w:lang w:eastAsia="en-GB"/>
        </w:rPr>
      </w:pPr>
      <w:hyperlink w:anchor="_Toc136855608" w:history="1">
        <w:r w:rsidRPr="004A687A">
          <w:rPr>
            <w:rStyle w:val="Hyperlink"/>
            <w:noProof/>
          </w:rPr>
          <w:t>Bảng 4.2</w:t>
        </w:r>
        <w:r w:rsidRPr="004A687A">
          <w:rPr>
            <w:rStyle w:val="Hyperlink"/>
            <w:noProof/>
            <w:lang w:val="vi-VN"/>
          </w:rPr>
          <w:t>: Dung lượng các phần trong tiêu đề khối</w:t>
        </w:r>
        <w:r>
          <w:rPr>
            <w:noProof/>
            <w:webHidden/>
          </w:rPr>
          <w:tab/>
        </w:r>
        <w:r>
          <w:rPr>
            <w:noProof/>
            <w:webHidden/>
          </w:rPr>
          <w:fldChar w:fldCharType="begin"/>
        </w:r>
        <w:r>
          <w:rPr>
            <w:noProof/>
            <w:webHidden/>
          </w:rPr>
          <w:instrText xml:space="preserve"> PAGEREF _Toc136855608 \h </w:instrText>
        </w:r>
        <w:r>
          <w:rPr>
            <w:noProof/>
            <w:webHidden/>
          </w:rPr>
        </w:r>
        <w:r>
          <w:rPr>
            <w:noProof/>
            <w:webHidden/>
          </w:rPr>
          <w:fldChar w:fldCharType="separate"/>
        </w:r>
        <w:r w:rsidR="00466160">
          <w:rPr>
            <w:noProof/>
            <w:webHidden/>
          </w:rPr>
          <w:t>54</w:t>
        </w:r>
        <w:r>
          <w:rPr>
            <w:noProof/>
            <w:webHidden/>
          </w:rPr>
          <w:fldChar w:fldCharType="end"/>
        </w:r>
      </w:hyperlink>
    </w:p>
    <w:p w14:paraId="6B3D4E88" w14:textId="191EE099" w:rsidR="003055E6" w:rsidRDefault="006C52F3" w:rsidP="003055E6">
      <w:pPr>
        <w:rPr>
          <w:lang w:val="vi-VN"/>
        </w:rPr>
      </w:pPr>
      <w:r>
        <w:rPr>
          <w:lang w:val="vi-VN"/>
        </w:rPr>
        <w:fldChar w:fldCharType="end"/>
      </w:r>
    </w:p>
    <w:p w14:paraId="57D98AC1" w14:textId="3C5F504B" w:rsidR="003055E6" w:rsidRDefault="003055E6" w:rsidP="006C52F3">
      <w:pPr>
        <w:pStyle w:val="TableofFigures"/>
        <w:tabs>
          <w:tab w:val="right" w:leader="dot" w:pos="9061"/>
        </w:tabs>
        <w:rPr>
          <w:rStyle w:val="Hyperlink"/>
          <w:noProof/>
        </w:rPr>
      </w:pPr>
      <w:r>
        <w:rPr>
          <w:lang w:val="vi-VN"/>
        </w:rPr>
        <w:fldChar w:fldCharType="begin"/>
      </w:r>
      <w:r>
        <w:rPr>
          <w:lang w:val="vi-VN"/>
        </w:rPr>
        <w:instrText xml:space="preserve"> TOC \h \z \c "Bảng" </w:instrText>
      </w:r>
      <w:r>
        <w:rPr>
          <w:lang w:val="vi-VN"/>
        </w:rPr>
        <w:fldChar w:fldCharType="separate"/>
      </w:r>
    </w:p>
    <w:p w14:paraId="0A146CD2" w14:textId="1CBE0076" w:rsidR="00A51AE9" w:rsidRDefault="00A51AE9" w:rsidP="00A51AE9">
      <w:r>
        <w:br w:type="page"/>
      </w:r>
    </w:p>
    <w:p w14:paraId="13C5B651" w14:textId="1974D3DA" w:rsidR="003055E6" w:rsidRDefault="003055E6" w:rsidP="00397D36">
      <w:pPr>
        <w:pStyle w:val="Heading1"/>
        <w:numPr>
          <w:ilvl w:val="0"/>
          <w:numId w:val="0"/>
        </w:numPr>
        <w:jc w:val="center"/>
        <w:rPr>
          <w:lang w:val="vi-VN"/>
        </w:rPr>
      </w:pPr>
      <w:r>
        <w:rPr>
          <w:lang w:val="vi-VN"/>
        </w:rPr>
        <w:lastRenderedPageBreak/>
        <w:fldChar w:fldCharType="end"/>
      </w:r>
      <w:bookmarkStart w:id="3" w:name="_Toc136880115"/>
      <w:r w:rsidR="00397D36">
        <w:rPr>
          <w:lang w:val="vi-VN"/>
        </w:rPr>
        <w:t>TÓM TẮT NỘI DUNG ĐỀ TÀI</w:t>
      </w:r>
      <w:bookmarkEnd w:id="3"/>
    </w:p>
    <w:p w14:paraId="2252263E" w14:textId="2BA3AC61" w:rsidR="003D4A2D" w:rsidRDefault="003D4A2D" w:rsidP="003D4A2D">
      <w:pPr>
        <w:rPr>
          <w:lang w:val="vi-VN"/>
        </w:rPr>
      </w:pPr>
      <w:r>
        <w:rPr>
          <w:lang w:val="vi-VN"/>
        </w:rPr>
        <w:t xml:space="preserve">Trong đề tài nghiên cứu này, nhóm em chia thành 4 phần như sau: </w:t>
      </w:r>
    </w:p>
    <w:p w14:paraId="70080CE5" w14:textId="05C71EAB" w:rsidR="003D4A2D" w:rsidRPr="004D36E4" w:rsidRDefault="003D4A2D" w:rsidP="003D4A2D">
      <w:pPr>
        <w:rPr>
          <w:b/>
          <w:bCs/>
          <w:lang w:val="vi-VN"/>
        </w:rPr>
      </w:pPr>
      <w:r w:rsidRPr="004D36E4">
        <w:rPr>
          <w:b/>
          <w:bCs/>
          <w:lang w:val="vi-VN"/>
        </w:rPr>
        <w:t>1.</w:t>
      </w:r>
      <w:r>
        <w:rPr>
          <w:lang w:val="vi-VN"/>
        </w:rPr>
        <w:t xml:space="preserve"> </w:t>
      </w:r>
      <w:r w:rsidRPr="004D36E4">
        <w:rPr>
          <w:b/>
          <w:bCs/>
          <w:lang w:val="vi-VN"/>
        </w:rPr>
        <w:t>Tổng quan về các vấn dề liên quan tiêu chuẩn Blockchain với Tiêu chuẩn WEFF_GSMI_Technical_Standard_2020</w:t>
      </w:r>
    </w:p>
    <w:p w14:paraId="22EC5AC4" w14:textId="77777777" w:rsidR="003D4A2D" w:rsidRPr="003D4A2D" w:rsidRDefault="003D4A2D" w:rsidP="003D4A2D">
      <w:pPr>
        <w:rPr>
          <w:lang w:val="vi-VN"/>
        </w:rPr>
      </w:pPr>
      <w:r w:rsidRPr="003D4A2D">
        <w:rPr>
          <w:lang w:val="vi-VN"/>
        </w:rPr>
        <w:t>Tiêu chuẩn WEFF_GSMI_Technical_Standard_2020 là một tài liệu quan trọng trong lĩnh vực ứng dụng Blockchain. Tiêu chuẩn này tập trung vào việc xác định các yêu cầu kỹ thuật cơ bản cần thiết cho các ứng dụng Blockchain. Nó cũng đưa ra các hướng dẫn về các tiêu chí đánh giá hiệu suất và tính bảo mật của các ứng dụng Blockchain.</w:t>
      </w:r>
    </w:p>
    <w:p w14:paraId="6062D41D" w14:textId="77777777" w:rsidR="003D4A2D" w:rsidRPr="003D4A2D" w:rsidRDefault="003D4A2D" w:rsidP="003D4A2D">
      <w:pPr>
        <w:rPr>
          <w:lang w:val="vi-VN"/>
        </w:rPr>
      </w:pPr>
      <w:r w:rsidRPr="003D4A2D">
        <w:rPr>
          <w:lang w:val="vi-VN"/>
        </w:rPr>
        <w:t>Việc sử dụng tiêu chuẩn này sẽ giúp đảm bảo tính đồng nhất và hiệu quả của các ứng dụng của công ty và tổ chức. Đặc biệt, với những công ty hoạt động trong lĩnh vực tài chính, bảo mật và độ tin cậy là hai yếu tố quan trọng nhất. Tiêu chuẩn WEFF_GSMI_Technical_Standard_2020 cung cấp các hướng dẫn và quy trình kiểm tra để giúp các công ty đảm bảo tính bảo mật và độ tin cậy của ứng dụng Blockchain.</w:t>
      </w:r>
    </w:p>
    <w:p w14:paraId="4A703E3E" w14:textId="77777777" w:rsidR="003D4A2D" w:rsidRPr="003D4A2D" w:rsidRDefault="003D4A2D" w:rsidP="003D4A2D">
      <w:pPr>
        <w:rPr>
          <w:lang w:val="vi-VN"/>
        </w:rPr>
      </w:pPr>
      <w:r w:rsidRPr="003D4A2D">
        <w:rPr>
          <w:lang w:val="vi-VN"/>
        </w:rPr>
        <w:t>Ngoài ra, tiêu chuẩn này còn bao gồm các định nghĩa và giải thích cho các thuật ngữ cơ bản liên quan đến Blockchain. Điều này giúp cho các nhà phát triển và chuyên gia trong lĩnh vực này hiểu rõ hơn về các khái niệm và thuật ngữ quan trọng liên quan đến Blockchain.</w:t>
      </w:r>
    </w:p>
    <w:p w14:paraId="4F10A4F8" w14:textId="77777777" w:rsidR="003D4A2D" w:rsidRDefault="003D4A2D" w:rsidP="003D4A2D">
      <w:pPr>
        <w:rPr>
          <w:lang w:val="vi-VN"/>
        </w:rPr>
      </w:pPr>
      <w:r w:rsidRPr="003D4A2D">
        <w:rPr>
          <w:lang w:val="vi-VN"/>
        </w:rPr>
        <w:t>Tóm lại, tiêu chuẩn WEFF_GSMI_Technical_Standard_2020 là một tài liệu quan trọng giúp đảm bảo tính đồng nhất, hiệu quả, bảo mật và độ tin cậy của các ứng dụng Blockchain. Việc sử dụng tiêu chuẩn này sẽ giúp cho các công ty và tổ chức triển khai các ứng dụng Blockchain một cách chuyên nghiệp và hiệu quả hơn.</w:t>
      </w:r>
    </w:p>
    <w:p w14:paraId="61B8DD4A" w14:textId="7AE02B1E" w:rsidR="003D4A2D" w:rsidRPr="003D4A2D" w:rsidRDefault="003D4A2D" w:rsidP="003D4A2D">
      <w:pPr>
        <w:rPr>
          <w:lang w:val="vi-VN"/>
        </w:rPr>
      </w:pPr>
      <w:r w:rsidRPr="004D36E4">
        <w:rPr>
          <w:b/>
          <w:bCs/>
          <w:lang w:val="vi-VN"/>
        </w:rPr>
        <w:t xml:space="preserve">2. Tiêu chuẩn blockchain ISO/TC </w:t>
      </w:r>
      <w:r w:rsidR="00D331BF" w:rsidRPr="004D36E4">
        <w:rPr>
          <w:b/>
          <w:bCs/>
          <w:lang w:val="vi-VN"/>
        </w:rPr>
        <w:t>307:</w:t>
      </w:r>
      <w:r w:rsidRPr="003D4A2D">
        <w:rPr>
          <w:lang w:val="vi-VN"/>
        </w:rPr>
        <w:t xml:space="preserve"> là một trong những tiêu chuẩn quan trọng nhất trong lĩnh vực ứng dụng Blockchain hiện nay. Tiêu chuẩn này xác định các yêu cầu kỹ thuật cơ bản cần thiết cho các ứng dụng Blockchain và đưa ra các hướng dẫn về các tiêu chí đánh giá hiệu suất và tính bảo mật của các ứng dụng Blockchain.</w:t>
      </w:r>
    </w:p>
    <w:p w14:paraId="16F80792" w14:textId="0C0E4E55" w:rsidR="003D4A2D" w:rsidRDefault="003D4A2D" w:rsidP="003D4A2D">
      <w:pPr>
        <w:rPr>
          <w:lang w:val="vi-VN"/>
        </w:rPr>
      </w:pPr>
      <w:r w:rsidRPr="003D4A2D">
        <w:rPr>
          <w:lang w:val="vi-VN"/>
        </w:rPr>
        <w:t>Việc sử dụng tiêu chuẩn ISO/TC 307 sẽ giúp đảm bảo tính đồng nhất và hiệu quả của các ứng dụng Blockchain. Đặc biệt, với những công ty hoạt động trong lĩnh vực tài chính, bảo mật và độ tin cậy là hai yếu tố quan trọng nhất. Tiêu chuẩn này cung cấp các hướng dẫn và quy trình kiểm tra để giúp các công ty đảm bảo tính bảo mật và độ tin cậy của ứng dụng Blockchain.</w:t>
      </w:r>
    </w:p>
    <w:p w14:paraId="74BE26F4" w14:textId="4D5D6689" w:rsidR="00D331BF" w:rsidRPr="00D331BF" w:rsidRDefault="00D331BF" w:rsidP="00D331BF">
      <w:pPr>
        <w:jc w:val="both"/>
      </w:pPr>
      <w:r w:rsidRPr="004D36E4">
        <w:rPr>
          <w:b/>
          <w:bCs/>
          <w:lang w:val="vi-VN"/>
        </w:rPr>
        <w:lastRenderedPageBreak/>
        <w:t xml:space="preserve">3. </w:t>
      </w:r>
      <w:r w:rsidRPr="004D36E4">
        <w:rPr>
          <w:b/>
          <w:bCs/>
        </w:rPr>
        <w:t>Tiêu chuẩn blockchain DIN_SPEC 3104</w:t>
      </w:r>
      <w:r w:rsidRPr="004D36E4">
        <w:rPr>
          <w:b/>
          <w:bCs/>
          <w:lang w:val="vi-VN"/>
        </w:rPr>
        <w:t>:</w:t>
      </w:r>
      <w:r w:rsidRPr="00D331BF">
        <w:t xml:space="preserve"> là một tài liệu quan trọng trong lĩnh vực ứng dụng Blockchain. Tiêu chuẩn này tập trung vào việc xác định các yêu cầu kỹ thuật và quy trình kiểm tra cần thiết cho các ứng dụng Blockchain. Nó cũng cung cấp các hướng dẫn về các tiêu chí đánh giá hiệu suất và tính bảo mật của các ứng dụng Blockchain.</w:t>
      </w:r>
    </w:p>
    <w:p w14:paraId="3DE94811" w14:textId="77777777" w:rsidR="00D331BF" w:rsidRPr="00D331BF" w:rsidRDefault="00D331BF" w:rsidP="00D331BF">
      <w:pPr>
        <w:jc w:val="both"/>
      </w:pPr>
      <w:r w:rsidRPr="00D331BF">
        <w:t>Việc sử dụng tiêu chuẩn này sẽ giúp đảm bảo tính đồng nhất và hiệu quả của các ứng dụng của công ty và tổ chức. Đặc biệt, với các công ty hoạt động trong lĩnh vực tài chính, bảo mật và độ tin cậy là hai yếu tố quan trọng nhất. Tiêu chuẩn DIN_SPEC 3104 cung cấp các hướng dẫn và quy trình kiểm tra để giúp các công ty đảm bảo tính bảo mật và độ tin cậy của ứng dụng Blockchain.</w:t>
      </w:r>
    </w:p>
    <w:p w14:paraId="397E7D88" w14:textId="77777777" w:rsidR="00D331BF" w:rsidRPr="00D331BF" w:rsidRDefault="00D331BF" w:rsidP="00D331BF">
      <w:pPr>
        <w:jc w:val="both"/>
      </w:pPr>
      <w:r w:rsidRPr="00D331BF">
        <w:t>Ngoài ra, tiêu chuẩn này còn bao gồm các định nghĩa và giải thích cho các thuật ngữ cơ bản liên quan đến Blockchain. Điều này giúp cho các nhà phát triển và chuyên gia trong lĩnh vực này hiểu rõ hơn về các khái niệm và thuật ngữ quan trọng liên quan đến Blockchain.</w:t>
      </w:r>
    </w:p>
    <w:p w14:paraId="44A29D94" w14:textId="3829425B" w:rsidR="00D331BF" w:rsidRDefault="00D331BF" w:rsidP="00D331BF">
      <w:r>
        <w:t>Ti</w:t>
      </w:r>
      <w:r w:rsidRPr="00D331BF">
        <w:t>êu chuẩn blockchain DIN_SPEC 3104 là một tài liệu quan trọng giúp đảm bảo tính đồng nhất, hiệu quả, bảo mật và độ tin cậy của các ứng dụng Blockchain. Việc sử dụng tiêu chuẩn này sẽ giúp cho các công ty và tổ chức triển khai các ứng dụng Blockchain một cách chuyên nghiệp và hiệu quả hơn.</w:t>
      </w:r>
    </w:p>
    <w:p w14:paraId="2DD3CD0C" w14:textId="3FB0890F" w:rsidR="00D331BF" w:rsidRPr="00D331BF" w:rsidRDefault="00D331BF" w:rsidP="00D331BF">
      <w:pPr>
        <w:jc w:val="both"/>
        <w:rPr>
          <w:lang w:val="vi-VN"/>
        </w:rPr>
      </w:pPr>
      <w:r w:rsidRPr="004D36E4">
        <w:rPr>
          <w:b/>
          <w:bCs/>
        </w:rPr>
        <w:t>4</w:t>
      </w:r>
      <w:r w:rsidRPr="004D36E4">
        <w:rPr>
          <w:b/>
          <w:bCs/>
          <w:lang w:val="vi-VN"/>
        </w:rPr>
        <w:t>.  Đưa ra một số đánh giá và đề xuất những tiêu chuẩn, tiêu chí cốt lõi mà một ứng dụng Blockchain trong thực tế cần tuân thủ.</w:t>
      </w:r>
      <w:r>
        <w:rPr>
          <w:lang w:val="vi-VN"/>
        </w:rPr>
        <w:t xml:space="preserve"> </w:t>
      </w:r>
      <w:r w:rsidR="004D36E4">
        <w:rPr>
          <w:lang w:val="vi-VN"/>
        </w:rPr>
        <w:t xml:space="preserve">Trong đó bao gồm phần đánh giá về Bitcoin và </w:t>
      </w:r>
      <w:r w:rsidR="004D36E4" w:rsidRPr="004D36E4">
        <w:rPr>
          <w:lang w:val="vi-VN"/>
        </w:rPr>
        <w:t>Khuyến nghị của Hội đồng</w:t>
      </w:r>
      <w:r w:rsidR="004D36E4">
        <w:rPr>
          <w:lang w:val="vi-VN"/>
        </w:rPr>
        <w:t xml:space="preserve"> OECD</w:t>
      </w:r>
      <w:r w:rsidR="004D36E4" w:rsidRPr="004D36E4">
        <w:rPr>
          <w:lang w:val="vi-VN"/>
        </w:rPr>
        <w:t xml:space="preserve"> về Blockchain và Công nghệ Sổ cái phân tán hướng dẫn về việc sử dụng và quản lý công nghệ Blockchain và DLT. Nó khuyến khích sự hiểu biết, tạo môi trường hỗ trợ, và quan trọng nhất là đảm bảo an toàn và bảo vệ quyền lợi của người dùng.</w:t>
      </w:r>
    </w:p>
    <w:p w14:paraId="7148340F" w14:textId="2D840212" w:rsidR="003D4A2D" w:rsidRPr="003D4A2D" w:rsidRDefault="003D4A2D" w:rsidP="003D4A2D">
      <w:pPr>
        <w:rPr>
          <w:lang w:val="vi-VN"/>
        </w:rPr>
      </w:pPr>
    </w:p>
    <w:p w14:paraId="153C26B2" w14:textId="699406CE" w:rsidR="00547D04" w:rsidRDefault="003D4A2D" w:rsidP="00397D36">
      <w:pPr>
        <w:rPr>
          <w:lang w:val="vi-VN"/>
        </w:rPr>
      </w:pPr>
      <w:r>
        <w:rPr>
          <w:lang w:val="vi-VN"/>
        </w:rPr>
        <w:tab/>
      </w:r>
      <w:r w:rsidR="00547D04">
        <w:rPr>
          <w:lang w:val="vi-VN"/>
        </w:rPr>
        <w:br w:type="page"/>
      </w:r>
    </w:p>
    <w:p w14:paraId="3171AAE6" w14:textId="15209997" w:rsidR="00397D36" w:rsidRDefault="00547D04" w:rsidP="00E71104">
      <w:pPr>
        <w:pStyle w:val="Heading1"/>
        <w:numPr>
          <w:ilvl w:val="0"/>
          <w:numId w:val="0"/>
        </w:numPr>
        <w:jc w:val="center"/>
        <w:rPr>
          <w:lang w:val="vi-VN"/>
        </w:rPr>
      </w:pPr>
      <w:bookmarkStart w:id="4" w:name="_Toc136880116"/>
      <w:r>
        <w:rPr>
          <w:lang w:val="vi-VN"/>
        </w:rPr>
        <w:lastRenderedPageBreak/>
        <w:t>LỜI NÓI ĐẦU</w:t>
      </w:r>
      <w:bookmarkEnd w:id="4"/>
    </w:p>
    <w:p w14:paraId="297D9A88" w14:textId="77777777" w:rsidR="00E71104" w:rsidRDefault="00E71104" w:rsidP="00E71104">
      <w:pPr>
        <w:rPr>
          <w:lang w:val="vi-VN"/>
        </w:rPr>
      </w:pPr>
    </w:p>
    <w:p w14:paraId="7EB7A3A6" w14:textId="77777777" w:rsidR="004D36E4" w:rsidRPr="004D36E4" w:rsidRDefault="004D36E4" w:rsidP="004D36E4">
      <w:r w:rsidRPr="004D36E4">
        <w:t>Trong thời đại của sự kết nối kỹ thuật số và sự phát triển nhanh chóng của công nghệ Blockchain, việc đảm bảo các tiêu chuẩn và quy chuẩn hợp lý là một yếu tố cực kỳ quan trọng đối với việc triển khai ứng dụng Blockchain hiệu quả. Với tính chất phân tán và đáng tin cậy của Blockchain, việc có các tiêu chuẩn chung sẽ giúp tăng tính tương thích, khả năng tương tác và sự tin cậy của các hệ thống Blockchain khác nhau. Điều này cũng giúp xây dựng lòng tin và khuyến khích sự chấp nhận và sử dụng công nghệ này trên quy mô rộng hơn.</w:t>
      </w:r>
    </w:p>
    <w:p w14:paraId="660E18DB" w14:textId="77777777" w:rsidR="004D36E4" w:rsidRPr="004D36E4" w:rsidRDefault="004D36E4" w:rsidP="004D36E4">
      <w:r w:rsidRPr="004D36E4">
        <w:t>Bài báo cáo này tập trung vào nghiên cứu về một số tiêu chuẩn trong triển khai ứng dụng Blockchain và nhằm đưa ra một số đánh giá và đề xuất về các tiêu chuẩn và tiêu chí cốt lõi mà một ứng dụng Blockchain trong thực tế cần tuân thủ. Việc xác định và tuân thủ các tiêu chuẩn này là cực kỳ quan trọng để đảm bảo tính tin cậy, bảo mật và hiệu quả của ứng dụng Blockchain trong môi trường thực tế.</w:t>
      </w:r>
    </w:p>
    <w:p w14:paraId="45DC65A5" w14:textId="35F826BA" w:rsidR="004D36E4" w:rsidRPr="004D36E4" w:rsidRDefault="004D36E4" w:rsidP="004D36E4">
      <w:r w:rsidRPr="004D36E4">
        <w:t xml:space="preserve">Chúng </w:t>
      </w:r>
      <w:r>
        <w:t>em</w:t>
      </w:r>
      <w:r w:rsidRPr="004D36E4">
        <w:t xml:space="preserve"> sẽ bắt đầu bằng một tổng quan về các vấn đề liên quan đến tiêu chuẩn Blockchain, bao gồm sự giải thích về Tiêu chuẩn WEFF_GSMI_Technical_Standard</w:t>
      </w:r>
      <w:r>
        <w:rPr>
          <w:lang w:val="vi-VN"/>
        </w:rPr>
        <w:t xml:space="preserve"> </w:t>
      </w:r>
      <w:r w:rsidRPr="004D36E4">
        <w:t xml:space="preserve">2020, Tiêu chuẩn blockchain ISO/TC 307 và Tiêu chuẩn blockchain DIN_SPEC 3104. Mỗi tiêu chuẩn này có những ưu điểm và tầm quan trọng riêng, và chúng </w:t>
      </w:r>
      <w:r>
        <w:t>em</w:t>
      </w:r>
      <w:r w:rsidRPr="004D36E4">
        <w:t xml:space="preserve"> sẽ phân tích chúng để hiểu rõ hơn về phạm vi và ứng dụng của từng tiêu chuẩn trong việc triển khai ứng dụng Blockchain.</w:t>
      </w:r>
    </w:p>
    <w:p w14:paraId="33344DD9" w14:textId="7B5D3156" w:rsidR="004D36E4" w:rsidRPr="004D36E4" w:rsidRDefault="004D36E4" w:rsidP="004D36E4">
      <w:r w:rsidRPr="004D36E4">
        <w:t xml:space="preserve">Tiếp theo, chúng </w:t>
      </w:r>
      <w:r>
        <w:t>em</w:t>
      </w:r>
      <w:r w:rsidRPr="004D36E4">
        <w:t xml:space="preserve"> sẽ đi sâu vào việc đánh giá và đề xuất những tiêu chuẩn và tiêu chí cốt lõi mà một ứng dụng Blockchain trong thực tế cần tuân thủ. Trên cơ sở nghiên cứu và phân tích chi tiết, chúng </w:t>
      </w:r>
      <w:r>
        <w:t>em</w:t>
      </w:r>
      <w:r w:rsidRPr="004D36E4">
        <w:t xml:space="preserve"> sẽ xem xét các yếu tố quan trọng như bảo mật, khả năng mở rộng, tính tương thích và khả năng tương tác với các hệ thống khác. Những đề xuất này sẽ hướng đến việc xác định các tiêu chuẩn cần thiết để đảm bảo tính tin cậy và hiệu quả của ứng dụng Blockchain trong môi trường thực tế.</w:t>
      </w:r>
    </w:p>
    <w:p w14:paraId="789B4EAD" w14:textId="77777777" w:rsidR="004D36E4" w:rsidRPr="004D36E4" w:rsidRDefault="004D36E4" w:rsidP="004D36E4">
      <w:r w:rsidRPr="004D36E4">
        <w:t>Việc tuân thủ các tiêu chuẩn và tiêu chí cốt lõi không chỉ đảm bảo tính bảo mật và sự tin cậy của ứng dụng Blockchain, mà còn tạo ra sự tương thích và tương tác tốt hơn giữa các hệ thống và ứng dụng khác nhau. Điều này tạo điều kiện thuận lợi cho việc phát triển và triển khai các ứng dụng Blockchain trong các lĩnh vực như tài chính, chuỗi cung ứng, y tế và quản trị.</w:t>
      </w:r>
    </w:p>
    <w:p w14:paraId="792642AC" w14:textId="2D6E20A7" w:rsidR="004D36E4" w:rsidRPr="004D36E4" w:rsidRDefault="004D36E4" w:rsidP="004D36E4">
      <w:r w:rsidRPr="004D36E4">
        <w:lastRenderedPageBreak/>
        <w:t xml:space="preserve">Bằng việc đưa ra các đánh giá và đề xuất này, chúng </w:t>
      </w:r>
      <w:r>
        <w:t>em</w:t>
      </w:r>
      <w:r w:rsidRPr="004D36E4">
        <w:t xml:space="preserve"> hi vọng rằng bài báo cáo sẽ đóng góp vào việc thúc đẩy sự phát triển bền vững của công nghệ Blockchain và đảm bảo sự hợp tác và tương thích giữa các ứng dụng Blockchain khác nhau. Chúng </w:t>
      </w:r>
      <w:r>
        <w:t>em</w:t>
      </w:r>
      <w:r w:rsidRPr="004D36E4">
        <w:t xml:space="preserve"> cũng hy vọng rằng nội dung của báo cáo sẽ mang lại giá trị và cung cấp sự hiểu biết sâu hơn về việc triển khai ứng dụng Blockchain trong thực tế.</w:t>
      </w:r>
    </w:p>
    <w:p w14:paraId="4BD8BC31" w14:textId="6A4C2CEC" w:rsidR="004D36E4" w:rsidRPr="004D36E4" w:rsidRDefault="004D36E4" w:rsidP="004D36E4">
      <w:r w:rsidRPr="004D36E4">
        <w:t xml:space="preserve">Xin chân thành cảm ơn sự quan </w:t>
      </w:r>
      <w:r>
        <w:t>tâm</w:t>
      </w:r>
      <w:r>
        <w:rPr>
          <w:lang w:val="vi-VN"/>
        </w:rPr>
        <w:t>,</w:t>
      </w:r>
      <w:r w:rsidRPr="004D36E4">
        <w:t xml:space="preserve"> đồng hành</w:t>
      </w:r>
      <w:r>
        <w:rPr>
          <w:lang w:val="vi-VN"/>
        </w:rPr>
        <w:t xml:space="preserve"> và giúp đỡ</w:t>
      </w:r>
      <w:r w:rsidRPr="004D36E4">
        <w:t xml:space="preserve"> của </w:t>
      </w:r>
      <w:r>
        <w:t>thầy</w:t>
      </w:r>
      <w:r>
        <w:rPr>
          <w:lang w:val="vi-VN"/>
        </w:rPr>
        <w:t xml:space="preserve"> Trương Phi Hồ</w:t>
      </w:r>
      <w:r w:rsidRPr="004D36E4">
        <w:t xml:space="preserve"> đối với bài báo cáo này. Chúng </w:t>
      </w:r>
      <w:r>
        <w:t>em</w:t>
      </w:r>
      <w:r w:rsidRPr="004D36E4">
        <w:t xml:space="preserve"> hy vọng rằng nó sẽ mang lại cái nhìn rõ ràng và hữu ích về vai trò và ứng dụng của tiêu chuẩn trong việc phát triển và triển khai các ứng dụng Blockchain.</w:t>
      </w:r>
    </w:p>
    <w:p w14:paraId="2F768263" w14:textId="77777777" w:rsidR="004D36E4" w:rsidRDefault="004D36E4" w:rsidP="004D36E4">
      <w:pPr>
        <w:rPr>
          <w:lang w:val="vi-VN"/>
        </w:rPr>
      </w:pPr>
    </w:p>
    <w:p w14:paraId="0D594316" w14:textId="77777777" w:rsidR="004D36E4" w:rsidRPr="004D36E4" w:rsidRDefault="004D36E4" w:rsidP="00C00560">
      <w:pPr>
        <w:ind w:right="1700"/>
        <w:jc w:val="right"/>
        <w:rPr>
          <w:b/>
          <w:bCs/>
          <w:lang w:val="vi-VN"/>
        </w:rPr>
        <w:sectPr w:rsidR="004D36E4" w:rsidRPr="004D36E4" w:rsidSect="00040FBD">
          <w:footerReference w:type="default" r:id="rId14"/>
          <w:pgSz w:w="11906" w:h="16838"/>
          <w:pgMar w:top="1134" w:right="1134" w:bottom="1134" w:left="1701" w:header="706" w:footer="706" w:gutter="0"/>
          <w:pgNumType w:fmt="lowerRoman" w:start="1"/>
          <w:cols w:space="708"/>
          <w:titlePg/>
          <w:docGrid w:linePitch="360"/>
        </w:sectPr>
      </w:pPr>
      <w:r w:rsidRPr="004D36E4">
        <w:rPr>
          <w:b/>
          <w:bCs/>
          <w:lang w:val="vi-VN"/>
        </w:rPr>
        <w:t>Nhóm báo cáo</w:t>
      </w:r>
    </w:p>
    <w:p w14:paraId="411593A9" w14:textId="77777777" w:rsidR="00D531AD" w:rsidRDefault="00D531AD" w:rsidP="00476C8E">
      <w:pPr>
        <w:pStyle w:val="Heading1"/>
        <w:rPr>
          <w:lang w:val="vi-VN"/>
        </w:rPr>
      </w:pPr>
      <w:bookmarkStart w:id="5" w:name="_Toc136781181"/>
      <w:bookmarkStart w:id="6" w:name="_Toc136781316"/>
      <w:bookmarkStart w:id="7" w:name="_Toc136781416"/>
      <w:bookmarkStart w:id="8" w:name="_Toc136880117"/>
      <w:r>
        <w:rPr>
          <w:lang w:val="en-US"/>
        </w:rPr>
        <w:lastRenderedPageBreak/>
        <w:t>Tổng</w:t>
      </w:r>
      <w:r w:rsidR="0071786A">
        <w:rPr>
          <w:lang w:val="vi-VN"/>
        </w:rPr>
        <w:t xml:space="preserve"> </w:t>
      </w:r>
      <w:r>
        <w:rPr>
          <w:lang w:val="vi-VN"/>
        </w:rPr>
        <w:t>quan</w:t>
      </w:r>
      <w:r w:rsidR="0085124D">
        <w:rPr>
          <w:lang w:val="vi-VN"/>
        </w:rPr>
        <w:t xml:space="preserve"> các vấn đề</w:t>
      </w:r>
      <w:r w:rsidR="0071786A">
        <w:rPr>
          <w:lang w:val="vi-VN"/>
        </w:rPr>
        <w:t xml:space="preserve"> </w:t>
      </w:r>
      <w:r w:rsidR="0085124D">
        <w:rPr>
          <w:lang w:val="vi-VN"/>
        </w:rPr>
        <w:t>liên quan đến</w:t>
      </w:r>
      <w:r w:rsidR="0071786A">
        <w:rPr>
          <w:lang w:val="vi-VN"/>
        </w:rPr>
        <w:t xml:space="preserve"> </w:t>
      </w:r>
      <w:r>
        <w:rPr>
          <w:lang w:val="vi-VN"/>
        </w:rPr>
        <w:t>các</w:t>
      </w:r>
      <w:r w:rsidR="0071786A">
        <w:rPr>
          <w:lang w:val="vi-VN"/>
        </w:rPr>
        <w:t xml:space="preserve"> </w:t>
      </w:r>
      <w:r>
        <w:rPr>
          <w:lang w:val="vi-VN"/>
        </w:rPr>
        <w:t>tiêu</w:t>
      </w:r>
      <w:r w:rsidR="0071786A">
        <w:rPr>
          <w:lang w:val="vi-VN"/>
        </w:rPr>
        <w:t xml:space="preserve"> </w:t>
      </w:r>
      <w:r>
        <w:rPr>
          <w:lang w:val="vi-VN"/>
        </w:rPr>
        <w:t>chuẩn</w:t>
      </w:r>
      <w:r w:rsidR="0071786A">
        <w:rPr>
          <w:lang w:val="vi-VN"/>
        </w:rPr>
        <w:t xml:space="preserve"> </w:t>
      </w:r>
      <w:r>
        <w:rPr>
          <w:lang w:val="vi-VN"/>
        </w:rPr>
        <w:t>kỹ</w:t>
      </w:r>
      <w:r w:rsidR="0071786A">
        <w:rPr>
          <w:lang w:val="vi-VN"/>
        </w:rPr>
        <w:t xml:space="preserve"> </w:t>
      </w:r>
      <w:r>
        <w:rPr>
          <w:lang w:val="vi-VN"/>
        </w:rPr>
        <w:t>thuật</w:t>
      </w:r>
      <w:r w:rsidR="0071786A">
        <w:rPr>
          <w:lang w:val="vi-VN"/>
        </w:rPr>
        <w:t xml:space="preserve"> </w:t>
      </w:r>
      <w:r w:rsidR="0085124D">
        <w:rPr>
          <w:lang w:val="vi-VN"/>
        </w:rPr>
        <w:t>B</w:t>
      </w:r>
      <w:r>
        <w:rPr>
          <w:lang w:val="vi-VN"/>
        </w:rPr>
        <w:t>lockchain</w:t>
      </w:r>
      <w:bookmarkEnd w:id="5"/>
      <w:bookmarkEnd w:id="6"/>
      <w:bookmarkEnd w:id="7"/>
      <w:bookmarkEnd w:id="8"/>
    </w:p>
    <w:p w14:paraId="73CE99ED" w14:textId="77777777" w:rsidR="00D531AD" w:rsidRDefault="00D531AD" w:rsidP="00D531AD">
      <w:pPr>
        <w:rPr>
          <w:lang w:val="vi-VN"/>
        </w:rPr>
      </w:pPr>
      <w:r w:rsidRPr="00D531AD">
        <w:rPr>
          <w:lang w:val="vi-VN"/>
        </w:rPr>
        <w:t>Khi</w:t>
      </w:r>
      <w:r w:rsidR="0071786A">
        <w:rPr>
          <w:lang w:val="vi-VN"/>
        </w:rPr>
        <w:t xml:space="preserve"> </w:t>
      </w:r>
      <w:r w:rsidRPr="00D531AD">
        <w:rPr>
          <w:lang w:val="vi-VN"/>
        </w:rPr>
        <w:t>công</w:t>
      </w:r>
      <w:r w:rsidR="0071786A">
        <w:rPr>
          <w:lang w:val="vi-VN"/>
        </w:rPr>
        <w:t xml:space="preserve"> </w:t>
      </w:r>
      <w:r w:rsidRPr="00D531AD">
        <w:rPr>
          <w:lang w:val="vi-VN"/>
        </w:rPr>
        <w:t>nghệ</w:t>
      </w:r>
      <w:r w:rsidR="0071786A">
        <w:rPr>
          <w:lang w:val="vi-VN"/>
        </w:rPr>
        <w:t xml:space="preserve"> </w:t>
      </w:r>
      <w:r>
        <w:rPr>
          <w:lang w:val="vi-VN"/>
        </w:rPr>
        <w:t>blockchain</w:t>
      </w:r>
      <w:r w:rsidR="0071786A">
        <w:rPr>
          <w:lang w:val="vi-VN"/>
        </w:rPr>
        <w:t xml:space="preserve"> </w:t>
      </w:r>
      <w:r w:rsidRPr="00D531AD">
        <w:rPr>
          <w:lang w:val="vi-VN"/>
        </w:rPr>
        <w:t>tiếp</w:t>
      </w:r>
      <w:r w:rsidR="0071786A">
        <w:rPr>
          <w:lang w:val="vi-VN"/>
        </w:rPr>
        <w:t xml:space="preserve"> </w:t>
      </w:r>
      <w:r w:rsidRPr="00D531AD">
        <w:rPr>
          <w:lang w:val="vi-VN"/>
        </w:rPr>
        <w:t>tục</w:t>
      </w:r>
      <w:r w:rsidR="0071786A">
        <w:rPr>
          <w:lang w:val="vi-VN"/>
        </w:rPr>
        <w:t xml:space="preserve"> </w:t>
      </w:r>
      <w:r w:rsidRPr="00D531AD">
        <w:rPr>
          <w:lang w:val="vi-VN"/>
        </w:rPr>
        <w:t>phát</w:t>
      </w:r>
      <w:r w:rsidR="0071786A">
        <w:rPr>
          <w:lang w:val="vi-VN"/>
        </w:rPr>
        <w:t xml:space="preserve"> </w:t>
      </w:r>
      <w:r w:rsidRPr="00D531AD">
        <w:rPr>
          <w:lang w:val="vi-VN"/>
        </w:rPr>
        <w:t>triển,</w:t>
      </w:r>
      <w:r w:rsidR="0071786A">
        <w:rPr>
          <w:lang w:val="vi-VN"/>
        </w:rPr>
        <w:t xml:space="preserve"> </w:t>
      </w:r>
      <w:r w:rsidRPr="00D531AD">
        <w:rPr>
          <w:lang w:val="vi-VN"/>
        </w:rPr>
        <w:t>các</w:t>
      </w:r>
      <w:r w:rsidR="0071786A">
        <w:rPr>
          <w:lang w:val="vi-VN"/>
        </w:rPr>
        <w:t xml:space="preserve"> </w:t>
      </w:r>
      <w:r w:rsidRPr="00D531AD">
        <w:rPr>
          <w:lang w:val="vi-VN"/>
        </w:rPr>
        <w:t>yêu</w:t>
      </w:r>
      <w:r w:rsidR="0071786A">
        <w:rPr>
          <w:lang w:val="vi-VN"/>
        </w:rPr>
        <w:t xml:space="preserve"> </w:t>
      </w:r>
      <w:r w:rsidRPr="00D531AD">
        <w:rPr>
          <w:lang w:val="vi-VN"/>
        </w:rPr>
        <w:t>cầu</w:t>
      </w:r>
      <w:r w:rsidR="0071786A">
        <w:rPr>
          <w:lang w:val="vi-VN"/>
        </w:rPr>
        <w:t xml:space="preserve"> </w:t>
      </w:r>
      <w:r w:rsidRPr="00D531AD">
        <w:rPr>
          <w:lang w:val="vi-VN"/>
        </w:rPr>
        <w:t>về</w:t>
      </w:r>
      <w:r w:rsidR="0071786A">
        <w:rPr>
          <w:lang w:val="vi-VN"/>
        </w:rPr>
        <w:t xml:space="preserve"> </w:t>
      </w:r>
      <w:r w:rsidRPr="00D531AD">
        <w:rPr>
          <w:lang w:val="vi-VN"/>
        </w:rPr>
        <w:t>sự</w:t>
      </w:r>
      <w:r w:rsidR="0071786A">
        <w:rPr>
          <w:lang w:val="vi-VN"/>
        </w:rPr>
        <w:t xml:space="preserve"> </w:t>
      </w:r>
      <w:r>
        <w:rPr>
          <w:lang w:val="vi-VN"/>
        </w:rPr>
        <w:t>minh</w:t>
      </w:r>
      <w:r w:rsidR="0071786A">
        <w:rPr>
          <w:lang w:val="vi-VN"/>
        </w:rPr>
        <w:t xml:space="preserve"> </w:t>
      </w:r>
      <w:r>
        <w:rPr>
          <w:lang w:val="vi-VN"/>
        </w:rPr>
        <w:t>bạch</w:t>
      </w:r>
      <w:r w:rsidR="0071786A">
        <w:rPr>
          <w:lang w:val="vi-VN"/>
        </w:rPr>
        <w:t xml:space="preserve"> </w:t>
      </w:r>
      <w:r w:rsidRPr="00D531AD">
        <w:rPr>
          <w:lang w:val="vi-VN"/>
        </w:rPr>
        <w:t>xung</w:t>
      </w:r>
      <w:r w:rsidR="0071786A">
        <w:rPr>
          <w:lang w:val="vi-VN"/>
        </w:rPr>
        <w:t xml:space="preserve"> </w:t>
      </w:r>
      <w:r w:rsidRPr="00D531AD">
        <w:rPr>
          <w:lang w:val="vi-VN"/>
        </w:rPr>
        <w:t>quanh</w:t>
      </w:r>
      <w:r w:rsidR="0071786A">
        <w:rPr>
          <w:lang w:val="vi-VN"/>
        </w:rPr>
        <w:t xml:space="preserve"> </w:t>
      </w:r>
      <w:r w:rsidRPr="00D531AD">
        <w:rPr>
          <w:lang w:val="vi-VN"/>
        </w:rPr>
        <w:t>các</w:t>
      </w:r>
      <w:r w:rsidR="0071786A">
        <w:rPr>
          <w:lang w:val="vi-VN"/>
        </w:rPr>
        <w:t xml:space="preserve"> </w:t>
      </w:r>
      <w:r w:rsidRPr="00D531AD">
        <w:rPr>
          <w:lang w:val="vi-VN"/>
        </w:rPr>
        <w:t>mô</w:t>
      </w:r>
      <w:r w:rsidR="0071786A">
        <w:rPr>
          <w:lang w:val="vi-VN"/>
        </w:rPr>
        <w:t xml:space="preserve"> </w:t>
      </w:r>
      <w:r w:rsidRPr="00D531AD">
        <w:rPr>
          <w:lang w:val="vi-VN"/>
        </w:rPr>
        <w:t>hình</w:t>
      </w:r>
      <w:r w:rsidR="0071786A">
        <w:rPr>
          <w:lang w:val="vi-VN"/>
        </w:rPr>
        <w:t xml:space="preserve"> </w:t>
      </w:r>
      <w:r w:rsidRPr="00D531AD">
        <w:rPr>
          <w:lang w:val="vi-VN"/>
        </w:rPr>
        <w:t>kỹ</w:t>
      </w:r>
      <w:r w:rsidR="0071786A">
        <w:rPr>
          <w:lang w:val="vi-VN"/>
        </w:rPr>
        <w:t xml:space="preserve"> </w:t>
      </w:r>
      <w:r w:rsidRPr="00D531AD">
        <w:rPr>
          <w:lang w:val="vi-VN"/>
        </w:rPr>
        <w:t>thuật,</w:t>
      </w:r>
      <w:r w:rsidR="0071786A">
        <w:rPr>
          <w:lang w:val="vi-VN"/>
        </w:rPr>
        <w:t xml:space="preserve"> </w:t>
      </w:r>
      <w:r w:rsidRPr="00D531AD">
        <w:rPr>
          <w:lang w:val="vi-VN"/>
        </w:rPr>
        <w:t>quy</w:t>
      </w:r>
      <w:r w:rsidR="0071786A">
        <w:rPr>
          <w:lang w:val="vi-VN"/>
        </w:rPr>
        <w:t xml:space="preserve"> </w:t>
      </w:r>
      <w:r w:rsidRPr="00D531AD">
        <w:rPr>
          <w:lang w:val="vi-VN"/>
        </w:rPr>
        <w:t>định</w:t>
      </w:r>
      <w:r w:rsidR="0071786A">
        <w:rPr>
          <w:lang w:val="vi-VN"/>
        </w:rPr>
        <w:t xml:space="preserve"> </w:t>
      </w:r>
      <w:r w:rsidRPr="00D531AD">
        <w:rPr>
          <w:lang w:val="vi-VN"/>
        </w:rPr>
        <w:t>và</w:t>
      </w:r>
      <w:r w:rsidR="0071786A">
        <w:rPr>
          <w:lang w:val="vi-VN"/>
        </w:rPr>
        <w:t xml:space="preserve"> </w:t>
      </w:r>
      <w:r w:rsidRPr="00D531AD">
        <w:rPr>
          <w:lang w:val="vi-VN"/>
        </w:rPr>
        <w:t>quản</w:t>
      </w:r>
      <w:r w:rsidR="0071786A">
        <w:rPr>
          <w:lang w:val="vi-VN"/>
        </w:rPr>
        <w:t xml:space="preserve"> </w:t>
      </w:r>
      <w:r w:rsidRPr="00D531AD">
        <w:rPr>
          <w:lang w:val="vi-VN"/>
        </w:rPr>
        <w:t>trị</w:t>
      </w:r>
      <w:r w:rsidR="0071786A">
        <w:rPr>
          <w:lang w:val="vi-VN"/>
        </w:rPr>
        <w:t xml:space="preserve"> </w:t>
      </w:r>
      <w:r w:rsidRPr="00D531AD">
        <w:rPr>
          <w:lang w:val="vi-VN"/>
        </w:rPr>
        <w:t>ngày</w:t>
      </w:r>
      <w:r w:rsidR="0071786A">
        <w:rPr>
          <w:lang w:val="vi-VN"/>
        </w:rPr>
        <w:t xml:space="preserve"> </w:t>
      </w:r>
      <w:r w:rsidRPr="00D531AD">
        <w:rPr>
          <w:lang w:val="vi-VN"/>
        </w:rPr>
        <w:t>càng</w:t>
      </w:r>
      <w:r w:rsidR="0071786A">
        <w:rPr>
          <w:lang w:val="vi-VN"/>
        </w:rPr>
        <w:t xml:space="preserve"> </w:t>
      </w:r>
      <w:r w:rsidRPr="00D531AD">
        <w:rPr>
          <w:lang w:val="vi-VN"/>
        </w:rPr>
        <w:t>lớn</w:t>
      </w:r>
      <w:r w:rsidR="0071786A">
        <w:rPr>
          <w:lang w:val="vi-VN"/>
        </w:rPr>
        <w:t xml:space="preserve"> </w:t>
      </w:r>
      <w:r w:rsidRPr="00D531AD">
        <w:rPr>
          <w:lang w:val="vi-VN"/>
        </w:rPr>
        <w:t>hơn.</w:t>
      </w:r>
      <w:r w:rsidR="0071786A">
        <w:rPr>
          <w:lang w:val="vi-VN"/>
        </w:rPr>
        <w:t xml:space="preserve"> </w:t>
      </w:r>
      <w:r w:rsidRPr="00D531AD">
        <w:rPr>
          <w:lang w:val="vi-VN"/>
        </w:rPr>
        <w:t>Các</w:t>
      </w:r>
      <w:r w:rsidR="0071786A">
        <w:rPr>
          <w:lang w:val="vi-VN"/>
        </w:rPr>
        <w:t xml:space="preserve"> </w:t>
      </w:r>
      <w:r w:rsidRPr="00D531AD">
        <w:rPr>
          <w:lang w:val="vi-VN"/>
        </w:rPr>
        <w:t>quyết</w:t>
      </w:r>
      <w:r w:rsidR="0071786A">
        <w:rPr>
          <w:lang w:val="vi-VN"/>
        </w:rPr>
        <w:t xml:space="preserve"> </w:t>
      </w:r>
      <w:r w:rsidRPr="00D531AD">
        <w:rPr>
          <w:lang w:val="vi-VN"/>
        </w:rPr>
        <w:t>định</w:t>
      </w:r>
      <w:r w:rsidR="0071786A">
        <w:rPr>
          <w:lang w:val="vi-VN"/>
        </w:rPr>
        <w:t xml:space="preserve"> </w:t>
      </w:r>
      <w:r w:rsidRPr="00D531AD">
        <w:rPr>
          <w:lang w:val="vi-VN"/>
        </w:rPr>
        <w:t>về</w:t>
      </w:r>
      <w:r w:rsidR="0071786A">
        <w:rPr>
          <w:lang w:val="vi-VN"/>
        </w:rPr>
        <w:t xml:space="preserve"> </w:t>
      </w:r>
      <w:r w:rsidRPr="00D531AD">
        <w:rPr>
          <w:lang w:val="vi-VN"/>
        </w:rPr>
        <w:t>các</w:t>
      </w:r>
      <w:r w:rsidR="0071786A">
        <w:rPr>
          <w:lang w:val="vi-VN"/>
        </w:rPr>
        <w:t xml:space="preserve"> </w:t>
      </w:r>
      <w:r w:rsidRPr="00D531AD">
        <w:rPr>
          <w:lang w:val="vi-VN"/>
        </w:rPr>
        <w:t>yếu</w:t>
      </w:r>
      <w:r w:rsidR="0071786A">
        <w:rPr>
          <w:lang w:val="vi-VN"/>
        </w:rPr>
        <w:t xml:space="preserve"> </w:t>
      </w:r>
      <w:r w:rsidRPr="00D531AD">
        <w:rPr>
          <w:lang w:val="vi-VN"/>
        </w:rPr>
        <w:t>tố</w:t>
      </w:r>
      <w:r w:rsidR="0071786A">
        <w:rPr>
          <w:lang w:val="vi-VN"/>
        </w:rPr>
        <w:t xml:space="preserve"> </w:t>
      </w:r>
      <w:r w:rsidRPr="00D531AD">
        <w:rPr>
          <w:lang w:val="vi-VN"/>
        </w:rPr>
        <w:t>nền</w:t>
      </w:r>
      <w:r w:rsidR="0071786A">
        <w:rPr>
          <w:lang w:val="vi-VN"/>
        </w:rPr>
        <w:t xml:space="preserve"> </w:t>
      </w:r>
      <w:r w:rsidRPr="00D531AD">
        <w:rPr>
          <w:lang w:val="vi-VN"/>
        </w:rPr>
        <w:t>tảng</w:t>
      </w:r>
      <w:r w:rsidR="0071786A">
        <w:rPr>
          <w:lang w:val="vi-VN"/>
        </w:rPr>
        <w:t xml:space="preserve"> </w:t>
      </w:r>
      <w:r w:rsidRPr="00D531AD">
        <w:rPr>
          <w:lang w:val="vi-VN"/>
        </w:rPr>
        <w:t>này</w:t>
      </w:r>
      <w:r w:rsidR="0071786A">
        <w:rPr>
          <w:lang w:val="vi-VN"/>
        </w:rPr>
        <w:t xml:space="preserve"> </w:t>
      </w:r>
      <w:r w:rsidRPr="00D531AD">
        <w:rPr>
          <w:lang w:val="vi-VN"/>
        </w:rPr>
        <w:t>sẽ</w:t>
      </w:r>
      <w:r w:rsidR="0071786A">
        <w:rPr>
          <w:lang w:val="vi-VN"/>
        </w:rPr>
        <w:t xml:space="preserve"> </w:t>
      </w:r>
      <w:r w:rsidRPr="00D531AD">
        <w:rPr>
          <w:lang w:val="vi-VN"/>
        </w:rPr>
        <w:t>định</w:t>
      </w:r>
      <w:r w:rsidR="0071786A">
        <w:rPr>
          <w:lang w:val="vi-VN"/>
        </w:rPr>
        <w:t xml:space="preserve"> </w:t>
      </w:r>
      <w:r w:rsidRPr="00D531AD">
        <w:rPr>
          <w:lang w:val="vi-VN"/>
        </w:rPr>
        <w:t>hình</w:t>
      </w:r>
      <w:r w:rsidR="0071786A">
        <w:rPr>
          <w:lang w:val="vi-VN"/>
        </w:rPr>
        <w:t xml:space="preserve"> </w:t>
      </w:r>
      <w:r w:rsidRPr="00D531AD">
        <w:rPr>
          <w:lang w:val="vi-VN"/>
        </w:rPr>
        <w:t>quỹ</w:t>
      </w:r>
      <w:r w:rsidR="0071786A">
        <w:rPr>
          <w:lang w:val="vi-VN"/>
        </w:rPr>
        <w:t xml:space="preserve"> </w:t>
      </w:r>
      <w:r w:rsidRPr="00D531AD">
        <w:rPr>
          <w:lang w:val="vi-VN"/>
        </w:rPr>
        <w:t>đạo</w:t>
      </w:r>
      <w:r w:rsidR="0071786A">
        <w:rPr>
          <w:lang w:val="vi-VN"/>
        </w:rPr>
        <w:t xml:space="preserve"> </w:t>
      </w:r>
      <w:r>
        <w:rPr>
          <w:lang w:val="vi-VN"/>
        </w:rPr>
        <w:t>phát</w:t>
      </w:r>
      <w:r w:rsidR="0071786A">
        <w:rPr>
          <w:lang w:val="vi-VN"/>
        </w:rPr>
        <w:t xml:space="preserve"> </w:t>
      </w:r>
      <w:r>
        <w:rPr>
          <w:lang w:val="vi-VN"/>
        </w:rPr>
        <w:t>triển</w:t>
      </w:r>
      <w:r w:rsidR="0071786A">
        <w:rPr>
          <w:lang w:val="vi-VN"/>
        </w:rPr>
        <w:t xml:space="preserve"> </w:t>
      </w:r>
      <w:r w:rsidRPr="00D531AD">
        <w:rPr>
          <w:lang w:val="vi-VN"/>
        </w:rPr>
        <w:t>và</w:t>
      </w:r>
      <w:r w:rsidR="0071786A">
        <w:rPr>
          <w:lang w:val="vi-VN"/>
        </w:rPr>
        <w:t xml:space="preserve"> </w:t>
      </w:r>
      <w:r w:rsidRPr="00D531AD">
        <w:rPr>
          <w:lang w:val="vi-VN"/>
        </w:rPr>
        <w:t>tiềm</w:t>
      </w:r>
      <w:r w:rsidR="0071786A">
        <w:rPr>
          <w:lang w:val="vi-VN"/>
        </w:rPr>
        <w:t xml:space="preserve"> </w:t>
      </w:r>
      <w:r w:rsidRPr="00D531AD">
        <w:rPr>
          <w:lang w:val="vi-VN"/>
        </w:rPr>
        <w:t>năng</w:t>
      </w:r>
      <w:r w:rsidR="0071786A">
        <w:rPr>
          <w:lang w:val="vi-VN"/>
        </w:rPr>
        <w:t xml:space="preserve"> </w:t>
      </w:r>
      <w:r w:rsidRPr="00D531AD">
        <w:rPr>
          <w:lang w:val="vi-VN"/>
        </w:rPr>
        <w:t>của</w:t>
      </w:r>
      <w:r w:rsidR="0071786A">
        <w:rPr>
          <w:lang w:val="vi-VN"/>
        </w:rPr>
        <w:t xml:space="preserve"> </w:t>
      </w:r>
      <w:r w:rsidRPr="00D531AD">
        <w:rPr>
          <w:lang w:val="vi-VN"/>
        </w:rPr>
        <w:t>công</w:t>
      </w:r>
      <w:r w:rsidR="0071786A">
        <w:rPr>
          <w:lang w:val="vi-VN"/>
        </w:rPr>
        <w:t xml:space="preserve"> </w:t>
      </w:r>
      <w:r w:rsidRPr="00D531AD">
        <w:rPr>
          <w:lang w:val="vi-VN"/>
        </w:rPr>
        <w:t>nghệ</w:t>
      </w:r>
      <w:r w:rsidR="0071786A">
        <w:rPr>
          <w:lang w:val="vi-VN"/>
        </w:rPr>
        <w:t xml:space="preserve"> </w:t>
      </w:r>
      <w:r>
        <w:rPr>
          <w:lang w:val="vi-VN"/>
        </w:rPr>
        <w:t>blockchain</w:t>
      </w:r>
      <w:r w:rsidRPr="00D531AD">
        <w:rPr>
          <w:lang w:val="vi-VN"/>
        </w:rPr>
        <w:t>.</w:t>
      </w:r>
    </w:p>
    <w:p w14:paraId="57F409A4" w14:textId="77777777" w:rsidR="00D531AD" w:rsidRDefault="00D531AD" w:rsidP="00D531AD">
      <w:pPr>
        <w:rPr>
          <w:lang w:val="vi-VN"/>
        </w:rPr>
      </w:pPr>
      <w:r w:rsidRPr="00D531AD">
        <w:rPr>
          <w:lang w:val="vi-VN"/>
        </w:rPr>
        <w:t>Tuy</w:t>
      </w:r>
      <w:r w:rsidR="0071786A">
        <w:rPr>
          <w:lang w:val="vi-VN"/>
        </w:rPr>
        <w:t xml:space="preserve"> </w:t>
      </w:r>
      <w:r w:rsidRPr="00D531AD">
        <w:rPr>
          <w:lang w:val="vi-VN"/>
        </w:rPr>
        <w:t>nhiên,</w:t>
      </w:r>
      <w:r w:rsidR="0071786A">
        <w:rPr>
          <w:lang w:val="vi-VN"/>
        </w:rPr>
        <w:t xml:space="preserve"> </w:t>
      </w:r>
      <w:r w:rsidRPr="00D531AD">
        <w:rPr>
          <w:lang w:val="vi-VN"/>
        </w:rPr>
        <w:t>có</w:t>
      </w:r>
      <w:r w:rsidR="0071786A">
        <w:rPr>
          <w:lang w:val="vi-VN"/>
        </w:rPr>
        <w:t xml:space="preserve"> </w:t>
      </w:r>
      <w:r w:rsidRPr="00D531AD">
        <w:rPr>
          <w:lang w:val="vi-VN"/>
        </w:rPr>
        <w:t>rất</w:t>
      </w:r>
      <w:r w:rsidR="0071786A">
        <w:rPr>
          <w:lang w:val="vi-VN"/>
        </w:rPr>
        <w:t xml:space="preserve"> </w:t>
      </w:r>
      <w:r w:rsidRPr="00D531AD">
        <w:rPr>
          <w:lang w:val="vi-VN"/>
        </w:rPr>
        <w:t>ít</w:t>
      </w:r>
      <w:r w:rsidR="0071786A">
        <w:rPr>
          <w:lang w:val="vi-VN"/>
        </w:rPr>
        <w:t xml:space="preserve"> </w:t>
      </w:r>
      <w:r w:rsidRPr="00D531AD">
        <w:rPr>
          <w:lang w:val="vi-VN"/>
        </w:rPr>
        <w:t>công</w:t>
      </w:r>
      <w:r w:rsidR="0071786A">
        <w:rPr>
          <w:lang w:val="vi-VN"/>
        </w:rPr>
        <w:t xml:space="preserve"> </w:t>
      </w:r>
      <w:r w:rsidRPr="00D531AD">
        <w:rPr>
          <w:lang w:val="vi-VN"/>
        </w:rPr>
        <w:t>việc</w:t>
      </w:r>
      <w:r w:rsidR="0071786A">
        <w:rPr>
          <w:lang w:val="vi-VN"/>
        </w:rPr>
        <w:t xml:space="preserve"> </w:t>
      </w:r>
      <w:r w:rsidRPr="00D531AD">
        <w:rPr>
          <w:lang w:val="vi-VN"/>
        </w:rPr>
        <w:t>để</w:t>
      </w:r>
      <w:r w:rsidR="0071786A">
        <w:rPr>
          <w:lang w:val="vi-VN"/>
        </w:rPr>
        <w:t xml:space="preserve"> </w:t>
      </w:r>
      <w:r w:rsidRPr="00D531AD">
        <w:rPr>
          <w:lang w:val="vi-VN"/>
        </w:rPr>
        <w:t>lập</w:t>
      </w:r>
      <w:r w:rsidR="0071786A">
        <w:rPr>
          <w:lang w:val="vi-VN"/>
        </w:rPr>
        <w:t xml:space="preserve"> </w:t>
      </w:r>
      <w:r w:rsidRPr="00D531AD">
        <w:rPr>
          <w:lang w:val="vi-VN"/>
        </w:rPr>
        <w:t>danh</w:t>
      </w:r>
      <w:r w:rsidR="0071786A">
        <w:rPr>
          <w:lang w:val="vi-VN"/>
        </w:rPr>
        <w:t xml:space="preserve"> </w:t>
      </w:r>
      <w:r w:rsidRPr="00D531AD">
        <w:rPr>
          <w:lang w:val="vi-VN"/>
        </w:rPr>
        <w:t>mục</w:t>
      </w:r>
      <w:r w:rsidR="0071786A">
        <w:rPr>
          <w:lang w:val="vi-VN"/>
        </w:rPr>
        <w:t xml:space="preserve"> </w:t>
      </w:r>
      <w:r w:rsidRPr="00D531AD">
        <w:rPr>
          <w:lang w:val="vi-VN"/>
        </w:rPr>
        <w:t>và</w:t>
      </w:r>
      <w:r w:rsidR="0071786A">
        <w:rPr>
          <w:lang w:val="vi-VN"/>
        </w:rPr>
        <w:t xml:space="preserve"> </w:t>
      </w:r>
      <w:r w:rsidRPr="00D531AD">
        <w:rPr>
          <w:lang w:val="vi-VN"/>
        </w:rPr>
        <w:t>đánh</w:t>
      </w:r>
      <w:r w:rsidR="0071786A">
        <w:rPr>
          <w:lang w:val="vi-VN"/>
        </w:rPr>
        <w:t xml:space="preserve"> </w:t>
      </w:r>
      <w:r w:rsidRPr="00D531AD">
        <w:rPr>
          <w:lang w:val="vi-VN"/>
        </w:rPr>
        <w:t>giá</w:t>
      </w:r>
      <w:r w:rsidR="0071786A">
        <w:rPr>
          <w:lang w:val="vi-VN"/>
        </w:rPr>
        <w:t xml:space="preserve"> </w:t>
      </w:r>
      <w:r w:rsidRPr="00D531AD">
        <w:rPr>
          <w:lang w:val="vi-VN"/>
        </w:rPr>
        <w:t>nền</w:t>
      </w:r>
      <w:r w:rsidR="0071786A">
        <w:rPr>
          <w:lang w:val="vi-VN"/>
        </w:rPr>
        <w:t xml:space="preserve"> </w:t>
      </w:r>
      <w:r w:rsidRPr="00D531AD">
        <w:rPr>
          <w:lang w:val="vi-VN"/>
        </w:rPr>
        <w:t>tảng</w:t>
      </w:r>
      <w:r w:rsidR="0071786A">
        <w:rPr>
          <w:lang w:val="vi-VN"/>
        </w:rPr>
        <w:t xml:space="preserve"> </w:t>
      </w:r>
      <w:r w:rsidRPr="00D531AD">
        <w:rPr>
          <w:lang w:val="vi-VN"/>
        </w:rPr>
        <w:t>hiện</w:t>
      </w:r>
      <w:r w:rsidR="0071786A">
        <w:rPr>
          <w:lang w:val="vi-VN"/>
        </w:rPr>
        <w:t xml:space="preserve"> </w:t>
      </w:r>
      <w:r w:rsidRPr="00D531AD">
        <w:rPr>
          <w:lang w:val="vi-VN"/>
        </w:rPr>
        <w:t>tại</w:t>
      </w:r>
      <w:r w:rsidR="0071786A">
        <w:rPr>
          <w:lang w:val="vi-VN"/>
        </w:rPr>
        <w:t xml:space="preserve"> </w:t>
      </w:r>
      <w:r w:rsidRPr="00D531AD">
        <w:rPr>
          <w:lang w:val="vi-VN"/>
        </w:rPr>
        <w:t>mà</w:t>
      </w:r>
      <w:r w:rsidR="0071786A">
        <w:rPr>
          <w:lang w:val="vi-VN"/>
        </w:rPr>
        <w:t xml:space="preserve"> </w:t>
      </w:r>
      <w:r w:rsidRPr="00D531AD">
        <w:rPr>
          <w:lang w:val="vi-VN"/>
        </w:rPr>
        <w:t>hệ</w:t>
      </w:r>
      <w:r w:rsidR="0071786A">
        <w:rPr>
          <w:lang w:val="vi-VN"/>
        </w:rPr>
        <w:t xml:space="preserve"> </w:t>
      </w:r>
      <w:r w:rsidRPr="00D531AD">
        <w:rPr>
          <w:lang w:val="vi-VN"/>
        </w:rPr>
        <w:t>sinh</w:t>
      </w:r>
      <w:r w:rsidR="0071786A">
        <w:rPr>
          <w:lang w:val="vi-VN"/>
        </w:rPr>
        <w:t xml:space="preserve"> </w:t>
      </w:r>
      <w:r w:rsidRPr="00D531AD">
        <w:rPr>
          <w:lang w:val="vi-VN"/>
        </w:rPr>
        <w:t>thái</w:t>
      </w:r>
      <w:r w:rsidR="0071786A">
        <w:rPr>
          <w:lang w:val="vi-VN"/>
        </w:rPr>
        <w:t xml:space="preserve"> </w:t>
      </w:r>
      <w:r w:rsidRPr="00D531AD">
        <w:rPr>
          <w:lang w:val="vi-VN"/>
        </w:rPr>
        <w:t>có</w:t>
      </w:r>
      <w:r w:rsidR="0071786A">
        <w:rPr>
          <w:lang w:val="vi-VN"/>
        </w:rPr>
        <w:t xml:space="preserve"> </w:t>
      </w:r>
      <w:r w:rsidRPr="00D531AD">
        <w:rPr>
          <w:lang w:val="vi-VN"/>
        </w:rPr>
        <w:t>thể</w:t>
      </w:r>
      <w:r w:rsidR="0071786A">
        <w:rPr>
          <w:lang w:val="vi-VN"/>
        </w:rPr>
        <w:t xml:space="preserve"> </w:t>
      </w:r>
      <w:r w:rsidRPr="00D531AD">
        <w:rPr>
          <w:lang w:val="vi-VN"/>
        </w:rPr>
        <w:t>xây</w:t>
      </w:r>
      <w:r w:rsidR="0071786A">
        <w:rPr>
          <w:lang w:val="vi-VN"/>
        </w:rPr>
        <w:t xml:space="preserve"> </w:t>
      </w:r>
      <w:r w:rsidRPr="00D531AD">
        <w:rPr>
          <w:lang w:val="vi-VN"/>
        </w:rPr>
        <w:t>dựng</w:t>
      </w:r>
      <w:r w:rsidR="0071786A">
        <w:rPr>
          <w:lang w:val="vi-VN"/>
        </w:rPr>
        <w:t xml:space="preserve"> </w:t>
      </w:r>
      <w:r w:rsidRPr="00D531AD">
        <w:rPr>
          <w:lang w:val="vi-VN"/>
        </w:rPr>
        <w:t>trên</w:t>
      </w:r>
      <w:r w:rsidR="0071786A">
        <w:rPr>
          <w:lang w:val="vi-VN"/>
        </w:rPr>
        <w:t xml:space="preserve"> </w:t>
      </w:r>
      <w:r w:rsidRPr="00D531AD">
        <w:rPr>
          <w:lang w:val="vi-VN"/>
        </w:rPr>
        <w:t>đó,</w:t>
      </w:r>
      <w:r w:rsidR="0071786A">
        <w:rPr>
          <w:lang w:val="vi-VN"/>
        </w:rPr>
        <w:t xml:space="preserve"> </w:t>
      </w:r>
      <w:r w:rsidRPr="00D531AD">
        <w:rPr>
          <w:lang w:val="vi-VN"/>
        </w:rPr>
        <w:t>mặc</w:t>
      </w:r>
      <w:r w:rsidR="0071786A">
        <w:rPr>
          <w:lang w:val="vi-VN"/>
        </w:rPr>
        <w:t xml:space="preserve"> </w:t>
      </w:r>
      <w:r w:rsidRPr="00D531AD">
        <w:rPr>
          <w:lang w:val="vi-VN"/>
        </w:rPr>
        <w:t>dù</w:t>
      </w:r>
      <w:r w:rsidR="0071786A">
        <w:rPr>
          <w:lang w:val="vi-VN"/>
        </w:rPr>
        <w:t xml:space="preserve"> </w:t>
      </w:r>
      <w:r w:rsidRPr="00D531AD">
        <w:rPr>
          <w:lang w:val="vi-VN"/>
        </w:rPr>
        <w:t>hoạt</w:t>
      </w:r>
      <w:r w:rsidR="0071786A">
        <w:rPr>
          <w:lang w:val="vi-VN"/>
        </w:rPr>
        <w:t xml:space="preserve"> </w:t>
      </w:r>
      <w:r w:rsidRPr="00D531AD">
        <w:rPr>
          <w:lang w:val="vi-VN"/>
        </w:rPr>
        <w:t>động</w:t>
      </w:r>
      <w:r w:rsidR="0071786A">
        <w:rPr>
          <w:lang w:val="vi-VN"/>
        </w:rPr>
        <w:t xml:space="preserve"> </w:t>
      </w:r>
      <w:r w:rsidRPr="00D531AD">
        <w:rPr>
          <w:lang w:val="vi-VN"/>
        </w:rPr>
        <w:t>gia</w:t>
      </w:r>
      <w:r w:rsidR="0071786A">
        <w:rPr>
          <w:lang w:val="vi-VN"/>
        </w:rPr>
        <w:t xml:space="preserve"> </w:t>
      </w:r>
      <w:r w:rsidRPr="00D531AD">
        <w:rPr>
          <w:lang w:val="vi-VN"/>
        </w:rPr>
        <w:t>tăng</w:t>
      </w:r>
      <w:r w:rsidR="0071786A">
        <w:rPr>
          <w:lang w:val="vi-VN"/>
        </w:rPr>
        <w:t xml:space="preserve"> </w:t>
      </w:r>
      <w:r w:rsidRPr="00D531AD">
        <w:rPr>
          <w:lang w:val="vi-VN"/>
        </w:rPr>
        <w:t>trong</w:t>
      </w:r>
      <w:r w:rsidR="0071786A">
        <w:rPr>
          <w:lang w:val="vi-VN"/>
        </w:rPr>
        <w:t xml:space="preserve"> </w:t>
      </w:r>
      <w:r>
        <w:rPr>
          <w:lang w:val="vi-VN"/>
        </w:rPr>
        <w:t>các</w:t>
      </w:r>
      <w:r w:rsidR="0071786A">
        <w:rPr>
          <w:lang w:val="vi-VN"/>
        </w:rPr>
        <w:t xml:space="preserve"> </w:t>
      </w:r>
      <w:r>
        <w:rPr>
          <w:lang w:val="vi-VN"/>
        </w:rPr>
        <w:t>lĩnh</w:t>
      </w:r>
      <w:r w:rsidR="0071786A">
        <w:rPr>
          <w:lang w:val="vi-VN"/>
        </w:rPr>
        <w:t xml:space="preserve"> </w:t>
      </w:r>
      <w:r>
        <w:rPr>
          <w:lang w:val="vi-VN"/>
        </w:rPr>
        <w:t>vực</w:t>
      </w:r>
      <w:r w:rsidR="0071786A">
        <w:rPr>
          <w:lang w:val="vi-VN"/>
        </w:rPr>
        <w:t xml:space="preserve"> </w:t>
      </w:r>
      <w:r>
        <w:rPr>
          <w:lang w:val="vi-VN"/>
        </w:rPr>
        <w:t>liên</w:t>
      </w:r>
      <w:r w:rsidR="0071786A">
        <w:rPr>
          <w:lang w:val="vi-VN"/>
        </w:rPr>
        <w:t xml:space="preserve"> </w:t>
      </w:r>
      <w:r>
        <w:rPr>
          <w:lang w:val="vi-VN"/>
        </w:rPr>
        <w:t>quan</w:t>
      </w:r>
      <w:r w:rsidRPr="00D531AD">
        <w:rPr>
          <w:lang w:val="vi-VN"/>
        </w:rPr>
        <w:t>.</w:t>
      </w:r>
      <w:r w:rsidR="0071786A">
        <w:rPr>
          <w:lang w:val="vi-VN"/>
        </w:rPr>
        <w:t xml:space="preserve"> </w:t>
      </w:r>
      <w:r w:rsidRPr="00D531AD">
        <w:rPr>
          <w:lang w:val="vi-VN"/>
        </w:rPr>
        <w:t>Khi</w:t>
      </w:r>
      <w:r w:rsidR="0071786A">
        <w:rPr>
          <w:lang w:val="vi-VN"/>
        </w:rPr>
        <w:t xml:space="preserve"> </w:t>
      </w:r>
      <w:r w:rsidRPr="00D531AD">
        <w:rPr>
          <w:lang w:val="vi-VN"/>
        </w:rPr>
        <w:t>các</w:t>
      </w:r>
      <w:r w:rsidR="0071786A">
        <w:rPr>
          <w:lang w:val="vi-VN"/>
        </w:rPr>
        <w:t xml:space="preserve"> </w:t>
      </w:r>
      <w:r w:rsidRPr="00D531AD">
        <w:rPr>
          <w:lang w:val="vi-VN"/>
        </w:rPr>
        <w:t>bên</w:t>
      </w:r>
      <w:r w:rsidR="0071786A">
        <w:rPr>
          <w:lang w:val="vi-VN"/>
        </w:rPr>
        <w:t xml:space="preserve"> </w:t>
      </w:r>
      <w:r w:rsidRPr="00D531AD">
        <w:rPr>
          <w:lang w:val="vi-VN"/>
        </w:rPr>
        <w:t>tham</w:t>
      </w:r>
      <w:r w:rsidR="0071786A">
        <w:rPr>
          <w:lang w:val="vi-VN"/>
        </w:rPr>
        <w:t xml:space="preserve"> </w:t>
      </w:r>
      <w:r w:rsidRPr="00D531AD">
        <w:rPr>
          <w:lang w:val="vi-VN"/>
        </w:rPr>
        <w:t>gia</w:t>
      </w:r>
      <w:r w:rsidR="0071786A">
        <w:rPr>
          <w:lang w:val="vi-VN"/>
        </w:rPr>
        <w:t xml:space="preserve"> </w:t>
      </w:r>
      <w:r w:rsidRPr="00D531AD">
        <w:rPr>
          <w:lang w:val="vi-VN"/>
        </w:rPr>
        <w:t>trên</w:t>
      </w:r>
      <w:r w:rsidR="0071786A">
        <w:rPr>
          <w:lang w:val="vi-VN"/>
        </w:rPr>
        <w:t xml:space="preserve"> </w:t>
      </w:r>
      <w:r w:rsidRPr="00D531AD">
        <w:rPr>
          <w:lang w:val="vi-VN"/>
        </w:rPr>
        <w:t>toàn</w:t>
      </w:r>
      <w:r w:rsidR="0071786A">
        <w:rPr>
          <w:lang w:val="vi-VN"/>
        </w:rPr>
        <w:t xml:space="preserve"> </w:t>
      </w:r>
      <w:r w:rsidRPr="00D531AD">
        <w:rPr>
          <w:lang w:val="vi-VN"/>
        </w:rPr>
        <w:t>thế</w:t>
      </w:r>
      <w:r w:rsidR="0071786A">
        <w:rPr>
          <w:lang w:val="vi-VN"/>
        </w:rPr>
        <w:t xml:space="preserve"> </w:t>
      </w:r>
      <w:r w:rsidRPr="00D531AD">
        <w:rPr>
          <w:lang w:val="vi-VN"/>
        </w:rPr>
        <w:t>giới</w:t>
      </w:r>
      <w:r w:rsidR="0071786A">
        <w:rPr>
          <w:lang w:val="vi-VN"/>
        </w:rPr>
        <w:t xml:space="preserve"> </w:t>
      </w:r>
      <w:r w:rsidRPr="00D531AD">
        <w:rPr>
          <w:lang w:val="vi-VN"/>
        </w:rPr>
        <w:t>xây</w:t>
      </w:r>
      <w:r w:rsidR="0071786A">
        <w:rPr>
          <w:lang w:val="vi-VN"/>
        </w:rPr>
        <w:t xml:space="preserve"> </w:t>
      </w:r>
      <w:r w:rsidRPr="00D531AD">
        <w:rPr>
          <w:lang w:val="vi-VN"/>
        </w:rPr>
        <w:t>dựng</w:t>
      </w:r>
      <w:r w:rsidR="0071786A">
        <w:rPr>
          <w:lang w:val="vi-VN"/>
        </w:rPr>
        <w:t xml:space="preserve"> </w:t>
      </w:r>
      <w:r w:rsidRPr="00D531AD">
        <w:rPr>
          <w:lang w:val="vi-VN"/>
        </w:rPr>
        <w:t>các</w:t>
      </w:r>
      <w:r w:rsidR="0071786A">
        <w:rPr>
          <w:lang w:val="vi-VN"/>
        </w:rPr>
        <w:t xml:space="preserve"> </w:t>
      </w:r>
      <w:r w:rsidRPr="00D531AD">
        <w:rPr>
          <w:lang w:val="vi-VN"/>
        </w:rPr>
        <w:t>giải</w:t>
      </w:r>
      <w:r w:rsidR="0071786A">
        <w:rPr>
          <w:lang w:val="vi-VN"/>
        </w:rPr>
        <w:t xml:space="preserve"> </w:t>
      </w:r>
      <w:r w:rsidRPr="00D531AD">
        <w:rPr>
          <w:lang w:val="vi-VN"/>
        </w:rPr>
        <w:t>pháp</w:t>
      </w:r>
      <w:r w:rsidR="0071786A">
        <w:rPr>
          <w:lang w:val="vi-VN"/>
        </w:rPr>
        <w:t xml:space="preserve"> </w:t>
      </w:r>
      <w:r w:rsidRPr="00D531AD">
        <w:rPr>
          <w:lang w:val="vi-VN"/>
        </w:rPr>
        <w:t>sáng</w:t>
      </w:r>
      <w:r w:rsidR="0071786A">
        <w:rPr>
          <w:lang w:val="vi-VN"/>
        </w:rPr>
        <w:t xml:space="preserve"> </w:t>
      </w:r>
      <w:r w:rsidRPr="00D531AD">
        <w:rPr>
          <w:lang w:val="vi-VN"/>
        </w:rPr>
        <w:t>tạo</w:t>
      </w:r>
      <w:r w:rsidR="0071786A">
        <w:rPr>
          <w:lang w:val="vi-VN"/>
        </w:rPr>
        <w:t xml:space="preserve"> </w:t>
      </w:r>
      <w:r w:rsidRPr="00D531AD">
        <w:rPr>
          <w:lang w:val="vi-VN"/>
        </w:rPr>
        <w:t>để</w:t>
      </w:r>
      <w:r w:rsidR="0071786A">
        <w:rPr>
          <w:lang w:val="vi-VN"/>
        </w:rPr>
        <w:t xml:space="preserve"> </w:t>
      </w:r>
      <w:r w:rsidRPr="00D531AD">
        <w:rPr>
          <w:lang w:val="vi-VN"/>
        </w:rPr>
        <w:t>giải</w:t>
      </w:r>
      <w:r w:rsidR="0071786A">
        <w:rPr>
          <w:lang w:val="vi-VN"/>
        </w:rPr>
        <w:t xml:space="preserve"> </w:t>
      </w:r>
      <w:r w:rsidRPr="00D531AD">
        <w:rPr>
          <w:lang w:val="vi-VN"/>
        </w:rPr>
        <w:t>quyết</w:t>
      </w:r>
      <w:r w:rsidR="0071786A">
        <w:rPr>
          <w:lang w:val="vi-VN"/>
        </w:rPr>
        <w:t xml:space="preserve"> </w:t>
      </w:r>
      <w:r w:rsidRPr="00D531AD">
        <w:rPr>
          <w:lang w:val="vi-VN"/>
        </w:rPr>
        <w:t>những</w:t>
      </w:r>
      <w:r w:rsidR="0071786A">
        <w:rPr>
          <w:lang w:val="vi-VN"/>
        </w:rPr>
        <w:t xml:space="preserve"> </w:t>
      </w:r>
      <w:r w:rsidRPr="00D531AD">
        <w:rPr>
          <w:lang w:val="vi-VN"/>
        </w:rPr>
        <w:t>thách</w:t>
      </w:r>
      <w:r w:rsidR="0071786A">
        <w:rPr>
          <w:lang w:val="vi-VN"/>
        </w:rPr>
        <w:t xml:space="preserve"> </w:t>
      </w:r>
      <w:r w:rsidRPr="00D531AD">
        <w:rPr>
          <w:lang w:val="vi-VN"/>
        </w:rPr>
        <w:t>thức</w:t>
      </w:r>
      <w:r w:rsidR="0071786A">
        <w:rPr>
          <w:lang w:val="vi-VN"/>
        </w:rPr>
        <w:t xml:space="preserve"> </w:t>
      </w:r>
      <w:r w:rsidRPr="00D531AD">
        <w:rPr>
          <w:lang w:val="vi-VN"/>
        </w:rPr>
        <w:t>khó</w:t>
      </w:r>
      <w:r w:rsidR="0071786A">
        <w:rPr>
          <w:lang w:val="vi-VN"/>
        </w:rPr>
        <w:t xml:space="preserve"> </w:t>
      </w:r>
      <w:r w:rsidRPr="00D531AD">
        <w:rPr>
          <w:lang w:val="vi-VN"/>
        </w:rPr>
        <w:t>khăn</w:t>
      </w:r>
      <w:r w:rsidR="0071786A">
        <w:rPr>
          <w:lang w:val="vi-VN"/>
        </w:rPr>
        <w:t xml:space="preserve"> </w:t>
      </w:r>
      <w:r w:rsidRPr="00D531AD">
        <w:rPr>
          <w:lang w:val="vi-VN"/>
        </w:rPr>
        <w:t>nhất</w:t>
      </w:r>
      <w:r w:rsidR="0071786A">
        <w:rPr>
          <w:lang w:val="vi-VN"/>
        </w:rPr>
        <w:t xml:space="preserve"> </w:t>
      </w:r>
      <w:r w:rsidRPr="00D531AD">
        <w:rPr>
          <w:lang w:val="vi-VN"/>
        </w:rPr>
        <w:t>của</w:t>
      </w:r>
      <w:r w:rsidR="0071786A">
        <w:rPr>
          <w:lang w:val="vi-VN"/>
        </w:rPr>
        <w:t xml:space="preserve"> </w:t>
      </w:r>
      <w:r w:rsidRPr="00D531AD">
        <w:rPr>
          <w:lang w:val="vi-VN"/>
        </w:rPr>
        <w:t>xã</w:t>
      </w:r>
      <w:r w:rsidR="0071786A">
        <w:rPr>
          <w:lang w:val="vi-VN"/>
        </w:rPr>
        <w:t xml:space="preserve"> </w:t>
      </w:r>
      <w:r w:rsidRPr="00D531AD">
        <w:rPr>
          <w:lang w:val="vi-VN"/>
        </w:rPr>
        <w:t>hội,</w:t>
      </w:r>
      <w:r w:rsidR="0071786A">
        <w:rPr>
          <w:lang w:val="vi-VN"/>
        </w:rPr>
        <w:t xml:space="preserve"> </w:t>
      </w:r>
      <w:r w:rsidRPr="00D531AD">
        <w:rPr>
          <w:lang w:val="vi-VN"/>
        </w:rPr>
        <w:t>cần</w:t>
      </w:r>
      <w:r w:rsidR="0071786A">
        <w:rPr>
          <w:lang w:val="vi-VN"/>
        </w:rPr>
        <w:t xml:space="preserve"> </w:t>
      </w:r>
      <w:r w:rsidRPr="00D531AD">
        <w:rPr>
          <w:lang w:val="vi-VN"/>
        </w:rPr>
        <w:t>có</w:t>
      </w:r>
      <w:r w:rsidR="0071786A">
        <w:rPr>
          <w:lang w:val="vi-VN"/>
        </w:rPr>
        <w:t xml:space="preserve"> </w:t>
      </w:r>
      <w:r w:rsidRPr="00D531AD">
        <w:rPr>
          <w:lang w:val="vi-VN"/>
        </w:rPr>
        <w:t>một</w:t>
      </w:r>
      <w:r w:rsidR="0071786A">
        <w:rPr>
          <w:lang w:val="vi-VN"/>
        </w:rPr>
        <w:t xml:space="preserve"> </w:t>
      </w:r>
      <w:r w:rsidRPr="00D531AD">
        <w:rPr>
          <w:lang w:val="vi-VN"/>
        </w:rPr>
        <w:t>cơ</w:t>
      </w:r>
      <w:r w:rsidR="0071786A">
        <w:rPr>
          <w:lang w:val="vi-VN"/>
        </w:rPr>
        <w:t xml:space="preserve"> </w:t>
      </w:r>
      <w:r w:rsidRPr="00D531AD">
        <w:rPr>
          <w:lang w:val="vi-VN"/>
        </w:rPr>
        <w:t>sở</w:t>
      </w:r>
      <w:r w:rsidR="0071786A">
        <w:rPr>
          <w:lang w:val="vi-VN"/>
        </w:rPr>
        <w:t xml:space="preserve"> </w:t>
      </w:r>
      <w:r w:rsidRPr="00D531AD">
        <w:rPr>
          <w:lang w:val="vi-VN"/>
        </w:rPr>
        <w:t>để</w:t>
      </w:r>
      <w:r w:rsidR="0071786A">
        <w:rPr>
          <w:lang w:val="vi-VN"/>
        </w:rPr>
        <w:t xml:space="preserve"> </w:t>
      </w:r>
      <w:r w:rsidRPr="00D531AD">
        <w:rPr>
          <w:lang w:val="vi-VN"/>
        </w:rPr>
        <w:t>tạo</w:t>
      </w:r>
      <w:r w:rsidR="0071786A">
        <w:rPr>
          <w:lang w:val="vi-VN"/>
        </w:rPr>
        <w:t xml:space="preserve"> </w:t>
      </w:r>
      <w:r w:rsidRPr="00D531AD">
        <w:rPr>
          <w:lang w:val="vi-VN"/>
        </w:rPr>
        <w:t>điều</w:t>
      </w:r>
      <w:r w:rsidR="0071786A">
        <w:rPr>
          <w:lang w:val="vi-VN"/>
        </w:rPr>
        <w:t xml:space="preserve"> </w:t>
      </w:r>
      <w:r w:rsidRPr="00D531AD">
        <w:rPr>
          <w:lang w:val="vi-VN"/>
        </w:rPr>
        <w:t>kiện</w:t>
      </w:r>
      <w:r w:rsidR="0071786A">
        <w:rPr>
          <w:lang w:val="vi-VN"/>
        </w:rPr>
        <w:t xml:space="preserve"> </w:t>
      </w:r>
      <w:r w:rsidRPr="00D531AD">
        <w:rPr>
          <w:lang w:val="vi-VN"/>
        </w:rPr>
        <w:t>cho</w:t>
      </w:r>
      <w:r w:rsidR="0071786A">
        <w:rPr>
          <w:lang w:val="vi-VN"/>
        </w:rPr>
        <w:t xml:space="preserve"> </w:t>
      </w:r>
      <w:r w:rsidRPr="00D531AD">
        <w:rPr>
          <w:lang w:val="vi-VN"/>
        </w:rPr>
        <w:t>sự</w:t>
      </w:r>
      <w:r w:rsidR="0071786A">
        <w:rPr>
          <w:lang w:val="vi-VN"/>
        </w:rPr>
        <w:t xml:space="preserve"> </w:t>
      </w:r>
      <w:r w:rsidRPr="00D531AD">
        <w:rPr>
          <w:lang w:val="vi-VN"/>
        </w:rPr>
        <w:t>đổi</w:t>
      </w:r>
      <w:r w:rsidR="0071786A">
        <w:rPr>
          <w:lang w:val="vi-VN"/>
        </w:rPr>
        <w:t xml:space="preserve"> </w:t>
      </w:r>
      <w:r w:rsidRPr="00D531AD">
        <w:rPr>
          <w:lang w:val="vi-VN"/>
        </w:rPr>
        <w:t>mới</w:t>
      </w:r>
      <w:r w:rsidR="0071786A">
        <w:rPr>
          <w:lang w:val="vi-VN"/>
        </w:rPr>
        <w:t xml:space="preserve"> </w:t>
      </w:r>
      <w:r w:rsidRPr="00D531AD">
        <w:rPr>
          <w:lang w:val="vi-VN"/>
        </w:rPr>
        <w:t>có</w:t>
      </w:r>
      <w:r w:rsidR="0071786A">
        <w:rPr>
          <w:lang w:val="vi-VN"/>
        </w:rPr>
        <w:t xml:space="preserve"> </w:t>
      </w:r>
      <w:r w:rsidRPr="00D531AD">
        <w:rPr>
          <w:lang w:val="vi-VN"/>
        </w:rPr>
        <w:t>tác</w:t>
      </w:r>
      <w:r w:rsidR="0071786A">
        <w:rPr>
          <w:lang w:val="vi-VN"/>
        </w:rPr>
        <w:t xml:space="preserve"> </w:t>
      </w:r>
      <w:r w:rsidRPr="00D531AD">
        <w:rPr>
          <w:lang w:val="vi-VN"/>
        </w:rPr>
        <w:t>động</w:t>
      </w:r>
      <w:r w:rsidR="0071786A">
        <w:rPr>
          <w:lang w:val="vi-VN"/>
        </w:rPr>
        <w:t xml:space="preserve"> </w:t>
      </w:r>
      <w:r w:rsidRPr="00D531AD">
        <w:rPr>
          <w:lang w:val="vi-VN"/>
        </w:rPr>
        <w:t>và</w:t>
      </w:r>
      <w:r w:rsidR="0071786A">
        <w:rPr>
          <w:lang w:val="vi-VN"/>
        </w:rPr>
        <w:t xml:space="preserve"> </w:t>
      </w:r>
      <w:r w:rsidRPr="00D531AD">
        <w:rPr>
          <w:lang w:val="vi-VN"/>
        </w:rPr>
        <w:t>có</w:t>
      </w:r>
      <w:r w:rsidR="0071786A">
        <w:rPr>
          <w:lang w:val="vi-VN"/>
        </w:rPr>
        <w:t xml:space="preserve"> </w:t>
      </w:r>
      <w:r w:rsidRPr="00D531AD">
        <w:rPr>
          <w:lang w:val="vi-VN"/>
        </w:rPr>
        <w:t>trách</w:t>
      </w:r>
      <w:r w:rsidR="0071786A">
        <w:rPr>
          <w:lang w:val="vi-VN"/>
        </w:rPr>
        <w:t xml:space="preserve"> </w:t>
      </w:r>
      <w:r>
        <w:rPr>
          <w:lang w:val="vi-VN"/>
        </w:rPr>
        <w:t>nhiệm.</w:t>
      </w:r>
    </w:p>
    <w:p w14:paraId="4822ABD3" w14:textId="77777777" w:rsidR="00D531AD" w:rsidRDefault="00D531AD" w:rsidP="00D531AD">
      <w:pPr>
        <w:rPr>
          <w:lang w:val="vi-VN"/>
        </w:rPr>
      </w:pPr>
      <w:r w:rsidRPr="00D531AD">
        <w:rPr>
          <w:lang w:val="vi-VN"/>
        </w:rPr>
        <w:t>Lập</w:t>
      </w:r>
      <w:r w:rsidR="0071786A">
        <w:rPr>
          <w:lang w:val="vi-VN"/>
        </w:rPr>
        <w:t xml:space="preserve"> </w:t>
      </w:r>
      <w:r w:rsidRPr="00D531AD">
        <w:rPr>
          <w:lang w:val="vi-VN"/>
        </w:rPr>
        <w:t>danh</w:t>
      </w:r>
      <w:r w:rsidR="0071786A">
        <w:rPr>
          <w:lang w:val="vi-VN"/>
        </w:rPr>
        <w:t xml:space="preserve"> </w:t>
      </w:r>
      <w:r w:rsidRPr="00D531AD">
        <w:rPr>
          <w:lang w:val="vi-VN"/>
        </w:rPr>
        <w:t>mục</w:t>
      </w:r>
      <w:r w:rsidR="0071786A">
        <w:rPr>
          <w:lang w:val="vi-VN"/>
        </w:rPr>
        <w:t xml:space="preserve"> </w:t>
      </w:r>
      <w:r w:rsidRPr="00D531AD">
        <w:rPr>
          <w:lang w:val="vi-VN"/>
        </w:rPr>
        <w:t>trạng</w:t>
      </w:r>
      <w:r w:rsidR="0071786A">
        <w:rPr>
          <w:lang w:val="vi-VN"/>
        </w:rPr>
        <w:t xml:space="preserve"> </w:t>
      </w:r>
      <w:r w:rsidRPr="00D531AD">
        <w:rPr>
          <w:lang w:val="vi-VN"/>
        </w:rPr>
        <w:t>thái</w:t>
      </w:r>
      <w:r w:rsidR="0071786A">
        <w:rPr>
          <w:lang w:val="vi-VN"/>
        </w:rPr>
        <w:t xml:space="preserve"> </w:t>
      </w:r>
      <w:r w:rsidRPr="00D531AD">
        <w:rPr>
          <w:lang w:val="vi-VN"/>
        </w:rPr>
        <w:t>của</w:t>
      </w:r>
      <w:r w:rsidR="0071786A">
        <w:rPr>
          <w:lang w:val="vi-VN"/>
        </w:rPr>
        <w:t xml:space="preserve"> </w:t>
      </w:r>
      <w:r w:rsidRPr="00D531AD">
        <w:rPr>
          <w:lang w:val="vi-VN"/>
        </w:rPr>
        <w:t>hàng</w:t>
      </w:r>
      <w:r w:rsidR="0071786A">
        <w:rPr>
          <w:lang w:val="vi-VN"/>
        </w:rPr>
        <w:t xml:space="preserve"> </w:t>
      </w:r>
      <w:r w:rsidRPr="00D531AD">
        <w:rPr>
          <w:lang w:val="vi-VN"/>
        </w:rPr>
        <w:t>chục</w:t>
      </w:r>
      <w:r w:rsidR="0071786A">
        <w:rPr>
          <w:lang w:val="vi-VN"/>
        </w:rPr>
        <w:t xml:space="preserve"> </w:t>
      </w:r>
      <w:r w:rsidRPr="00D531AD">
        <w:rPr>
          <w:lang w:val="vi-VN"/>
        </w:rPr>
        <w:t>tổ</w:t>
      </w:r>
      <w:r w:rsidR="0071786A">
        <w:rPr>
          <w:lang w:val="vi-VN"/>
        </w:rPr>
        <w:t xml:space="preserve"> </w:t>
      </w:r>
      <w:r w:rsidRPr="00D531AD">
        <w:rPr>
          <w:lang w:val="vi-VN"/>
        </w:rPr>
        <w:t>chức</w:t>
      </w:r>
      <w:r w:rsidR="0071786A">
        <w:rPr>
          <w:lang w:val="vi-VN"/>
        </w:rPr>
        <w:t xml:space="preserve"> </w:t>
      </w:r>
      <w:r w:rsidRPr="00D531AD">
        <w:rPr>
          <w:lang w:val="vi-VN"/>
        </w:rPr>
        <w:t>và</w:t>
      </w:r>
      <w:r w:rsidR="0071786A">
        <w:rPr>
          <w:lang w:val="vi-VN"/>
        </w:rPr>
        <w:t xml:space="preserve"> </w:t>
      </w:r>
      <w:r w:rsidRPr="00D531AD">
        <w:rPr>
          <w:lang w:val="vi-VN"/>
        </w:rPr>
        <w:t>hiệp</w:t>
      </w:r>
      <w:r w:rsidR="0071786A">
        <w:rPr>
          <w:lang w:val="vi-VN"/>
        </w:rPr>
        <w:t xml:space="preserve"> </w:t>
      </w:r>
      <w:r w:rsidRPr="00D531AD">
        <w:rPr>
          <w:lang w:val="vi-VN"/>
        </w:rPr>
        <w:t>hội</w:t>
      </w:r>
      <w:r w:rsidR="0071786A">
        <w:rPr>
          <w:lang w:val="vi-VN"/>
        </w:rPr>
        <w:t xml:space="preserve"> </w:t>
      </w:r>
      <w:r w:rsidRPr="00D531AD">
        <w:rPr>
          <w:lang w:val="vi-VN"/>
        </w:rPr>
        <w:t>thiết</w:t>
      </w:r>
      <w:r w:rsidR="0071786A">
        <w:rPr>
          <w:lang w:val="vi-VN"/>
        </w:rPr>
        <w:t xml:space="preserve"> </w:t>
      </w:r>
      <w:r w:rsidRPr="00D531AD">
        <w:rPr>
          <w:lang w:val="vi-VN"/>
        </w:rPr>
        <w:t>lập</w:t>
      </w:r>
      <w:r w:rsidR="0071786A">
        <w:rPr>
          <w:lang w:val="vi-VN"/>
        </w:rPr>
        <w:t xml:space="preserve"> </w:t>
      </w:r>
      <w:r w:rsidRPr="00D531AD">
        <w:rPr>
          <w:lang w:val="vi-VN"/>
        </w:rPr>
        <w:t>tiêu</w:t>
      </w:r>
      <w:r w:rsidR="0071786A">
        <w:rPr>
          <w:lang w:val="vi-VN"/>
        </w:rPr>
        <w:t xml:space="preserve"> </w:t>
      </w:r>
      <w:r w:rsidRPr="00D531AD">
        <w:rPr>
          <w:lang w:val="vi-VN"/>
        </w:rPr>
        <w:t>chuẩn</w:t>
      </w:r>
      <w:r w:rsidR="0071786A">
        <w:rPr>
          <w:lang w:val="vi-VN"/>
        </w:rPr>
        <w:t xml:space="preserve"> </w:t>
      </w:r>
      <w:r w:rsidRPr="00D531AD">
        <w:rPr>
          <w:lang w:val="vi-VN"/>
        </w:rPr>
        <w:t>cộng</w:t>
      </w:r>
      <w:r w:rsidR="0071786A">
        <w:rPr>
          <w:lang w:val="vi-VN"/>
        </w:rPr>
        <w:t xml:space="preserve"> </w:t>
      </w:r>
      <w:r w:rsidRPr="00D531AD">
        <w:rPr>
          <w:lang w:val="vi-VN"/>
        </w:rPr>
        <w:t>với</w:t>
      </w:r>
      <w:r w:rsidR="0071786A">
        <w:rPr>
          <w:lang w:val="vi-VN"/>
        </w:rPr>
        <w:t xml:space="preserve"> </w:t>
      </w:r>
      <w:r w:rsidRPr="00D531AD">
        <w:rPr>
          <w:lang w:val="vi-VN"/>
        </w:rPr>
        <w:t>các</w:t>
      </w:r>
      <w:r w:rsidR="0071786A">
        <w:rPr>
          <w:lang w:val="vi-VN"/>
        </w:rPr>
        <w:t xml:space="preserve"> </w:t>
      </w:r>
      <w:r w:rsidRPr="00D531AD">
        <w:rPr>
          <w:lang w:val="vi-VN"/>
        </w:rPr>
        <w:t>quy</w:t>
      </w:r>
      <w:r w:rsidR="0071786A">
        <w:rPr>
          <w:lang w:val="vi-VN"/>
        </w:rPr>
        <w:t xml:space="preserve"> </w:t>
      </w:r>
      <w:r w:rsidRPr="00D531AD">
        <w:rPr>
          <w:lang w:val="vi-VN"/>
        </w:rPr>
        <w:t>định</w:t>
      </w:r>
      <w:r w:rsidR="0071786A">
        <w:rPr>
          <w:lang w:val="vi-VN"/>
        </w:rPr>
        <w:t xml:space="preserve"> </w:t>
      </w:r>
      <w:r w:rsidRPr="00D531AD">
        <w:rPr>
          <w:lang w:val="vi-VN"/>
        </w:rPr>
        <w:t>trên</w:t>
      </w:r>
      <w:r w:rsidR="0071786A">
        <w:rPr>
          <w:lang w:val="vi-VN"/>
        </w:rPr>
        <w:t xml:space="preserve"> </w:t>
      </w:r>
      <w:r w:rsidRPr="00D531AD">
        <w:rPr>
          <w:lang w:val="vi-VN"/>
        </w:rPr>
        <w:t>129</w:t>
      </w:r>
      <w:r w:rsidR="0071786A">
        <w:rPr>
          <w:lang w:val="vi-VN"/>
        </w:rPr>
        <w:t xml:space="preserve"> </w:t>
      </w:r>
      <w:r w:rsidRPr="00D531AD">
        <w:rPr>
          <w:lang w:val="vi-VN"/>
        </w:rPr>
        <w:t>quốc</w:t>
      </w:r>
      <w:r w:rsidR="0071786A">
        <w:rPr>
          <w:lang w:val="vi-VN"/>
        </w:rPr>
        <w:t xml:space="preserve"> </w:t>
      </w:r>
      <w:r w:rsidRPr="00D531AD">
        <w:rPr>
          <w:lang w:val="vi-VN"/>
        </w:rPr>
        <w:t>gia,</w:t>
      </w:r>
      <w:r w:rsidR="0071786A">
        <w:rPr>
          <w:lang w:val="vi-VN"/>
        </w:rPr>
        <w:t xml:space="preserve"> </w:t>
      </w:r>
      <w:r w:rsidRPr="00D531AD">
        <w:rPr>
          <w:lang w:val="vi-VN"/>
        </w:rPr>
        <w:t>Sáng</w:t>
      </w:r>
      <w:r w:rsidR="0071786A">
        <w:rPr>
          <w:lang w:val="vi-VN"/>
        </w:rPr>
        <w:t xml:space="preserve"> </w:t>
      </w:r>
      <w:r w:rsidRPr="00D531AD">
        <w:rPr>
          <w:lang w:val="vi-VN"/>
        </w:rPr>
        <w:t>kiến</w:t>
      </w:r>
      <w:r w:rsidR="0071786A">
        <w:rPr>
          <w:lang w:val="vi-VN"/>
        </w:rPr>
        <w:t xml:space="preserve"> </w:t>
      </w:r>
      <w:r>
        <w:rPr>
          <w:lang w:val="vi-VN"/>
        </w:rPr>
        <w:t>thiết</w:t>
      </w:r>
      <w:r w:rsidR="0071786A">
        <w:rPr>
          <w:lang w:val="vi-VN"/>
        </w:rPr>
        <w:t xml:space="preserve"> </w:t>
      </w:r>
      <w:r w:rsidRPr="00D531AD">
        <w:rPr>
          <w:lang w:val="vi-VN"/>
        </w:rPr>
        <w:t>lập</w:t>
      </w:r>
      <w:r w:rsidR="0071786A">
        <w:rPr>
          <w:lang w:val="vi-VN"/>
        </w:rPr>
        <w:t xml:space="preserve"> </w:t>
      </w:r>
      <w:r w:rsidRPr="00D531AD">
        <w:rPr>
          <w:lang w:val="vi-VN"/>
        </w:rPr>
        <w:t>bản</w:t>
      </w:r>
      <w:r w:rsidR="0071786A">
        <w:rPr>
          <w:lang w:val="vi-VN"/>
        </w:rPr>
        <w:t xml:space="preserve"> </w:t>
      </w:r>
      <w:r w:rsidRPr="00D531AD">
        <w:rPr>
          <w:lang w:val="vi-VN"/>
        </w:rPr>
        <w:t>đồ</w:t>
      </w:r>
      <w:r w:rsidR="0071786A">
        <w:rPr>
          <w:lang w:val="vi-VN"/>
        </w:rPr>
        <w:t xml:space="preserve"> </w:t>
      </w:r>
      <w:r w:rsidRPr="00D531AD">
        <w:rPr>
          <w:lang w:val="vi-VN"/>
        </w:rPr>
        <w:t>tiêu</w:t>
      </w:r>
      <w:r w:rsidR="0071786A">
        <w:rPr>
          <w:lang w:val="vi-VN"/>
        </w:rPr>
        <w:t xml:space="preserve"> </w:t>
      </w:r>
      <w:r w:rsidRPr="00D531AD">
        <w:rPr>
          <w:lang w:val="vi-VN"/>
        </w:rPr>
        <w:t>chuẩn</w:t>
      </w:r>
      <w:r w:rsidR="0071786A">
        <w:rPr>
          <w:lang w:val="vi-VN"/>
        </w:rPr>
        <w:t xml:space="preserve"> </w:t>
      </w:r>
      <w:r w:rsidRPr="00D531AD">
        <w:rPr>
          <w:lang w:val="vi-VN"/>
        </w:rPr>
        <w:t>toàn</w:t>
      </w:r>
      <w:r w:rsidR="0071786A">
        <w:rPr>
          <w:lang w:val="vi-VN"/>
        </w:rPr>
        <w:t xml:space="preserve"> </w:t>
      </w:r>
      <w:r w:rsidRPr="00D531AD">
        <w:rPr>
          <w:lang w:val="vi-VN"/>
        </w:rPr>
        <w:t>cầu</w:t>
      </w:r>
      <w:r w:rsidR="0071786A">
        <w:rPr>
          <w:lang w:val="vi-VN"/>
        </w:rPr>
        <w:t xml:space="preserve"> </w:t>
      </w:r>
      <w:r w:rsidRPr="00D531AD">
        <w:rPr>
          <w:lang w:val="vi-VN"/>
        </w:rPr>
        <w:t>(GSMI)</w:t>
      </w:r>
      <w:r w:rsidR="0071786A">
        <w:rPr>
          <w:lang w:val="vi-VN"/>
        </w:rPr>
        <w:t xml:space="preserve"> </w:t>
      </w:r>
      <w:r w:rsidRPr="00D531AD">
        <w:rPr>
          <w:lang w:val="vi-VN"/>
        </w:rPr>
        <w:t>thể</w:t>
      </w:r>
      <w:r w:rsidR="0071786A">
        <w:rPr>
          <w:lang w:val="vi-VN"/>
        </w:rPr>
        <w:t xml:space="preserve"> </w:t>
      </w:r>
      <w:r w:rsidRPr="00D531AD">
        <w:rPr>
          <w:lang w:val="vi-VN"/>
        </w:rPr>
        <w:t>hiện</w:t>
      </w:r>
      <w:r w:rsidR="0071786A">
        <w:rPr>
          <w:lang w:val="vi-VN"/>
        </w:rPr>
        <w:t xml:space="preserve"> </w:t>
      </w:r>
      <w:r w:rsidRPr="00D531AD">
        <w:rPr>
          <w:lang w:val="vi-VN"/>
        </w:rPr>
        <w:t>nỗ</w:t>
      </w:r>
      <w:r w:rsidR="0071786A">
        <w:rPr>
          <w:lang w:val="vi-VN"/>
        </w:rPr>
        <w:t xml:space="preserve"> </w:t>
      </w:r>
      <w:r w:rsidRPr="00D531AD">
        <w:rPr>
          <w:lang w:val="vi-VN"/>
        </w:rPr>
        <w:t>lực</w:t>
      </w:r>
      <w:r w:rsidR="0071786A">
        <w:rPr>
          <w:lang w:val="vi-VN"/>
        </w:rPr>
        <w:t xml:space="preserve"> </w:t>
      </w:r>
      <w:r w:rsidRPr="00D531AD">
        <w:rPr>
          <w:lang w:val="vi-VN"/>
        </w:rPr>
        <w:t>chưa</w:t>
      </w:r>
      <w:r w:rsidR="0071786A">
        <w:rPr>
          <w:lang w:val="vi-VN"/>
        </w:rPr>
        <w:t xml:space="preserve"> </w:t>
      </w:r>
      <w:r w:rsidRPr="00D531AD">
        <w:rPr>
          <w:lang w:val="vi-VN"/>
        </w:rPr>
        <w:t>từng</w:t>
      </w:r>
      <w:r w:rsidR="0071786A">
        <w:rPr>
          <w:lang w:val="vi-VN"/>
        </w:rPr>
        <w:t xml:space="preserve"> </w:t>
      </w:r>
      <w:r w:rsidRPr="00D531AD">
        <w:rPr>
          <w:lang w:val="vi-VN"/>
        </w:rPr>
        <w:t>có</w:t>
      </w:r>
      <w:r w:rsidR="0071786A">
        <w:rPr>
          <w:lang w:val="vi-VN"/>
        </w:rPr>
        <w:t xml:space="preserve"> </w:t>
      </w:r>
      <w:r w:rsidRPr="00D531AD">
        <w:rPr>
          <w:lang w:val="vi-VN"/>
        </w:rPr>
        <w:t>để</w:t>
      </w:r>
      <w:r w:rsidR="0071786A">
        <w:rPr>
          <w:lang w:val="vi-VN"/>
        </w:rPr>
        <w:t xml:space="preserve"> </w:t>
      </w:r>
      <w:r w:rsidRPr="00D531AD">
        <w:rPr>
          <w:lang w:val="vi-VN"/>
        </w:rPr>
        <w:t>lập</w:t>
      </w:r>
      <w:r w:rsidR="0071786A">
        <w:rPr>
          <w:lang w:val="vi-VN"/>
        </w:rPr>
        <w:t xml:space="preserve"> </w:t>
      </w:r>
      <w:r w:rsidRPr="00D531AD">
        <w:rPr>
          <w:lang w:val="vi-VN"/>
        </w:rPr>
        <w:t>bản</w:t>
      </w:r>
      <w:r w:rsidR="0071786A">
        <w:rPr>
          <w:lang w:val="vi-VN"/>
        </w:rPr>
        <w:t xml:space="preserve"> </w:t>
      </w:r>
      <w:r w:rsidRPr="00D531AD">
        <w:rPr>
          <w:lang w:val="vi-VN"/>
        </w:rPr>
        <w:t>đồ</w:t>
      </w:r>
      <w:r w:rsidR="0071786A">
        <w:rPr>
          <w:lang w:val="vi-VN"/>
        </w:rPr>
        <w:t xml:space="preserve"> </w:t>
      </w:r>
      <w:r w:rsidRPr="00D531AD">
        <w:rPr>
          <w:lang w:val="vi-VN"/>
        </w:rPr>
        <w:t>và</w:t>
      </w:r>
      <w:r w:rsidR="0071786A">
        <w:rPr>
          <w:lang w:val="vi-VN"/>
        </w:rPr>
        <w:t xml:space="preserve"> </w:t>
      </w:r>
      <w:r w:rsidRPr="00D531AD">
        <w:rPr>
          <w:lang w:val="vi-VN"/>
        </w:rPr>
        <w:t>phân</w:t>
      </w:r>
      <w:r w:rsidR="0071786A">
        <w:rPr>
          <w:lang w:val="vi-VN"/>
        </w:rPr>
        <w:t xml:space="preserve"> </w:t>
      </w:r>
      <w:r w:rsidRPr="00D531AD">
        <w:rPr>
          <w:lang w:val="vi-VN"/>
        </w:rPr>
        <w:t>tích</w:t>
      </w:r>
      <w:r w:rsidR="0071786A">
        <w:rPr>
          <w:lang w:val="vi-VN"/>
        </w:rPr>
        <w:t xml:space="preserve"> </w:t>
      </w:r>
      <w:r w:rsidRPr="00D531AD">
        <w:rPr>
          <w:lang w:val="vi-VN"/>
        </w:rPr>
        <w:t>bối</w:t>
      </w:r>
      <w:r w:rsidR="0071786A">
        <w:rPr>
          <w:lang w:val="vi-VN"/>
        </w:rPr>
        <w:t xml:space="preserve"> </w:t>
      </w:r>
      <w:r w:rsidRPr="00D531AD">
        <w:rPr>
          <w:lang w:val="vi-VN"/>
        </w:rPr>
        <w:t>cảnh</w:t>
      </w:r>
      <w:r w:rsidR="0071786A">
        <w:rPr>
          <w:lang w:val="vi-VN"/>
        </w:rPr>
        <w:t xml:space="preserve"> </w:t>
      </w:r>
      <w:r w:rsidRPr="00D531AD">
        <w:rPr>
          <w:lang w:val="vi-VN"/>
        </w:rPr>
        <w:t>hiện</w:t>
      </w:r>
      <w:r w:rsidR="0071786A">
        <w:rPr>
          <w:lang w:val="vi-VN"/>
        </w:rPr>
        <w:t xml:space="preserve"> </w:t>
      </w:r>
      <w:r>
        <w:rPr>
          <w:lang w:val="vi-VN"/>
        </w:rPr>
        <w:t>tại.</w:t>
      </w:r>
      <w:r w:rsidR="0071786A">
        <w:rPr>
          <w:lang w:val="vi-VN"/>
        </w:rPr>
        <w:t xml:space="preserve"> </w:t>
      </w:r>
      <w:r w:rsidRPr="00D531AD">
        <w:rPr>
          <w:lang w:val="vi-VN"/>
        </w:rPr>
        <w:t>Nó</w:t>
      </w:r>
      <w:r w:rsidR="0071786A">
        <w:rPr>
          <w:lang w:val="vi-VN"/>
        </w:rPr>
        <w:t xml:space="preserve"> </w:t>
      </w:r>
      <w:r w:rsidRPr="00D531AD">
        <w:rPr>
          <w:lang w:val="vi-VN"/>
        </w:rPr>
        <w:t>được</w:t>
      </w:r>
      <w:r w:rsidR="0071786A">
        <w:rPr>
          <w:lang w:val="vi-VN"/>
        </w:rPr>
        <w:t xml:space="preserve"> </w:t>
      </w:r>
      <w:r w:rsidRPr="00D531AD">
        <w:rPr>
          <w:lang w:val="vi-VN"/>
        </w:rPr>
        <w:t>chia</w:t>
      </w:r>
      <w:r w:rsidR="0071786A">
        <w:rPr>
          <w:lang w:val="vi-VN"/>
        </w:rPr>
        <w:t xml:space="preserve"> </w:t>
      </w:r>
      <w:r w:rsidRPr="00D531AD">
        <w:rPr>
          <w:lang w:val="vi-VN"/>
        </w:rPr>
        <w:t>thành</w:t>
      </w:r>
      <w:r w:rsidR="0071786A">
        <w:rPr>
          <w:lang w:val="vi-VN"/>
        </w:rPr>
        <w:t xml:space="preserve"> </w:t>
      </w:r>
      <w:r w:rsidRPr="00D531AD">
        <w:rPr>
          <w:lang w:val="vi-VN"/>
        </w:rPr>
        <w:t>hai</w:t>
      </w:r>
      <w:r w:rsidR="0071786A">
        <w:rPr>
          <w:lang w:val="vi-VN"/>
        </w:rPr>
        <w:t xml:space="preserve"> </w:t>
      </w:r>
      <w:r w:rsidRPr="00D531AD">
        <w:rPr>
          <w:lang w:val="vi-VN"/>
        </w:rPr>
        <w:t>thành</w:t>
      </w:r>
      <w:r w:rsidR="0071786A">
        <w:rPr>
          <w:lang w:val="vi-VN"/>
        </w:rPr>
        <w:t xml:space="preserve"> </w:t>
      </w:r>
      <w:r w:rsidRPr="00D531AD">
        <w:rPr>
          <w:lang w:val="vi-VN"/>
        </w:rPr>
        <w:t>phần</w:t>
      </w:r>
      <w:r w:rsidR="0071786A">
        <w:rPr>
          <w:lang w:val="vi-VN"/>
        </w:rPr>
        <w:t xml:space="preserve"> </w:t>
      </w:r>
      <w:r w:rsidRPr="00D531AD">
        <w:rPr>
          <w:lang w:val="vi-VN"/>
        </w:rPr>
        <w:t>riêng</w:t>
      </w:r>
      <w:r w:rsidR="0071786A">
        <w:rPr>
          <w:lang w:val="vi-VN"/>
        </w:rPr>
        <w:t xml:space="preserve"> </w:t>
      </w:r>
      <w:r>
        <w:rPr>
          <w:lang w:val="vi-VN"/>
        </w:rPr>
        <w:t>biệt:</w:t>
      </w:r>
      <w:r w:rsidR="0071786A">
        <w:rPr>
          <w:lang w:val="vi-VN"/>
        </w:rPr>
        <w:t xml:space="preserve"> </w:t>
      </w:r>
    </w:p>
    <w:p w14:paraId="75268FEC" w14:textId="77777777" w:rsidR="00D531AD" w:rsidRPr="00231E2C" w:rsidRDefault="00D531AD" w:rsidP="00794CD5">
      <w:pPr>
        <w:pStyle w:val="ListParagraph"/>
        <w:numPr>
          <w:ilvl w:val="0"/>
          <w:numId w:val="2"/>
        </w:numPr>
        <w:ind w:left="851" w:hanging="284"/>
        <w:rPr>
          <w:szCs w:val="26"/>
          <w:lang w:val="vi-VN"/>
        </w:rPr>
      </w:pPr>
      <w:r w:rsidRPr="00231E2C">
        <w:rPr>
          <w:szCs w:val="26"/>
          <w:lang w:val="vi-VN"/>
        </w:rPr>
        <w:t>Tiêu</w:t>
      </w:r>
      <w:r w:rsidR="0071786A" w:rsidRPr="00231E2C">
        <w:rPr>
          <w:szCs w:val="26"/>
          <w:lang w:val="vi-VN"/>
        </w:rPr>
        <w:t xml:space="preserve"> </w:t>
      </w:r>
      <w:r w:rsidRPr="00231E2C">
        <w:rPr>
          <w:szCs w:val="26"/>
          <w:lang w:val="vi-VN"/>
        </w:rPr>
        <w:t>chuẩn</w:t>
      </w:r>
      <w:r w:rsidR="0071786A" w:rsidRPr="00231E2C">
        <w:rPr>
          <w:szCs w:val="26"/>
          <w:lang w:val="vi-VN"/>
        </w:rPr>
        <w:t xml:space="preserve"> </w:t>
      </w:r>
      <w:r w:rsidRPr="00231E2C">
        <w:rPr>
          <w:szCs w:val="26"/>
          <w:lang w:val="vi-VN"/>
        </w:rPr>
        <w:t>kỹ</w:t>
      </w:r>
      <w:r w:rsidR="0071786A" w:rsidRPr="00231E2C">
        <w:rPr>
          <w:szCs w:val="26"/>
          <w:lang w:val="vi-VN"/>
        </w:rPr>
        <w:t xml:space="preserve"> </w:t>
      </w:r>
      <w:r w:rsidRPr="00231E2C">
        <w:rPr>
          <w:szCs w:val="26"/>
          <w:lang w:val="vi-VN"/>
        </w:rPr>
        <w:t>thuật</w:t>
      </w:r>
    </w:p>
    <w:p w14:paraId="636C3B81" w14:textId="77777777" w:rsidR="00D531AD" w:rsidRPr="00231E2C" w:rsidRDefault="00D531AD" w:rsidP="00794CD5">
      <w:pPr>
        <w:pStyle w:val="ListParagraph"/>
        <w:numPr>
          <w:ilvl w:val="0"/>
          <w:numId w:val="2"/>
        </w:numPr>
        <w:ind w:left="851" w:hanging="284"/>
        <w:rPr>
          <w:szCs w:val="26"/>
          <w:lang w:val="vi-VN"/>
        </w:rPr>
      </w:pPr>
      <w:r w:rsidRPr="00231E2C">
        <w:rPr>
          <w:szCs w:val="26"/>
          <w:lang w:val="vi-VN"/>
        </w:rPr>
        <w:t>Pháp</w:t>
      </w:r>
      <w:r w:rsidR="0071786A" w:rsidRPr="00231E2C">
        <w:rPr>
          <w:szCs w:val="26"/>
          <w:lang w:val="vi-VN"/>
        </w:rPr>
        <w:t xml:space="preserve"> </w:t>
      </w:r>
      <w:r w:rsidRPr="00231E2C">
        <w:rPr>
          <w:szCs w:val="26"/>
          <w:lang w:val="vi-VN"/>
        </w:rPr>
        <w:t>luật</w:t>
      </w:r>
      <w:r w:rsidR="0071786A" w:rsidRPr="00231E2C">
        <w:rPr>
          <w:szCs w:val="26"/>
          <w:lang w:val="vi-VN"/>
        </w:rPr>
        <w:t xml:space="preserve"> </w:t>
      </w:r>
      <w:r w:rsidRPr="00231E2C">
        <w:rPr>
          <w:szCs w:val="26"/>
          <w:lang w:val="vi-VN"/>
        </w:rPr>
        <w:t>và</w:t>
      </w:r>
      <w:r w:rsidR="0071786A" w:rsidRPr="00231E2C">
        <w:rPr>
          <w:szCs w:val="26"/>
          <w:lang w:val="vi-VN"/>
        </w:rPr>
        <w:t xml:space="preserve"> </w:t>
      </w:r>
      <w:r w:rsidRPr="00231E2C">
        <w:rPr>
          <w:szCs w:val="26"/>
          <w:lang w:val="vi-VN"/>
        </w:rPr>
        <w:t>hướng</w:t>
      </w:r>
      <w:r w:rsidR="0071786A" w:rsidRPr="00231E2C">
        <w:rPr>
          <w:szCs w:val="26"/>
          <w:lang w:val="vi-VN"/>
        </w:rPr>
        <w:t xml:space="preserve"> </w:t>
      </w:r>
      <w:r w:rsidRPr="00231E2C">
        <w:rPr>
          <w:szCs w:val="26"/>
          <w:lang w:val="vi-VN"/>
        </w:rPr>
        <w:t>dẫn</w:t>
      </w:r>
      <w:r w:rsidR="0071786A" w:rsidRPr="00231E2C">
        <w:rPr>
          <w:szCs w:val="26"/>
          <w:lang w:val="vi-VN"/>
        </w:rPr>
        <w:t xml:space="preserve"> </w:t>
      </w:r>
      <w:r w:rsidRPr="00231E2C">
        <w:rPr>
          <w:szCs w:val="26"/>
          <w:lang w:val="vi-VN"/>
        </w:rPr>
        <w:t>được</w:t>
      </w:r>
      <w:r w:rsidR="0071786A" w:rsidRPr="00231E2C">
        <w:rPr>
          <w:szCs w:val="26"/>
          <w:lang w:val="vi-VN"/>
        </w:rPr>
        <w:t xml:space="preserve"> </w:t>
      </w:r>
      <w:r w:rsidRPr="00231E2C">
        <w:rPr>
          <w:szCs w:val="26"/>
          <w:lang w:val="vi-VN"/>
        </w:rPr>
        <w:t>ban</w:t>
      </w:r>
      <w:r w:rsidR="0071786A" w:rsidRPr="00231E2C">
        <w:rPr>
          <w:szCs w:val="26"/>
          <w:lang w:val="vi-VN"/>
        </w:rPr>
        <w:t xml:space="preserve"> </w:t>
      </w:r>
      <w:r w:rsidRPr="00231E2C">
        <w:rPr>
          <w:szCs w:val="26"/>
          <w:lang w:val="vi-VN"/>
        </w:rPr>
        <w:t>hành</w:t>
      </w:r>
      <w:r w:rsidR="0071786A" w:rsidRPr="00231E2C">
        <w:rPr>
          <w:szCs w:val="26"/>
          <w:lang w:val="vi-VN"/>
        </w:rPr>
        <w:t xml:space="preserve"> </w:t>
      </w:r>
      <w:r w:rsidRPr="00231E2C">
        <w:rPr>
          <w:szCs w:val="26"/>
          <w:lang w:val="vi-VN"/>
        </w:rPr>
        <w:t>bởi</w:t>
      </w:r>
      <w:r w:rsidR="0071786A" w:rsidRPr="00231E2C">
        <w:rPr>
          <w:szCs w:val="26"/>
          <w:lang w:val="vi-VN"/>
        </w:rPr>
        <w:t xml:space="preserve"> </w:t>
      </w:r>
      <w:r w:rsidRPr="00231E2C">
        <w:rPr>
          <w:szCs w:val="26"/>
          <w:lang w:val="vi-VN"/>
        </w:rPr>
        <w:t>các</w:t>
      </w:r>
      <w:r w:rsidR="0071786A" w:rsidRPr="00231E2C">
        <w:rPr>
          <w:szCs w:val="26"/>
          <w:lang w:val="vi-VN"/>
        </w:rPr>
        <w:t xml:space="preserve"> </w:t>
      </w:r>
      <w:r w:rsidRPr="00231E2C">
        <w:rPr>
          <w:szCs w:val="26"/>
          <w:lang w:val="vi-VN"/>
        </w:rPr>
        <w:t>cơ</w:t>
      </w:r>
      <w:r w:rsidR="0071786A" w:rsidRPr="00231E2C">
        <w:rPr>
          <w:szCs w:val="26"/>
          <w:lang w:val="vi-VN"/>
        </w:rPr>
        <w:t xml:space="preserve"> </w:t>
      </w:r>
      <w:r w:rsidRPr="00231E2C">
        <w:rPr>
          <w:szCs w:val="26"/>
          <w:lang w:val="vi-VN"/>
        </w:rPr>
        <w:t>quan</w:t>
      </w:r>
      <w:r w:rsidR="0071786A" w:rsidRPr="00231E2C">
        <w:rPr>
          <w:szCs w:val="26"/>
          <w:lang w:val="vi-VN"/>
        </w:rPr>
        <w:t xml:space="preserve"> </w:t>
      </w:r>
      <w:r w:rsidRPr="00231E2C">
        <w:rPr>
          <w:szCs w:val="26"/>
          <w:lang w:val="vi-VN"/>
        </w:rPr>
        <w:t>có</w:t>
      </w:r>
      <w:r w:rsidR="0071786A" w:rsidRPr="00231E2C">
        <w:rPr>
          <w:szCs w:val="26"/>
          <w:lang w:val="vi-VN"/>
        </w:rPr>
        <w:t xml:space="preserve"> </w:t>
      </w:r>
      <w:r w:rsidRPr="00231E2C">
        <w:rPr>
          <w:szCs w:val="26"/>
          <w:lang w:val="vi-VN"/>
        </w:rPr>
        <w:t>chủ</w:t>
      </w:r>
      <w:r w:rsidR="0071786A" w:rsidRPr="00231E2C">
        <w:rPr>
          <w:szCs w:val="26"/>
          <w:lang w:val="vi-VN"/>
        </w:rPr>
        <w:t xml:space="preserve"> </w:t>
      </w:r>
      <w:r w:rsidRPr="00231E2C">
        <w:rPr>
          <w:szCs w:val="26"/>
          <w:lang w:val="vi-VN"/>
        </w:rPr>
        <w:t>quyền</w:t>
      </w:r>
      <w:r w:rsidR="0071786A" w:rsidRPr="00231E2C">
        <w:rPr>
          <w:szCs w:val="26"/>
          <w:lang w:val="vi-VN"/>
        </w:rPr>
        <w:t xml:space="preserve"> </w:t>
      </w:r>
      <w:r w:rsidRPr="00231E2C">
        <w:rPr>
          <w:szCs w:val="26"/>
          <w:lang w:val="vi-VN"/>
        </w:rPr>
        <w:t>và</w:t>
      </w:r>
      <w:r w:rsidR="0071786A" w:rsidRPr="00231E2C">
        <w:rPr>
          <w:szCs w:val="26"/>
          <w:lang w:val="vi-VN"/>
        </w:rPr>
        <w:t xml:space="preserve"> </w:t>
      </w:r>
      <w:r w:rsidRPr="00231E2C">
        <w:rPr>
          <w:szCs w:val="26"/>
          <w:lang w:val="vi-VN"/>
        </w:rPr>
        <w:t>quốc</w:t>
      </w:r>
      <w:r w:rsidR="0071786A" w:rsidRPr="00231E2C">
        <w:rPr>
          <w:szCs w:val="26"/>
          <w:lang w:val="vi-VN"/>
        </w:rPr>
        <w:t xml:space="preserve"> </w:t>
      </w:r>
      <w:r w:rsidRPr="00231E2C">
        <w:rPr>
          <w:szCs w:val="26"/>
          <w:lang w:val="vi-VN"/>
        </w:rPr>
        <w:t>tế</w:t>
      </w:r>
      <w:r w:rsidR="0071786A" w:rsidRPr="00231E2C">
        <w:rPr>
          <w:szCs w:val="26"/>
          <w:lang w:val="vi-VN"/>
        </w:rPr>
        <w:t xml:space="preserve"> </w:t>
      </w:r>
      <w:r w:rsidRPr="00231E2C">
        <w:rPr>
          <w:szCs w:val="26"/>
          <w:lang w:val="vi-VN"/>
        </w:rPr>
        <w:t>cũng</w:t>
      </w:r>
      <w:r w:rsidR="0071786A" w:rsidRPr="00231E2C">
        <w:rPr>
          <w:szCs w:val="26"/>
          <w:lang w:val="vi-VN"/>
        </w:rPr>
        <w:t xml:space="preserve"> </w:t>
      </w:r>
      <w:r w:rsidRPr="00231E2C">
        <w:rPr>
          <w:szCs w:val="26"/>
          <w:lang w:val="vi-VN"/>
        </w:rPr>
        <w:t>như</w:t>
      </w:r>
      <w:r w:rsidR="0071786A" w:rsidRPr="00231E2C">
        <w:rPr>
          <w:szCs w:val="26"/>
          <w:lang w:val="vi-VN"/>
        </w:rPr>
        <w:t xml:space="preserve"> </w:t>
      </w:r>
      <w:r w:rsidRPr="00231E2C">
        <w:rPr>
          <w:szCs w:val="26"/>
          <w:lang w:val="vi-VN"/>
        </w:rPr>
        <w:t>các</w:t>
      </w:r>
      <w:r w:rsidR="0071786A" w:rsidRPr="00231E2C">
        <w:rPr>
          <w:szCs w:val="26"/>
          <w:lang w:val="vi-VN"/>
        </w:rPr>
        <w:t xml:space="preserve"> </w:t>
      </w:r>
      <w:r w:rsidRPr="00231E2C">
        <w:rPr>
          <w:szCs w:val="26"/>
          <w:lang w:val="vi-VN"/>
        </w:rPr>
        <w:t>thông</w:t>
      </w:r>
      <w:r w:rsidR="0071786A" w:rsidRPr="00231E2C">
        <w:rPr>
          <w:szCs w:val="26"/>
          <w:lang w:val="vi-VN"/>
        </w:rPr>
        <w:t xml:space="preserve"> </w:t>
      </w:r>
      <w:r w:rsidRPr="00231E2C">
        <w:rPr>
          <w:szCs w:val="26"/>
          <w:lang w:val="vi-VN"/>
        </w:rPr>
        <w:t>lệ</w:t>
      </w:r>
      <w:r w:rsidR="0071786A" w:rsidRPr="00231E2C">
        <w:rPr>
          <w:szCs w:val="26"/>
          <w:lang w:val="vi-VN"/>
        </w:rPr>
        <w:t xml:space="preserve"> </w:t>
      </w:r>
      <w:r w:rsidRPr="00231E2C">
        <w:rPr>
          <w:szCs w:val="26"/>
          <w:lang w:val="vi-VN"/>
        </w:rPr>
        <w:t>và</w:t>
      </w:r>
      <w:r w:rsidR="0071786A" w:rsidRPr="00231E2C">
        <w:rPr>
          <w:szCs w:val="26"/>
          <w:lang w:val="vi-VN"/>
        </w:rPr>
        <w:t xml:space="preserve"> </w:t>
      </w:r>
      <w:r w:rsidRPr="00231E2C">
        <w:rPr>
          <w:szCs w:val="26"/>
          <w:lang w:val="vi-VN"/>
        </w:rPr>
        <w:t>tiêu</w:t>
      </w:r>
      <w:r w:rsidR="0071786A" w:rsidRPr="00231E2C">
        <w:rPr>
          <w:szCs w:val="26"/>
          <w:lang w:val="vi-VN"/>
        </w:rPr>
        <w:t xml:space="preserve"> </w:t>
      </w:r>
      <w:r w:rsidRPr="00231E2C">
        <w:rPr>
          <w:szCs w:val="26"/>
          <w:lang w:val="vi-VN"/>
        </w:rPr>
        <w:t>chuẩn</w:t>
      </w:r>
      <w:r w:rsidR="0071786A" w:rsidRPr="00231E2C">
        <w:rPr>
          <w:szCs w:val="26"/>
          <w:lang w:val="vi-VN"/>
        </w:rPr>
        <w:t xml:space="preserve"> </w:t>
      </w:r>
      <w:r w:rsidRPr="00231E2C">
        <w:rPr>
          <w:szCs w:val="26"/>
          <w:lang w:val="vi-VN"/>
        </w:rPr>
        <w:t>tốt</w:t>
      </w:r>
      <w:r w:rsidR="0071786A" w:rsidRPr="00231E2C">
        <w:rPr>
          <w:szCs w:val="26"/>
          <w:lang w:val="vi-VN"/>
        </w:rPr>
        <w:t xml:space="preserve"> </w:t>
      </w:r>
      <w:r w:rsidRPr="00231E2C">
        <w:rPr>
          <w:szCs w:val="26"/>
          <w:lang w:val="vi-VN"/>
        </w:rPr>
        <w:t>nhất</w:t>
      </w:r>
      <w:r w:rsidR="0071786A" w:rsidRPr="00231E2C">
        <w:rPr>
          <w:szCs w:val="26"/>
          <w:lang w:val="vi-VN"/>
        </w:rPr>
        <w:t xml:space="preserve"> </w:t>
      </w:r>
      <w:r w:rsidRPr="00231E2C">
        <w:rPr>
          <w:szCs w:val="26"/>
          <w:lang w:val="vi-VN"/>
        </w:rPr>
        <w:t>của</w:t>
      </w:r>
      <w:r w:rsidR="0071786A" w:rsidRPr="00231E2C">
        <w:rPr>
          <w:szCs w:val="26"/>
          <w:lang w:val="vi-VN"/>
        </w:rPr>
        <w:t xml:space="preserve"> </w:t>
      </w:r>
      <w:r w:rsidRPr="00231E2C">
        <w:rPr>
          <w:szCs w:val="26"/>
          <w:lang w:val="vi-VN"/>
        </w:rPr>
        <w:t>cơ</w:t>
      </w:r>
      <w:r w:rsidR="0071786A" w:rsidRPr="00231E2C">
        <w:rPr>
          <w:szCs w:val="26"/>
          <w:lang w:val="vi-VN"/>
        </w:rPr>
        <w:t xml:space="preserve"> </w:t>
      </w:r>
      <w:r w:rsidRPr="00231E2C">
        <w:rPr>
          <w:szCs w:val="26"/>
          <w:lang w:val="vi-VN"/>
        </w:rPr>
        <w:t>quan</w:t>
      </w:r>
      <w:r w:rsidR="0071786A" w:rsidRPr="00231E2C">
        <w:rPr>
          <w:szCs w:val="26"/>
          <w:lang w:val="vi-VN"/>
        </w:rPr>
        <w:t xml:space="preserve"> </w:t>
      </w:r>
      <w:r w:rsidRPr="00231E2C">
        <w:rPr>
          <w:szCs w:val="26"/>
          <w:lang w:val="vi-VN"/>
        </w:rPr>
        <w:t>ngành</w:t>
      </w:r>
      <w:r w:rsidR="0071786A" w:rsidRPr="00231E2C">
        <w:rPr>
          <w:szCs w:val="26"/>
          <w:lang w:val="vi-VN"/>
        </w:rPr>
        <w:t xml:space="preserve"> </w:t>
      </w:r>
      <w:r w:rsidRPr="00231E2C">
        <w:rPr>
          <w:szCs w:val="26"/>
          <w:lang w:val="vi-VN"/>
        </w:rPr>
        <w:t>(bao</w:t>
      </w:r>
      <w:r w:rsidR="0071786A" w:rsidRPr="00231E2C">
        <w:rPr>
          <w:szCs w:val="26"/>
          <w:lang w:val="vi-VN"/>
        </w:rPr>
        <w:t xml:space="preserve"> </w:t>
      </w:r>
      <w:r w:rsidRPr="00231E2C">
        <w:rPr>
          <w:szCs w:val="26"/>
          <w:lang w:val="vi-VN"/>
        </w:rPr>
        <w:t>gồm</w:t>
      </w:r>
      <w:r w:rsidR="0071786A" w:rsidRPr="00231E2C">
        <w:rPr>
          <w:szCs w:val="26"/>
          <w:lang w:val="vi-VN"/>
        </w:rPr>
        <w:t xml:space="preserve"> </w:t>
      </w:r>
      <w:r w:rsidRPr="00231E2C">
        <w:rPr>
          <w:szCs w:val="26"/>
          <w:lang w:val="vi-VN"/>
        </w:rPr>
        <w:t>tổng</w:t>
      </w:r>
      <w:r w:rsidR="0071786A" w:rsidRPr="00231E2C">
        <w:rPr>
          <w:szCs w:val="26"/>
          <w:lang w:val="vi-VN"/>
        </w:rPr>
        <w:t xml:space="preserve"> </w:t>
      </w:r>
      <w:r w:rsidRPr="00231E2C">
        <w:rPr>
          <w:szCs w:val="26"/>
          <w:lang w:val="vi-VN"/>
        </w:rPr>
        <w:t>quan</w:t>
      </w:r>
      <w:r w:rsidR="0071786A" w:rsidRPr="00231E2C">
        <w:rPr>
          <w:szCs w:val="26"/>
          <w:lang w:val="vi-VN"/>
        </w:rPr>
        <w:t xml:space="preserve"> </w:t>
      </w:r>
      <w:r w:rsidRPr="00231E2C">
        <w:rPr>
          <w:szCs w:val="26"/>
          <w:lang w:val="vi-VN"/>
        </w:rPr>
        <w:t>về</w:t>
      </w:r>
      <w:r w:rsidR="0071786A" w:rsidRPr="00231E2C">
        <w:rPr>
          <w:szCs w:val="26"/>
          <w:lang w:val="vi-VN"/>
        </w:rPr>
        <w:t xml:space="preserve"> </w:t>
      </w:r>
      <w:r w:rsidRPr="00231E2C">
        <w:rPr>
          <w:szCs w:val="26"/>
          <w:lang w:val="vi-VN"/>
        </w:rPr>
        <w:t>các</w:t>
      </w:r>
      <w:r w:rsidR="0071786A" w:rsidRPr="00231E2C">
        <w:rPr>
          <w:szCs w:val="26"/>
          <w:lang w:val="vi-VN"/>
        </w:rPr>
        <w:t xml:space="preserve"> </w:t>
      </w:r>
      <w:r w:rsidRPr="00231E2C">
        <w:rPr>
          <w:szCs w:val="26"/>
          <w:lang w:val="vi-VN"/>
        </w:rPr>
        <w:t>nhóm</w:t>
      </w:r>
      <w:r w:rsidR="0071786A" w:rsidRPr="00231E2C">
        <w:rPr>
          <w:szCs w:val="26"/>
          <w:lang w:val="vi-VN"/>
        </w:rPr>
        <w:t xml:space="preserve"> </w:t>
      </w:r>
      <w:r w:rsidRPr="00231E2C">
        <w:rPr>
          <w:szCs w:val="26"/>
          <w:lang w:val="vi-VN"/>
        </w:rPr>
        <w:t>và</w:t>
      </w:r>
      <w:r w:rsidR="0071786A" w:rsidRPr="00231E2C">
        <w:rPr>
          <w:szCs w:val="26"/>
          <w:lang w:val="vi-VN"/>
        </w:rPr>
        <w:t xml:space="preserve"> </w:t>
      </w:r>
      <w:r w:rsidRPr="00231E2C">
        <w:rPr>
          <w:szCs w:val="26"/>
          <w:lang w:val="vi-VN"/>
        </w:rPr>
        <w:t>hiệp</w:t>
      </w:r>
      <w:r w:rsidR="0071786A" w:rsidRPr="00231E2C">
        <w:rPr>
          <w:szCs w:val="26"/>
          <w:lang w:val="vi-VN"/>
        </w:rPr>
        <w:t xml:space="preserve"> </w:t>
      </w:r>
      <w:r w:rsidRPr="00231E2C">
        <w:rPr>
          <w:szCs w:val="26"/>
          <w:lang w:val="vi-VN"/>
        </w:rPr>
        <w:t>hội</w:t>
      </w:r>
      <w:r w:rsidR="0071786A" w:rsidRPr="00231E2C">
        <w:rPr>
          <w:szCs w:val="26"/>
          <w:lang w:val="vi-VN"/>
        </w:rPr>
        <w:t xml:space="preserve"> </w:t>
      </w:r>
      <w:r w:rsidRPr="00231E2C">
        <w:rPr>
          <w:szCs w:val="26"/>
          <w:lang w:val="vi-VN"/>
        </w:rPr>
        <w:t>ngành).</w:t>
      </w:r>
    </w:p>
    <w:p w14:paraId="4A33BDEC" w14:textId="77777777" w:rsidR="00D531AD" w:rsidRPr="00D531AD" w:rsidRDefault="00D531AD" w:rsidP="00D531AD">
      <w:pPr>
        <w:rPr>
          <w:lang w:val="vi-VN"/>
        </w:rPr>
      </w:pPr>
      <w:r w:rsidRPr="00D531AD">
        <w:rPr>
          <w:lang w:val="vi-VN"/>
        </w:rPr>
        <w:t>Công</w:t>
      </w:r>
      <w:r w:rsidR="0071786A">
        <w:rPr>
          <w:lang w:val="vi-VN"/>
        </w:rPr>
        <w:t xml:space="preserve"> </w:t>
      </w:r>
      <w:r w:rsidRPr="00D531AD">
        <w:rPr>
          <w:lang w:val="vi-VN"/>
        </w:rPr>
        <w:t>việc</w:t>
      </w:r>
      <w:r w:rsidR="0071786A">
        <w:rPr>
          <w:lang w:val="vi-VN"/>
        </w:rPr>
        <w:t xml:space="preserve"> </w:t>
      </w:r>
      <w:r w:rsidRPr="00D531AD">
        <w:rPr>
          <w:lang w:val="vi-VN"/>
        </w:rPr>
        <w:t>này</w:t>
      </w:r>
      <w:r w:rsidR="0071786A">
        <w:rPr>
          <w:lang w:val="vi-VN"/>
        </w:rPr>
        <w:t xml:space="preserve"> </w:t>
      </w:r>
      <w:r w:rsidRPr="00D531AD">
        <w:rPr>
          <w:lang w:val="vi-VN"/>
        </w:rPr>
        <w:t>là</w:t>
      </w:r>
      <w:r w:rsidR="0071786A">
        <w:rPr>
          <w:lang w:val="vi-VN"/>
        </w:rPr>
        <w:t xml:space="preserve"> </w:t>
      </w:r>
      <w:r w:rsidRPr="00D531AD">
        <w:rPr>
          <w:lang w:val="vi-VN"/>
        </w:rPr>
        <w:t>nỗ</w:t>
      </w:r>
      <w:r w:rsidR="0071786A">
        <w:rPr>
          <w:lang w:val="vi-VN"/>
        </w:rPr>
        <w:t xml:space="preserve"> </w:t>
      </w:r>
      <w:r w:rsidRPr="00D531AD">
        <w:rPr>
          <w:lang w:val="vi-VN"/>
        </w:rPr>
        <w:t>lực</w:t>
      </w:r>
      <w:r w:rsidR="0071786A">
        <w:rPr>
          <w:lang w:val="vi-VN"/>
        </w:rPr>
        <w:t xml:space="preserve"> </w:t>
      </w:r>
      <w:r w:rsidRPr="00D531AD">
        <w:rPr>
          <w:lang w:val="vi-VN"/>
        </w:rPr>
        <w:t>chung</w:t>
      </w:r>
      <w:r w:rsidR="0071786A">
        <w:rPr>
          <w:lang w:val="vi-VN"/>
        </w:rPr>
        <w:t xml:space="preserve"> </w:t>
      </w:r>
      <w:r w:rsidRPr="00D531AD">
        <w:rPr>
          <w:lang w:val="vi-VN"/>
        </w:rPr>
        <w:t>giữa</w:t>
      </w:r>
      <w:r w:rsidR="0071786A">
        <w:rPr>
          <w:lang w:val="vi-VN"/>
        </w:rPr>
        <w:t xml:space="preserve"> </w:t>
      </w:r>
      <w:r w:rsidRPr="00D531AD">
        <w:rPr>
          <w:lang w:val="vi-VN"/>
        </w:rPr>
        <w:t>Diễn</w:t>
      </w:r>
      <w:r w:rsidR="0071786A">
        <w:rPr>
          <w:lang w:val="vi-VN"/>
        </w:rPr>
        <w:t xml:space="preserve"> </w:t>
      </w:r>
      <w:r w:rsidRPr="00D531AD">
        <w:rPr>
          <w:lang w:val="vi-VN"/>
        </w:rPr>
        <w:t>đàn</w:t>
      </w:r>
      <w:r w:rsidR="0071786A">
        <w:rPr>
          <w:lang w:val="vi-VN"/>
        </w:rPr>
        <w:t xml:space="preserve"> </w:t>
      </w:r>
      <w:r w:rsidRPr="00D531AD">
        <w:rPr>
          <w:lang w:val="vi-VN"/>
        </w:rPr>
        <w:t>Kinh</w:t>
      </w:r>
      <w:r w:rsidR="0071786A">
        <w:rPr>
          <w:lang w:val="vi-VN"/>
        </w:rPr>
        <w:t xml:space="preserve"> </w:t>
      </w:r>
      <w:r w:rsidRPr="00D531AD">
        <w:rPr>
          <w:lang w:val="vi-VN"/>
        </w:rPr>
        <w:t>tế</w:t>
      </w:r>
      <w:r w:rsidR="0071786A">
        <w:rPr>
          <w:lang w:val="vi-VN"/>
        </w:rPr>
        <w:t xml:space="preserve"> </w:t>
      </w:r>
      <w:r w:rsidRPr="00D531AD">
        <w:rPr>
          <w:lang w:val="vi-VN"/>
        </w:rPr>
        <w:t>Thế</w:t>
      </w:r>
      <w:r w:rsidR="0071786A">
        <w:rPr>
          <w:lang w:val="vi-VN"/>
        </w:rPr>
        <w:t xml:space="preserve"> </w:t>
      </w:r>
      <w:r w:rsidRPr="00D531AD">
        <w:rPr>
          <w:lang w:val="vi-VN"/>
        </w:rPr>
        <w:t>giới</w:t>
      </w:r>
      <w:r w:rsidR="0071786A">
        <w:rPr>
          <w:lang w:val="vi-VN"/>
        </w:rPr>
        <w:t xml:space="preserve"> </w:t>
      </w:r>
      <w:r w:rsidRPr="00D531AD">
        <w:rPr>
          <w:lang w:val="vi-VN"/>
        </w:rPr>
        <w:t>và</w:t>
      </w:r>
      <w:r w:rsidR="0071786A">
        <w:rPr>
          <w:lang w:val="vi-VN"/>
        </w:rPr>
        <w:t xml:space="preserve"> </w:t>
      </w:r>
      <w:r w:rsidRPr="00D531AD">
        <w:rPr>
          <w:lang w:val="vi-VN"/>
        </w:rPr>
        <w:t>Hội</w:t>
      </w:r>
      <w:r w:rsidR="0071786A">
        <w:rPr>
          <w:lang w:val="vi-VN"/>
        </w:rPr>
        <w:t xml:space="preserve"> </w:t>
      </w:r>
      <w:r w:rsidRPr="00D531AD">
        <w:rPr>
          <w:lang w:val="vi-VN"/>
        </w:rPr>
        <w:t>đồng</w:t>
      </w:r>
      <w:r w:rsidR="0071786A">
        <w:rPr>
          <w:lang w:val="vi-VN"/>
        </w:rPr>
        <w:t xml:space="preserve"> </w:t>
      </w:r>
      <w:r w:rsidRPr="00D531AD">
        <w:rPr>
          <w:lang w:val="vi-VN"/>
        </w:rPr>
        <w:t>Kinh</w:t>
      </w:r>
      <w:r w:rsidR="0071786A">
        <w:rPr>
          <w:lang w:val="vi-VN"/>
        </w:rPr>
        <w:t xml:space="preserve"> </w:t>
      </w:r>
      <w:r w:rsidRPr="00D531AD">
        <w:rPr>
          <w:lang w:val="vi-VN"/>
        </w:rPr>
        <w:t>doanh</w:t>
      </w:r>
      <w:r w:rsidR="0071786A">
        <w:rPr>
          <w:lang w:val="vi-VN"/>
        </w:rPr>
        <w:t xml:space="preserve"> </w:t>
      </w:r>
      <w:r>
        <w:rPr>
          <w:lang w:val="vi-VN"/>
        </w:rPr>
        <w:t>Blockchain</w:t>
      </w:r>
      <w:r w:rsidR="0071786A">
        <w:rPr>
          <w:lang w:val="vi-VN"/>
        </w:rPr>
        <w:t xml:space="preserve"> </w:t>
      </w:r>
      <w:r w:rsidRPr="00D531AD">
        <w:rPr>
          <w:lang w:val="vi-VN"/>
        </w:rPr>
        <w:t>Toàn</w:t>
      </w:r>
      <w:r w:rsidR="0071786A">
        <w:rPr>
          <w:lang w:val="vi-VN"/>
        </w:rPr>
        <w:t xml:space="preserve"> </w:t>
      </w:r>
      <w:r w:rsidRPr="00D531AD">
        <w:rPr>
          <w:lang w:val="vi-VN"/>
        </w:rPr>
        <w:t>cầu,</w:t>
      </w:r>
      <w:r w:rsidR="0071786A">
        <w:rPr>
          <w:lang w:val="vi-VN"/>
        </w:rPr>
        <w:t xml:space="preserve"> </w:t>
      </w:r>
      <w:r w:rsidRPr="00D531AD">
        <w:rPr>
          <w:lang w:val="vi-VN"/>
        </w:rPr>
        <w:t>với</w:t>
      </w:r>
      <w:r w:rsidR="0071786A">
        <w:rPr>
          <w:lang w:val="vi-VN"/>
        </w:rPr>
        <w:t xml:space="preserve"> </w:t>
      </w:r>
      <w:r w:rsidRPr="00D531AD">
        <w:rPr>
          <w:lang w:val="vi-VN"/>
        </w:rPr>
        <w:t>sự</w:t>
      </w:r>
      <w:r w:rsidR="0071786A">
        <w:rPr>
          <w:lang w:val="vi-VN"/>
        </w:rPr>
        <w:t xml:space="preserve"> </w:t>
      </w:r>
      <w:r w:rsidRPr="00D531AD">
        <w:rPr>
          <w:lang w:val="vi-VN"/>
        </w:rPr>
        <w:t>đóng</w:t>
      </w:r>
      <w:r w:rsidR="0071786A">
        <w:rPr>
          <w:lang w:val="vi-VN"/>
        </w:rPr>
        <w:t xml:space="preserve"> </w:t>
      </w:r>
      <w:r w:rsidRPr="00D531AD">
        <w:rPr>
          <w:lang w:val="vi-VN"/>
        </w:rPr>
        <w:t>góp</w:t>
      </w:r>
      <w:r w:rsidR="0071786A">
        <w:rPr>
          <w:lang w:val="vi-VN"/>
        </w:rPr>
        <w:t xml:space="preserve"> </w:t>
      </w:r>
      <w:r w:rsidRPr="00D531AD">
        <w:rPr>
          <w:lang w:val="vi-VN"/>
        </w:rPr>
        <w:t>đáng</w:t>
      </w:r>
      <w:r w:rsidR="0071786A">
        <w:rPr>
          <w:lang w:val="vi-VN"/>
        </w:rPr>
        <w:t xml:space="preserve"> </w:t>
      </w:r>
      <w:r w:rsidRPr="00D531AD">
        <w:rPr>
          <w:lang w:val="vi-VN"/>
        </w:rPr>
        <w:t>kể</w:t>
      </w:r>
      <w:r w:rsidR="0071786A">
        <w:rPr>
          <w:lang w:val="vi-VN"/>
        </w:rPr>
        <w:t xml:space="preserve"> </w:t>
      </w:r>
      <w:r w:rsidRPr="00D531AD">
        <w:rPr>
          <w:lang w:val="vi-VN"/>
        </w:rPr>
        <w:t>từ</w:t>
      </w:r>
      <w:r w:rsidR="0071786A">
        <w:rPr>
          <w:lang w:val="vi-VN"/>
        </w:rPr>
        <w:t xml:space="preserve"> </w:t>
      </w:r>
      <w:r w:rsidRPr="00D531AD">
        <w:rPr>
          <w:lang w:val="vi-VN"/>
        </w:rPr>
        <w:t>MIT</w:t>
      </w:r>
      <w:r w:rsidR="0071786A">
        <w:rPr>
          <w:lang w:val="vi-VN"/>
        </w:rPr>
        <w:t xml:space="preserve"> </w:t>
      </w:r>
      <w:r w:rsidRPr="00D531AD">
        <w:rPr>
          <w:lang w:val="vi-VN"/>
        </w:rPr>
        <w:t>Media</w:t>
      </w:r>
      <w:r w:rsidR="0071786A">
        <w:rPr>
          <w:lang w:val="vi-VN"/>
        </w:rPr>
        <w:t xml:space="preserve"> </w:t>
      </w:r>
      <w:r w:rsidRPr="00D531AD">
        <w:rPr>
          <w:lang w:val="vi-VN"/>
        </w:rPr>
        <w:t>Lab,</w:t>
      </w:r>
      <w:r w:rsidR="0071786A">
        <w:rPr>
          <w:lang w:val="vi-VN"/>
        </w:rPr>
        <w:t xml:space="preserve"> </w:t>
      </w:r>
      <w:r w:rsidRPr="00D531AD">
        <w:rPr>
          <w:lang w:val="vi-VN"/>
        </w:rPr>
        <w:t>ING,</w:t>
      </w:r>
      <w:r w:rsidR="0071786A">
        <w:rPr>
          <w:lang w:val="vi-VN"/>
        </w:rPr>
        <w:t xml:space="preserve"> </w:t>
      </w:r>
      <w:r w:rsidRPr="00D531AD">
        <w:rPr>
          <w:lang w:val="vi-VN"/>
        </w:rPr>
        <w:t>Accenture,</w:t>
      </w:r>
      <w:r w:rsidR="0071786A">
        <w:rPr>
          <w:lang w:val="vi-VN"/>
        </w:rPr>
        <w:t xml:space="preserve"> </w:t>
      </w:r>
      <w:r w:rsidRPr="00D531AD">
        <w:rPr>
          <w:lang w:val="vi-VN"/>
        </w:rPr>
        <w:t>SDX</w:t>
      </w:r>
      <w:r w:rsidR="0071786A">
        <w:rPr>
          <w:lang w:val="vi-VN"/>
        </w:rPr>
        <w:t xml:space="preserve"> </w:t>
      </w:r>
      <w:r w:rsidRPr="00D531AD">
        <w:rPr>
          <w:lang w:val="vi-VN"/>
        </w:rPr>
        <w:t>và</w:t>
      </w:r>
      <w:r w:rsidR="0071786A">
        <w:rPr>
          <w:lang w:val="vi-VN"/>
        </w:rPr>
        <w:t xml:space="preserve"> </w:t>
      </w:r>
      <w:r w:rsidRPr="00D531AD">
        <w:rPr>
          <w:lang w:val="vi-VN"/>
        </w:rPr>
        <w:t>Viện</w:t>
      </w:r>
      <w:r w:rsidR="0071786A">
        <w:rPr>
          <w:lang w:val="vi-VN"/>
        </w:rPr>
        <w:t xml:space="preserve"> </w:t>
      </w:r>
      <w:r w:rsidRPr="00D531AD">
        <w:rPr>
          <w:lang w:val="vi-VN"/>
        </w:rPr>
        <w:t>Milken.</w:t>
      </w:r>
      <w:r w:rsidR="0071786A">
        <w:rPr>
          <w:lang w:val="vi-VN"/>
        </w:rPr>
        <w:t xml:space="preserve"> </w:t>
      </w:r>
      <w:r w:rsidRPr="00D531AD">
        <w:rPr>
          <w:lang w:val="vi-VN"/>
        </w:rPr>
        <w:t>Nỗ</w:t>
      </w:r>
      <w:r w:rsidR="0071786A">
        <w:rPr>
          <w:lang w:val="vi-VN"/>
        </w:rPr>
        <w:t xml:space="preserve"> </w:t>
      </w:r>
      <w:r w:rsidRPr="00D531AD">
        <w:rPr>
          <w:lang w:val="vi-VN"/>
        </w:rPr>
        <w:t>lực</w:t>
      </w:r>
      <w:r w:rsidR="0071786A">
        <w:rPr>
          <w:lang w:val="vi-VN"/>
        </w:rPr>
        <w:t xml:space="preserve"> </w:t>
      </w:r>
      <w:r w:rsidRPr="00D531AD">
        <w:rPr>
          <w:lang w:val="vi-VN"/>
        </w:rPr>
        <w:t>liên</w:t>
      </w:r>
      <w:r w:rsidR="0071786A">
        <w:rPr>
          <w:lang w:val="vi-VN"/>
        </w:rPr>
        <w:t xml:space="preserve"> </w:t>
      </w:r>
      <w:r w:rsidRPr="00D531AD">
        <w:rPr>
          <w:lang w:val="vi-VN"/>
        </w:rPr>
        <w:t>tổ</w:t>
      </w:r>
      <w:r w:rsidR="0071786A">
        <w:rPr>
          <w:lang w:val="vi-VN"/>
        </w:rPr>
        <w:t xml:space="preserve"> </w:t>
      </w:r>
      <w:r w:rsidRPr="00D531AD">
        <w:rPr>
          <w:lang w:val="vi-VN"/>
        </w:rPr>
        <w:t>chức</w:t>
      </w:r>
      <w:r w:rsidR="0071786A">
        <w:rPr>
          <w:lang w:val="vi-VN"/>
        </w:rPr>
        <w:t xml:space="preserve"> </w:t>
      </w:r>
      <w:r w:rsidRPr="00D531AD">
        <w:rPr>
          <w:lang w:val="vi-VN"/>
        </w:rPr>
        <w:t>này</w:t>
      </w:r>
      <w:r w:rsidR="0071786A">
        <w:rPr>
          <w:lang w:val="vi-VN"/>
        </w:rPr>
        <w:t xml:space="preserve"> </w:t>
      </w:r>
      <w:r w:rsidRPr="00D531AD">
        <w:rPr>
          <w:lang w:val="vi-VN"/>
        </w:rPr>
        <w:t>là</w:t>
      </w:r>
      <w:r w:rsidR="0071786A">
        <w:rPr>
          <w:lang w:val="vi-VN"/>
        </w:rPr>
        <w:t xml:space="preserve"> </w:t>
      </w:r>
      <w:r w:rsidRPr="00D531AD">
        <w:rPr>
          <w:lang w:val="vi-VN"/>
        </w:rPr>
        <w:t>một</w:t>
      </w:r>
      <w:r w:rsidR="0071786A">
        <w:rPr>
          <w:lang w:val="vi-VN"/>
        </w:rPr>
        <w:t xml:space="preserve"> </w:t>
      </w:r>
      <w:r w:rsidRPr="00D531AD">
        <w:rPr>
          <w:lang w:val="vi-VN"/>
        </w:rPr>
        <w:t>sự</w:t>
      </w:r>
      <w:r w:rsidR="0071786A">
        <w:rPr>
          <w:lang w:val="vi-VN"/>
        </w:rPr>
        <w:t xml:space="preserve"> </w:t>
      </w:r>
      <w:r w:rsidRPr="00D531AD">
        <w:rPr>
          <w:lang w:val="vi-VN"/>
        </w:rPr>
        <w:t>hợp</w:t>
      </w:r>
      <w:r w:rsidR="0071786A">
        <w:rPr>
          <w:lang w:val="vi-VN"/>
        </w:rPr>
        <w:t xml:space="preserve"> </w:t>
      </w:r>
      <w:r w:rsidRPr="00D531AD">
        <w:rPr>
          <w:lang w:val="vi-VN"/>
        </w:rPr>
        <w:t>tác</w:t>
      </w:r>
      <w:r w:rsidR="0071786A">
        <w:rPr>
          <w:lang w:val="vi-VN"/>
        </w:rPr>
        <w:t xml:space="preserve"> </w:t>
      </w:r>
      <w:r w:rsidRPr="00D531AD">
        <w:rPr>
          <w:lang w:val="vi-VN"/>
        </w:rPr>
        <w:t>toàn</w:t>
      </w:r>
      <w:r w:rsidR="0071786A">
        <w:rPr>
          <w:lang w:val="vi-VN"/>
        </w:rPr>
        <w:t xml:space="preserve"> </w:t>
      </w:r>
      <w:r w:rsidRPr="00D531AD">
        <w:rPr>
          <w:lang w:val="vi-VN"/>
        </w:rPr>
        <w:t>cầu</w:t>
      </w:r>
      <w:r w:rsidR="0071786A">
        <w:rPr>
          <w:lang w:val="vi-VN"/>
        </w:rPr>
        <w:t xml:space="preserve"> </w:t>
      </w:r>
      <w:r w:rsidRPr="00D531AD">
        <w:rPr>
          <w:lang w:val="vi-VN"/>
        </w:rPr>
        <w:t>thực</w:t>
      </w:r>
      <w:r w:rsidR="0071786A">
        <w:rPr>
          <w:lang w:val="vi-VN"/>
        </w:rPr>
        <w:t xml:space="preserve"> </w:t>
      </w:r>
      <w:r w:rsidRPr="00D531AD">
        <w:rPr>
          <w:lang w:val="vi-VN"/>
        </w:rPr>
        <w:t>sự,</w:t>
      </w:r>
      <w:r w:rsidR="0071786A">
        <w:rPr>
          <w:lang w:val="vi-VN"/>
        </w:rPr>
        <w:t xml:space="preserve"> </w:t>
      </w:r>
      <w:r w:rsidRPr="00D531AD">
        <w:rPr>
          <w:lang w:val="vi-VN"/>
        </w:rPr>
        <w:t>cũng</w:t>
      </w:r>
      <w:r w:rsidR="0071786A">
        <w:rPr>
          <w:lang w:val="vi-VN"/>
        </w:rPr>
        <w:t xml:space="preserve"> </w:t>
      </w:r>
      <w:r w:rsidRPr="00D531AD">
        <w:rPr>
          <w:lang w:val="vi-VN"/>
        </w:rPr>
        <w:t>như</w:t>
      </w:r>
      <w:r w:rsidR="0071786A">
        <w:rPr>
          <w:lang w:val="vi-VN"/>
        </w:rPr>
        <w:t xml:space="preserve"> </w:t>
      </w:r>
      <w:r w:rsidRPr="00D531AD">
        <w:rPr>
          <w:lang w:val="vi-VN"/>
        </w:rPr>
        <w:t>sự</w:t>
      </w:r>
      <w:r w:rsidR="0071786A">
        <w:rPr>
          <w:lang w:val="vi-VN"/>
        </w:rPr>
        <w:t xml:space="preserve"> </w:t>
      </w:r>
      <w:r w:rsidRPr="00D531AD">
        <w:rPr>
          <w:lang w:val="vi-VN"/>
        </w:rPr>
        <w:t>liên</w:t>
      </w:r>
      <w:r w:rsidR="0071786A">
        <w:rPr>
          <w:lang w:val="vi-VN"/>
        </w:rPr>
        <w:t xml:space="preserve"> </w:t>
      </w:r>
      <w:r w:rsidRPr="00D531AD">
        <w:rPr>
          <w:lang w:val="vi-VN"/>
        </w:rPr>
        <w:t>kết</w:t>
      </w:r>
      <w:r w:rsidR="0071786A">
        <w:rPr>
          <w:lang w:val="vi-VN"/>
        </w:rPr>
        <w:t xml:space="preserve"> </w:t>
      </w:r>
      <w:r w:rsidRPr="00D531AD">
        <w:rPr>
          <w:lang w:val="vi-VN"/>
        </w:rPr>
        <w:t>của</w:t>
      </w:r>
      <w:r w:rsidR="0071786A">
        <w:rPr>
          <w:lang w:val="vi-VN"/>
        </w:rPr>
        <w:t xml:space="preserve"> </w:t>
      </w:r>
      <w:r w:rsidRPr="00D531AD">
        <w:rPr>
          <w:lang w:val="vi-VN"/>
        </w:rPr>
        <w:t>các</w:t>
      </w:r>
      <w:r w:rsidR="0071786A">
        <w:rPr>
          <w:lang w:val="vi-VN"/>
        </w:rPr>
        <w:t xml:space="preserve"> </w:t>
      </w:r>
      <w:r w:rsidRPr="00D531AD">
        <w:rPr>
          <w:lang w:val="vi-VN"/>
        </w:rPr>
        <w:t>sáng</w:t>
      </w:r>
      <w:r w:rsidR="0071786A">
        <w:rPr>
          <w:lang w:val="vi-VN"/>
        </w:rPr>
        <w:t xml:space="preserve"> </w:t>
      </w:r>
      <w:r w:rsidRPr="00D531AD">
        <w:rPr>
          <w:lang w:val="vi-VN"/>
        </w:rPr>
        <w:t>kiến</w:t>
      </w:r>
      <w:r w:rsidR="0071786A">
        <w:rPr>
          <w:lang w:val="vi-VN"/>
        </w:rPr>
        <w:t xml:space="preserve"> </w:t>
      </w:r>
      <w:r w:rsidRPr="00D531AD">
        <w:rPr>
          <w:lang w:val="vi-VN"/>
        </w:rPr>
        <w:t>khác</w:t>
      </w:r>
      <w:r w:rsidR="0071786A">
        <w:rPr>
          <w:lang w:val="vi-VN"/>
        </w:rPr>
        <w:t xml:space="preserve"> </w:t>
      </w:r>
      <w:r w:rsidRPr="00D531AD">
        <w:rPr>
          <w:lang w:val="vi-VN"/>
        </w:rPr>
        <w:t>nhau</w:t>
      </w:r>
      <w:r w:rsidR="0071786A">
        <w:rPr>
          <w:lang w:val="vi-VN"/>
        </w:rPr>
        <w:t xml:space="preserve"> </w:t>
      </w:r>
      <w:r w:rsidRPr="00D531AD">
        <w:rPr>
          <w:lang w:val="vi-VN"/>
        </w:rPr>
        <w:t>trước</w:t>
      </w:r>
      <w:r w:rsidR="0071786A">
        <w:rPr>
          <w:lang w:val="vi-VN"/>
        </w:rPr>
        <w:t xml:space="preserve"> </w:t>
      </w:r>
      <w:r w:rsidRPr="00D531AD">
        <w:rPr>
          <w:lang w:val="vi-VN"/>
        </w:rPr>
        <w:t>đây.</w:t>
      </w:r>
      <w:r w:rsidR="0071786A">
        <w:rPr>
          <w:lang w:val="vi-VN"/>
        </w:rPr>
        <w:t xml:space="preserve"> </w:t>
      </w:r>
      <w:r w:rsidR="00C637CF">
        <w:rPr>
          <w:lang w:val="vi-VN"/>
        </w:rPr>
        <w:t>Đ</w:t>
      </w:r>
      <w:r w:rsidRPr="00D531AD">
        <w:rPr>
          <w:lang w:val="vi-VN"/>
        </w:rPr>
        <w:t>iều</w:t>
      </w:r>
      <w:r w:rsidR="0071786A">
        <w:rPr>
          <w:lang w:val="vi-VN"/>
        </w:rPr>
        <w:t xml:space="preserve"> </w:t>
      </w:r>
      <w:r w:rsidRPr="00D531AD">
        <w:rPr>
          <w:lang w:val="vi-VN"/>
        </w:rPr>
        <w:t>này</w:t>
      </w:r>
      <w:r w:rsidR="0071786A">
        <w:rPr>
          <w:lang w:val="vi-VN"/>
        </w:rPr>
        <w:t xml:space="preserve"> </w:t>
      </w:r>
      <w:r w:rsidR="00C637CF">
        <w:rPr>
          <w:lang w:val="vi-VN"/>
        </w:rPr>
        <w:t>được</w:t>
      </w:r>
      <w:r w:rsidR="0071786A">
        <w:rPr>
          <w:lang w:val="vi-VN"/>
        </w:rPr>
        <w:t xml:space="preserve"> </w:t>
      </w:r>
      <w:r w:rsidR="00C637CF">
        <w:rPr>
          <w:lang w:val="vi-VN"/>
        </w:rPr>
        <w:t>hy</w:t>
      </w:r>
      <w:r w:rsidR="0071786A">
        <w:rPr>
          <w:lang w:val="vi-VN"/>
        </w:rPr>
        <w:t xml:space="preserve"> </w:t>
      </w:r>
      <w:r w:rsidR="00C637CF">
        <w:rPr>
          <w:lang w:val="vi-VN"/>
        </w:rPr>
        <w:t>vọng</w:t>
      </w:r>
      <w:r w:rsidR="0071786A">
        <w:rPr>
          <w:lang w:val="vi-VN"/>
        </w:rPr>
        <w:t xml:space="preserve"> </w:t>
      </w:r>
      <w:r w:rsidRPr="00D531AD">
        <w:rPr>
          <w:lang w:val="vi-VN"/>
        </w:rPr>
        <w:t>sẽ</w:t>
      </w:r>
      <w:r w:rsidR="0071786A">
        <w:rPr>
          <w:lang w:val="vi-VN"/>
        </w:rPr>
        <w:t xml:space="preserve"> </w:t>
      </w:r>
      <w:r w:rsidRPr="00D531AD">
        <w:rPr>
          <w:lang w:val="vi-VN"/>
        </w:rPr>
        <w:t>đóng</w:t>
      </w:r>
      <w:r w:rsidR="0071786A">
        <w:rPr>
          <w:lang w:val="vi-VN"/>
        </w:rPr>
        <w:t xml:space="preserve"> </w:t>
      </w:r>
      <w:r w:rsidRPr="00D531AD">
        <w:rPr>
          <w:lang w:val="vi-VN"/>
        </w:rPr>
        <w:t>vai</w:t>
      </w:r>
      <w:r w:rsidR="0071786A">
        <w:rPr>
          <w:lang w:val="vi-VN"/>
        </w:rPr>
        <w:t xml:space="preserve"> </w:t>
      </w:r>
      <w:r w:rsidRPr="00D531AD">
        <w:rPr>
          <w:lang w:val="vi-VN"/>
        </w:rPr>
        <w:t>trò</w:t>
      </w:r>
      <w:r w:rsidR="0071786A">
        <w:rPr>
          <w:lang w:val="vi-VN"/>
        </w:rPr>
        <w:t xml:space="preserve"> </w:t>
      </w:r>
      <w:r w:rsidRPr="00D531AD">
        <w:rPr>
          <w:lang w:val="vi-VN"/>
        </w:rPr>
        <w:t>là</w:t>
      </w:r>
      <w:r w:rsidR="0071786A">
        <w:rPr>
          <w:lang w:val="vi-VN"/>
        </w:rPr>
        <w:t xml:space="preserve"> </w:t>
      </w:r>
      <w:r w:rsidRPr="00D531AD">
        <w:rPr>
          <w:lang w:val="vi-VN"/>
        </w:rPr>
        <w:t>một</w:t>
      </w:r>
      <w:r w:rsidR="0071786A">
        <w:rPr>
          <w:lang w:val="vi-VN"/>
        </w:rPr>
        <w:t xml:space="preserve"> </w:t>
      </w:r>
      <w:r w:rsidRPr="00D531AD">
        <w:rPr>
          <w:lang w:val="vi-VN"/>
        </w:rPr>
        <w:t>mô</w:t>
      </w:r>
      <w:r w:rsidR="0071786A">
        <w:rPr>
          <w:lang w:val="vi-VN"/>
        </w:rPr>
        <w:t xml:space="preserve"> </w:t>
      </w:r>
      <w:r w:rsidRPr="00D531AD">
        <w:rPr>
          <w:lang w:val="vi-VN"/>
        </w:rPr>
        <w:t>hình</w:t>
      </w:r>
      <w:r w:rsidR="0071786A">
        <w:rPr>
          <w:lang w:val="vi-VN"/>
        </w:rPr>
        <w:t xml:space="preserve"> </w:t>
      </w:r>
      <w:r w:rsidRPr="00D531AD">
        <w:rPr>
          <w:lang w:val="vi-VN"/>
        </w:rPr>
        <w:t>cho</w:t>
      </w:r>
      <w:r w:rsidR="0071786A">
        <w:rPr>
          <w:lang w:val="vi-VN"/>
        </w:rPr>
        <w:t xml:space="preserve"> </w:t>
      </w:r>
      <w:r w:rsidRPr="00D531AD">
        <w:rPr>
          <w:lang w:val="vi-VN"/>
        </w:rPr>
        <w:t>những</w:t>
      </w:r>
      <w:r w:rsidR="0071786A">
        <w:rPr>
          <w:lang w:val="vi-VN"/>
        </w:rPr>
        <w:t xml:space="preserve"> </w:t>
      </w:r>
      <w:r w:rsidRPr="00D531AD">
        <w:rPr>
          <w:lang w:val="vi-VN"/>
        </w:rPr>
        <w:t>nỗ</w:t>
      </w:r>
      <w:r w:rsidR="0071786A">
        <w:rPr>
          <w:lang w:val="vi-VN"/>
        </w:rPr>
        <w:t xml:space="preserve"> </w:t>
      </w:r>
      <w:r w:rsidRPr="00D531AD">
        <w:rPr>
          <w:lang w:val="vi-VN"/>
        </w:rPr>
        <w:t>lực</w:t>
      </w:r>
      <w:r w:rsidR="0071786A">
        <w:rPr>
          <w:lang w:val="vi-VN"/>
        </w:rPr>
        <w:t xml:space="preserve"> </w:t>
      </w:r>
      <w:r w:rsidRPr="00D531AD">
        <w:rPr>
          <w:lang w:val="vi-VN"/>
        </w:rPr>
        <w:t>tương</w:t>
      </w:r>
      <w:r w:rsidR="0071786A">
        <w:rPr>
          <w:lang w:val="vi-VN"/>
        </w:rPr>
        <w:t xml:space="preserve"> </w:t>
      </w:r>
      <w:r w:rsidRPr="00D531AD">
        <w:rPr>
          <w:lang w:val="vi-VN"/>
        </w:rPr>
        <w:t>tự</w:t>
      </w:r>
      <w:r w:rsidR="0071786A">
        <w:rPr>
          <w:lang w:val="vi-VN"/>
        </w:rPr>
        <w:t xml:space="preserve"> </w:t>
      </w:r>
      <w:r w:rsidRPr="00D531AD">
        <w:rPr>
          <w:lang w:val="vi-VN"/>
        </w:rPr>
        <w:t>trên</w:t>
      </w:r>
      <w:r w:rsidR="0071786A">
        <w:rPr>
          <w:lang w:val="vi-VN"/>
        </w:rPr>
        <w:t xml:space="preserve"> </w:t>
      </w:r>
      <w:r w:rsidRPr="00D531AD">
        <w:rPr>
          <w:lang w:val="vi-VN"/>
        </w:rPr>
        <w:t>toàn</w:t>
      </w:r>
      <w:r w:rsidR="0071786A">
        <w:rPr>
          <w:lang w:val="vi-VN"/>
        </w:rPr>
        <w:t xml:space="preserve"> </w:t>
      </w:r>
      <w:r w:rsidRPr="00D531AD">
        <w:rPr>
          <w:lang w:val="vi-VN"/>
        </w:rPr>
        <w:t>hệ</w:t>
      </w:r>
      <w:r w:rsidR="0071786A">
        <w:rPr>
          <w:lang w:val="vi-VN"/>
        </w:rPr>
        <w:t xml:space="preserve"> </w:t>
      </w:r>
      <w:r w:rsidRPr="00D531AD">
        <w:rPr>
          <w:lang w:val="vi-VN"/>
        </w:rPr>
        <w:t>sinh</w:t>
      </w:r>
      <w:r w:rsidR="0071786A">
        <w:rPr>
          <w:lang w:val="vi-VN"/>
        </w:rPr>
        <w:t xml:space="preserve"> </w:t>
      </w:r>
      <w:r w:rsidRPr="00D531AD">
        <w:rPr>
          <w:lang w:val="vi-VN"/>
        </w:rPr>
        <w:t>thái</w:t>
      </w:r>
      <w:r w:rsidR="0071786A">
        <w:rPr>
          <w:lang w:val="vi-VN"/>
        </w:rPr>
        <w:t xml:space="preserve"> </w:t>
      </w:r>
      <w:r w:rsidRPr="00D531AD">
        <w:rPr>
          <w:lang w:val="vi-VN"/>
        </w:rPr>
        <w:t>trong</w:t>
      </w:r>
      <w:r w:rsidR="0071786A">
        <w:rPr>
          <w:lang w:val="vi-VN"/>
        </w:rPr>
        <w:t xml:space="preserve"> </w:t>
      </w:r>
      <w:r w:rsidRPr="00D531AD">
        <w:rPr>
          <w:lang w:val="vi-VN"/>
        </w:rPr>
        <w:t>tương</w:t>
      </w:r>
      <w:r w:rsidR="0071786A">
        <w:rPr>
          <w:lang w:val="vi-VN"/>
        </w:rPr>
        <w:t xml:space="preserve"> </w:t>
      </w:r>
      <w:r w:rsidRPr="00D531AD">
        <w:rPr>
          <w:lang w:val="vi-VN"/>
        </w:rPr>
        <w:t>lai.</w:t>
      </w:r>
    </w:p>
    <w:p w14:paraId="3E09DC74" w14:textId="77777777" w:rsidR="00D531AD" w:rsidRDefault="00D531AD" w:rsidP="00D531AD">
      <w:pPr>
        <w:pStyle w:val="Heading2"/>
        <w:rPr>
          <w:lang w:val="vi-VN"/>
        </w:rPr>
      </w:pPr>
      <w:bookmarkStart w:id="9" w:name="_Toc136781182"/>
      <w:bookmarkStart w:id="10" w:name="_Toc136781317"/>
      <w:bookmarkStart w:id="11" w:name="_Toc136781417"/>
      <w:bookmarkStart w:id="12" w:name="_Toc136880118"/>
      <w:r>
        <w:rPr>
          <w:lang w:val="en-US"/>
        </w:rPr>
        <w:t>Phân</w:t>
      </w:r>
      <w:r w:rsidR="0071786A">
        <w:rPr>
          <w:lang w:val="vi-VN"/>
        </w:rPr>
        <w:t xml:space="preserve"> </w:t>
      </w:r>
      <w:r>
        <w:rPr>
          <w:lang w:val="vi-VN"/>
        </w:rPr>
        <w:t>tích</w:t>
      </w:r>
      <w:r w:rsidR="0071786A">
        <w:rPr>
          <w:lang w:val="vi-VN"/>
        </w:rPr>
        <w:t xml:space="preserve"> </w:t>
      </w:r>
      <w:r>
        <w:rPr>
          <w:lang w:val="vi-VN"/>
        </w:rPr>
        <w:t>ban</w:t>
      </w:r>
      <w:r w:rsidR="0071786A">
        <w:rPr>
          <w:lang w:val="vi-VN"/>
        </w:rPr>
        <w:t xml:space="preserve"> </w:t>
      </w:r>
      <w:r>
        <w:rPr>
          <w:lang w:val="vi-VN"/>
        </w:rPr>
        <w:t>đầu</w:t>
      </w:r>
      <w:bookmarkEnd w:id="9"/>
      <w:bookmarkEnd w:id="10"/>
      <w:bookmarkEnd w:id="11"/>
      <w:bookmarkEnd w:id="12"/>
    </w:p>
    <w:p w14:paraId="1B5B2031" w14:textId="77777777" w:rsidR="00C637CF" w:rsidRPr="00C637CF" w:rsidRDefault="00C637CF" w:rsidP="00C637CF">
      <w:pPr>
        <w:pStyle w:val="Heading3"/>
        <w:rPr>
          <w:lang w:val="vi-VN"/>
        </w:rPr>
      </w:pPr>
      <w:bookmarkStart w:id="13" w:name="_Toc136781183"/>
      <w:bookmarkStart w:id="14" w:name="_Toc136781318"/>
      <w:bookmarkStart w:id="15" w:name="_Toc136781418"/>
      <w:bookmarkStart w:id="16" w:name="_Toc136880119"/>
      <w:r>
        <w:rPr>
          <w:lang w:val="vi-VN"/>
        </w:rPr>
        <w:t>Giới</w:t>
      </w:r>
      <w:r w:rsidR="0071786A">
        <w:rPr>
          <w:lang w:val="vi-VN"/>
        </w:rPr>
        <w:t xml:space="preserve"> </w:t>
      </w:r>
      <w:r>
        <w:rPr>
          <w:lang w:val="vi-VN"/>
        </w:rPr>
        <w:t>thiệu</w:t>
      </w:r>
      <w:bookmarkEnd w:id="13"/>
      <w:bookmarkEnd w:id="14"/>
      <w:bookmarkEnd w:id="15"/>
      <w:bookmarkEnd w:id="16"/>
    </w:p>
    <w:p w14:paraId="11EEA74F" w14:textId="77777777" w:rsidR="00D531AD" w:rsidRDefault="00D531AD" w:rsidP="00592E4A">
      <w:pPr>
        <w:rPr>
          <w:lang w:val="en-US"/>
        </w:rPr>
      </w:pPr>
      <w:r w:rsidRPr="00D531AD">
        <w:rPr>
          <w:lang w:val="en-US"/>
        </w:rPr>
        <w:t>Trong</w:t>
      </w:r>
      <w:r w:rsidR="0071786A">
        <w:rPr>
          <w:lang w:val="en-US"/>
        </w:rPr>
        <w:t xml:space="preserve"> </w:t>
      </w:r>
      <w:r w:rsidRPr="00D531AD">
        <w:rPr>
          <w:lang w:val="en-US"/>
        </w:rPr>
        <w:t>vài</w:t>
      </w:r>
      <w:r w:rsidR="0071786A">
        <w:rPr>
          <w:lang w:val="en-US"/>
        </w:rPr>
        <w:t xml:space="preserve"> </w:t>
      </w:r>
      <w:r w:rsidRPr="00D531AD">
        <w:rPr>
          <w:lang w:val="en-US"/>
        </w:rPr>
        <w:t>năm</w:t>
      </w:r>
      <w:r w:rsidR="0071786A">
        <w:rPr>
          <w:lang w:val="en-US"/>
        </w:rPr>
        <w:t xml:space="preserve"> </w:t>
      </w:r>
      <w:r w:rsidRPr="00D531AD">
        <w:rPr>
          <w:lang w:val="en-US"/>
        </w:rPr>
        <w:t>qua,</w:t>
      </w:r>
      <w:r w:rsidR="0071786A">
        <w:rPr>
          <w:lang w:val="en-US"/>
        </w:rPr>
        <w:t xml:space="preserve"> </w:t>
      </w:r>
      <w:r w:rsidRPr="00D531AD">
        <w:rPr>
          <w:lang w:val="en-US"/>
        </w:rPr>
        <w:t>blockchain</w:t>
      </w:r>
      <w:r w:rsidR="0071786A">
        <w:rPr>
          <w:lang w:val="en-US"/>
        </w:rPr>
        <w:t xml:space="preserve"> </w:t>
      </w:r>
      <w:r w:rsidRPr="00D531AD">
        <w:rPr>
          <w:lang w:val="en-US"/>
        </w:rPr>
        <w:t>đã</w:t>
      </w:r>
      <w:r w:rsidR="0071786A">
        <w:rPr>
          <w:lang w:val="en-US"/>
        </w:rPr>
        <w:t xml:space="preserve"> </w:t>
      </w:r>
      <w:r w:rsidRPr="00D531AD">
        <w:rPr>
          <w:lang w:val="en-US"/>
        </w:rPr>
        <w:t>trải</w:t>
      </w:r>
      <w:r w:rsidR="0071786A">
        <w:rPr>
          <w:lang w:val="en-US"/>
        </w:rPr>
        <w:t xml:space="preserve"> </w:t>
      </w:r>
      <w:r w:rsidRPr="00D531AD">
        <w:rPr>
          <w:lang w:val="en-US"/>
        </w:rPr>
        <w:t>qua</w:t>
      </w:r>
      <w:r w:rsidR="0071786A">
        <w:rPr>
          <w:lang w:val="en-US"/>
        </w:rPr>
        <w:t xml:space="preserve"> </w:t>
      </w:r>
      <w:r w:rsidRPr="00D531AD">
        <w:rPr>
          <w:lang w:val="en-US"/>
        </w:rPr>
        <w:t>những</w:t>
      </w:r>
      <w:r w:rsidR="0071786A">
        <w:rPr>
          <w:lang w:val="en-US"/>
        </w:rPr>
        <w:t xml:space="preserve"> </w:t>
      </w:r>
      <w:r w:rsidRPr="00D531AD">
        <w:rPr>
          <w:lang w:val="en-US"/>
        </w:rPr>
        <w:t>giai</w:t>
      </w:r>
      <w:r w:rsidR="0071786A">
        <w:rPr>
          <w:lang w:val="en-US"/>
        </w:rPr>
        <w:t xml:space="preserve"> </w:t>
      </w:r>
      <w:r w:rsidRPr="00D531AD">
        <w:rPr>
          <w:lang w:val="en-US"/>
        </w:rPr>
        <w:t>đoạn</w:t>
      </w:r>
      <w:r w:rsidR="0071786A">
        <w:rPr>
          <w:lang w:val="en-US"/>
        </w:rPr>
        <w:t xml:space="preserve"> </w:t>
      </w:r>
      <w:r w:rsidR="00C637CF">
        <w:rPr>
          <w:lang w:val="en-US"/>
        </w:rPr>
        <w:t>thổi</w:t>
      </w:r>
      <w:r w:rsidR="0071786A">
        <w:rPr>
          <w:lang w:val="vi-VN"/>
        </w:rPr>
        <w:t xml:space="preserve"> </w:t>
      </w:r>
      <w:r w:rsidR="00C637CF">
        <w:rPr>
          <w:lang w:val="vi-VN"/>
        </w:rPr>
        <w:t>phồng</w:t>
      </w:r>
      <w:r w:rsidR="0071786A">
        <w:rPr>
          <w:lang w:val="en-US"/>
        </w:rPr>
        <w:t xml:space="preserve"> </w:t>
      </w:r>
      <w:r w:rsidRPr="00D531AD">
        <w:rPr>
          <w:lang w:val="en-US"/>
        </w:rPr>
        <w:t>và</w:t>
      </w:r>
      <w:r w:rsidR="0071786A">
        <w:rPr>
          <w:lang w:val="en-US"/>
        </w:rPr>
        <w:t xml:space="preserve"> </w:t>
      </w:r>
      <w:r w:rsidRPr="00D531AD">
        <w:rPr>
          <w:lang w:val="en-US"/>
        </w:rPr>
        <w:t>hoài</w:t>
      </w:r>
      <w:r w:rsidR="0071786A">
        <w:rPr>
          <w:lang w:val="en-US"/>
        </w:rPr>
        <w:t xml:space="preserve"> </w:t>
      </w:r>
      <w:r w:rsidRPr="00D531AD">
        <w:rPr>
          <w:lang w:val="en-US"/>
        </w:rPr>
        <w:t>nghi</w:t>
      </w:r>
      <w:r w:rsidR="0071786A">
        <w:rPr>
          <w:lang w:val="en-US"/>
        </w:rPr>
        <w:t xml:space="preserve"> </w:t>
      </w:r>
      <w:r w:rsidRPr="00D531AD">
        <w:rPr>
          <w:lang w:val="en-US"/>
        </w:rPr>
        <w:t>đáng</w:t>
      </w:r>
      <w:r w:rsidR="0071786A">
        <w:rPr>
          <w:lang w:val="en-US"/>
        </w:rPr>
        <w:t xml:space="preserve"> </w:t>
      </w:r>
      <w:r w:rsidRPr="00D531AD">
        <w:rPr>
          <w:lang w:val="en-US"/>
        </w:rPr>
        <w:t>kể.</w:t>
      </w:r>
      <w:r w:rsidR="0071786A">
        <w:rPr>
          <w:lang w:val="en-US"/>
        </w:rPr>
        <w:t xml:space="preserve"> </w:t>
      </w:r>
      <w:r w:rsidRPr="00D531AD">
        <w:rPr>
          <w:lang w:val="en-US"/>
        </w:rPr>
        <w:t>Ngoài</w:t>
      </w:r>
      <w:r w:rsidR="0071786A">
        <w:rPr>
          <w:lang w:val="en-US"/>
        </w:rPr>
        <w:t xml:space="preserve"> </w:t>
      </w:r>
      <w:r w:rsidRPr="00D531AD">
        <w:rPr>
          <w:lang w:val="en-US"/>
        </w:rPr>
        <w:t>ra,</w:t>
      </w:r>
      <w:r w:rsidR="0071786A">
        <w:rPr>
          <w:lang w:val="en-US"/>
        </w:rPr>
        <w:t xml:space="preserve"> </w:t>
      </w:r>
      <w:r w:rsidRPr="00D531AD">
        <w:rPr>
          <w:lang w:val="en-US"/>
        </w:rPr>
        <w:t>một</w:t>
      </w:r>
      <w:r w:rsidR="0071786A">
        <w:rPr>
          <w:lang w:val="en-US"/>
        </w:rPr>
        <w:t xml:space="preserve"> </w:t>
      </w:r>
      <w:r w:rsidRPr="00D531AD">
        <w:rPr>
          <w:lang w:val="en-US"/>
        </w:rPr>
        <w:t>vài</w:t>
      </w:r>
      <w:r w:rsidR="0071786A">
        <w:rPr>
          <w:lang w:val="en-US"/>
        </w:rPr>
        <w:t xml:space="preserve"> </w:t>
      </w:r>
      <w:r w:rsidRPr="00D531AD">
        <w:rPr>
          <w:lang w:val="en-US"/>
        </w:rPr>
        <w:t>trường</w:t>
      </w:r>
      <w:r w:rsidR="0071786A">
        <w:rPr>
          <w:lang w:val="en-US"/>
        </w:rPr>
        <w:t xml:space="preserve"> </w:t>
      </w:r>
      <w:r w:rsidRPr="00D531AD">
        <w:rPr>
          <w:lang w:val="en-US"/>
        </w:rPr>
        <w:t>hợp</w:t>
      </w:r>
      <w:r w:rsidR="0071786A">
        <w:rPr>
          <w:lang w:val="en-US"/>
        </w:rPr>
        <w:t xml:space="preserve"> </w:t>
      </w:r>
      <w:r w:rsidRPr="00D531AD">
        <w:rPr>
          <w:lang w:val="en-US"/>
        </w:rPr>
        <w:t>sử</w:t>
      </w:r>
      <w:r w:rsidR="0071786A">
        <w:rPr>
          <w:lang w:val="en-US"/>
        </w:rPr>
        <w:t xml:space="preserve"> </w:t>
      </w:r>
      <w:r w:rsidRPr="00D531AD">
        <w:rPr>
          <w:lang w:val="en-US"/>
        </w:rPr>
        <w:t>dụng</w:t>
      </w:r>
      <w:r w:rsidR="0071786A">
        <w:rPr>
          <w:lang w:val="en-US"/>
        </w:rPr>
        <w:t xml:space="preserve"> </w:t>
      </w:r>
      <w:r w:rsidRPr="00D531AD">
        <w:rPr>
          <w:lang w:val="en-US"/>
        </w:rPr>
        <w:t>và</w:t>
      </w:r>
      <w:r w:rsidR="0071786A">
        <w:rPr>
          <w:lang w:val="en-US"/>
        </w:rPr>
        <w:t xml:space="preserve"> </w:t>
      </w:r>
      <w:r w:rsidRPr="00D531AD">
        <w:rPr>
          <w:lang w:val="en-US"/>
        </w:rPr>
        <w:t>ứng</w:t>
      </w:r>
      <w:r w:rsidR="0071786A">
        <w:rPr>
          <w:lang w:val="en-US"/>
        </w:rPr>
        <w:t xml:space="preserve"> </w:t>
      </w:r>
      <w:r w:rsidRPr="00D531AD">
        <w:rPr>
          <w:lang w:val="en-US"/>
        </w:rPr>
        <w:t>dụng</w:t>
      </w:r>
      <w:r w:rsidR="0071786A">
        <w:rPr>
          <w:lang w:val="en-US"/>
        </w:rPr>
        <w:t xml:space="preserve"> </w:t>
      </w:r>
      <w:r w:rsidRPr="00D531AD">
        <w:rPr>
          <w:lang w:val="en-US"/>
        </w:rPr>
        <w:t>đầy</w:t>
      </w:r>
      <w:r w:rsidR="0071786A">
        <w:rPr>
          <w:lang w:val="en-US"/>
        </w:rPr>
        <w:t xml:space="preserve"> </w:t>
      </w:r>
      <w:r w:rsidRPr="00D531AD">
        <w:rPr>
          <w:lang w:val="en-US"/>
        </w:rPr>
        <w:t>hứa</w:t>
      </w:r>
      <w:r w:rsidR="0071786A">
        <w:rPr>
          <w:lang w:val="en-US"/>
        </w:rPr>
        <w:t xml:space="preserve"> </w:t>
      </w:r>
      <w:r w:rsidRPr="00D531AD">
        <w:rPr>
          <w:lang w:val="en-US"/>
        </w:rPr>
        <w:t>hẹn</w:t>
      </w:r>
      <w:r w:rsidR="0071786A">
        <w:rPr>
          <w:lang w:val="en-US"/>
        </w:rPr>
        <w:t xml:space="preserve"> </w:t>
      </w:r>
      <w:r w:rsidRPr="00D531AD">
        <w:rPr>
          <w:lang w:val="en-US"/>
        </w:rPr>
        <w:t>đã</w:t>
      </w:r>
      <w:r w:rsidR="0071786A">
        <w:rPr>
          <w:lang w:val="en-US"/>
        </w:rPr>
        <w:t xml:space="preserve"> </w:t>
      </w:r>
      <w:r w:rsidRPr="00D531AD">
        <w:rPr>
          <w:lang w:val="en-US"/>
        </w:rPr>
        <w:t>xuất</w:t>
      </w:r>
      <w:r w:rsidR="0071786A">
        <w:rPr>
          <w:lang w:val="en-US"/>
        </w:rPr>
        <w:t xml:space="preserve"> </w:t>
      </w:r>
      <w:r w:rsidRPr="00D531AD">
        <w:rPr>
          <w:lang w:val="en-US"/>
        </w:rPr>
        <w:t>hiện</w:t>
      </w:r>
      <w:r w:rsidR="0071786A">
        <w:rPr>
          <w:lang w:val="en-US"/>
        </w:rPr>
        <w:t xml:space="preserve"> </w:t>
      </w:r>
      <w:r w:rsidRPr="00D531AD">
        <w:rPr>
          <w:lang w:val="en-US"/>
        </w:rPr>
        <w:t>và</w:t>
      </w:r>
      <w:r w:rsidR="0071786A">
        <w:rPr>
          <w:lang w:val="en-US"/>
        </w:rPr>
        <w:t xml:space="preserve"> </w:t>
      </w:r>
      <w:r w:rsidRPr="00D531AD">
        <w:rPr>
          <w:lang w:val="en-US"/>
        </w:rPr>
        <w:t>hệ</w:t>
      </w:r>
      <w:r w:rsidR="0071786A">
        <w:rPr>
          <w:lang w:val="en-US"/>
        </w:rPr>
        <w:t xml:space="preserve"> </w:t>
      </w:r>
      <w:r w:rsidRPr="00D531AD">
        <w:rPr>
          <w:lang w:val="en-US"/>
        </w:rPr>
        <w:t>sinh</w:t>
      </w:r>
      <w:r w:rsidR="0071786A">
        <w:rPr>
          <w:lang w:val="en-US"/>
        </w:rPr>
        <w:t xml:space="preserve"> </w:t>
      </w:r>
      <w:r w:rsidRPr="00D531AD">
        <w:rPr>
          <w:lang w:val="en-US"/>
        </w:rPr>
        <w:t>thái</w:t>
      </w:r>
      <w:r w:rsidR="0071786A">
        <w:rPr>
          <w:lang w:val="en-US"/>
        </w:rPr>
        <w:t xml:space="preserve"> </w:t>
      </w:r>
      <w:r w:rsidRPr="00D531AD">
        <w:rPr>
          <w:lang w:val="en-US"/>
        </w:rPr>
        <w:t>đang</w:t>
      </w:r>
      <w:r w:rsidR="0071786A">
        <w:rPr>
          <w:lang w:val="en-US"/>
        </w:rPr>
        <w:t xml:space="preserve"> </w:t>
      </w:r>
      <w:r w:rsidRPr="00D531AD">
        <w:rPr>
          <w:lang w:val="en-US"/>
        </w:rPr>
        <w:t>tiến</w:t>
      </w:r>
      <w:r w:rsidR="0071786A">
        <w:rPr>
          <w:lang w:val="en-US"/>
        </w:rPr>
        <w:t xml:space="preserve"> </w:t>
      </w:r>
      <w:r w:rsidRPr="00D531AD">
        <w:rPr>
          <w:lang w:val="en-US"/>
        </w:rPr>
        <w:t>lên</w:t>
      </w:r>
      <w:r w:rsidR="0071786A">
        <w:rPr>
          <w:lang w:val="en-US"/>
        </w:rPr>
        <w:t xml:space="preserve"> </w:t>
      </w:r>
      <w:r w:rsidRPr="00D531AD">
        <w:rPr>
          <w:lang w:val="en-US"/>
        </w:rPr>
        <w:t>phía</w:t>
      </w:r>
      <w:r w:rsidR="0071786A">
        <w:rPr>
          <w:lang w:val="en-US"/>
        </w:rPr>
        <w:t xml:space="preserve"> </w:t>
      </w:r>
      <w:r w:rsidRPr="00D531AD">
        <w:rPr>
          <w:lang w:val="en-US"/>
        </w:rPr>
        <w:t>trước</w:t>
      </w:r>
      <w:r w:rsidR="0071786A">
        <w:rPr>
          <w:lang w:val="en-US"/>
        </w:rPr>
        <w:t xml:space="preserve"> </w:t>
      </w:r>
      <w:r w:rsidRPr="00D531AD">
        <w:rPr>
          <w:lang w:val="en-US"/>
        </w:rPr>
        <w:t>với</w:t>
      </w:r>
      <w:r w:rsidR="0071786A">
        <w:rPr>
          <w:lang w:val="en-US"/>
        </w:rPr>
        <w:t xml:space="preserve"> </w:t>
      </w:r>
      <w:r w:rsidRPr="00D531AD">
        <w:rPr>
          <w:lang w:val="en-US"/>
        </w:rPr>
        <w:t>việc</w:t>
      </w:r>
      <w:r w:rsidR="0071786A">
        <w:rPr>
          <w:lang w:val="en-US"/>
        </w:rPr>
        <w:t xml:space="preserve"> </w:t>
      </w:r>
      <w:r w:rsidRPr="00D531AD">
        <w:rPr>
          <w:lang w:val="en-US"/>
        </w:rPr>
        <w:t>thiết</w:t>
      </w:r>
      <w:r w:rsidR="0071786A">
        <w:rPr>
          <w:lang w:val="en-US"/>
        </w:rPr>
        <w:t xml:space="preserve"> </w:t>
      </w:r>
      <w:r w:rsidRPr="00D531AD">
        <w:rPr>
          <w:lang w:val="en-US"/>
        </w:rPr>
        <w:t>kế</w:t>
      </w:r>
      <w:r w:rsidR="0071786A">
        <w:rPr>
          <w:lang w:val="en-US"/>
        </w:rPr>
        <w:t xml:space="preserve"> </w:t>
      </w:r>
      <w:r w:rsidRPr="00D531AD">
        <w:rPr>
          <w:lang w:val="en-US"/>
        </w:rPr>
        <w:t>và</w:t>
      </w:r>
      <w:r w:rsidR="0071786A">
        <w:rPr>
          <w:lang w:val="en-US"/>
        </w:rPr>
        <w:t xml:space="preserve"> </w:t>
      </w:r>
      <w:r w:rsidRPr="00D531AD">
        <w:rPr>
          <w:lang w:val="en-US"/>
        </w:rPr>
        <w:t>xây</w:t>
      </w:r>
      <w:r w:rsidR="0071786A">
        <w:rPr>
          <w:lang w:val="en-US"/>
        </w:rPr>
        <w:t xml:space="preserve"> </w:t>
      </w:r>
      <w:r w:rsidRPr="00D531AD">
        <w:rPr>
          <w:lang w:val="en-US"/>
        </w:rPr>
        <w:t>dựng</w:t>
      </w:r>
      <w:r w:rsidR="0071786A">
        <w:rPr>
          <w:lang w:val="en-US"/>
        </w:rPr>
        <w:t xml:space="preserve"> </w:t>
      </w:r>
      <w:r w:rsidRPr="00D531AD">
        <w:rPr>
          <w:lang w:val="en-US"/>
        </w:rPr>
        <w:t>theo</w:t>
      </w:r>
      <w:r w:rsidR="0071786A">
        <w:rPr>
          <w:lang w:val="en-US"/>
        </w:rPr>
        <w:t xml:space="preserve"> </w:t>
      </w:r>
      <w:r w:rsidRPr="00D531AD">
        <w:rPr>
          <w:lang w:val="en-US"/>
        </w:rPr>
        <w:t>quy</w:t>
      </w:r>
      <w:r w:rsidR="0071786A">
        <w:rPr>
          <w:lang w:val="en-US"/>
        </w:rPr>
        <w:t xml:space="preserve"> </w:t>
      </w:r>
      <w:r w:rsidRPr="00D531AD">
        <w:rPr>
          <w:lang w:val="en-US"/>
        </w:rPr>
        <w:t>mô.</w:t>
      </w:r>
    </w:p>
    <w:p w14:paraId="0B953B53" w14:textId="77777777" w:rsidR="00C637CF" w:rsidRDefault="00C637CF" w:rsidP="00592E4A">
      <w:pPr>
        <w:rPr>
          <w:lang w:val="en-US"/>
        </w:rPr>
      </w:pPr>
      <w:r w:rsidRPr="00C637CF">
        <w:rPr>
          <w:lang w:val="en-US"/>
        </w:rPr>
        <w:lastRenderedPageBreak/>
        <w:t>Tuy</w:t>
      </w:r>
      <w:r w:rsidR="0071786A">
        <w:rPr>
          <w:lang w:val="en-US"/>
        </w:rPr>
        <w:t xml:space="preserve"> </w:t>
      </w:r>
      <w:r w:rsidRPr="00C637CF">
        <w:rPr>
          <w:lang w:val="en-US"/>
        </w:rPr>
        <w:t>nhiên,</w:t>
      </w:r>
      <w:r w:rsidR="0071786A">
        <w:rPr>
          <w:lang w:val="en-US"/>
        </w:rPr>
        <w:t xml:space="preserve"> </w:t>
      </w:r>
      <w:r w:rsidRPr="00C637CF">
        <w:rPr>
          <w:lang w:val="en-US"/>
        </w:rPr>
        <w:t>vẫn</w:t>
      </w:r>
      <w:r w:rsidR="0071786A">
        <w:rPr>
          <w:lang w:val="en-US"/>
        </w:rPr>
        <w:t xml:space="preserve"> </w:t>
      </w:r>
      <w:r w:rsidRPr="00C637CF">
        <w:rPr>
          <w:lang w:val="en-US"/>
        </w:rPr>
        <w:t>còn</w:t>
      </w:r>
      <w:r w:rsidR="0071786A">
        <w:rPr>
          <w:lang w:val="en-US"/>
        </w:rPr>
        <w:t xml:space="preserve"> </w:t>
      </w:r>
      <w:r w:rsidRPr="00C637CF">
        <w:rPr>
          <w:lang w:val="en-US"/>
        </w:rPr>
        <w:t>một</w:t>
      </w:r>
      <w:r w:rsidR="0071786A">
        <w:rPr>
          <w:lang w:val="en-US"/>
        </w:rPr>
        <w:t xml:space="preserve"> </w:t>
      </w:r>
      <w:r w:rsidRPr="00C637CF">
        <w:rPr>
          <w:lang w:val="en-US"/>
        </w:rPr>
        <w:t>số</w:t>
      </w:r>
      <w:r w:rsidR="0071786A">
        <w:rPr>
          <w:lang w:val="en-US"/>
        </w:rPr>
        <w:t xml:space="preserve"> </w:t>
      </w:r>
      <w:r w:rsidRPr="00C637CF">
        <w:rPr>
          <w:lang w:val="en-US"/>
        </w:rPr>
        <w:t>câu</w:t>
      </w:r>
      <w:r w:rsidR="0071786A">
        <w:rPr>
          <w:lang w:val="en-US"/>
        </w:rPr>
        <w:t xml:space="preserve"> </w:t>
      </w:r>
      <w:r w:rsidRPr="00C637CF">
        <w:rPr>
          <w:lang w:val="en-US"/>
        </w:rPr>
        <w:t>hỏi</w:t>
      </w:r>
      <w:r w:rsidR="0071786A">
        <w:rPr>
          <w:lang w:val="en-US"/>
        </w:rPr>
        <w:t xml:space="preserve"> </w:t>
      </w:r>
      <w:r w:rsidRPr="00C637CF">
        <w:rPr>
          <w:lang w:val="en-US"/>
        </w:rPr>
        <w:t>quan</w:t>
      </w:r>
      <w:r w:rsidR="0071786A">
        <w:rPr>
          <w:lang w:val="en-US"/>
        </w:rPr>
        <w:t xml:space="preserve"> </w:t>
      </w:r>
      <w:r w:rsidRPr="00C637CF">
        <w:rPr>
          <w:lang w:val="en-US"/>
        </w:rPr>
        <w:t>trọng</w:t>
      </w:r>
      <w:r w:rsidR="0071786A">
        <w:rPr>
          <w:lang w:val="en-US"/>
        </w:rPr>
        <w:t xml:space="preserve"> </w:t>
      </w:r>
      <w:r w:rsidRPr="00C637CF">
        <w:rPr>
          <w:lang w:val="en-US"/>
        </w:rPr>
        <w:t>đối</w:t>
      </w:r>
      <w:r w:rsidR="0071786A">
        <w:rPr>
          <w:lang w:val="en-US"/>
        </w:rPr>
        <w:t xml:space="preserve"> </w:t>
      </w:r>
      <w:r w:rsidRPr="00C637CF">
        <w:rPr>
          <w:lang w:val="en-US"/>
        </w:rPr>
        <w:t>với</w:t>
      </w:r>
      <w:r w:rsidR="0071786A">
        <w:rPr>
          <w:lang w:val="en-US"/>
        </w:rPr>
        <w:t xml:space="preserve"> </w:t>
      </w:r>
      <w:r w:rsidRPr="00C637CF">
        <w:rPr>
          <w:lang w:val="en-US"/>
        </w:rPr>
        <w:t>sự</w:t>
      </w:r>
      <w:r w:rsidR="0071786A">
        <w:rPr>
          <w:lang w:val="en-US"/>
        </w:rPr>
        <w:t xml:space="preserve"> </w:t>
      </w:r>
      <w:r w:rsidRPr="00C637CF">
        <w:rPr>
          <w:lang w:val="en-US"/>
        </w:rPr>
        <w:t>thành</w:t>
      </w:r>
      <w:r w:rsidR="0071786A">
        <w:rPr>
          <w:lang w:val="en-US"/>
        </w:rPr>
        <w:t xml:space="preserve"> </w:t>
      </w:r>
      <w:r w:rsidRPr="00C637CF">
        <w:rPr>
          <w:lang w:val="en-US"/>
        </w:rPr>
        <w:t>công</w:t>
      </w:r>
      <w:r w:rsidR="0071786A">
        <w:rPr>
          <w:lang w:val="en-US"/>
        </w:rPr>
        <w:t xml:space="preserve"> </w:t>
      </w:r>
      <w:r>
        <w:rPr>
          <w:lang w:val="vi-VN"/>
        </w:rPr>
        <w:t>-</w:t>
      </w:r>
      <w:r w:rsidR="0071786A">
        <w:rPr>
          <w:lang w:val="en-US"/>
        </w:rPr>
        <w:t xml:space="preserve"> </w:t>
      </w:r>
      <w:r w:rsidRPr="00C637CF">
        <w:rPr>
          <w:lang w:val="en-US"/>
        </w:rPr>
        <w:t>hay</w:t>
      </w:r>
      <w:r w:rsidR="0071786A">
        <w:rPr>
          <w:lang w:val="en-US"/>
        </w:rPr>
        <w:t xml:space="preserve"> </w:t>
      </w:r>
      <w:r w:rsidRPr="00C637CF">
        <w:rPr>
          <w:lang w:val="en-US"/>
        </w:rPr>
        <w:t>thất</w:t>
      </w:r>
      <w:r w:rsidR="0071786A">
        <w:rPr>
          <w:lang w:val="en-US"/>
        </w:rPr>
        <w:t xml:space="preserve"> </w:t>
      </w:r>
      <w:r w:rsidRPr="00C637CF">
        <w:rPr>
          <w:lang w:val="en-US"/>
        </w:rPr>
        <w:t>bại</w:t>
      </w:r>
      <w:r w:rsidR="0071786A">
        <w:rPr>
          <w:lang w:val="en-US"/>
        </w:rPr>
        <w:t xml:space="preserve"> </w:t>
      </w:r>
      <w:r>
        <w:rPr>
          <w:lang w:val="vi-VN"/>
        </w:rPr>
        <w:t>-</w:t>
      </w:r>
      <w:r w:rsidR="0071786A">
        <w:rPr>
          <w:lang w:val="en-US"/>
        </w:rPr>
        <w:t xml:space="preserve"> </w:t>
      </w:r>
      <w:r w:rsidRPr="00C637CF">
        <w:rPr>
          <w:lang w:val="en-US"/>
        </w:rPr>
        <w:t>của</w:t>
      </w:r>
      <w:r w:rsidR="0071786A">
        <w:rPr>
          <w:lang w:val="en-US"/>
        </w:rPr>
        <w:t xml:space="preserve"> </w:t>
      </w:r>
      <w:r w:rsidRPr="00C637CF">
        <w:rPr>
          <w:lang w:val="en-US"/>
        </w:rPr>
        <w:t>blockchain.</w:t>
      </w:r>
      <w:r w:rsidR="0071786A">
        <w:rPr>
          <w:lang w:val="en-US"/>
        </w:rPr>
        <w:t xml:space="preserve"> </w:t>
      </w:r>
      <w:r w:rsidRPr="00C637CF">
        <w:rPr>
          <w:lang w:val="en-US"/>
        </w:rPr>
        <w:t>Như</w:t>
      </w:r>
      <w:r w:rsidR="0071786A">
        <w:rPr>
          <w:lang w:val="en-US"/>
        </w:rPr>
        <w:t xml:space="preserve"> </w:t>
      </w:r>
      <w:r w:rsidRPr="00C637CF">
        <w:rPr>
          <w:lang w:val="en-US"/>
        </w:rPr>
        <w:t>được</w:t>
      </w:r>
      <w:r w:rsidR="0071786A">
        <w:rPr>
          <w:lang w:val="en-US"/>
        </w:rPr>
        <w:t xml:space="preserve"> </w:t>
      </w:r>
      <w:r w:rsidRPr="00C637CF">
        <w:rPr>
          <w:lang w:val="en-US"/>
        </w:rPr>
        <w:t>liệt</w:t>
      </w:r>
      <w:r w:rsidR="0071786A">
        <w:rPr>
          <w:lang w:val="en-US"/>
        </w:rPr>
        <w:t xml:space="preserve"> </w:t>
      </w:r>
      <w:r w:rsidRPr="00C637CF">
        <w:rPr>
          <w:lang w:val="en-US"/>
        </w:rPr>
        <w:t>kê</w:t>
      </w:r>
      <w:r w:rsidR="0071786A">
        <w:rPr>
          <w:lang w:val="en-US"/>
        </w:rPr>
        <w:t xml:space="preserve"> </w:t>
      </w:r>
      <w:r w:rsidRPr="00C637CF">
        <w:rPr>
          <w:lang w:val="en-US"/>
        </w:rPr>
        <w:t>ở</w:t>
      </w:r>
      <w:r w:rsidR="0071786A">
        <w:rPr>
          <w:lang w:val="en-US"/>
        </w:rPr>
        <w:t xml:space="preserve"> </w:t>
      </w:r>
      <w:r w:rsidRPr="00C637CF">
        <w:rPr>
          <w:lang w:val="en-US"/>
        </w:rPr>
        <w:t>nơi</w:t>
      </w:r>
      <w:r w:rsidR="0071786A">
        <w:rPr>
          <w:lang w:val="en-US"/>
        </w:rPr>
        <w:t xml:space="preserve"> </w:t>
      </w:r>
      <w:r w:rsidRPr="00C637CF">
        <w:rPr>
          <w:lang w:val="en-US"/>
        </w:rPr>
        <w:t>khác,</w:t>
      </w:r>
      <w:r w:rsidR="0071786A">
        <w:rPr>
          <w:lang w:val="en-US"/>
        </w:rPr>
        <w:t xml:space="preserve"> </w:t>
      </w:r>
      <w:r w:rsidRPr="00C637CF">
        <w:rPr>
          <w:lang w:val="en-US"/>
        </w:rPr>
        <w:t>sự</w:t>
      </w:r>
      <w:r w:rsidR="0071786A">
        <w:rPr>
          <w:lang w:val="en-US"/>
        </w:rPr>
        <w:t xml:space="preserve"> </w:t>
      </w:r>
      <w:r w:rsidRPr="00C637CF">
        <w:rPr>
          <w:lang w:val="en-US"/>
        </w:rPr>
        <w:t>rõ</w:t>
      </w:r>
      <w:r w:rsidR="0071786A">
        <w:rPr>
          <w:lang w:val="en-US"/>
        </w:rPr>
        <w:t xml:space="preserve"> </w:t>
      </w:r>
      <w:r w:rsidRPr="00C637CF">
        <w:rPr>
          <w:lang w:val="en-US"/>
        </w:rPr>
        <w:t>ràng</w:t>
      </w:r>
      <w:r w:rsidR="0071786A">
        <w:rPr>
          <w:lang w:val="en-US"/>
        </w:rPr>
        <w:t xml:space="preserve"> </w:t>
      </w:r>
      <w:r w:rsidRPr="00C637CF">
        <w:rPr>
          <w:lang w:val="en-US"/>
        </w:rPr>
        <w:t>về</w:t>
      </w:r>
      <w:r w:rsidR="0071786A">
        <w:rPr>
          <w:lang w:val="en-US"/>
        </w:rPr>
        <w:t xml:space="preserve"> </w:t>
      </w:r>
      <w:r w:rsidRPr="00C637CF">
        <w:rPr>
          <w:lang w:val="en-US"/>
        </w:rPr>
        <w:t>quy</w:t>
      </w:r>
      <w:r w:rsidR="0071786A">
        <w:rPr>
          <w:lang w:val="en-US"/>
        </w:rPr>
        <w:t xml:space="preserve"> </w:t>
      </w:r>
      <w:r w:rsidRPr="00C637CF">
        <w:rPr>
          <w:lang w:val="en-US"/>
        </w:rPr>
        <w:t>định</w:t>
      </w:r>
      <w:r w:rsidR="0071786A">
        <w:rPr>
          <w:lang w:val="en-US"/>
        </w:rPr>
        <w:t xml:space="preserve"> </w:t>
      </w:r>
      <w:r w:rsidRPr="00C637CF">
        <w:rPr>
          <w:lang w:val="en-US"/>
        </w:rPr>
        <w:t>vẫn</w:t>
      </w:r>
      <w:r w:rsidR="0071786A">
        <w:rPr>
          <w:lang w:val="en-US"/>
        </w:rPr>
        <w:t xml:space="preserve"> </w:t>
      </w:r>
      <w:r w:rsidRPr="00C637CF">
        <w:rPr>
          <w:lang w:val="en-US"/>
        </w:rPr>
        <w:t>là</w:t>
      </w:r>
      <w:r w:rsidR="0071786A">
        <w:rPr>
          <w:lang w:val="en-US"/>
        </w:rPr>
        <w:t xml:space="preserve"> </w:t>
      </w:r>
      <w:r w:rsidRPr="00C637CF">
        <w:rPr>
          <w:lang w:val="en-US"/>
        </w:rPr>
        <w:t>một</w:t>
      </w:r>
      <w:r w:rsidR="0071786A">
        <w:rPr>
          <w:lang w:val="en-US"/>
        </w:rPr>
        <w:t xml:space="preserve"> </w:t>
      </w:r>
      <w:r w:rsidRPr="00C637CF">
        <w:rPr>
          <w:lang w:val="en-US"/>
        </w:rPr>
        <w:t>trở</w:t>
      </w:r>
      <w:r w:rsidR="0071786A">
        <w:rPr>
          <w:lang w:val="en-US"/>
        </w:rPr>
        <w:t xml:space="preserve"> </w:t>
      </w:r>
      <w:r w:rsidRPr="00C637CF">
        <w:rPr>
          <w:lang w:val="en-US"/>
        </w:rPr>
        <w:t>ngại</w:t>
      </w:r>
      <w:r w:rsidR="0071786A">
        <w:rPr>
          <w:lang w:val="en-US"/>
        </w:rPr>
        <w:t xml:space="preserve"> </w:t>
      </w:r>
      <w:r w:rsidRPr="00C637CF">
        <w:rPr>
          <w:lang w:val="en-US"/>
        </w:rPr>
        <w:t>đáng</w:t>
      </w:r>
      <w:r w:rsidR="0071786A">
        <w:rPr>
          <w:lang w:val="en-US"/>
        </w:rPr>
        <w:t xml:space="preserve"> </w:t>
      </w:r>
      <w:r w:rsidRPr="00C637CF">
        <w:rPr>
          <w:lang w:val="en-US"/>
        </w:rPr>
        <w:t>kể</w:t>
      </w:r>
      <w:r w:rsidR="0071786A">
        <w:rPr>
          <w:lang w:val="en-US"/>
        </w:rPr>
        <w:t xml:space="preserve"> </w:t>
      </w:r>
      <w:r w:rsidRPr="00C637CF">
        <w:rPr>
          <w:lang w:val="en-US"/>
        </w:rPr>
        <w:t>đối</w:t>
      </w:r>
      <w:r w:rsidR="0071786A">
        <w:rPr>
          <w:lang w:val="en-US"/>
        </w:rPr>
        <w:t xml:space="preserve"> </w:t>
      </w:r>
      <w:r w:rsidRPr="00C637CF">
        <w:rPr>
          <w:lang w:val="en-US"/>
        </w:rPr>
        <w:t>với</w:t>
      </w:r>
      <w:r w:rsidR="0071786A">
        <w:rPr>
          <w:lang w:val="en-US"/>
        </w:rPr>
        <w:t xml:space="preserve"> </w:t>
      </w:r>
      <w:r w:rsidRPr="00C637CF">
        <w:rPr>
          <w:lang w:val="en-US"/>
        </w:rPr>
        <w:t>nhiều</w:t>
      </w:r>
      <w:r w:rsidR="0071786A">
        <w:rPr>
          <w:lang w:val="en-US"/>
        </w:rPr>
        <w:t xml:space="preserve"> </w:t>
      </w:r>
      <w:r w:rsidRPr="00C637CF">
        <w:rPr>
          <w:lang w:val="en-US"/>
        </w:rPr>
        <w:t>tổ</w:t>
      </w:r>
      <w:r w:rsidR="0071786A">
        <w:rPr>
          <w:lang w:val="en-US"/>
        </w:rPr>
        <w:t xml:space="preserve"> </w:t>
      </w:r>
      <w:r w:rsidRPr="00C637CF">
        <w:rPr>
          <w:lang w:val="en-US"/>
        </w:rPr>
        <w:t>chức.</w:t>
      </w:r>
      <w:r w:rsidR="0071786A">
        <w:rPr>
          <w:lang w:val="en-US"/>
        </w:rPr>
        <w:t xml:space="preserve"> </w:t>
      </w:r>
      <w:r w:rsidRPr="00C637CF">
        <w:rPr>
          <w:lang w:val="en-US"/>
        </w:rPr>
        <w:t>Ngoài</w:t>
      </w:r>
      <w:r w:rsidR="0071786A">
        <w:rPr>
          <w:lang w:val="en-US"/>
        </w:rPr>
        <w:t xml:space="preserve"> </w:t>
      </w:r>
      <w:r w:rsidRPr="00C637CF">
        <w:rPr>
          <w:lang w:val="en-US"/>
        </w:rPr>
        <w:t>ra,</w:t>
      </w:r>
      <w:r w:rsidR="0071786A">
        <w:rPr>
          <w:lang w:val="en-US"/>
        </w:rPr>
        <w:t xml:space="preserve"> </w:t>
      </w:r>
      <w:r w:rsidRPr="00C637CF">
        <w:rPr>
          <w:lang w:val="en-US"/>
        </w:rPr>
        <w:t>các</w:t>
      </w:r>
      <w:r w:rsidR="0071786A">
        <w:rPr>
          <w:lang w:val="en-US"/>
        </w:rPr>
        <w:t xml:space="preserve"> </w:t>
      </w:r>
      <w:r w:rsidRPr="00C637CF">
        <w:rPr>
          <w:lang w:val="en-US"/>
        </w:rPr>
        <w:t>khía</w:t>
      </w:r>
      <w:r w:rsidR="0071786A">
        <w:rPr>
          <w:lang w:val="en-US"/>
        </w:rPr>
        <w:t xml:space="preserve"> </w:t>
      </w:r>
      <w:r w:rsidRPr="00C637CF">
        <w:rPr>
          <w:lang w:val="en-US"/>
        </w:rPr>
        <w:t>cạnh</w:t>
      </w:r>
      <w:r w:rsidR="0071786A">
        <w:rPr>
          <w:lang w:val="en-US"/>
        </w:rPr>
        <w:t xml:space="preserve"> </w:t>
      </w:r>
      <w:r w:rsidRPr="00C637CF">
        <w:rPr>
          <w:lang w:val="en-US"/>
        </w:rPr>
        <w:t>kỹ</w:t>
      </w:r>
      <w:r w:rsidR="0071786A">
        <w:rPr>
          <w:lang w:val="en-US"/>
        </w:rPr>
        <w:t xml:space="preserve"> </w:t>
      </w:r>
      <w:r w:rsidRPr="00C637CF">
        <w:rPr>
          <w:lang w:val="en-US"/>
        </w:rPr>
        <w:t>thuật</w:t>
      </w:r>
      <w:r w:rsidR="0071786A">
        <w:rPr>
          <w:lang w:val="en-US"/>
        </w:rPr>
        <w:t xml:space="preserve"> </w:t>
      </w:r>
      <w:r w:rsidRPr="00C637CF">
        <w:rPr>
          <w:lang w:val="en-US"/>
        </w:rPr>
        <w:t>và</w:t>
      </w:r>
      <w:r w:rsidR="0071786A">
        <w:rPr>
          <w:lang w:val="en-US"/>
        </w:rPr>
        <w:t xml:space="preserve"> </w:t>
      </w:r>
      <w:r w:rsidRPr="00C637CF">
        <w:rPr>
          <w:lang w:val="en-US"/>
        </w:rPr>
        <w:t>quản</w:t>
      </w:r>
      <w:r w:rsidR="0071786A">
        <w:rPr>
          <w:lang w:val="en-US"/>
        </w:rPr>
        <w:t xml:space="preserve"> </w:t>
      </w:r>
      <w:r w:rsidRPr="00C637CF">
        <w:rPr>
          <w:lang w:val="en-US"/>
        </w:rPr>
        <w:t>trị</w:t>
      </w:r>
      <w:r w:rsidR="0071786A">
        <w:rPr>
          <w:lang w:val="en-US"/>
        </w:rPr>
        <w:t xml:space="preserve"> </w:t>
      </w:r>
      <w:r w:rsidRPr="00C637CF">
        <w:rPr>
          <w:lang w:val="en-US"/>
        </w:rPr>
        <w:t>như</w:t>
      </w:r>
      <w:r w:rsidR="0071786A">
        <w:rPr>
          <w:lang w:val="en-US"/>
        </w:rPr>
        <w:t xml:space="preserve"> </w:t>
      </w:r>
      <w:r w:rsidRPr="00C637CF">
        <w:rPr>
          <w:lang w:val="en-US"/>
        </w:rPr>
        <w:t>khả</w:t>
      </w:r>
      <w:r w:rsidR="0071786A">
        <w:rPr>
          <w:lang w:val="en-US"/>
        </w:rPr>
        <w:t xml:space="preserve"> </w:t>
      </w:r>
      <w:r w:rsidRPr="00C637CF">
        <w:rPr>
          <w:lang w:val="en-US"/>
        </w:rPr>
        <w:t>năng</w:t>
      </w:r>
      <w:r w:rsidR="0071786A">
        <w:rPr>
          <w:lang w:val="en-US"/>
        </w:rPr>
        <w:t xml:space="preserve"> </w:t>
      </w:r>
      <w:r w:rsidRPr="00C637CF">
        <w:rPr>
          <w:lang w:val="en-US"/>
        </w:rPr>
        <w:t>tương</w:t>
      </w:r>
      <w:r w:rsidR="0071786A">
        <w:rPr>
          <w:lang w:val="en-US"/>
        </w:rPr>
        <w:t xml:space="preserve"> </w:t>
      </w:r>
      <w:r w:rsidRPr="00C637CF">
        <w:rPr>
          <w:lang w:val="en-US"/>
        </w:rPr>
        <w:t>tác,</w:t>
      </w:r>
      <w:r w:rsidR="0071786A">
        <w:rPr>
          <w:lang w:val="en-US"/>
        </w:rPr>
        <w:t xml:space="preserve"> </w:t>
      </w:r>
      <w:r w:rsidRPr="00C637CF">
        <w:rPr>
          <w:lang w:val="en-US"/>
        </w:rPr>
        <w:t>bảo</w:t>
      </w:r>
      <w:r w:rsidR="0071786A">
        <w:rPr>
          <w:lang w:val="en-US"/>
        </w:rPr>
        <w:t xml:space="preserve"> </w:t>
      </w:r>
      <w:r w:rsidRPr="00C637CF">
        <w:rPr>
          <w:lang w:val="en-US"/>
        </w:rPr>
        <w:t>mật</w:t>
      </w:r>
      <w:r w:rsidR="0071786A">
        <w:rPr>
          <w:lang w:val="en-US"/>
        </w:rPr>
        <w:t xml:space="preserve"> </w:t>
      </w:r>
      <w:r w:rsidRPr="00C637CF">
        <w:rPr>
          <w:lang w:val="en-US"/>
        </w:rPr>
        <w:t>và</w:t>
      </w:r>
      <w:r w:rsidR="0071786A">
        <w:rPr>
          <w:lang w:val="en-US"/>
        </w:rPr>
        <w:t xml:space="preserve"> </w:t>
      </w:r>
      <w:r w:rsidRPr="00C637CF">
        <w:rPr>
          <w:lang w:val="en-US"/>
        </w:rPr>
        <w:t>các</w:t>
      </w:r>
      <w:r w:rsidR="0071786A">
        <w:rPr>
          <w:lang w:val="en-US"/>
        </w:rPr>
        <w:t xml:space="preserve"> </w:t>
      </w:r>
      <w:r w:rsidRPr="00C637CF">
        <w:rPr>
          <w:lang w:val="en-US"/>
        </w:rPr>
        <w:t>mô</w:t>
      </w:r>
      <w:r w:rsidR="0071786A">
        <w:rPr>
          <w:lang w:val="en-US"/>
        </w:rPr>
        <w:t xml:space="preserve"> </w:t>
      </w:r>
      <w:r w:rsidRPr="00C637CF">
        <w:rPr>
          <w:lang w:val="en-US"/>
        </w:rPr>
        <w:t>hình</w:t>
      </w:r>
      <w:r w:rsidR="0071786A">
        <w:rPr>
          <w:lang w:val="en-US"/>
        </w:rPr>
        <w:t xml:space="preserve"> </w:t>
      </w:r>
      <w:r w:rsidRPr="00C637CF">
        <w:rPr>
          <w:lang w:val="en-US"/>
        </w:rPr>
        <w:t>cộng</w:t>
      </w:r>
      <w:r w:rsidR="0071786A">
        <w:rPr>
          <w:lang w:val="en-US"/>
        </w:rPr>
        <w:t xml:space="preserve"> </w:t>
      </w:r>
      <w:r w:rsidRPr="00C637CF">
        <w:rPr>
          <w:lang w:val="en-US"/>
        </w:rPr>
        <w:t>tác</w:t>
      </w:r>
      <w:r w:rsidR="0071786A">
        <w:rPr>
          <w:lang w:val="en-US"/>
        </w:rPr>
        <w:t xml:space="preserve"> </w:t>
      </w:r>
      <w:r w:rsidRPr="00C637CF">
        <w:rPr>
          <w:lang w:val="en-US"/>
        </w:rPr>
        <w:t>hệ</w:t>
      </w:r>
      <w:r w:rsidR="0071786A">
        <w:rPr>
          <w:lang w:val="en-US"/>
        </w:rPr>
        <w:t xml:space="preserve"> </w:t>
      </w:r>
      <w:r w:rsidRPr="00C637CF">
        <w:rPr>
          <w:lang w:val="en-US"/>
        </w:rPr>
        <w:t>sinh</w:t>
      </w:r>
      <w:r w:rsidR="0071786A">
        <w:rPr>
          <w:lang w:val="en-US"/>
        </w:rPr>
        <w:t xml:space="preserve"> </w:t>
      </w:r>
      <w:r w:rsidRPr="00C637CF">
        <w:rPr>
          <w:lang w:val="en-US"/>
        </w:rPr>
        <w:t>thái</w:t>
      </w:r>
      <w:r w:rsidR="0071786A">
        <w:rPr>
          <w:lang w:val="en-US"/>
        </w:rPr>
        <w:t xml:space="preserve"> </w:t>
      </w:r>
      <w:r w:rsidRPr="00C637CF">
        <w:rPr>
          <w:lang w:val="en-US"/>
        </w:rPr>
        <w:t>sẽ</w:t>
      </w:r>
      <w:r w:rsidR="0071786A">
        <w:rPr>
          <w:lang w:val="en-US"/>
        </w:rPr>
        <w:t xml:space="preserve"> </w:t>
      </w:r>
      <w:r w:rsidRPr="00C637CF">
        <w:rPr>
          <w:lang w:val="en-US"/>
        </w:rPr>
        <w:t>có</w:t>
      </w:r>
      <w:r w:rsidR="0071786A">
        <w:rPr>
          <w:lang w:val="en-US"/>
        </w:rPr>
        <w:t xml:space="preserve"> </w:t>
      </w:r>
      <w:r w:rsidRPr="00C637CF">
        <w:rPr>
          <w:lang w:val="en-US"/>
        </w:rPr>
        <w:t>tác</w:t>
      </w:r>
      <w:r w:rsidR="0071786A">
        <w:rPr>
          <w:lang w:val="en-US"/>
        </w:rPr>
        <w:t xml:space="preserve"> </w:t>
      </w:r>
      <w:r w:rsidRPr="00C637CF">
        <w:rPr>
          <w:lang w:val="en-US"/>
        </w:rPr>
        <w:t>động</w:t>
      </w:r>
      <w:r w:rsidR="0071786A">
        <w:rPr>
          <w:lang w:val="en-US"/>
        </w:rPr>
        <w:t xml:space="preserve"> </w:t>
      </w:r>
      <w:r w:rsidRPr="00C637CF">
        <w:rPr>
          <w:lang w:val="en-US"/>
        </w:rPr>
        <w:t>đáng</w:t>
      </w:r>
      <w:r w:rsidR="0071786A">
        <w:rPr>
          <w:lang w:val="en-US"/>
        </w:rPr>
        <w:t xml:space="preserve"> </w:t>
      </w:r>
      <w:r w:rsidRPr="00C637CF">
        <w:rPr>
          <w:lang w:val="en-US"/>
        </w:rPr>
        <w:t>kể</w:t>
      </w:r>
      <w:r w:rsidR="0071786A">
        <w:rPr>
          <w:lang w:val="en-US"/>
        </w:rPr>
        <w:t xml:space="preserve"> </w:t>
      </w:r>
      <w:r w:rsidRPr="00C637CF">
        <w:rPr>
          <w:lang w:val="en-US"/>
        </w:rPr>
        <w:t>đến</w:t>
      </w:r>
      <w:r w:rsidR="0071786A">
        <w:rPr>
          <w:lang w:val="en-US"/>
        </w:rPr>
        <w:t xml:space="preserve"> </w:t>
      </w:r>
      <w:r w:rsidRPr="00C637CF">
        <w:rPr>
          <w:lang w:val="en-US"/>
        </w:rPr>
        <w:t>công</w:t>
      </w:r>
      <w:r w:rsidR="0071786A">
        <w:rPr>
          <w:lang w:val="en-US"/>
        </w:rPr>
        <w:t xml:space="preserve"> </w:t>
      </w:r>
      <w:r w:rsidRPr="00C637CF">
        <w:rPr>
          <w:lang w:val="en-US"/>
        </w:rPr>
        <w:t>nghệ.</w:t>
      </w:r>
    </w:p>
    <w:p w14:paraId="77118669" w14:textId="77777777" w:rsidR="00C637CF" w:rsidRDefault="00C637CF" w:rsidP="00592E4A">
      <w:pPr>
        <w:rPr>
          <w:lang w:val="en-US"/>
        </w:rPr>
      </w:pPr>
      <w:r w:rsidRPr="00C637CF">
        <w:rPr>
          <w:lang w:val="en-US"/>
        </w:rPr>
        <w:t>Với</w:t>
      </w:r>
      <w:r w:rsidR="0071786A">
        <w:rPr>
          <w:lang w:val="en-US"/>
        </w:rPr>
        <w:t xml:space="preserve"> </w:t>
      </w:r>
      <w:r w:rsidRPr="00C637CF">
        <w:rPr>
          <w:lang w:val="en-US"/>
        </w:rPr>
        <w:t>việc</w:t>
      </w:r>
      <w:r w:rsidR="0071786A">
        <w:rPr>
          <w:lang w:val="en-US"/>
        </w:rPr>
        <w:t xml:space="preserve"> </w:t>
      </w:r>
      <w:r w:rsidRPr="00C637CF">
        <w:rPr>
          <w:lang w:val="en-US"/>
        </w:rPr>
        <w:t>khám</w:t>
      </w:r>
      <w:r w:rsidR="0071786A">
        <w:rPr>
          <w:lang w:val="en-US"/>
        </w:rPr>
        <w:t xml:space="preserve"> </w:t>
      </w:r>
      <w:r w:rsidRPr="00C637CF">
        <w:rPr>
          <w:lang w:val="en-US"/>
        </w:rPr>
        <w:t>phá</w:t>
      </w:r>
      <w:r w:rsidR="0071786A">
        <w:rPr>
          <w:lang w:val="en-US"/>
        </w:rPr>
        <w:t xml:space="preserve"> </w:t>
      </w:r>
      <w:r w:rsidRPr="00C637CF">
        <w:rPr>
          <w:lang w:val="en-US"/>
        </w:rPr>
        <w:t>các</w:t>
      </w:r>
      <w:r w:rsidR="0071786A">
        <w:rPr>
          <w:lang w:val="en-US"/>
        </w:rPr>
        <w:t xml:space="preserve"> </w:t>
      </w:r>
      <w:r w:rsidRPr="00C637CF">
        <w:rPr>
          <w:lang w:val="en-US"/>
        </w:rPr>
        <w:t>ứng</w:t>
      </w:r>
      <w:r w:rsidR="0071786A">
        <w:rPr>
          <w:lang w:val="en-US"/>
        </w:rPr>
        <w:t xml:space="preserve"> </w:t>
      </w:r>
      <w:r w:rsidRPr="00C637CF">
        <w:rPr>
          <w:lang w:val="en-US"/>
        </w:rPr>
        <w:t>dụng</w:t>
      </w:r>
      <w:r w:rsidR="0071786A">
        <w:rPr>
          <w:lang w:val="en-US"/>
        </w:rPr>
        <w:t xml:space="preserve"> </w:t>
      </w:r>
      <w:r w:rsidRPr="00C637CF">
        <w:rPr>
          <w:lang w:val="en-US"/>
        </w:rPr>
        <w:t>như</w:t>
      </w:r>
      <w:r w:rsidR="0071786A">
        <w:rPr>
          <w:lang w:val="en-US"/>
        </w:rPr>
        <w:t xml:space="preserve"> </w:t>
      </w:r>
      <w:r w:rsidRPr="00C637CF">
        <w:rPr>
          <w:lang w:val="en-US"/>
        </w:rPr>
        <w:t>tiền</w:t>
      </w:r>
      <w:r w:rsidR="0071786A">
        <w:rPr>
          <w:lang w:val="en-US"/>
        </w:rPr>
        <w:t xml:space="preserve"> </w:t>
      </w:r>
      <w:r w:rsidRPr="00C637CF">
        <w:rPr>
          <w:lang w:val="en-US"/>
        </w:rPr>
        <w:t>tệ</w:t>
      </w:r>
      <w:r w:rsidR="0071786A">
        <w:rPr>
          <w:lang w:val="en-US"/>
        </w:rPr>
        <w:t xml:space="preserve"> </w:t>
      </w:r>
      <w:r w:rsidRPr="00C637CF">
        <w:rPr>
          <w:lang w:val="en-US"/>
        </w:rPr>
        <w:t>kỹ</w:t>
      </w:r>
      <w:r w:rsidR="0071786A">
        <w:rPr>
          <w:lang w:val="en-US"/>
        </w:rPr>
        <w:t xml:space="preserve"> </w:t>
      </w:r>
      <w:r w:rsidRPr="00C637CF">
        <w:rPr>
          <w:lang w:val="en-US"/>
        </w:rPr>
        <w:t>thuật</w:t>
      </w:r>
      <w:r w:rsidR="0071786A">
        <w:rPr>
          <w:lang w:val="en-US"/>
        </w:rPr>
        <w:t xml:space="preserve"> </w:t>
      </w:r>
      <w:r w:rsidRPr="00C637CF">
        <w:rPr>
          <w:lang w:val="en-US"/>
        </w:rPr>
        <w:t>số</w:t>
      </w:r>
      <w:r w:rsidR="0071786A">
        <w:rPr>
          <w:lang w:val="en-US"/>
        </w:rPr>
        <w:t xml:space="preserve"> </w:t>
      </w:r>
      <w:r w:rsidRPr="00C637CF">
        <w:rPr>
          <w:lang w:val="en-US"/>
        </w:rPr>
        <w:t>và</w:t>
      </w:r>
      <w:r w:rsidR="0071786A">
        <w:rPr>
          <w:lang w:val="en-US"/>
        </w:rPr>
        <w:t xml:space="preserve"> </w:t>
      </w:r>
      <w:r w:rsidRPr="00C637CF">
        <w:rPr>
          <w:lang w:val="en-US"/>
        </w:rPr>
        <w:t>quản</w:t>
      </w:r>
      <w:r w:rsidR="0071786A">
        <w:rPr>
          <w:lang w:val="en-US"/>
        </w:rPr>
        <w:t xml:space="preserve"> </w:t>
      </w:r>
      <w:r w:rsidRPr="00C637CF">
        <w:rPr>
          <w:lang w:val="en-US"/>
        </w:rPr>
        <w:t>lý</w:t>
      </w:r>
      <w:r w:rsidR="0071786A">
        <w:rPr>
          <w:lang w:val="en-US"/>
        </w:rPr>
        <w:t xml:space="preserve"> </w:t>
      </w:r>
      <w:r w:rsidRPr="00C637CF">
        <w:rPr>
          <w:lang w:val="en-US"/>
        </w:rPr>
        <w:t>chuỗi</w:t>
      </w:r>
      <w:r w:rsidR="0071786A">
        <w:rPr>
          <w:lang w:val="en-US"/>
        </w:rPr>
        <w:t xml:space="preserve"> </w:t>
      </w:r>
      <w:r w:rsidRPr="00C637CF">
        <w:rPr>
          <w:lang w:val="en-US"/>
        </w:rPr>
        <w:t>cung</w:t>
      </w:r>
      <w:r w:rsidR="0071786A">
        <w:rPr>
          <w:lang w:val="en-US"/>
        </w:rPr>
        <w:t xml:space="preserve"> </w:t>
      </w:r>
      <w:r w:rsidRPr="00C637CF">
        <w:rPr>
          <w:lang w:val="en-US"/>
        </w:rPr>
        <w:t>ứng</w:t>
      </w:r>
      <w:r w:rsidR="0071786A">
        <w:rPr>
          <w:lang w:val="en-US"/>
        </w:rPr>
        <w:t xml:space="preserve"> </w:t>
      </w:r>
      <w:r>
        <w:rPr>
          <w:lang w:val="vi-VN"/>
        </w:rPr>
        <w:t>-</w:t>
      </w:r>
      <w:r w:rsidR="0071786A">
        <w:rPr>
          <w:lang w:val="en-US"/>
        </w:rPr>
        <w:t xml:space="preserve"> </w:t>
      </w:r>
      <w:r w:rsidRPr="00C637CF">
        <w:rPr>
          <w:lang w:val="en-US"/>
        </w:rPr>
        <w:t>về</w:t>
      </w:r>
      <w:r w:rsidR="0071786A">
        <w:rPr>
          <w:lang w:val="en-US"/>
        </w:rPr>
        <w:t xml:space="preserve"> </w:t>
      </w:r>
      <w:r w:rsidRPr="00C637CF">
        <w:rPr>
          <w:lang w:val="en-US"/>
        </w:rPr>
        <w:t>cơ</w:t>
      </w:r>
      <w:r w:rsidR="0071786A">
        <w:rPr>
          <w:lang w:val="en-US"/>
        </w:rPr>
        <w:t xml:space="preserve"> </w:t>
      </w:r>
      <w:r w:rsidRPr="00C637CF">
        <w:rPr>
          <w:lang w:val="en-US"/>
        </w:rPr>
        <w:t>bản</w:t>
      </w:r>
      <w:r w:rsidR="0071786A">
        <w:rPr>
          <w:lang w:val="en-US"/>
        </w:rPr>
        <w:t xml:space="preserve"> </w:t>
      </w:r>
      <w:r w:rsidRPr="00C637CF">
        <w:rPr>
          <w:lang w:val="en-US"/>
        </w:rPr>
        <w:t>sẽ</w:t>
      </w:r>
      <w:r w:rsidR="0071786A">
        <w:rPr>
          <w:lang w:val="en-US"/>
        </w:rPr>
        <w:t xml:space="preserve"> </w:t>
      </w:r>
      <w:r w:rsidRPr="00C637CF">
        <w:rPr>
          <w:lang w:val="en-US"/>
        </w:rPr>
        <w:t>thay</w:t>
      </w:r>
      <w:r w:rsidR="0071786A">
        <w:rPr>
          <w:lang w:val="en-US"/>
        </w:rPr>
        <w:t xml:space="preserve"> </w:t>
      </w:r>
      <w:r w:rsidRPr="00C637CF">
        <w:rPr>
          <w:lang w:val="en-US"/>
        </w:rPr>
        <w:t>đổi</w:t>
      </w:r>
      <w:r w:rsidR="0071786A">
        <w:rPr>
          <w:lang w:val="en-US"/>
        </w:rPr>
        <w:t xml:space="preserve"> </w:t>
      </w:r>
      <w:r w:rsidRPr="00C637CF">
        <w:rPr>
          <w:lang w:val="en-US"/>
        </w:rPr>
        <w:t>cách</w:t>
      </w:r>
      <w:r w:rsidR="0071786A">
        <w:rPr>
          <w:lang w:val="en-US"/>
        </w:rPr>
        <w:t xml:space="preserve"> </w:t>
      </w:r>
      <w:r w:rsidRPr="00C637CF">
        <w:rPr>
          <w:lang w:val="en-US"/>
        </w:rPr>
        <w:t>thức</w:t>
      </w:r>
      <w:r w:rsidR="0071786A">
        <w:rPr>
          <w:lang w:val="en-US"/>
        </w:rPr>
        <w:t xml:space="preserve"> </w:t>
      </w:r>
      <w:r w:rsidRPr="00C637CF">
        <w:rPr>
          <w:lang w:val="en-US"/>
        </w:rPr>
        <w:t>tương</w:t>
      </w:r>
      <w:r w:rsidR="0071786A">
        <w:rPr>
          <w:lang w:val="en-US"/>
        </w:rPr>
        <w:t xml:space="preserve"> </w:t>
      </w:r>
      <w:r w:rsidRPr="00C637CF">
        <w:rPr>
          <w:lang w:val="en-US"/>
        </w:rPr>
        <w:t>tác</w:t>
      </w:r>
      <w:r w:rsidR="0071786A">
        <w:rPr>
          <w:lang w:val="en-US"/>
        </w:rPr>
        <w:t xml:space="preserve"> </w:t>
      </w:r>
      <w:r w:rsidRPr="00C637CF">
        <w:rPr>
          <w:lang w:val="en-US"/>
        </w:rPr>
        <w:t>và</w:t>
      </w:r>
      <w:r w:rsidR="0071786A">
        <w:rPr>
          <w:lang w:val="en-US"/>
        </w:rPr>
        <w:t xml:space="preserve"> </w:t>
      </w:r>
      <w:r w:rsidRPr="00C637CF">
        <w:rPr>
          <w:lang w:val="en-US"/>
        </w:rPr>
        <w:t>kinh</w:t>
      </w:r>
      <w:r w:rsidR="0071786A">
        <w:rPr>
          <w:lang w:val="en-US"/>
        </w:rPr>
        <w:t xml:space="preserve"> </w:t>
      </w:r>
      <w:r w:rsidRPr="00C637CF">
        <w:rPr>
          <w:lang w:val="en-US"/>
        </w:rPr>
        <w:t>doanh</w:t>
      </w:r>
      <w:r w:rsidR="0071786A">
        <w:rPr>
          <w:lang w:val="en-US"/>
        </w:rPr>
        <w:t xml:space="preserve"> </w:t>
      </w:r>
      <w:r w:rsidRPr="00C637CF">
        <w:rPr>
          <w:lang w:val="en-US"/>
        </w:rPr>
        <w:t>của</w:t>
      </w:r>
      <w:r w:rsidR="0071786A">
        <w:rPr>
          <w:lang w:val="en-US"/>
        </w:rPr>
        <w:t xml:space="preserve"> </w:t>
      </w:r>
      <w:r w:rsidRPr="00C637CF">
        <w:rPr>
          <w:lang w:val="en-US"/>
        </w:rPr>
        <w:t>chúng</w:t>
      </w:r>
      <w:r w:rsidR="0071786A">
        <w:rPr>
          <w:lang w:val="en-US"/>
        </w:rPr>
        <w:t xml:space="preserve"> </w:t>
      </w:r>
      <w:r w:rsidRPr="00C637CF">
        <w:rPr>
          <w:lang w:val="en-US"/>
        </w:rPr>
        <w:t>ta</w:t>
      </w:r>
      <w:r w:rsidR="0071786A">
        <w:rPr>
          <w:lang w:val="en-US"/>
        </w:rPr>
        <w:t xml:space="preserve"> </w:t>
      </w:r>
      <w:r>
        <w:rPr>
          <w:lang w:val="vi-VN"/>
        </w:rPr>
        <w:t>-</w:t>
      </w:r>
      <w:r w:rsidR="0071786A">
        <w:rPr>
          <w:lang w:val="en-US"/>
        </w:rPr>
        <w:t xml:space="preserve"> </w:t>
      </w:r>
      <w:r w:rsidRPr="00C637CF">
        <w:rPr>
          <w:lang w:val="en-US"/>
        </w:rPr>
        <w:t>nhu</w:t>
      </w:r>
      <w:r w:rsidR="0071786A">
        <w:rPr>
          <w:lang w:val="en-US"/>
        </w:rPr>
        <w:t xml:space="preserve"> </w:t>
      </w:r>
      <w:r w:rsidRPr="00C637CF">
        <w:rPr>
          <w:lang w:val="en-US"/>
        </w:rPr>
        <w:t>cầu</w:t>
      </w:r>
      <w:r w:rsidR="0071786A">
        <w:rPr>
          <w:lang w:val="en-US"/>
        </w:rPr>
        <w:t xml:space="preserve"> </w:t>
      </w:r>
      <w:r w:rsidRPr="00C637CF">
        <w:rPr>
          <w:lang w:val="en-US"/>
        </w:rPr>
        <w:t>về</w:t>
      </w:r>
      <w:r w:rsidR="0071786A">
        <w:rPr>
          <w:lang w:val="en-US"/>
        </w:rPr>
        <w:t xml:space="preserve"> </w:t>
      </w:r>
      <w:r w:rsidRPr="00C637CF">
        <w:rPr>
          <w:lang w:val="en-US"/>
        </w:rPr>
        <w:t>nền</w:t>
      </w:r>
      <w:r w:rsidR="0071786A">
        <w:rPr>
          <w:lang w:val="en-US"/>
        </w:rPr>
        <w:t xml:space="preserve"> </w:t>
      </w:r>
      <w:r w:rsidRPr="00C637CF">
        <w:rPr>
          <w:lang w:val="en-US"/>
        </w:rPr>
        <w:t>tảng</w:t>
      </w:r>
      <w:r w:rsidR="0071786A">
        <w:rPr>
          <w:lang w:val="en-US"/>
        </w:rPr>
        <w:t xml:space="preserve"> </w:t>
      </w:r>
      <w:r w:rsidRPr="00C637CF">
        <w:rPr>
          <w:lang w:val="en-US"/>
        </w:rPr>
        <w:t>chung</w:t>
      </w:r>
      <w:r w:rsidR="0071786A">
        <w:rPr>
          <w:lang w:val="en-US"/>
        </w:rPr>
        <w:t xml:space="preserve"> </w:t>
      </w:r>
      <w:r w:rsidRPr="00C637CF">
        <w:rPr>
          <w:lang w:val="en-US"/>
        </w:rPr>
        <w:t>ngày</w:t>
      </w:r>
      <w:r w:rsidR="0071786A">
        <w:rPr>
          <w:lang w:val="en-US"/>
        </w:rPr>
        <w:t xml:space="preserve"> </w:t>
      </w:r>
      <w:r w:rsidRPr="00C637CF">
        <w:rPr>
          <w:lang w:val="en-US"/>
        </w:rPr>
        <w:t>càng</w:t>
      </w:r>
      <w:r w:rsidR="0071786A">
        <w:rPr>
          <w:lang w:val="en-US"/>
        </w:rPr>
        <w:t xml:space="preserve"> </w:t>
      </w:r>
      <w:r w:rsidRPr="00C637CF">
        <w:rPr>
          <w:lang w:val="en-US"/>
        </w:rPr>
        <w:t>tăng.</w:t>
      </w:r>
      <w:r w:rsidR="0071786A">
        <w:rPr>
          <w:lang w:val="en-US"/>
        </w:rPr>
        <w:t xml:space="preserve"> </w:t>
      </w:r>
      <w:r w:rsidRPr="00C637CF">
        <w:rPr>
          <w:lang w:val="en-US"/>
        </w:rPr>
        <w:t>Chúng</w:t>
      </w:r>
      <w:r w:rsidR="0071786A">
        <w:rPr>
          <w:lang w:val="en-US"/>
        </w:rPr>
        <w:t xml:space="preserve"> </w:t>
      </w:r>
      <w:r w:rsidRPr="00C637CF">
        <w:rPr>
          <w:lang w:val="en-US"/>
        </w:rPr>
        <w:t>ta</w:t>
      </w:r>
      <w:r w:rsidR="0071786A">
        <w:rPr>
          <w:lang w:val="en-US"/>
        </w:rPr>
        <w:t xml:space="preserve"> </w:t>
      </w:r>
      <w:r w:rsidRPr="00C637CF">
        <w:rPr>
          <w:lang w:val="en-US"/>
        </w:rPr>
        <w:t>đang</w:t>
      </w:r>
      <w:r w:rsidR="0071786A">
        <w:rPr>
          <w:lang w:val="en-US"/>
        </w:rPr>
        <w:t xml:space="preserve"> </w:t>
      </w:r>
      <w:r w:rsidRPr="00C637CF">
        <w:rPr>
          <w:lang w:val="en-US"/>
        </w:rPr>
        <w:t>chứng</w:t>
      </w:r>
      <w:r w:rsidR="0071786A">
        <w:rPr>
          <w:lang w:val="en-US"/>
        </w:rPr>
        <w:t xml:space="preserve"> </w:t>
      </w:r>
      <w:r w:rsidRPr="00C637CF">
        <w:rPr>
          <w:lang w:val="en-US"/>
        </w:rPr>
        <w:t>kiến</w:t>
      </w:r>
      <w:r w:rsidR="0071786A">
        <w:rPr>
          <w:lang w:val="en-US"/>
        </w:rPr>
        <w:t xml:space="preserve"> </w:t>
      </w:r>
      <w:r w:rsidRPr="00C637CF">
        <w:rPr>
          <w:lang w:val="en-US"/>
        </w:rPr>
        <w:t>sự</w:t>
      </w:r>
      <w:r w:rsidR="0071786A">
        <w:rPr>
          <w:lang w:val="en-US"/>
        </w:rPr>
        <w:t xml:space="preserve"> </w:t>
      </w:r>
      <w:r w:rsidRPr="00C637CF">
        <w:rPr>
          <w:lang w:val="en-US"/>
        </w:rPr>
        <w:t>xuất</w:t>
      </w:r>
      <w:r w:rsidR="0071786A">
        <w:rPr>
          <w:lang w:val="en-US"/>
        </w:rPr>
        <w:t xml:space="preserve"> </w:t>
      </w:r>
      <w:r w:rsidRPr="00C637CF">
        <w:rPr>
          <w:lang w:val="en-US"/>
        </w:rPr>
        <w:t>hiện</w:t>
      </w:r>
      <w:r w:rsidR="0071786A">
        <w:rPr>
          <w:lang w:val="en-US"/>
        </w:rPr>
        <w:t xml:space="preserve"> </w:t>
      </w:r>
      <w:r w:rsidRPr="00C637CF">
        <w:rPr>
          <w:lang w:val="en-US"/>
        </w:rPr>
        <w:t>của</w:t>
      </w:r>
      <w:r w:rsidR="0071786A">
        <w:rPr>
          <w:lang w:val="en-US"/>
        </w:rPr>
        <w:t xml:space="preserve"> </w:t>
      </w:r>
      <w:r w:rsidRPr="00C637CF">
        <w:rPr>
          <w:lang w:val="en-US"/>
        </w:rPr>
        <w:t>các</w:t>
      </w:r>
      <w:r w:rsidR="0071786A">
        <w:rPr>
          <w:lang w:val="en-US"/>
        </w:rPr>
        <w:t xml:space="preserve"> </w:t>
      </w:r>
      <w:r w:rsidRPr="00C637CF">
        <w:rPr>
          <w:lang w:val="en-US"/>
        </w:rPr>
        <w:t>sáng</w:t>
      </w:r>
      <w:r w:rsidR="0071786A">
        <w:rPr>
          <w:lang w:val="en-US"/>
        </w:rPr>
        <w:t xml:space="preserve"> </w:t>
      </w:r>
      <w:r w:rsidRPr="00C637CF">
        <w:rPr>
          <w:lang w:val="en-US"/>
        </w:rPr>
        <w:t>kiến</w:t>
      </w:r>
      <w:r w:rsidR="0071786A">
        <w:rPr>
          <w:lang w:val="en-US"/>
        </w:rPr>
        <w:t xml:space="preserve"> </w:t>
      </w:r>
      <w:r w:rsidRPr="00C637CF">
        <w:rPr>
          <w:lang w:val="en-US"/>
        </w:rPr>
        <w:t>nhằm</w:t>
      </w:r>
      <w:r w:rsidR="0071786A">
        <w:rPr>
          <w:lang w:val="en-US"/>
        </w:rPr>
        <w:t xml:space="preserve"> </w:t>
      </w:r>
      <w:r w:rsidRPr="00C637CF">
        <w:rPr>
          <w:lang w:val="en-US"/>
        </w:rPr>
        <w:t>mang</w:t>
      </w:r>
      <w:r w:rsidR="0071786A">
        <w:rPr>
          <w:lang w:val="en-US"/>
        </w:rPr>
        <w:t xml:space="preserve"> </w:t>
      </w:r>
      <w:r w:rsidRPr="00C637CF">
        <w:rPr>
          <w:lang w:val="en-US"/>
        </w:rPr>
        <w:t>lại</w:t>
      </w:r>
      <w:r w:rsidR="0071786A">
        <w:rPr>
          <w:lang w:val="en-US"/>
        </w:rPr>
        <w:t xml:space="preserve"> </w:t>
      </w:r>
      <w:r w:rsidRPr="00C637CF">
        <w:rPr>
          <w:lang w:val="en-US"/>
        </w:rPr>
        <w:t>định</w:t>
      </w:r>
      <w:r w:rsidR="0071786A">
        <w:rPr>
          <w:lang w:val="en-US"/>
        </w:rPr>
        <w:t xml:space="preserve"> </w:t>
      </w:r>
      <w:r w:rsidRPr="00C637CF">
        <w:rPr>
          <w:lang w:val="en-US"/>
        </w:rPr>
        <w:t>nghĩa</w:t>
      </w:r>
      <w:r w:rsidR="0071786A">
        <w:rPr>
          <w:lang w:val="en-US"/>
        </w:rPr>
        <w:t xml:space="preserve"> </w:t>
      </w:r>
      <w:r w:rsidRPr="00C637CF">
        <w:rPr>
          <w:lang w:val="en-US"/>
        </w:rPr>
        <w:t>rõ</w:t>
      </w:r>
      <w:r w:rsidR="0071786A">
        <w:rPr>
          <w:lang w:val="en-US"/>
        </w:rPr>
        <w:t xml:space="preserve"> </w:t>
      </w:r>
      <w:r w:rsidRPr="00C637CF">
        <w:rPr>
          <w:lang w:val="en-US"/>
        </w:rPr>
        <w:t>ràng</w:t>
      </w:r>
      <w:r w:rsidR="0071786A">
        <w:rPr>
          <w:lang w:val="en-US"/>
        </w:rPr>
        <w:t xml:space="preserve"> </w:t>
      </w:r>
      <w:r w:rsidRPr="00C637CF">
        <w:rPr>
          <w:lang w:val="en-US"/>
        </w:rPr>
        <w:t>hơn</w:t>
      </w:r>
      <w:r w:rsidR="0071786A">
        <w:rPr>
          <w:lang w:val="en-US"/>
        </w:rPr>
        <w:t xml:space="preserve"> </w:t>
      </w:r>
      <w:r w:rsidRPr="00C637CF">
        <w:rPr>
          <w:lang w:val="en-US"/>
        </w:rPr>
        <w:t>cho</w:t>
      </w:r>
      <w:r w:rsidR="0071786A">
        <w:rPr>
          <w:lang w:val="en-US"/>
        </w:rPr>
        <w:t xml:space="preserve"> </w:t>
      </w:r>
      <w:r w:rsidRPr="00C637CF">
        <w:rPr>
          <w:lang w:val="en-US"/>
        </w:rPr>
        <w:t>các</w:t>
      </w:r>
      <w:r w:rsidR="0071786A">
        <w:rPr>
          <w:lang w:val="en-US"/>
        </w:rPr>
        <w:t xml:space="preserve"> </w:t>
      </w:r>
      <w:r w:rsidRPr="00C637CF">
        <w:rPr>
          <w:lang w:val="en-US"/>
        </w:rPr>
        <w:t>mô</w:t>
      </w:r>
      <w:r w:rsidR="0071786A">
        <w:rPr>
          <w:lang w:val="en-US"/>
        </w:rPr>
        <w:t xml:space="preserve"> </w:t>
      </w:r>
      <w:r w:rsidRPr="00C637CF">
        <w:rPr>
          <w:lang w:val="en-US"/>
        </w:rPr>
        <w:t>hình</w:t>
      </w:r>
      <w:r w:rsidR="0071786A">
        <w:rPr>
          <w:lang w:val="en-US"/>
        </w:rPr>
        <w:t xml:space="preserve"> </w:t>
      </w:r>
      <w:r w:rsidRPr="00C637CF">
        <w:rPr>
          <w:lang w:val="en-US"/>
        </w:rPr>
        <w:t>kinh</w:t>
      </w:r>
      <w:r w:rsidR="0071786A">
        <w:rPr>
          <w:lang w:val="en-US"/>
        </w:rPr>
        <w:t xml:space="preserve"> </w:t>
      </w:r>
      <w:r w:rsidRPr="00C637CF">
        <w:rPr>
          <w:lang w:val="en-US"/>
        </w:rPr>
        <w:t>doanh,</w:t>
      </w:r>
      <w:r w:rsidR="0071786A">
        <w:rPr>
          <w:lang w:val="en-US"/>
        </w:rPr>
        <w:t xml:space="preserve"> </w:t>
      </w:r>
      <w:r w:rsidRPr="00C637CF">
        <w:rPr>
          <w:lang w:val="en-US"/>
        </w:rPr>
        <w:t>nền</w:t>
      </w:r>
      <w:r w:rsidR="0071786A">
        <w:rPr>
          <w:lang w:val="en-US"/>
        </w:rPr>
        <w:t xml:space="preserve"> </w:t>
      </w:r>
      <w:r w:rsidRPr="00C637CF">
        <w:rPr>
          <w:lang w:val="en-US"/>
        </w:rPr>
        <w:t>tảng</w:t>
      </w:r>
      <w:r w:rsidR="0071786A">
        <w:rPr>
          <w:lang w:val="en-US"/>
        </w:rPr>
        <w:t xml:space="preserve"> </w:t>
      </w:r>
      <w:r w:rsidRPr="00C637CF">
        <w:rPr>
          <w:lang w:val="en-US"/>
        </w:rPr>
        <w:t>và</w:t>
      </w:r>
      <w:r w:rsidR="0071786A">
        <w:rPr>
          <w:lang w:val="en-US"/>
        </w:rPr>
        <w:t xml:space="preserve"> </w:t>
      </w:r>
      <w:r w:rsidRPr="00C637CF">
        <w:rPr>
          <w:lang w:val="en-US"/>
        </w:rPr>
        <w:t>cơ</w:t>
      </w:r>
      <w:r w:rsidR="0071786A">
        <w:rPr>
          <w:lang w:val="en-US"/>
        </w:rPr>
        <w:t xml:space="preserve"> </w:t>
      </w:r>
      <w:r w:rsidRPr="00C637CF">
        <w:rPr>
          <w:lang w:val="en-US"/>
        </w:rPr>
        <w:t>sở</w:t>
      </w:r>
      <w:r w:rsidR="0071786A">
        <w:rPr>
          <w:lang w:val="en-US"/>
        </w:rPr>
        <w:t xml:space="preserve"> </w:t>
      </w:r>
      <w:r w:rsidRPr="00C637CF">
        <w:rPr>
          <w:lang w:val="en-US"/>
        </w:rPr>
        <w:t>hạ</w:t>
      </w:r>
      <w:r w:rsidR="0071786A">
        <w:rPr>
          <w:lang w:val="en-US"/>
        </w:rPr>
        <w:t xml:space="preserve"> </w:t>
      </w:r>
      <w:r w:rsidRPr="00C637CF">
        <w:rPr>
          <w:lang w:val="en-US"/>
        </w:rPr>
        <w:t>tầng</w:t>
      </w:r>
      <w:r w:rsidR="0071786A">
        <w:rPr>
          <w:lang w:val="en-US"/>
        </w:rPr>
        <w:t xml:space="preserve"> </w:t>
      </w:r>
      <w:r w:rsidRPr="00C637CF">
        <w:rPr>
          <w:lang w:val="en-US"/>
        </w:rPr>
        <w:t>mới</w:t>
      </w:r>
      <w:r w:rsidR="0071786A">
        <w:rPr>
          <w:lang w:val="en-US"/>
        </w:rPr>
        <w:t xml:space="preserve"> </w:t>
      </w:r>
      <w:r w:rsidRPr="00C637CF">
        <w:rPr>
          <w:lang w:val="en-US"/>
        </w:rPr>
        <w:t>mà</w:t>
      </w:r>
      <w:r w:rsidR="0071786A">
        <w:rPr>
          <w:lang w:val="en-US"/>
        </w:rPr>
        <w:t xml:space="preserve"> </w:t>
      </w:r>
      <w:r w:rsidRPr="00C637CF">
        <w:rPr>
          <w:lang w:val="en-US"/>
        </w:rPr>
        <w:t>blockchain</w:t>
      </w:r>
      <w:r w:rsidR="0071786A">
        <w:rPr>
          <w:lang w:val="en-US"/>
        </w:rPr>
        <w:t xml:space="preserve"> </w:t>
      </w:r>
      <w:r w:rsidRPr="00C637CF">
        <w:rPr>
          <w:lang w:val="en-US"/>
        </w:rPr>
        <w:t>yêu</w:t>
      </w:r>
      <w:r w:rsidR="0071786A">
        <w:rPr>
          <w:lang w:val="en-US"/>
        </w:rPr>
        <w:t xml:space="preserve"> </w:t>
      </w:r>
      <w:r w:rsidRPr="00C637CF">
        <w:rPr>
          <w:lang w:val="en-US"/>
        </w:rPr>
        <w:t>cầu</w:t>
      </w:r>
      <w:r w:rsidR="0071786A">
        <w:rPr>
          <w:lang w:val="en-US"/>
        </w:rPr>
        <w:t xml:space="preserve"> </w:t>
      </w:r>
      <w:r w:rsidRPr="00C637CF">
        <w:rPr>
          <w:lang w:val="en-US"/>
        </w:rPr>
        <w:t>và</w:t>
      </w:r>
      <w:r w:rsidR="0071786A">
        <w:rPr>
          <w:lang w:val="en-US"/>
        </w:rPr>
        <w:t xml:space="preserve"> </w:t>
      </w:r>
      <w:r w:rsidRPr="00C637CF">
        <w:rPr>
          <w:lang w:val="en-US"/>
        </w:rPr>
        <w:t>cho</w:t>
      </w:r>
      <w:r w:rsidR="0071786A">
        <w:rPr>
          <w:lang w:val="en-US"/>
        </w:rPr>
        <w:t xml:space="preserve"> </w:t>
      </w:r>
      <w:r w:rsidRPr="00C637CF">
        <w:rPr>
          <w:lang w:val="en-US"/>
        </w:rPr>
        <w:t>phép.</w:t>
      </w:r>
    </w:p>
    <w:p w14:paraId="765E713D" w14:textId="77777777" w:rsidR="00C637CF" w:rsidRDefault="00C637CF" w:rsidP="00592E4A">
      <w:pPr>
        <w:rPr>
          <w:lang w:val="vi-VN"/>
        </w:rPr>
      </w:pPr>
      <w:r w:rsidRPr="00C637CF">
        <w:rPr>
          <w:lang w:val="en-US"/>
        </w:rPr>
        <w:t>Chắc</w:t>
      </w:r>
      <w:r w:rsidR="0071786A">
        <w:rPr>
          <w:lang w:val="en-US"/>
        </w:rPr>
        <w:t xml:space="preserve"> </w:t>
      </w:r>
      <w:r w:rsidRPr="00C637CF">
        <w:rPr>
          <w:lang w:val="en-US"/>
        </w:rPr>
        <w:t>chắn</w:t>
      </w:r>
      <w:r w:rsidR="0071786A">
        <w:rPr>
          <w:lang w:val="en-US"/>
        </w:rPr>
        <w:t xml:space="preserve"> </w:t>
      </w:r>
      <w:r w:rsidRPr="00C637CF">
        <w:rPr>
          <w:lang w:val="en-US"/>
        </w:rPr>
        <w:t>có</w:t>
      </w:r>
      <w:r w:rsidR="0071786A">
        <w:rPr>
          <w:lang w:val="en-US"/>
        </w:rPr>
        <w:t xml:space="preserve"> </w:t>
      </w:r>
      <w:r w:rsidRPr="00C637CF">
        <w:rPr>
          <w:lang w:val="en-US"/>
        </w:rPr>
        <w:t>những</w:t>
      </w:r>
      <w:r w:rsidR="0071786A">
        <w:rPr>
          <w:lang w:val="en-US"/>
        </w:rPr>
        <w:t xml:space="preserve"> </w:t>
      </w:r>
      <w:r w:rsidRPr="00C637CF">
        <w:rPr>
          <w:lang w:val="en-US"/>
        </w:rPr>
        <w:t>nơi</w:t>
      </w:r>
      <w:r w:rsidR="0071786A">
        <w:rPr>
          <w:lang w:val="en-US"/>
        </w:rPr>
        <w:t xml:space="preserve"> </w:t>
      </w:r>
      <w:r w:rsidRPr="00C637CF">
        <w:rPr>
          <w:lang w:val="en-US"/>
        </w:rPr>
        <w:t>cần</w:t>
      </w:r>
      <w:r w:rsidR="0071786A">
        <w:rPr>
          <w:lang w:val="en-US"/>
        </w:rPr>
        <w:t xml:space="preserve"> </w:t>
      </w:r>
      <w:r w:rsidRPr="00C637CF">
        <w:rPr>
          <w:lang w:val="en-US"/>
        </w:rPr>
        <w:t>tiêu</w:t>
      </w:r>
      <w:r w:rsidR="0071786A">
        <w:rPr>
          <w:lang w:val="en-US"/>
        </w:rPr>
        <w:t xml:space="preserve"> </w:t>
      </w:r>
      <w:r w:rsidRPr="00C637CF">
        <w:rPr>
          <w:lang w:val="en-US"/>
        </w:rPr>
        <w:t>chuẩn</w:t>
      </w:r>
      <w:r w:rsidR="0071786A">
        <w:rPr>
          <w:lang w:val="en-US"/>
        </w:rPr>
        <w:t xml:space="preserve"> </w:t>
      </w:r>
      <w:r w:rsidRPr="00C637CF">
        <w:rPr>
          <w:lang w:val="en-US"/>
        </w:rPr>
        <w:t>hóa</w:t>
      </w:r>
      <w:r w:rsidR="0071786A">
        <w:rPr>
          <w:lang w:val="en-US"/>
        </w:rPr>
        <w:t xml:space="preserve"> </w:t>
      </w:r>
      <w:r w:rsidRPr="00C637CF">
        <w:rPr>
          <w:lang w:val="en-US"/>
        </w:rPr>
        <w:t>ngay</w:t>
      </w:r>
      <w:r w:rsidR="0071786A">
        <w:rPr>
          <w:lang w:val="en-US"/>
        </w:rPr>
        <w:t xml:space="preserve"> </w:t>
      </w:r>
      <w:r w:rsidRPr="00C637CF">
        <w:rPr>
          <w:lang w:val="en-US"/>
        </w:rPr>
        <w:t>bây</w:t>
      </w:r>
      <w:r w:rsidR="0071786A">
        <w:rPr>
          <w:lang w:val="en-US"/>
        </w:rPr>
        <w:t xml:space="preserve"> </w:t>
      </w:r>
      <w:r w:rsidRPr="00C637CF">
        <w:rPr>
          <w:lang w:val="en-US"/>
        </w:rPr>
        <w:t>giờ</w:t>
      </w:r>
      <w:r w:rsidR="0071786A">
        <w:rPr>
          <w:lang w:val="en-US"/>
        </w:rPr>
        <w:t xml:space="preserve"> </w:t>
      </w:r>
      <w:r w:rsidRPr="00C637CF">
        <w:rPr>
          <w:lang w:val="en-US"/>
        </w:rPr>
        <w:t>-</w:t>
      </w:r>
      <w:r w:rsidR="0071786A">
        <w:rPr>
          <w:lang w:val="en-US"/>
        </w:rPr>
        <w:t xml:space="preserve"> </w:t>
      </w:r>
      <w:r w:rsidRPr="00C637CF">
        <w:rPr>
          <w:lang w:val="en-US"/>
        </w:rPr>
        <w:t>và</w:t>
      </w:r>
      <w:r w:rsidR="0071786A">
        <w:rPr>
          <w:lang w:val="en-US"/>
        </w:rPr>
        <w:t xml:space="preserve"> </w:t>
      </w:r>
      <w:r w:rsidRPr="00C637CF">
        <w:rPr>
          <w:lang w:val="en-US"/>
        </w:rPr>
        <w:t>những</w:t>
      </w:r>
      <w:r w:rsidR="0071786A">
        <w:rPr>
          <w:lang w:val="en-US"/>
        </w:rPr>
        <w:t xml:space="preserve"> </w:t>
      </w:r>
      <w:r w:rsidRPr="00C637CF">
        <w:rPr>
          <w:lang w:val="en-US"/>
        </w:rPr>
        <w:t>nơi</w:t>
      </w:r>
      <w:r w:rsidR="0071786A">
        <w:rPr>
          <w:lang w:val="en-US"/>
        </w:rPr>
        <w:t xml:space="preserve"> </w:t>
      </w:r>
      <w:r w:rsidRPr="00C637CF">
        <w:rPr>
          <w:lang w:val="en-US"/>
        </w:rPr>
        <w:t>khác</w:t>
      </w:r>
      <w:r w:rsidR="0071786A">
        <w:rPr>
          <w:lang w:val="en-US"/>
        </w:rPr>
        <w:t xml:space="preserve"> </w:t>
      </w:r>
      <w:r w:rsidRPr="00C637CF">
        <w:rPr>
          <w:lang w:val="en-US"/>
        </w:rPr>
        <w:t>thì</w:t>
      </w:r>
      <w:r w:rsidR="0071786A">
        <w:rPr>
          <w:lang w:val="en-US"/>
        </w:rPr>
        <w:t xml:space="preserve"> </w:t>
      </w:r>
      <w:r w:rsidRPr="00C637CF">
        <w:rPr>
          <w:lang w:val="en-US"/>
        </w:rPr>
        <w:t>quá</w:t>
      </w:r>
      <w:r w:rsidR="0071786A">
        <w:rPr>
          <w:lang w:val="en-US"/>
        </w:rPr>
        <w:t xml:space="preserve"> </w:t>
      </w:r>
      <w:r w:rsidRPr="00C637CF">
        <w:rPr>
          <w:lang w:val="en-US"/>
        </w:rPr>
        <w:t>sớm.</w:t>
      </w:r>
      <w:r w:rsidR="0071786A">
        <w:rPr>
          <w:lang w:val="vi-VN"/>
        </w:rPr>
        <w:t xml:space="preserve"> </w:t>
      </w:r>
      <w:r w:rsidRPr="00C637CF">
        <w:rPr>
          <w:lang w:val="vi-VN"/>
        </w:rPr>
        <w:t>Các</w:t>
      </w:r>
      <w:r w:rsidR="0071786A">
        <w:rPr>
          <w:lang w:val="vi-VN"/>
        </w:rPr>
        <w:t xml:space="preserve"> </w:t>
      </w:r>
      <w:r w:rsidRPr="00C637CF">
        <w:rPr>
          <w:lang w:val="vi-VN"/>
        </w:rPr>
        <w:t>cuộc</w:t>
      </w:r>
      <w:r w:rsidR="0071786A">
        <w:rPr>
          <w:lang w:val="vi-VN"/>
        </w:rPr>
        <w:t xml:space="preserve"> </w:t>
      </w:r>
      <w:r w:rsidRPr="00C637CF">
        <w:rPr>
          <w:lang w:val="vi-VN"/>
        </w:rPr>
        <w:t>tranh</w:t>
      </w:r>
      <w:r w:rsidR="0071786A">
        <w:rPr>
          <w:lang w:val="vi-VN"/>
        </w:rPr>
        <w:t xml:space="preserve"> </w:t>
      </w:r>
      <w:r w:rsidRPr="00C637CF">
        <w:rPr>
          <w:lang w:val="vi-VN"/>
        </w:rPr>
        <w:t>luận</w:t>
      </w:r>
      <w:r w:rsidR="0071786A">
        <w:rPr>
          <w:lang w:val="vi-VN"/>
        </w:rPr>
        <w:t xml:space="preserve"> </w:t>
      </w:r>
      <w:r w:rsidRPr="00C637CF">
        <w:rPr>
          <w:lang w:val="vi-VN"/>
        </w:rPr>
        <w:t>triết</w:t>
      </w:r>
      <w:r w:rsidR="0071786A">
        <w:rPr>
          <w:lang w:val="vi-VN"/>
        </w:rPr>
        <w:t xml:space="preserve"> </w:t>
      </w:r>
      <w:r w:rsidRPr="00C637CF">
        <w:rPr>
          <w:lang w:val="vi-VN"/>
        </w:rPr>
        <w:t>học</w:t>
      </w:r>
      <w:r w:rsidR="0071786A">
        <w:rPr>
          <w:lang w:val="vi-VN"/>
        </w:rPr>
        <w:t xml:space="preserve"> </w:t>
      </w:r>
      <w:r w:rsidRPr="00C637CF">
        <w:rPr>
          <w:lang w:val="vi-VN"/>
        </w:rPr>
        <w:t>về</w:t>
      </w:r>
      <w:r w:rsidR="0071786A">
        <w:rPr>
          <w:lang w:val="vi-VN"/>
        </w:rPr>
        <w:t xml:space="preserve"> </w:t>
      </w:r>
      <w:r w:rsidRPr="00C637CF">
        <w:rPr>
          <w:lang w:val="vi-VN"/>
        </w:rPr>
        <w:t>công</w:t>
      </w:r>
      <w:r w:rsidR="0071786A">
        <w:rPr>
          <w:lang w:val="vi-VN"/>
        </w:rPr>
        <w:t xml:space="preserve"> </w:t>
      </w:r>
      <w:r w:rsidRPr="00C637CF">
        <w:rPr>
          <w:lang w:val="vi-VN"/>
        </w:rPr>
        <w:t>nghệ</w:t>
      </w:r>
      <w:r w:rsidR="0071786A">
        <w:rPr>
          <w:lang w:val="vi-VN"/>
        </w:rPr>
        <w:t xml:space="preserve"> </w:t>
      </w:r>
      <w:r w:rsidRPr="00C637CF">
        <w:rPr>
          <w:lang w:val="vi-VN"/>
        </w:rPr>
        <w:t>vẫn</w:t>
      </w:r>
      <w:r w:rsidR="0071786A">
        <w:rPr>
          <w:lang w:val="vi-VN"/>
        </w:rPr>
        <w:t xml:space="preserve"> </w:t>
      </w:r>
      <w:r w:rsidRPr="00C637CF">
        <w:rPr>
          <w:lang w:val="vi-VN"/>
        </w:rPr>
        <w:t>còn.</w:t>
      </w:r>
      <w:r w:rsidR="0071786A">
        <w:rPr>
          <w:lang w:val="vi-VN"/>
        </w:rPr>
        <w:t xml:space="preserve"> </w:t>
      </w:r>
      <w:r w:rsidRPr="00C637CF">
        <w:rPr>
          <w:lang w:val="vi-VN"/>
        </w:rPr>
        <w:t>Và</w:t>
      </w:r>
      <w:r w:rsidR="0071786A">
        <w:rPr>
          <w:lang w:val="vi-VN"/>
        </w:rPr>
        <w:t xml:space="preserve"> </w:t>
      </w:r>
      <w:r w:rsidRPr="00C637CF">
        <w:rPr>
          <w:lang w:val="vi-VN"/>
        </w:rPr>
        <w:t>điều</w:t>
      </w:r>
      <w:r w:rsidR="0071786A">
        <w:rPr>
          <w:lang w:val="vi-VN"/>
        </w:rPr>
        <w:t xml:space="preserve"> </w:t>
      </w:r>
      <w:r w:rsidRPr="00C637CF">
        <w:rPr>
          <w:lang w:val="vi-VN"/>
        </w:rPr>
        <w:t>quan</w:t>
      </w:r>
      <w:r w:rsidR="0071786A">
        <w:rPr>
          <w:lang w:val="vi-VN"/>
        </w:rPr>
        <w:t xml:space="preserve"> </w:t>
      </w:r>
      <w:r w:rsidRPr="00C637CF">
        <w:rPr>
          <w:lang w:val="vi-VN"/>
        </w:rPr>
        <w:t>trọng</w:t>
      </w:r>
      <w:r w:rsidR="0071786A">
        <w:rPr>
          <w:lang w:val="vi-VN"/>
        </w:rPr>
        <w:t xml:space="preserve"> </w:t>
      </w:r>
      <w:r w:rsidRPr="00C637CF">
        <w:rPr>
          <w:lang w:val="vi-VN"/>
        </w:rPr>
        <w:t>là</w:t>
      </w:r>
      <w:r w:rsidR="0071786A">
        <w:rPr>
          <w:lang w:val="vi-VN"/>
        </w:rPr>
        <w:t xml:space="preserve"> </w:t>
      </w:r>
      <w:r w:rsidRPr="00C637CF">
        <w:rPr>
          <w:lang w:val="vi-VN"/>
        </w:rPr>
        <w:t>các</w:t>
      </w:r>
      <w:r w:rsidR="0071786A">
        <w:rPr>
          <w:lang w:val="vi-VN"/>
        </w:rPr>
        <w:t xml:space="preserve"> </w:t>
      </w:r>
      <w:r w:rsidRPr="00C637CF">
        <w:rPr>
          <w:lang w:val="vi-VN"/>
        </w:rPr>
        <w:t>phong</w:t>
      </w:r>
      <w:r w:rsidR="0071786A">
        <w:rPr>
          <w:lang w:val="vi-VN"/>
        </w:rPr>
        <w:t xml:space="preserve"> </w:t>
      </w:r>
      <w:r w:rsidRPr="00C637CF">
        <w:rPr>
          <w:lang w:val="vi-VN"/>
        </w:rPr>
        <w:t>trào</w:t>
      </w:r>
      <w:r w:rsidR="0071786A">
        <w:rPr>
          <w:lang w:val="vi-VN"/>
        </w:rPr>
        <w:t xml:space="preserve"> </w:t>
      </w:r>
      <w:r w:rsidRPr="00C637CF">
        <w:rPr>
          <w:lang w:val="vi-VN"/>
        </w:rPr>
        <w:t>hướng</w:t>
      </w:r>
      <w:r w:rsidR="0071786A">
        <w:rPr>
          <w:lang w:val="vi-VN"/>
        </w:rPr>
        <w:t xml:space="preserve"> </w:t>
      </w:r>
      <w:r w:rsidRPr="00C637CF">
        <w:rPr>
          <w:lang w:val="vi-VN"/>
        </w:rPr>
        <w:t>tới</w:t>
      </w:r>
      <w:r w:rsidR="0071786A">
        <w:rPr>
          <w:lang w:val="vi-VN"/>
        </w:rPr>
        <w:t xml:space="preserve"> </w:t>
      </w:r>
      <w:r w:rsidRPr="00C637CF">
        <w:rPr>
          <w:lang w:val="vi-VN"/>
        </w:rPr>
        <w:t>tiêu</w:t>
      </w:r>
      <w:r w:rsidR="0071786A">
        <w:rPr>
          <w:lang w:val="vi-VN"/>
        </w:rPr>
        <w:t xml:space="preserve"> </w:t>
      </w:r>
      <w:r w:rsidRPr="00C637CF">
        <w:rPr>
          <w:lang w:val="vi-VN"/>
        </w:rPr>
        <w:t>chuẩn</w:t>
      </w:r>
      <w:r w:rsidR="0071786A">
        <w:rPr>
          <w:lang w:val="vi-VN"/>
        </w:rPr>
        <w:t xml:space="preserve"> </w:t>
      </w:r>
      <w:r w:rsidRPr="00C637CF">
        <w:rPr>
          <w:lang w:val="vi-VN"/>
        </w:rPr>
        <w:t>hóa</w:t>
      </w:r>
      <w:r w:rsidR="0071786A">
        <w:rPr>
          <w:lang w:val="vi-VN"/>
        </w:rPr>
        <w:t xml:space="preserve"> </w:t>
      </w:r>
      <w:r w:rsidRPr="00C637CF">
        <w:rPr>
          <w:lang w:val="vi-VN"/>
        </w:rPr>
        <w:t>không</w:t>
      </w:r>
      <w:r w:rsidR="0071786A">
        <w:rPr>
          <w:lang w:val="vi-VN"/>
        </w:rPr>
        <w:t xml:space="preserve"> </w:t>
      </w:r>
      <w:r>
        <w:rPr>
          <w:lang w:val="vi-VN"/>
        </w:rPr>
        <w:t>đem</w:t>
      </w:r>
      <w:r w:rsidR="0071786A">
        <w:rPr>
          <w:lang w:val="vi-VN"/>
        </w:rPr>
        <w:t xml:space="preserve"> </w:t>
      </w:r>
      <w:r>
        <w:rPr>
          <w:lang w:val="vi-VN"/>
        </w:rPr>
        <w:t>lại</w:t>
      </w:r>
      <w:r w:rsidR="0071786A">
        <w:rPr>
          <w:lang w:val="vi-VN"/>
        </w:rPr>
        <w:t xml:space="preserve"> </w:t>
      </w:r>
      <w:r>
        <w:rPr>
          <w:lang w:val="vi-VN"/>
        </w:rPr>
        <w:t>kết</w:t>
      </w:r>
      <w:r w:rsidR="0071786A">
        <w:rPr>
          <w:lang w:val="vi-VN"/>
        </w:rPr>
        <w:t xml:space="preserve"> </w:t>
      </w:r>
      <w:r>
        <w:rPr>
          <w:lang w:val="vi-VN"/>
        </w:rPr>
        <w:t>quả</w:t>
      </w:r>
      <w:r w:rsidR="0071786A">
        <w:rPr>
          <w:lang w:val="vi-VN"/>
        </w:rPr>
        <w:t xml:space="preserve"> </w:t>
      </w:r>
      <w:r>
        <w:rPr>
          <w:lang w:val="vi-VN"/>
        </w:rPr>
        <w:t>là</w:t>
      </w:r>
      <w:r w:rsidR="0071786A">
        <w:rPr>
          <w:lang w:val="vi-VN"/>
        </w:rPr>
        <w:t xml:space="preserve"> </w:t>
      </w:r>
      <w:r w:rsidRPr="00C637CF">
        <w:rPr>
          <w:lang w:val="vi-VN"/>
        </w:rPr>
        <w:t>việc</w:t>
      </w:r>
      <w:r w:rsidR="0071786A">
        <w:rPr>
          <w:lang w:val="vi-VN"/>
        </w:rPr>
        <w:t xml:space="preserve"> </w:t>
      </w:r>
      <w:r w:rsidRPr="00C637CF">
        <w:rPr>
          <w:lang w:val="vi-VN"/>
        </w:rPr>
        <w:t>đánh</w:t>
      </w:r>
      <w:r w:rsidR="0071786A">
        <w:rPr>
          <w:lang w:val="vi-VN"/>
        </w:rPr>
        <w:t xml:space="preserve"> </w:t>
      </w:r>
      <w:r w:rsidRPr="00C637CF">
        <w:rPr>
          <w:lang w:val="vi-VN"/>
        </w:rPr>
        <w:t>giá</w:t>
      </w:r>
      <w:r w:rsidR="0071786A">
        <w:rPr>
          <w:lang w:val="vi-VN"/>
        </w:rPr>
        <w:t xml:space="preserve"> </w:t>
      </w:r>
      <w:r w:rsidRPr="00C637CF">
        <w:rPr>
          <w:lang w:val="vi-VN"/>
        </w:rPr>
        <w:t>cẩn</w:t>
      </w:r>
      <w:r w:rsidR="0071786A">
        <w:rPr>
          <w:lang w:val="vi-VN"/>
        </w:rPr>
        <w:t xml:space="preserve"> </w:t>
      </w:r>
      <w:r w:rsidRPr="00C637CF">
        <w:rPr>
          <w:lang w:val="vi-VN"/>
        </w:rPr>
        <w:t>thận</w:t>
      </w:r>
      <w:r w:rsidR="0071786A">
        <w:rPr>
          <w:lang w:val="vi-VN"/>
        </w:rPr>
        <w:t xml:space="preserve"> </w:t>
      </w:r>
      <w:r w:rsidRPr="00C637CF">
        <w:rPr>
          <w:lang w:val="vi-VN"/>
        </w:rPr>
        <w:t>các</w:t>
      </w:r>
      <w:r w:rsidR="0071786A">
        <w:rPr>
          <w:lang w:val="vi-VN"/>
        </w:rPr>
        <w:t xml:space="preserve"> </w:t>
      </w:r>
      <w:r w:rsidRPr="00C637CF">
        <w:rPr>
          <w:lang w:val="vi-VN"/>
        </w:rPr>
        <w:t>đánh</w:t>
      </w:r>
      <w:r w:rsidR="0071786A">
        <w:rPr>
          <w:lang w:val="vi-VN"/>
        </w:rPr>
        <w:t xml:space="preserve"> </w:t>
      </w:r>
      <w:r w:rsidRPr="00C637CF">
        <w:rPr>
          <w:lang w:val="vi-VN"/>
        </w:rPr>
        <w:t>đổi</w:t>
      </w:r>
      <w:r w:rsidR="0071786A">
        <w:rPr>
          <w:lang w:val="vi-VN"/>
        </w:rPr>
        <w:t xml:space="preserve"> </w:t>
      </w:r>
      <w:r w:rsidRPr="00C637CF">
        <w:rPr>
          <w:lang w:val="vi-VN"/>
        </w:rPr>
        <w:t>liên</w:t>
      </w:r>
      <w:r w:rsidR="0071786A">
        <w:rPr>
          <w:lang w:val="vi-VN"/>
        </w:rPr>
        <w:t xml:space="preserve"> </w:t>
      </w:r>
      <w:r w:rsidRPr="00C637CF">
        <w:rPr>
          <w:lang w:val="vi-VN"/>
        </w:rPr>
        <w:t>quan</w:t>
      </w:r>
      <w:r w:rsidR="0071786A">
        <w:rPr>
          <w:lang w:val="vi-VN"/>
        </w:rPr>
        <w:t xml:space="preserve"> </w:t>
      </w:r>
      <w:r w:rsidRPr="00C637CF">
        <w:rPr>
          <w:lang w:val="vi-VN"/>
        </w:rPr>
        <w:t>đến</w:t>
      </w:r>
      <w:r w:rsidR="0071786A">
        <w:rPr>
          <w:lang w:val="vi-VN"/>
        </w:rPr>
        <w:t xml:space="preserve"> </w:t>
      </w:r>
      <w:r w:rsidRPr="00C637CF">
        <w:rPr>
          <w:lang w:val="vi-VN"/>
        </w:rPr>
        <w:t>kiến</w:t>
      </w:r>
      <w:r w:rsidR="0071786A">
        <w:rPr>
          <w:lang w:val="vi-VN"/>
        </w:rPr>
        <w:t xml:space="preserve"> </w:t>
      </w:r>
      <w:r w:rsidRPr="00C637CF">
        <w:rPr>
          <w:lang w:val="vi-VN"/>
        </w:rPr>
        <w:t>trúc</w:t>
      </w:r>
      <w:r w:rsidR="0071786A">
        <w:rPr>
          <w:lang w:val="vi-VN"/>
        </w:rPr>
        <w:t xml:space="preserve"> </w:t>
      </w:r>
      <w:r w:rsidRPr="00C637CF">
        <w:rPr>
          <w:lang w:val="vi-VN"/>
        </w:rPr>
        <w:t>kỹ</w:t>
      </w:r>
      <w:r w:rsidR="0071786A">
        <w:rPr>
          <w:lang w:val="vi-VN"/>
        </w:rPr>
        <w:t xml:space="preserve"> </w:t>
      </w:r>
      <w:r w:rsidRPr="00C637CF">
        <w:rPr>
          <w:lang w:val="vi-VN"/>
        </w:rPr>
        <w:t>thuật</w:t>
      </w:r>
      <w:r w:rsidR="0071786A">
        <w:rPr>
          <w:lang w:val="vi-VN"/>
        </w:rPr>
        <w:t xml:space="preserve"> </w:t>
      </w:r>
      <w:r w:rsidRPr="00C637CF">
        <w:rPr>
          <w:lang w:val="vi-VN"/>
        </w:rPr>
        <w:t>và</w:t>
      </w:r>
      <w:r w:rsidR="0071786A">
        <w:rPr>
          <w:lang w:val="vi-VN"/>
        </w:rPr>
        <w:t xml:space="preserve"> </w:t>
      </w:r>
      <w:r w:rsidRPr="00C637CF">
        <w:rPr>
          <w:lang w:val="vi-VN"/>
        </w:rPr>
        <w:t>quản</w:t>
      </w:r>
      <w:r w:rsidR="0071786A">
        <w:rPr>
          <w:lang w:val="vi-VN"/>
        </w:rPr>
        <w:t xml:space="preserve"> </w:t>
      </w:r>
      <w:r w:rsidRPr="00C637CF">
        <w:rPr>
          <w:lang w:val="vi-VN"/>
        </w:rPr>
        <w:t>trị.</w:t>
      </w:r>
    </w:p>
    <w:p w14:paraId="202B1E2F" w14:textId="77777777" w:rsidR="00C637CF" w:rsidRDefault="00C637CF" w:rsidP="00592E4A">
      <w:pPr>
        <w:rPr>
          <w:lang w:val="vi-VN"/>
        </w:rPr>
      </w:pPr>
      <w:r w:rsidRPr="00C637CF">
        <w:rPr>
          <w:lang w:val="vi-VN"/>
        </w:rPr>
        <w:t>Các</w:t>
      </w:r>
      <w:r w:rsidR="0071786A">
        <w:rPr>
          <w:lang w:val="vi-VN"/>
        </w:rPr>
        <w:t xml:space="preserve"> </w:t>
      </w:r>
      <w:r w:rsidRPr="00C637CF">
        <w:rPr>
          <w:lang w:val="vi-VN"/>
        </w:rPr>
        <w:t>công</w:t>
      </w:r>
      <w:r w:rsidR="0071786A">
        <w:rPr>
          <w:lang w:val="vi-VN"/>
        </w:rPr>
        <w:t xml:space="preserve"> </w:t>
      </w:r>
      <w:r w:rsidRPr="00C637CF">
        <w:rPr>
          <w:lang w:val="vi-VN"/>
        </w:rPr>
        <w:t>nghệ</w:t>
      </w:r>
      <w:r w:rsidR="0071786A">
        <w:rPr>
          <w:lang w:val="vi-VN"/>
        </w:rPr>
        <w:t xml:space="preserve"> </w:t>
      </w:r>
      <w:r w:rsidRPr="00C637CF">
        <w:rPr>
          <w:lang w:val="vi-VN"/>
        </w:rPr>
        <w:t>phi</w:t>
      </w:r>
      <w:r w:rsidR="0071786A">
        <w:rPr>
          <w:lang w:val="vi-VN"/>
        </w:rPr>
        <w:t xml:space="preserve"> </w:t>
      </w:r>
      <w:r w:rsidRPr="00C637CF">
        <w:rPr>
          <w:lang w:val="vi-VN"/>
        </w:rPr>
        <w:t>tập</w:t>
      </w:r>
      <w:r w:rsidR="0071786A">
        <w:rPr>
          <w:lang w:val="vi-VN"/>
        </w:rPr>
        <w:t xml:space="preserve"> </w:t>
      </w:r>
      <w:r w:rsidRPr="00C637CF">
        <w:rPr>
          <w:lang w:val="vi-VN"/>
        </w:rPr>
        <w:t>trung</w:t>
      </w:r>
      <w:r w:rsidR="0071786A">
        <w:rPr>
          <w:lang w:val="vi-VN"/>
        </w:rPr>
        <w:t xml:space="preserve"> </w:t>
      </w:r>
      <w:r w:rsidRPr="00C637CF">
        <w:rPr>
          <w:lang w:val="vi-VN"/>
        </w:rPr>
        <w:t>cũng</w:t>
      </w:r>
      <w:r w:rsidR="0071786A">
        <w:rPr>
          <w:lang w:val="vi-VN"/>
        </w:rPr>
        <w:t xml:space="preserve"> </w:t>
      </w:r>
      <w:r w:rsidRPr="00C637CF">
        <w:rPr>
          <w:lang w:val="vi-VN"/>
        </w:rPr>
        <w:t>giới</w:t>
      </w:r>
      <w:r w:rsidR="0071786A">
        <w:rPr>
          <w:lang w:val="vi-VN"/>
        </w:rPr>
        <w:t xml:space="preserve"> </w:t>
      </w:r>
      <w:r w:rsidRPr="00C637CF">
        <w:rPr>
          <w:lang w:val="vi-VN"/>
        </w:rPr>
        <w:t>thiệu</w:t>
      </w:r>
      <w:r w:rsidR="0071786A">
        <w:rPr>
          <w:lang w:val="vi-VN"/>
        </w:rPr>
        <w:t xml:space="preserve"> </w:t>
      </w:r>
      <w:r w:rsidRPr="00C637CF">
        <w:rPr>
          <w:lang w:val="vi-VN"/>
        </w:rPr>
        <w:t>những</w:t>
      </w:r>
      <w:r w:rsidR="0071786A">
        <w:rPr>
          <w:lang w:val="vi-VN"/>
        </w:rPr>
        <w:t xml:space="preserve"> </w:t>
      </w:r>
      <w:r w:rsidRPr="00C637CF">
        <w:rPr>
          <w:lang w:val="vi-VN"/>
        </w:rPr>
        <w:t>khả</w:t>
      </w:r>
      <w:r w:rsidR="0071786A">
        <w:rPr>
          <w:lang w:val="vi-VN"/>
        </w:rPr>
        <w:t xml:space="preserve"> </w:t>
      </w:r>
      <w:r w:rsidRPr="00C637CF">
        <w:rPr>
          <w:lang w:val="vi-VN"/>
        </w:rPr>
        <w:t>năng</w:t>
      </w:r>
      <w:r w:rsidR="0071786A">
        <w:rPr>
          <w:lang w:val="vi-VN"/>
        </w:rPr>
        <w:t xml:space="preserve"> </w:t>
      </w:r>
      <w:r w:rsidRPr="00C637CF">
        <w:rPr>
          <w:lang w:val="vi-VN"/>
        </w:rPr>
        <w:t>mới</w:t>
      </w:r>
      <w:r w:rsidR="0071786A">
        <w:rPr>
          <w:lang w:val="vi-VN"/>
        </w:rPr>
        <w:t xml:space="preserve"> </w:t>
      </w:r>
      <w:r w:rsidRPr="00C637CF">
        <w:rPr>
          <w:lang w:val="vi-VN"/>
        </w:rPr>
        <w:t>cho</w:t>
      </w:r>
      <w:r w:rsidR="0071786A">
        <w:rPr>
          <w:lang w:val="vi-VN"/>
        </w:rPr>
        <w:t xml:space="preserve"> </w:t>
      </w:r>
      <w:r w:rsidRPr="00C637CF">
        <w:rPr>
          <w:lang w:val="vi-VN"/>
        </w:rPr>
        <w:t>việc</w:t>
      </w:r>
      <w:r w:rsidR="0071786A">
        <w:rPr>
          <w:lang w:val="vi-VN"/>
        </w:rPr>
        <w:t xml:space="preserve"> </w:t>
      </w:r>
      <w:r w:rsidRPr="00C637CF">
        <w:rPr>
          <w:lang w:val="vi-VN"/>
        </w:rPr>
        <w:t>thiết</w:t>
      </w:r>
      <w:r w:rsidR="0071786A">
        <w:rPr>
          <w:lang w:val="vi-VN"/>
        </w:rPr>
        <w:t xml:space="preserve"> </w:t>
      </w:r>
      <w:r w:rsidRPr="00C637CF">
        <w:rPr>
          <w:lang w:val="vi-VN"/>
        </w:rPr>
        <w:t>lập</w:t>
      </w:r>
      <w:r w:rsidR="0071786A">
        <w:rPr>
          <w:lang w:val="vi-VN"/>
        </w:rPr>
        <w:t xml:space="preserve"> </w:t>
      </w:r>
      <w:r w:rsidRPr="00C637CF">
        <w:rPr>
          <w:lang w:val="vi-VN"/>
        </w:rPr>
        <w:t>tiêu</w:t>
      </w:r>
      <w:r w:rsidR="0071786A">
        <w:rPr>
          <w:lang w:val="vi-VN"/>
        </w:rPr>
        <w:t xml:space="preserve"> </w:t>
      </w:r>
      <w:r w:rsidRPr="00C637CF">
        <w:rPr>
          <w:lang w:val="vi-VN"/>
        </w:rPr>
        <w:t>chuẩn</w:t>
      </w:r>
      <w:r w:rsidR="0071786A">
        <w:rPr>
          <w:lang w:val="vi-VN"/>
        </w:rPr>
        <w:t xml:space="preserve"> </w:t>
      </w:r>
      <w:r w:rsidRPr="00C637CF">
        <w:rPr>
          <w:lang w:val="vi-VN"/>
        </w:rPr>
        <w:t>trên</w:t>
      </w:r>
      <w:r w:rsidR="0071786A">
        <w:rPr>
          <w:lang w:val="vi-VN"/>
        </w:rPr>
        <w:t xml:space="preserve"> </w:t>
      </w:r>
      <w:r w:rsidRPr="00C637CF">
        <w:rPr>
          <w:lang w:val="vi-VN"/>
        </w:rPr>
        <w:t>toàn</w:t>
      </w:r>
      <w:r w:rsidR="0071786A">
        <w:rPr>
          <w:lang w:val="vi-VN"/>
        </w:rPr>
        <w:t xml:space="preserve"> </w:t>
      </w:r>
      <w:r w:rsidRPr="00C637CF">
        <w:rPr>
          <w:lang w:val="vi-VN"/>
        </w:rPr>
        <w:t>hệ</w:t>
      </w:r>
      <w:r w:rsidR="0071786A">
        <w:rPr>
          <w:lang w:val="vi-VN"/>
        </w:rPr>
        <w:t xml:space="preserve"> </w:t>
      </w:r>
      <w:r w:rsidRPr="00C637CF">
        <w:rPr>
          <w:lang w:val="vi-VN"/>
        </w:rPr>
        <w:t>sinh</w:t>
      </w:r>
      <w:r w:rsidR="0071786A">
        <w:rPr>
          <w:lang w:val="vi-VN"/>
        </w:rPr>
        <w:t xml:space="preserve"> </w:t>
      </w:r>
      <w:r w:rsidRPr="00C637CF">
        <w:rPr>
          <w:lang w:val="vi-VN"/>
        </w:rPr>
        <w:t>thái.</w:t>
      </w:r>
      <w:r w:rsidR="0071786A">
        <w:rPr>
          <w:lang w:val="vi-VN"/>
        </w:rPr>
        <w:t xml:space="preserve"> </w:t>
      </w:r>
      <w:r>
        <w:rPr>
          <w:lang w:val="vi-VN"/>
        </w:rPr>
        <w:t>N</w:t>
      </w:r>
      <w:r w:rsidRPr="00C637CF">
        <w:rPr>
          <w:lang w:val="vi-VN"/>
        </w:rPr>
        <w:t>hững</w:t>
      </w:r>
      <w:r w:rsidR="0071786A">
        <w:rPr>
          <w:lang w:val="vi-VN"/>
        </w:rPr>
        <w:t xml:space="preserve"> </w:t>
      </w:r>
      <w:r w:rsidRPr="00C637CF">
        <w:rPr>
          <w:lang w:val="vi-VN"/>
        </w:rPr>
        <w:t>cách</w:t>
      </w:r>
      <w:r w:rsidR="0071786A">
        <w:rPr>
          <w:lang w:val="vi-VN"/>
        </w:rPr>
        <w:t xml:space="preserve"> </w:t>
      </w:r>
      <w:r w:rsidRPr="00C637CF">
        <w:rPr>
          <w:lang w:val="vi-VN"/>
        </w:rPr>
        <w:t>làm</w:t>
      </w:r>
      <w:r w:rsidR="0071786A">
        <w:rPr>
          <w:lang w:val="vi-VN"/>
        </w:rPr>
        <w:t xml:space="preserve"> </w:t>
      </w:r>
      <w:r w:rsidRPr="00C637CF">
        <w:rPr>
          <w:lang w:val="vi-VN"/>
        </w:rPr>
        <w:t>việc</w:t>
      </w:r>
      <w:r w:rsidR="0071786A">
        <w:rPr>
          <w:lang w:val="vi-VN"/>
        </w:rPr>
        <w:t xml:space="preserve"> </w:t>
      </w:r>
      <w:r w:rsidRPr="00C637CF">
        <w:rPr>
          <w:lang w:val="vi-VN"/>
        </w:rPr>
        <w:t>mới</w:t>
      </w:r>
      <w:r w:rsidR="0071786A">
        <w:rPr>
          <w:lang w:val="vi-VN"/>
        </w:rPr>
        <w:t xml:space="preserve"> </w:t>
      </w:r>
      <w:r w:rsidRPr="00C637CF">
        <w:rPr>
          <w:lang w:val="vi-VN"/>
        </w:rPr>
        <w:t>đang</w:t>
      </w:r>
      <w:r w:rsidR="0071786A">
        <w:rPr>
          <w:lang w:val="vi-VN"/>
        </w:rPr>
        <w:t xml:space="preserve"> </w:t>
      </w:r>
      <w:r w:rsidRPr="00C637CF">
        <w:rPr>
          <w:lang w:val="vi-VN"/>
        </w:rPr>
        <w:t>thách</w:t>
      </w:r>
      <w:r w:rsidR="0071786A">
        <w:rPr>
          <w:lang w:val="vi-VN"/>
        </w:rPr>
        <w:t xml:space="preserve"> </w:t>
      </w:r>
      <w:r w:rsidRPr="00C637CF">
        <w:rPr>
          <w:lang w:val="vi-VN"/>
        </w:rPr>
        <w:t>thức</w:t>
      </w:r>
      <w:r w:rsidR="0071786A">
        <w:rPr>
          <w:lang w:val="vi-VN"/>
        </w:rPr>
        <w:t xml:space="preserve"> </w:t>
      </w:r>
      <w:r w:rsidRPr="00C637CF">
        <w:rPr>
          <w:lang w:val="vi-VN"/>
        </w:rPr>
        <w:t>các</w:t>
      </w:r>
      <w:r w:rsidR="0071786A">
        <w:rPr>
          <w:lang w:val="vi-VN"/>
        </w:rPr>
        <w:t xml:space="preserve"> </w:t>
      </w:r>
      <w:r w:rsidRPr="00C637CF">
        <w:rPr>
          <w:lang w:val="vi-VN"/>
        </w:rPr>
        <w:t>mô</w:t>
      </w:r>
      <w:r w:rsidR="0071786A">
        <w:rPr>
          <w:lang w:val="vi-VN"/>
        </w:rPr>
        <w:t xml:space="preserve"> </w:t>
      </w:r>
      <w:r w:rsidRPr="00C637CF">
        <w:rPr>
          <w:lang w:val="vi-VN"/>
        </w:rPr>
        <w:t>hình</w:t>
      </w:r>
      <w:r w:rsidR="0071786A">
        <w:rPr>
          <w:lang w:val="vi-VN"/>
        </w:rPr>
        <w:t xml:space="preserve"> </w:t>
      </w:r>
      <w:r w:rsidRPr="00C637CF">
        <w:rPr>
          <w:lang w:val="vi-VN"/>
        </w:rPr>
        <w:t>hiện</w:t>
      </w:r>
      <w:r w:rsidR="0071786A">
        <w:rPr>
          <w:lang w:val="vi-VN"/>
        </w:rPr>
        <w:t xml:space="preserve"> </w:t>
      </w:r>
      <w:r w:rsidRPr="00C637CF">
        <w:rPr>
          <w:lang w:val="vi-VN"/>
        </w:rPr>
        <w:t>có</w:t>
      </w:r>
      <w:r w:rsidR="0071786A">
        <w:rPr>
          <w:lang w:val="vi-VN"/>
        </w:rPr>
        <w:t xml:space="preserve"> </w:t>
      </w:r>
      <w:r>
        <w:rPr>
          <w:lang w:val="vi-VN"/>
        </w:rPr>
        <w:t>để</w:t>
      </w:r>
      <w:r w:rsidR="0071786A">
        <w:rPr>
          <w:lang w:val="vi-VN"/>
        </w:rPr>
        <w:t xml:space="preserve"> </w:t>
      </w:r>
      <w:r w:rsidRPr="00C637CF">
        <w:rPr>
          <w:lang w:val="vi-VN"/>
        </w:rPr>
        <w:t>có</w:t>
      </w:r>
      <w:r w:rsidR="0071786A">
        <w:rPr>
          <w:lang w:val="vi-VN"/>
        </w:rPr>
        <w:t xml:space="preserve"> </w:t>
      </w:r>
      <w:r w:rsidRPr="00C637CF">
        <w:rPr>
          <w:lang w:val="vi-VN"/>
        </w:rPr>
        <w:t>thể</w:t>
      </w:r>
      <w:r w:rsidR="0071786A">
        <w:rPr>
          <w:lang w:val="vi-VN"/>
        </w:rPr>
        <w:t xml:space="preserve"> </w:t>
      </w:r>
      <w:r w:rsidRPr="00C637CF">
        <w:rPr>
          <w:lang w:val="vi-VN"/>
        </w:rPr>
        <w:t>cung</w:t>
      </w:r>
      <w:r w:rsidR="0071786A">
        <w:rPr>
          <w:lang w:val="vi-VN"/>
        </w:rPr>
        <w:t xml:space="preserve"> </w:t>
      </w:r>
      <w:r w:rsidRPr="00C637CF">
        <w:rPr>
          <w:lang w:val="vi-VN"/>
        </w:rPr>
        <w:t>cấp</w:t>
      </w:r>
      <w:r w:rsidR="0071786A">
        <w:rPr>
          <w:lang w:val="vi-VN"/>
        </w:rPr>
        <w:t xml:space="preserve"> </w:t>
      </w:r>
      <w:r w:rsidRPr="00C637CF">
        <w:rPr>
          <w:lang w:val="vi-VN"/>
        </w:rPr>
        <w:t>các</w:t>
      </w:r>
      <w:r w:rsidR="0071786A">
        <w:rPr>
          <w:lang w:val="vi-VN"/>
        </w:rPr>
        <w:t xml:space="preserve"> </w:t>
      </w:r>
      <w:r w:rsidRPr="00C637CF">
        <w:rPr>
          <w:lang w:val="vi-VN"/>
        </w:rPr>
        <w:t>tính</w:t>
      </w:r>
      <w:r w:rsidR="0071786A">
        <w:rPr>
          <w:lang w:val="vi-VN"/>
        </w:rPr>
        <w:t xml:space="preserve"> </w:t>
      </w:r>
      <w:r w:rsidRPr="00C637CF">
        <w:rPr>
          <w:lang w:val="vi-VN"/>
        </w:rPr>
        <w:t>năng</w:t>
      </w:r>
      <w:r w:rsidR="0071786A">
        <w:rPr>
          <w:lang w:val="vi-VN"/>
        </w:rPr>
        <w:t xml:space="preserve"> </w:t>
      </w:r>
      <w:r w:rsidRPr="00C637CF">
        <w:rPr>
          <w:lang w:val="vi-VN"/>
        </w:rPr>
        <w:t>hoặc</w:t>
      </w:r>
      <w:r w:rsidR="0071786A">
        <w:rPr>
          <w:lang w:val="vi-VN"/>
        </w:rPr>
        <w:t xml:space="preserve"> </w:t>
      </w:r>
      <w:r w:rsidRPr="00C637CF">
        <w:rPr>
          <w:lang w:val="vi-VN"/>
        </w:rPr>
        <w:t>tính</w:t>
      </w:r>
      <w:r w:rsidR="0071786A">
        <w:rPr>
          <w:lang w:val="vi-VN"/>
        </w:rPr>
        <w:t xml:space="preserve"> </w:t>
      </w:r>
      <w:r w:rsidRPr="00C637CF">
        <w:rPr>
          <w:lang w:val="vi-VN"/>
        </w:rPr>
        <w:t>linh</w:t>
      </w:r>
      <w:r w:rsidR="0071786A">
        <w:rPr>
          <w:lang w:val="vi-VN"/>
        </w:rPr>
        <w:t xml:space="preserve"> </w:t>
      </w:r>
      <w:r w:rsidRPr="00C637CF">
        <w:rPr>
          <w:lang w:val="vi-VN"/>
        </w:rPr>
        <w:t>hoạt</w:t>
      </w:r>
      <w:r w:rsidR="0071786A">
        <w:rPr>
          <w:lang w:val="vi-VN"/>
        </w:rPr>
        <w:t xml:space="preserve"> </w:t>
      </w:r>
      <w:r w:rsidRPr="00C637CF">
        <w:rPr>
          <w:lang w:val="vi-VN"/>
        </w:rPr>
        <w:t>độc</w:t>
      </w:r>
      <w:r w:rsidR="0071786A">
        <w:rPr>
          <w:lang w:val="vi-VN"/>
        </w:rPr>
        <w:t xml:space="preserve"> </w:t>
      </w:r>
      <w:r w:rsidRPr="00C637CF">
        <w:rPr>
          <w:lang w:val="vi-VN"/>
        </w:rPr>
        <w:t>đáo.</w:t>
      </w:r>
      <w:r w:rsidR="0071786A">
        <w:rPr>
          <w:lang w:val="vi-VN"/>
        </w:rPr>
        <w:t xml:space="preserve"> </w:t>
      </w:r>
      <w:r w:rsidRPr="00C637CF">
        <w:rPr>
          <w:lang w:val="vi-VN"/>
        </w:rPr>
        <w:t>Vẫn</w:t>
      </w:r>
      <w:r w:rsidR="0071786A">
        <w:rPr>
          <w:lang w:val="vi-VN"/>
        </w:rPr>
        <w:t xml:space="preserve"> </w:t>
      </w:r>
      <w:r w:rsidRPr="00C637CF">
        <w:rPr>
          <w:lang w:val="vi-VN"/>
        </w:rPr>
        <w:t>còn</w:t>
      </w:r>
      <w:r w:rsidR="0071786A">
        <w:rPr>
          <w:lang w:val="vi-VN"/>
        </w:rPr>
        <w:t xml:space="preserve"> </w:t>
      </w:r>
      <w:r w:rsidRPr="00C637CF">
        <w:rPr>
          <w:lang w:val="vi-VN"/>
        </w:rPr>
        <w:t>phải</w:t>
      </w:r>
      <w:r w:rsidR="0071786A">
        <w:rPr>
          <w:lang w:val="vi-VN"/>
        </w:rPr>
        <w:t xml:space="preserve"> </w:t>
      </w:r>
      <w:r w:rsidRPr="00C637CF">
        <w:rPr>
          <w:lang w:val="vi-VN"/>
        </w:rPr>
        <w:t>xem</w:t>
      </w:r>
      <w:r w:rsidR="0071786A">
        <w:rPr>
          <w:lang w:val="vi-VN"/>
        </w:rPr>
        <w:t xml:space="preserve"> </w:t>
      </w:r>
      <w:r w:rsidRPr="00C637CF">
        <w:rPr>
          <w:lang w:val="vi-VN"/>
        </w:rPr>
        <w:t>xét</w:t>
      </w:r>
      <w:r w:rsidR="0071786A">
        <w:rPr>
          <w:lang w:val="vi-VN"/>
        </w:rPr>
        <w:t xml:space="preserve"> </w:t>
      </w:r>
      <w:r w:rsidRPr="00C637CF">
        <w:rPr>
          <w:lang w:val="vi-VN"/>
        </w:rPr>
        <w:t>toàn</w:t>
      </w:r>
      <w:r w:rsidR="0071786A">
        <w:rPr>
          <w:lang w:val="vi-VN"/>
        </w:rPr>
        <w:t xml:space="preserve"> </w:t>
      </w:r>
      <w:r w:rsidRPr="00C637CF">
        <w:rPr>
          <w:lang w:val="vi-VN"/>
        </w:rPr>
        <w:t>bộ</w:t>
      </w:r>
      <w:r w:rsidR="0071786A">
        <w:rPr>
          <w:lang w:val="vi-VN"/>
        </w:rPr>
        <w:t xml:space="preserve"> </w:t>
      </w:r>
      <w:r w:rsidRPr="00C637CF">
        <w:rPr>
          <w:lang w:val="vi-VN"/>
        </w:rPr>
        <w:t>phạm</w:t>
      </w:r>
      <w:r w:rsidR="0071786A">
        <w:rPr>
          <w:lang w:val="vi-VN"/>
        </w:rPr>
        <w:t xml:space="preserve"> </w:t>
      </w:r>
      <w:r w:rsidRPr="00C637CF">
        <w:rPr>
          <w:lang w:val="vi-VN"/>
        </w:rPr>
        <w:t>vi</w:t>
      </w:r>
      <w:r w:rsidR="0071786A">
        <w:rPr>
          <w:lang w:val="vi-VN"/>
        </w:rPr>
        <w:t xml:space="preserve"> </w:t>
      </w:r>
      <w:r w:rsidRPr="00C637CF">
        <w:rPr>
          <w:lang w:val="vi-VN"/>
        </w:rPr>
        <w:t>ưu</w:t>
      </w:r>
      <w:r w:rsidR="0071786A">
        <w:rPr>
          <w:lang w:val="vi-VN"/>
        </w:rPr>
        <w:t xml:space="preserve"> </w:t>
      </w:r>
      <w:r w:rsidRPr="00C637CF">
        <w:rPr>
          <w:lang w:val="vi-VN"/>
        </w:rPr>
        <w:t>và</w:t>
      </w:r>
      <w:r w:rsidR="0071786A">
        <w:rPr>
          <w:lang w:val="vi-VN"/>
        </w:rPr>
        <w:t xml:space="preserve"> </w:t>
      </w:r>
      <w:r w:rsidRPr="00C637CF">
        <w:rPr>
          <w:lang w:val="vi-VN"/>
        </w:rPr>
        <w:t>nhược</w:t>
      </w:r>
      <w:r w:rsidR="0071786A">
        <w:rPr>
          <w:lang w:val="vi-VN"/>
        </w:rPr>
        <w:t xml:space="preserve"> </w:t>
      </w:r>
      <w:r w:rsidRPr="00C637CF">
        <w:rPr>
          <w:lang w:val="vi-VN"/>
        </w:rPr>
        <w:t>điểm,</w:t>
      </w:r>
      <w:r w:rsidR="0071786A">
        <w:rPr>
          <w:lang w:val="vi-VN"/>
        </w:rPr>
        <w:t xml:space="preserve"> </w:t>
      </w:r>
      <w:r w:rsidRPr="00C637CF">
        <w:rPr>
          <w:lang w:val="vi-VN"/>
        </w:rPr>
        <w:t>vì</w:t>
      </w:r>
      <w:r w:rsidR="0071786A">
        <w:rPr>
          <w:lang w:val="vi-VN"/>
        </w:rPr>
        <w:t xml:space="preserve"> </w:t>
      </w:r>
      <w:r w:rsidRPr="00C637CF">
        <w:rPr>
          <w:lang w:val="vi-VN"/>
        </w:rPr>
        <w:t>vậy</w:t>
      </w:r>
      <w:r w:rsidR="0071786A">
        <w:rPr>
          <w:lang w:val="vi-VN"/>
        </w:rPr>
        <w:t xml:space="preserve"> </w:t>
      </w:r>
      <w:r w:rsidRPr="00C637CF">
        <w:rPr>
          <w:lang w:val="vi-VN"/>
        </w:rPr>
        <w:t>điều</w:t>
      </w:r>
      <w:r w:rsidR="0071786A">
        <w:rPr>
          <w:lang w:val="vi-VN"/>
        </w:rPr>
        <w:t xml:space="preserve"> </w:t>
      </w:r>
      <w:r w:rsidRPr="00C637CF">
        <w:rPr>
          <w:lang w:val="vi-VN"/>
        </w:rPr>
        <w:t>quan</w:t>
      </w:r>
      <w:r w:rsidR="0071786A">
        <w:rPr>
          <w:lang w:val="vi-VN"/>
        </w:rPr>
        <w:t xml:space="preserve"> </w:t>
      </w:r>
      <w:r w:rsidRPr="00C637CF">
        <w:rPr>
          <w:lang w:val="vi-VN"/>
        </w:rPr>
        <w:t>trọng</w:t>
      </w:r>
      <w:r w:rsidR="0071786A">
        <w:rPr>
          <w:lang w:val="vi-VN"/>
        </w:rPr>
        <w:t xml:space="preserve"> </w:t>
      </w:r>
      <w:r w:rsidRPr="00C637CF">
        <w:rPr>
          <w:lang w:val="vi-VN"/>
        </w:rPr>
        <w:t>là</w:t>
      </w:r>
      <w:r w:rsidR="0071786A">
        <w:rPr>
          <w:lang w:val="vi-VN"/>
        </w:rPr>
        <w:t xml:space="preserve"> </w:t>
      </w:r>
      <w:r w:rsidRPr="00C637CF">
        <w:rPr>
          <w:lang w:val="vi-VN"/>
        </w:rPr>
        <w:t>phải</w:t>
      </w:r>
      <w:r w:rsidR="0071786A">
        <w:rPr>
          <w:lang w:val="vi-VN"/>
        </w:rPr>
        <w:t xml:space="preserve"> </w:t>
      </w:r>
      <w:r w:rsidRPr="00C637CF">
        <w:rPr>
          <w:lang w:val="vi-VN"/>
        </w:rPr>
        <w:t>tiếp</w:t>
      </w:r>
      <w:r w:rsidR="0071786A">
        <w:rPr>
          <w:lang w:val="vi-VN"/>
        </w:rPr>
        <w:t xml:space="preserve"> </w:t>
      </w:r>
      <w:r w:rsidRPr="00C637CF">
        <w:rPr>
          <w:lang w:val="vi-VN"/>
        </w:rPr>
        <w:t>tục</w:t>
      </w:r>
      <w:r w:rsidR="0071786A">
        <w:rPr>
          <w:lang w:val="vi-VN"/>
        </w:rPr>
        <w:t xml:space="preserve"> </w:t>
      </w:r>
      <w:r w:rsidRPr="00C637CF">
        <w:rPr>
          <w:lang w:val="vi-VN"/>
        </w:rPr>
        <w:t>theo</w:t>
      </w:r>
      <w:r w:rsidR="0071786A">
        <w:rPr>
          <w:lang w:val="vi-VN"/>
        </w:rPr>
        <w:t xml:space="preserve"> </w:t>
      </w:r>
      <w:r w:rsidRPr="00C637CF">
        <w:rPr>
          <w:lang w:val="vi-VN"/>
        </w:rPr>
        <w:t>dõi</w:t>
      </w:r>
      <w:r w:rsidR="0071786A">
        <w:rPr>
          <w:lang w:val="vi-VN"/>
        </w:rPr>
        <w:t xml:space="preserve"> </w:t>
      </w:r>
      <w:r w:rsidRPr="00C637CF">
        <w:rPr>
          <w:lang w:val="vi-VN"/>
        </w:rPr>
        <w:t>các</w:t>
      </w:r>
      <w:r w:rsidR="0071786A">
        <w:rPr>
          <w:lang w:val="vi-VN"/>
        </w:rPr>
        <w:t xml:space="preserve"> </w:t>
      </w:r>
      <w:r w:rsidRPr="00C637CF">
        <w:rPr>
          <w:lang w:val="vi-VN"/>
        </w:rPr>
        <w:t>lĩnh</w:t>
      </w:r>
      <w:r w:rsidR="0071786A">
        <w:rPr>
          <w:lang w:val="vi-VN"/>
        </w:rPr>
        <w:t xml:space="preserve"> </w:t>
      </w:r>
      <w:r w:rsidRPr="00C637CF">
        <w:rPr>
          <w:lang w:val="vi-VN"/>
        </w:rPr>
        <w:t>vực</w:t>
      </w:r>
      <w:r w:rsidR="0071786A">
        <w:rPr>
          <w:lang w:val="vi-VN"/>
        </w:rPr>
        <w:t xml:space="preserve"> </w:t>
      </w:r>
      <w:r w:rsidRPr="00C637CF">
        <w:rPr>
          <w:lang w:val="vi-VN"/>
        </w:rPr>
        <w:t>mà</w:t>
      </w:r>
      <w:r w:rsidR="0071786A">
        <w:rPr>
          <w:lang w:val="vi-VN"/>
        </w:rPr>
        <w:t xml:space="preserve"> </w:t>
      </w:r>
      <w:r w:rsidRPr="00C637CF">
        <w:rPr>
          <w:lang w:val="vi-VN"/>
        </w:rPr>
        <w:t>hiệu</w:t>
      </w:r>
      <w:r w:rsidR="0071786A">
        <w:rPr>
          <w:lang w:val="vi-VN"/>
        </w:rPr>
        <w:t xml:space="preserve"> </w:t>
      </w:r>
      <w:r w:rsidRPr="00C637CF">
        <w:rPr>
          <w:lang w:val="vi-VN"/>
        </w:rPr>
        <w:t>quả</w:t>
      </w:r>
      <w:r w:rsidR="0071786A">
        <w:rPr>
          <w:lang w:val="vi-VN"/>
        </w:rPr>
        <w:t xml:space="preserve"> </w:t>
      </w:r>
      <w:r w:rsidRPr="00C637CF">
        <w:rPr>
          <w:lang w:val="vi-VN"/>
        </w:rPr>
        <w:t>và</w:t>
      </w:r>
      <w:r w:rsidR="0071786A">
        <w:rPr>
          <w:lang w:val="vi-VN"/>
        </w:rPr>
        <w:t xml:space="preserve"> </w:t>
      </w:r>
      <w:r w:rsidRPr="00C637CF">
        <w:rPr>
          <w:lang w:val="vi-VN"/>
        </w:rPr>
        <w:t>rủi</w:t>
      </w:r>
      <w:r w:rsidR="0071786A">
        <w:rPr>
          <w:lang w:val="vi-VN"/>
        </w:rPr>
        <w:t xml:space="preserve"> </w:t>
      </w:r>
      <w:r w:rsidRPr="00C637CF">
        <w:rPr>
          <w:lang w:val="vi-VN"/>
        </w:rPr>
        <w:t>ro</w:t>
      </w:r>
      <w:r w:rsidR="0071786A">
        <w:rPr>
          <w:lang w:val="vi-VN"/>
        </w:rPr>
        <w:t xml:space="preserve"> </w:t>
      </w:r>
      <w:r w:rsidRPr="00C637CF">
        <w:rPr>
          <w:lang w:val="vi-VN"/>
        </w:rPr>
        <w:t>mới</w:t>
      </w:r>
      <w:r w:rsidR="0071786A">
        <w:rPr>
          <w:lang w:val="vi-VN"/>
        </w:rPr>
        <w:t xml:space="preserve"> </w:t>
      </w:r>
      <w:r w:rsidRPr="00C637CF">
        <w:rPr>
          <w:lang w:val="vi-VN"/>
        </w:rPr>
        <w:t>có</w:t>
      </w:r>
      <w:r w:rsidR="0071786A">
        <w:rPr>
          <w:lang w:val="vi-VN"/>
        </w:rPr>
        <w:t xml:space="preserve"> </w:t>
      </w:r>
      <w:r w:rsidRPr="00C637CF">
        <w:rPr>
          <w:lang w:val="vi-VN"/>
        </w:rPr>
        <w:t>thể</w:t>
      </w:r>
      <w:r w:rsidR="0071786A">
        <w:rPr>
          <w:lang w:val="vi-VN"/>
        </w:rPr>
        <w:t xml:space="preserve"> </w:t>
      </w:r>
      <w:r w:rsidRPr="00C637CF">
        <w:rPr>
          <w:lang w:val="vi-VN"/>
        </w:rPr>
        <w:t>phát</w:t>
      </w:r>
      <w:r w:rsidR="0071786A">
        <w:rPr>
          <w:lang w:val="vi-VN"/>
        </w:rPr>
        <w:t xml:space="preserve"> </w:t>
      </w:r>
      <w:r w:rsidRPr="00C637CF">
        <w:rPr>
          <w:lang w:val="vi-VN"/>
        </w:rPr>
        <w:t>huy</w:t>
      </w:r>
      <w:r w:rsidR="0071786A">
        <w:rPr>
          <w:lang w:val="vi-VN"/>
        </w:rPr>
        <w:t xml:space="preserve"> </w:t>
      </w:r>
      <w:r w:rsidRPr="00C637CF">
        <w:rPr>
          <w:lang w:val="vi-VN"/>
        </w:rPr>
        <w:t>tác</w:t>
      </w:r>
      <w:r w:rsidR="0071786A">
        <w:rPr>
          <w:lang w:val="vi-VN"/>
        </w:rPr>
        <w:t xml:space="preserve"> </w:t>
      </w:r>
      <w:r w:rsidRPr="00C637CF">
        <w:rPr>
          <w:lang w:val="vi-VN"/>
        </w:rPr>
        <w:t>dụng.</w:t>
      </w:r>
      <w:r w:rsidR="0071786A">
        <w:rPr>
          <w:lang w:val="vi-VN"/>
        </w:rPr>
        <w:t xml:space="preserve"> </w:t>
      </w:r>
    </w:p>
    <w:p w14:paraId="3131AFA4" w14:textId="77777777" w:rsidR="00594B04" w:rsidRDefault="00331CF8" w:rsidP="00592E4A">
      <w:pPr>
        <w:rPr>
          <w:lang w:val="vi-VN"/>
        </w:rPr>
      </w:pPr>
      <w:r w:rsidRPr="00331CF8">
        <w:rPr>
          <w:lang w:val="vi-VN"/>
        </w:rPr>
        <w:t>Cuối</w:t>
      </w:r>
      <w:r w:rsidR="0071786A">
        <w:rPr>
          <w:lang w:val="vi-VN"/>
        </w:rPr>
        <w:t xml:space="preserve"> </w:t>
      </w:r>
      <w:r w:rsidRPr="00331CF8">
        <w:rPr>
          <w:lang w:val="vi-VN"/>
        </w:rPr>
        <w:t>cùng,</w:t>
      </w:r>
      <w:r w:rsidR="0071786A">
        <w:rPr>
          <w:lang w:val="vi-VN"/>
        </w:rPr>
        <w:t xml:space="preserve"> </w:t>
      </w:r>
      <w:r w:rsidRPr="00331CF8">
        <w:rPr>
          <w:lang w:val="vi-VN"/>
        </w:rPr>
        <w:t>các</w:t>
      </w:r>
      <w:r w:rsidR="0071786A">
        <w:rPr>
          <w:lang w:val="vi-VN"/>
        </w:rPr>
        <w:t xml:space="preserve"> </w:t>
      </w:r>
      <w:r w:rsidRPr="00331CF8">
        <w:rPr>
          <w:lang w:val="vi-VN"/>
        </w:rPr>
        <w:t>tiêu</w:t>
      </w:r>
      <w:r w:rsidR="0071786A">
        <w:rPr>
          <w:lang w:val="vi-VN"/>
        </w:rPr>
        <w:t xml:space="preserve"> </w:t>
      </w:r>
      <w:r w:rsidRPr="00331CF8">
        <w:rPr>
          <w:lang w:val="vi-VN"/>
        </w:rPr>
        <w:t>chuẩn</w:t>
      </w:r>
      <w:r w:rsidR="0071786A">
        <w:rPr>
          <w:lang w:val="vi-VN"/>
        </w:rPr>
        <w:t xml:space="preserve"> </w:t>
      </w:r>
      <w:r w:rsidRPr="00331CF8">
        <w:rPr>
          <w:lang w:val="vi-VN"/>
        </w:rPr>
        <w:t>có</w:t>
      </w:r>
      <w:r w:rsidR="0071786A">
        <w:rPr>
          <w:lang w:val="vi-VN"/>
        </w:rPr>
        <w:t xml:space="preserve"> </w:t>
      </w:r>
      <w:r w:rsidRPr="00331CF8">
        <w:rPr>
          <w:lang w:val="vi-VN"/>
        </w:rPr>
        <w:t>khả</w:t>
      </w:r>
      <w:r w:rsidR="0071786A">
        <w:rPr>
          <w:lang w:val="vi-VN"/>
        </w:rPr>
        <w:t xml:space="preserve"> </w:t>
      </w:r>
      <w:r w:rsidRPr="00331CF8">
        <w:rPr>
          <w:lang w:val="vi-VN"/>
        </w:rPr>
        <w:t>năng</w:t>
      </w:r>
      <w:r w:rsidR="0071786A">
        <w:rPr>
          <w:lang w:val="vi-VN"/>
        </w:rPr>
        <w:t xml:space="preserve"> </w:t>
      </w:r>
      <w:r w:rsidRPr="00331CF8">
        <w:rPr>
          <w:lang w:val="vi-VN"/>
        </w:rPr>
        <w:t>giúp</w:t>
      </w:r>
      <w:r w:rsidR="0071786A">
        <w:rPr>
          <w:lang w:val="vi-VN"/>
        </w:rPr>
        <w:t xml:space="preserve"> </w:t>
      </w:r>
      <w:r w:rsidRPr="00331CF8">
        <w:rPr>
          <w:lang w:val="vi-VN"/>
        </w:rPr>
        <w:t>tạo</w:t>
      </w:r>
      <w:r w:rsidR="0071786A">
        <w:rPr>
          <w:lang w:val="vi-VN"/>
        </w:rPr>
        <w:t xml:space="preserve"> </w:t>
      </w:r>
      <w:r w:rsidRPr="00331CF8">
        <w:rPr>
          <w:lang w:val="vi-VN"/>
        </w:rPr>
        <w:t>sân</w:t>
      </w:r>
      <w:r w:rsidR="0071786A">
        <w:rPr>
          <w:lang w:val="vi-VN"/>
        </w:rPr>
        <w:t xml:space="preserve"> </w:t>
      </w:r>
      <w:r w:rsidRPr="00331CF8">
        <w:rPr>
          <w:lang w:val="vi-VN"/>
        </w:rPr>
        <w:t>chơi</w:t>
      </w:r>
      <w:r w:rsidR="0071786A">
        <w:rPr>
          <w:lang w:val="vi-VN"/>
        </w:rPr>
        <w:t xml:space="preserve"> </w:t>
      </w:r>
      <w:r w:rsidRPr="00331CF8">
        <w:rPr>
          <w:lang w:val="vi-VN"/>
        </w:rPr>
        <w:t>bình</w:t>
      </w:r>
      <w:r w:rsidR="0071786A">
        <w:rPr>
          <w:lang w:val="vi-VN"/>
        </w:rPr>
        <w:t xml:space="preserve"> </w:t>
      </w:r>
      <w:r w:rsidRPr="00331CF8">
        <w:rPr>
          <w:lang w:val="vi-VN"/>
        </w:rPr>
        <w:t>đẳng</w:t>
      </w:r>
      <w:r w:rsidR="0071786A">
        <w:rPr>
          <w:lang w:val="vi-VN"/>
        </w:rPr>
        <w:t xml:space="preserve"> </w:t>
      </w:r>
      <w:r w:rsidRPr="00331CF8">
        <w:rPr>
          <w:lang w:val="vi-VN"/>
        </w:rPr>
        <w:t>trong</w:t>
      </w:r>
      <w:r w:rsidR="0071786A">
        <w:rPr>
          <w:lang w:val="vi-VN"/>
        </w:rPr>
        <w:t xml:space="preserve"> </w:t>
      </w:r>
      <w:r w:rsidRPr="00331CF8">
        <w:rPr>
          <w:lang w:val="vi-VN"/>
        </w:rPr>
        <w:t>quá</w:t>
      </w:r>
      <w:r w:rsidR="0071786A">
        <w:rPr>
          <w:lang w:val="vi-VN"/>
        </w:rPr>
        <w:t xml:space="preserve"> </w:t>
      </w:r>
      <w:r w:rsidRPr="00331CF8">
        <w:rPr>
          <w:lang w:val="vi-VN"/>
        </w:rPr>
        <w:t>trình</w:t>
      </w:r>
      <w:r w:rsidR="0071786A">
        <w:rPr>
          <w:lang w:val="vi-VN"/>
        </w:rPr>
        <w:t xml:space="preserve"> </w:t>
      </w:r>
      <w:r w:rsidRPr="00331CF8">
        <w:rPr>
          <w:lang w:val="vi-VN"/>
        </w:rPr>
        <w:t>phát</w:t>
      </w:r>
      <w:r w:rsidR="0071786A">
        <w:rPr>
          <w:lang w:val="vi-VN"/>
        </w:rPr>
        <w:t xml:space="preserve"> </w:t>
      </w:r>
      <w:r w:rsidRPr="00331CF8">
        <w:rPr>
          <w:lang w:val="vi-VN"/>
        </w:rPr>
        <w:t>triển</w:t>
      </w:r>
      <w:r w:rsidR="0071786A">
        <w:rPr>
          <w:lang w:val="en-US"/>
        </w:rPr>
        <w:t xml:space="preserve"> </w:t>
      </w:r>
      <w:r>
        <w:rPr>
          <w:lang w:val="en-US"/>
        </w:rPr>
        <w:t>blockchain</w:t>
      </w:r>
      <w:r w:rsidR="0071786A">
        <w:rPr>
          <w:lang w:val="en-US"/>
        </w:rPr>
        <w:t xml:space="preserve"> </w:t>
      </w:r>
      <w:r>
        <w:rPr>
          <w:lang w:val="en-US"/>
        </w:rPr>
        <w:t>-</w:t>
      </w:r>
      <w:r w:rsidR="0071786A">
        <w:rPr>
          <w:lang w:val="vi-VN"/>
        </w:rPr>
        <w:t xml:space="preserve"> </w:t>
      </w:r>
      <w:r w:rsidRPr="00331CF8">
        <w:rPr>
          <w:lang w:val="vi-VN"/>
        </w:rPr>
        <w:t>nhưng</w:t>
      </w:r>
      <w:r w:rsidR="0071786A">
        <w:rPr>
          <w:lang w:val="vi-VN"/>
        </w:rPr>
        <w:t xml:space="preserve"> </w:t>
      </w:r>
      <w:r w:rsidRPr="00331CF8">
        <w:rPr>
          <w:lang w:val="vi-VN"/>
        </w:rPr>
        <w:t>chỉ</w:t>
      </w:r>
      <w:r w:rsidR="0071786A">
        <w:rPr>
          <w:lang w:val="vi-VN"/>
        </w:rPr>
        <w:t xml:space="preserve"> </w:t>
      </w:r>
      <w:r w:rsidRPr="00331CF8">
        <w:rPr>
          <w:lang w:val="vi-VN"/>
        </w:rPr>
        <w:t>khi</w:t>
      </w:r>
      <w:r w:rsidR="0071786A">
        <w:rPr>
          <w:lang w:val="vi-VN"/>
        </w:rPr>
        <w:t xml:space="preserve"> </w:t>
      </w:r>
      <w:r w:rsidRPr="00331CF8">
        <w:rPr>
          <w:lang w:val="vi-VN"/>
        </w:rPr>
        <w:t>chúng</w:t>
      </w:r>
      <w:r w:rsidR="0071786A">
        <w:rPr>
          <w:lang w:val="vi-VN"/>
        </w:rPr>
        <w:t xml:space="preserve"> </w:t>
      </w:r>
      <w:r w:rsidRPr="00331CF8">
        <w:rPr>
          <w:lang w:val="vi-VN"/>
        </w:rPr>
        <w:t>được</w:t>
      </w:r>
      <w:r w:rsidR="0071786A">
        <w:rPr>
          <w:lang w:val="vi-VN"/>
        </w:rPr>
        <w:t xml:space="preserve"> </w:t>
      </w:r>
      <w:r w:rsidRPr="00331CF8">
        <w:rPr>
          <w:lang w:val="vi-VN"/>
        </w:rPr>
        <w:t>thiết</w:t>
      </w:r>
      <w:r w:rsidR="0071786A">
        <w:rPr>
          <w:lang w:val="vi-VN"/>
        </w:rPr>
        <w:t xml:space="preserve"> </w:t>
      </w:r>
      <w:r w:rsidRPr="00331CF8">
        <w:rPr>
          <w:lang w:val="vi-VN"/>
        </w:rPr>
        <w:t>kế</w:t>
      </w:r>
      <w:r w:rsidR="0071786A">
        <w:rPr>
          <w:lang w:val="vi-VN"/>
        </w:rPr>
        <w:t xml:space="preserve"> </w:t>
      </w:r>
      <w:r w:rsidRPr="00331CF8">
        <w:rPr>
          <w:lang w:val="vi-VN"/>
        </w:rPr>
        <w:t>và</w:t>
      </w:r>
      <w:r w:rsidR="0071786A">
        <w:rPr>
          <w:lang w:val="vi-VN"/>
        </w:rPr>
        <w:t xml:space="preserve"> </w:t>
      </w:r>
      <w:r w:rsidRPr="00331CF8">
        <w:rPr>
          <w:lang w:val="vi-VN"/>
        </w:rPr>
        <w:t>triển</w:t>
      </w:r>
      <w:r w:rsidR="0071786A">
        <w:rPr>
          <w:lang w:val="vi-VN"/>
        </w:rPr>
        <w:t xml:space="preserve"> </w:t>
      </w:r>
      <w:r w:rsidRPr="00331CF8">
        <w:rPr>
          <w:lang w:val="vi-VN"/>
        </w:rPr>
        <w:t>khai</w:t>
      </w:r>
      <w:r w:rsidR="0071786A">
        <w:rPr>
          <w:lang w:val="vi-VN"/>
        </w:rPr>
        <w:t xml:space="preserve"> </w:t>
      </w:r>
      <w:r w:rsidRPr="00331CF8">
        <w:rPr>
          <w:lang w:val="vi-VN"/>
        </w:rPr>
        <w:t>một</w:t>
      </w:r>
      <w:r w:rsidR="0071786A">
        <w:rPr>
          <w:lang w:val="vi-VN"/>
        </w:rPr>
        <w:t xml:space="preserve"> </w:t>
      </w:r>
      <w:r w:rsidRPr="00331CF8">
        <w:rPr>
          <w:lang w:val="vi-VN"/>
        </w:rPr>
        <w:t>cách</w:t>
      </w:r>
      <w:r w:rsidR="0071786A">
        <w:rPr>
          <w:lang w:val="vi-VN"/>
        </w:rPr>
        <w:t xml:space="preserve"> </w:t>
      </w:r>
      <w:r w:rsidRPr="00331CF8">
        <w:rPr>
          <w:lang w:val="vi-VN"/>
        </w:rPr>
        <w:t>chu</w:t>
      </w:r>
      <w:r w:rsidR="0071786A">
        <w:rPr>
          <w:lang w:val="vi-VN"/>
        </w:rPr>
        <w:t xml:space="preserve"> </w:t>
      </w:r>
      <w:r w:rsidRPr="00331CF8">
        <w:rPr>
          <w:lang w:val="vi-VN"/>
        </w:rPr>
        <w:t>đáo.</w:t>
      </w:r>
      <w:r w:rsidR="0071786A">
        <w:rPr>
          <w:lang w:val="vi-VN"/>
        </w:rPr>
        <w:t xml:space="preserve"> </w:t>
      </w:r>
      <w:r w:rsidRPr="00331CF8">
        <w:rPr>
          <w:lang w:val="vi-VN"/>
        </w:rPr>
        <w:t>Nếu</w:t>
      </w:r>
      <w:r w:rsidR="0071786A">
        <w:rPr>
          <w:lang w:val="vi-VN"/>
        </w:rPr>
        <w:t xml:space="preserve"> </w:t>
      </w:r>
      <w:r w:rsidRPr="00331CF8">
        <w:rPr>
          <w:lang w:val="vi-VN"/>
        </w:rPr>
        <w:t>không</w:t>
      </w:r>
      <w:r w:rsidR="0071786A">
        <w:rPr>
          <w:lang w:val="vi-VN"/>
        </w:rPr>
        <w:t xml:space="preserve"> </w:t>
      </w:r>
      <w:r w:rsidRPr="00331CF8">
        <w:rPr>
          <w:lang w:val="vi-VN"/>
        </w:rPr>
        <w:t>chủ</w:t>
      </w:r>
      <w:r w:rsidR="0071786A">
        <w:rPr>
          <w:lang w:val="vi-VN"/>
        </w:rPr>
        <w:t xml:space="preserve"> </w:t>
      </w:r>
      <w:r w:rsidRPr="00331CF8">
        <w:rPr>
          <w:lang w:val="vi-VN"/>
        </w:rPr>
        <w:t>động</w:t>
      </w:r>
      <w:r w:rsidR="0071786A">
        <w:rPr>
          <w:lang w:val="vi-VN"/>
        </w:rPr>
        <w:t xml:space="preserve"> </w:t>
      </w:r>
      <w:r w:rsidRPr="00331CF8">
        <w:rPr>
          <w:lang w:val="vi-VN"/>
        </w:rPr>
        <w:t>quan</w:t>
      </w:r>
      <w:r w:rsidR="0071786A">
        <w:rPr>
          <w:lang w:val="vi-VN"/>
        </w:rPr>
        <w:t xml:space="preserve"> </w:t>
      </w:r>
      <w:r w:rsidRPr="00331CF8">
        <w:rPr>
          <w:lang w:val="vi-VN"/>
        </w:rPr>
        <w:t>tâm</w:t>
      </w:r>
      <w:r w:rsidR="0071786A">
        <w:rPr>
          <w:lang w:val="vi-VN"/>
        </w:rPr>
        <w:t xml:space="preserve"> </w:t>
      </w:r>
      <w:r w:rsidRPr="00331CF8">
        <w:rPr>
          <w:lang w:val="vi-VN"/>
        </w:rPr>
        <w:t>đến</w:t>
      </w:r>
      <w:r w:rsidR="0071786A">
        <w:rPr>
          <w:lang w:val="vi-VN"/>
        </w:rPr>
        <w:t xml:space="preserve"> </w:t>
      </w:r>
      <w:r w:rsidRPr="00331CF8">
        <w:rPr>
          <w:lang w:val="vi-VN"/>
        </w:rPr>
        <w:t>cách</w:t>
      </w:r>
      <w:r w:rsidR="0071786A">
        <w:rPr>
          <w:lang w:val="vi-VN"/>
        </w:rPr>
        <w:t xml:space="preserve"> </w:t>
      </w:r>
      <w:r w:rsidRPr="00331CF8">
        <w:rPr>
          <w:lang w:val="vi-VN"/>
        </w:rPr>
        <w:t>thức</w:t>
      </w:r>
      <w:r w:rsidR="0071786A">
        <w:rPr>
          <w:lang w:val="vi-VN"/>
        </w:rPr>
        <w:t xml:space="preserve"> </w:t>
      </w:r>
      <w:r w:rsidRPr="00331CF8">
        <w:rPr>
          <w:lang w:val="vi-VN"/>
        </w:rPr>
        <w:t>tạo</w:t>
      </w:r>
      <w:r w:rsidR="0071786A">
        <w:rPr>
          <w:lang w:val="vi-VN"/>
        </w:rPr>
        <w:t xml:space="preserve"> </w:t>
      </w:r>
      <w:r w:rsidRPr="00331CF8">
        <w:rPr>
          <w:lang w:val="vi-VN"/>
        </w:rPr>
        <w:t>ra</w:t>
      </w:r>
      <w:r w:rsidR="0071786A">
        <w:rPr>
          <w:lang w:val="vi-VN"/>
        </w:rPr>
        <w:t xml:space="preserve"> </w:t>
      </w:r>
      <w:r w:rsidRPr="00331CF8">
        <w:rPr>
          <w:lang w:val="vi-VN"/>
        </w:rPr>
        <w:t>các</w:t>
      </w:r>
      <w:r w:rsidR="0071786A">
        <w:rPr>
          <w:lang w:val="vi-VN"/>
        </w:rPr>
        <w:t xml:space="preserve"> </w:t>
      </w:r>
      <w:r w:rsidRPr="00331CF8">
        <w:rPr>
          <w:lang w:val="vi-VN"/>
        </w:rPr>
        <w:t>tiêu</w:t>
      </w:r>
      <w:r w:rsidR="0071786A">
        <w:rPr>
          <w:lang w:val="vi-VN"/>
        </w:rPr>
        <w:t xml:space="preserve"> </w:t>
      </w:r>
      <w:r w:rsidRPr="00331CF8">
        <w:rPr>
          <w:lang w:val="vi-VN"/>
        </w:rPr>
        <w:t>chuẩn</w:t>
      </w:r>
      <w:r w:rsidR="0071786A">
        <w:rPr>
          <w:lang w:val="vi-VN"/>
        </w:rPr>
        <w:t xml:space="preserve"> </w:t>
      </w:r>
      <w:r w:rsidRPr="00331CF8">
        <w:rPr>
          <w:lang w:val="vi-VN"/>
        </w:rPr>
        <w:t>và</w:t>
      </w:r>
      <w:r w:rsidR="0071786A">
        <w:rPr>
          <w:lang w:val="vi-VN"/>
        </w:rPr>
        <w:t xml:space="preserve"> </w:t>
      </w:r>
      <w:r w:rsidRPr="00331CF8">
        <w:rPr>
          <w:lang w:val="vi-VN"/>
        </w:rPr>
        <w:t>ai</w:t>
      </w:r>
      <w:r w:rsidR="0071786A">
        <w:rPr>
          <w:lang w:val="vi-VN"/>
        </w:rPr>
        <w:t xml:space="preserve"> </w:t>
      </w:r>
      <w:r w:rsidRPr="00331CF8">
        <w:rPr>
          <w:lang w:val="vi-VN"/>
        </w:rPr>
        <w:t>tạo</w:t>
      </w:r>
      <w:r w:rsidR="0071786A">
        <w:rPr>
          <w:lang w:val="vi-VN"/>
        </w:rPr>
        <w:t xml:space="preserve"> </w:t>
      </w:r>
      <w:r w:rsidRPr="00331CF8">
        <w:rPr>
          <w:lang w:val="vi-VN"/>
        </w:rPr>
        <w:t>ra</w:t>
      </w:r>
      <w:r w:rsidR="0071786A">
        <w:rPr>
          <w:lang w:val="vi-VN"/>
        </w:rPr>
        <w:t xml:space="preserve"> </w:t>
      </w:r>
      <w:r w:rsidRPr="00331CF8">
        <w:rPr>
          <w:lang w:val="vi-VN"/>
        </w:rPr>
        <w:t>chúng,</w:t>
      </w:r>
      <w:r w:rsidR="0071786A">
        <w:rPr>
          <w:lang w:val="vi-VN"/>
        </w:rPr>
        <w:t xml:space="preserve"> </w:t>
      </w:r>
      <w:r w:rsidRPr="00331CF8">
        <w:rPr>
          <w:lang w:val="vi-VN"/>
        </w:rPr>
        <w:t>có</w:t>
      </w:r>
      <w:r w:rsidR="0071786A">
        <w:rPr>
          <w:lang w:val="vi-VN"/>
        </w:rPr>
        <w:t xml:space="preserve"> </w:t>
      </w:r>
      <w:r w:rsidRPr="00331CF8">
        <w:rPr>
          <w:lang w:val="vi-VN"/>
        </w:rPr>
        <w:t>thể</w:t>
      </w:r>
      <w:r w:rsidR="0071786A">
        <w:rPr>
          <w:lang w:val="vi-VN"/>
        </w:rPr>
        <w:t xml:space="preserve"> </w:t>
      </w:r>
      <w:r w:rsidRPr="00331CF8">
        <w:rPr>
          <w:lang w:val="vi-VN"/>
        </w:rPr>
        <w:t>chúng</w:t>
      </w:r>
      <w:r w:rsidR="0071786A">
        <w:rPr>
          <w:lang w:val="vi-VN"/>
        </w:rPr>
        <w:t xml:space="preserve"> </w:t>
      </w:r>
      <w:r w:rsidRPr="00331CF8">
        <w:rPr>
          <w:lang w:val="vi-VN"/>
        </w:rPr>
        <w:t>sẽ</w:t>
      </w:r>
      <w:r w:rsidR="0071786A">
        <w:rPr>
          <w:lang w:val="vi-VN"/>
        </w:rPr>
        <w:t xml:space="preserve"> </w:t>
      </w:r>
      <w:r w:rsidRPr="00331CF8">
        <w:rPr>
          <w:lang w:val="vi-VN"/>
        </w:rPr>
        <w:t>được</w:t>
      </w:r>
      <w:r w:rsidR="0071786A">
        <w:rPr>
          <w:lang w:val="vi-VN"/>
        </w:rPr>
        <w:t xml:space="preserve"> </w:t>
      </w:r>
      <w:r w:rsidRPr="00331CF8">
        <w:rPr>
          <w:lang w:val="vi-VN"/>
        </w:rPr>
        <w:t>định</w:t>
      </w:r>
      <w:r w:rsidR="0071786A">
        <w:rPr>
          <w:lang w:val="vi-VN"/>
        </w:rPr>
        <w:t xml:space="preserve"> </w:t>
      </w:r>
      <w:r w:rsidRPr="00331CF8">
        <w:rPr>
          <w:lang w:val="vi-VN"/>
        </w:rPr>
        <w:t>hình</w:t>
      </w:r>
      <w:r w:rsidR="0071786A">
        <w:rPr>
          <w:lang w:val="vi-VN"/>
        </w:rPr>
        <w:t xml:space="preserve"> </w:t>
      </w:r>
      <w:r w:rsidRPr="00331CF8">
        <w:rPr>
          <w:lang w:val="vi-VN"/>
        </w:rPr>
        <w:t>theo</w:t>
      </w:r>
      <w:r w:rsidR="0071786A">
        <w:rPr>
          <w:lang w:val="vi-VN"/>
        </w:rPr>
        <w:t xml:space="preserve"> </w:t>
      </w:r>
      <w:r w:rsidRPr="00331CF8">
        <w:rPr>
          <w:lang w:val="vi-VN"/>
        </w:rPr>
        <w:t>các</w:t>
      </w:r>
      <w:r w:rsidR="0071786A">
        <w:rPr>
          <w:lang w:val="vi-VN"/>
        </w:rPr>
        <w:t xml:space="preserve"> </w:t>
      </w:r>
      <w:r w:rsidRPr="00331CF8">
        <w:rPr>
          <w:lang w:val="vi-VN"/>
        </w:rPr>
        <w:t>lợi</w:t>
      </w:r>
      <w:r w:rsidR="0071786A">
        <w:rPr>
          <w:lang w:val="vi-VN"/>
        </w:rPr>
        <w:t xml:space="preserve"> </w:t>
      </w:r>
      <w:r w:rsidRPr="00331CF8">
        <w:rPr>
          <w:lang w:val="vi-VN"/>
        </w:rPr>
        <w:t>ích</w:t>
      </w:r>
      <w:r w:rsidR="0071786A">
        <w:rPr>
          <w:lang w:val="vi-VN"/>
        </w:rPr>
        <w:t xml:space="preserve"> </w:t>
      </w:r>
      <w:r w:rsidRPr="00331CF8">
        <w:rPr>
          <w:lang w:val="vi-VN"/>
        </w:rPr>
        <w:t>và</w:t>
      </w:r>
      <w:r w:rsidR="0071786A">
        <w:rPr>
          <w:lang w:val="vi-VN"/>
        </w:rPr>
        <w:t xml:space="preserve"> </w:t>
      </w:r>
      <w:r w:rsidRPr="00331CF8">
        <w:rPr>
          <w:lang w:val="vi-VN"/>
        </w:rPr>
        <w:t>định</w:t>
      </w:r>
      <w:r w:rsidR="0071786A">
        <w:rPr>
          <w:lang w:val="vi-VN"/>
        </w:rPr>
        <w:t xml:space="preserve"> </w:t>
      </w:r>
      <w:r w:rsidRPr="00331CF8">
        <w:rPr>
          <w:lang w:val="vi-VN"/>
        </w:rPr>
        <w:t>hướng</w:t>
      </w:r>
      <w:r w:rsidR="0071786A">
        <w:rPr>
          <w:lang w:val="vi-VN"/>
        </w:rPr>
        <w:t xml:space="preserve"> </w:t>
      </w:r>
      <w:r w:rsidRPr="00331CF8">
        <w:rPr>
          <w:lang w:val="vi-VN"/>
        </w:rPr>
        <w:t>cụ</w:t>
      </w:r>
      <w:r w:rsidR="0071786A">
        <w:rPr>
          <w:lang w:val="vi-VN"/>
        </w:rPr>
        <w:t xml:space="preserve"> </w:t>
      </w:r>
      <w:r w:rsidRPr="00331CF8">
        <w:rPr>
          <w:lang w:val="vi-VN"/>
        </w:rPr>
        <w:t>thể</w:t>
      </w:r>
      <w:r w:rsidR="0071786A">
        <w:rPr>
          <w:lang w:val="vi-VN"/>
        </w:rPr>
        <w:t xml:space="preserve"> </w:t>
      </w:r>
      <w:r w:rsidRPr="00331CF8">
        <w:rPr>
          <w:lang w:val="vi-VN"/>
        </w:rPr>
        <w:t>–</w:t>
      </w:r>
      <w:r w:rsidR="0071786A">
        <w:rPr>
          <w:lang w:val="vi-VN"/>
        </w:rPr>
        <w:t xml:space="preserve"> </w:t>
      </w:r>
      <w:r w:rsidRPr="00331CF8">
        <w:rPr>
          <w:lang w:val="vi-VN"/>
        </w:rPr>
        <w:t>và</w:t>
      </w:r>
      <w:r w:rsidR="0071786A">
        <w:rPr>
          <w:lang w:val="vi-VN"/>
        </w:rPr>
        <w:t xml:space="preserve"> </w:t>
      </w:r>
      <w:r w:rsidRPr="00331CF8">
        <w:rPr>
          <w:lang w:val="vi-VN"/>
        </w:rPr>
        <w:t>có</w:t>
      </w:r>
      <w:r w:rsidR="0071786A">
        <w:rPr>
          <w:lang w:val="vi-VN"/>
        </w:rPr>
        <w:t xml:space="preserve"> </w:t>
      </w:r>
      <w:r w:rsidRPr="00331CF8">
        <w:rPr>
          <w:lang w:val="vi-VN"/>
        </w:rPr>
        <w:t>khả</w:t>
      </w:r>
      <w:r w:rsidR="0071786A">
        <w:rPr>
          <w:lang w:val="vi-VN"/>
        </w:rPr>
        <w:t xml:space="preserve"> </w:t>
      </w:r>
      <w:r w:rsidRPr="00331CF8">
        <w:rPr>
          <w:lang w:val="vi-VN"/>
        </w:rPr>
        <w:t>năng</w:t>
      </w:r>
      <w:r w:rsidR="0071786A">
        <w:rPr>
          <w:lang w:val="vi-VN"/>
        </w:rPr>
        <w:t xml:space="preserve"> </w:t>
      </w:r>
      <w:r w:rsidRPr="00331CF8">
        <w:rPr>
          <w:lang w:val="vi-VN"/>
        </w:rPr>
        <w:t>là</w:t>
      </w:r>
      <w:r w:rsidR="0071786A">
        <w:rPr>
          <w:lang w:val="vi-VN"/>
        </w:rPr>
        <w:t xml:space="preserve"> </w:t>
      </w:r>
      <w:r w:rsidRPr="00331CF8">
        <w:rPr>
          <w:lang w:val="vi-VN"/>
        </w:rPr>
        <w:t>theo</w:t>
      </w:r>
      <w:r w:rsidR="0071786A">
        <w:rPr>
          <w:lang w:val="vi-VN"/>
        </w:rPr>
        <w:t xml:space="preserve"> </w:t>
      </w:r>
      <w:r w:rsidRPr="00331CF8">
        <w:rPr>
          <w:lang w:val="vi-VN"/>
        </w:rPr>
        <w:t>hình</w:t>
      </w:r>
      <w:r w:rsidR="0071786A">
        <w:rPr>
          <w:lang w:val="vi-VN"/>
        </w:rPr>
        <w:t xml:space="preserve"> </w:t>
      </w:r>
      <w:r w:rsidRPr="00331CF8">
        <w:rPr>
          <w:lang w:val="vi-VN"/>
        </w:rPr>
        <w:t>ảnh</w:t>
      </w:r>
      <w:r w:rsidR="0071786A">
        <w:rPr>
          <w:lang w:val="vi-VN"/>
        </w:rPr>
        <w:t xml:space="preserve"> </w:t>
      </w:r>
      <w:r w:rsidRPr="00331CF8">
        <w:rPr>
          <w:lang w:val="vi-VN"/>
        </w:rPr>
        <w:t>của</w:t>
      </w:r>
      <w:r w:rsidR="0071786A">
        <w:rPr>
          <w:lang w:val="vi-VN"/>
        </w:rPr>
        <w:t xml:space="preserve"> </w:t>
      </w:r>
      <w:r w:rsidRPr="00331CF8">
        <w:rPr>
          <w:lang w:val="vi-VN"/>
        </w:rPr>
        <w:t>các</w:t>
      </w:r>
      <w:r w:rsidR="0071786A">
        <w:rPr>
          <w:lang w:val="vi-VN"/>
        </w:rPr>
        <w:t xml:space="preserve"> </w:t>
      </w:r>
      <w:r w:rsidRPr="00331CF8">
        <w:rPr>
          <w:lang w:val="vi-VN"/>
        </w:rPr>
        <w:t>cường</w:t>
      </w:r>
      <w:r w:rsidR="0071786A">
        <w:rPr>
          <w:lang w:val="vi-VN"/>
        </w:rPr>
        <w:t xml:space="preserve"> </w:t>
      </w:r>
      <w:r w:rsidRPr="00331CF8">
        <w:rPr>
          <w:lang w:val="vi-VN"/>
        </w:rPr>
        <w:t>quốc</w:t>
      </w:r>
      <w:r w:rsidR="0071786A">
        <w:rPr>
          <w:lang w:val="vi-VN"/>
        </w:rPr>
        <w:t xml:space="preserve"> </w:t>
      </w:r>
      <w:r w:rsidRPr="00331CF8">
        <w:rPr>
          <w:lang w:val="vi-VN"/>
        </w:rPr>
        <w:t>bá</w:t>
      </w:r>
      <w:r w:rsidR="0071786A">
        <w:rPr>
          <w:lang w:val="vi-VN"/>
        </w:rPr>
        <w:t xml:space="preserve"> </w:t>
      </w:r>
      <w:r w:rsidRPr="00331CF8">
        <w:rPr>
          <w:lang w:val="vi-VN"/>
        </w:rPr>
        <w:t>quyền</w:t>
      </w:r>
      <w:r w:rsidR="0071786A">
        <w:rPr>
          <w:lang w:val="vi-VN"/>
        </w:rPr>
        <w:t xml:space="preserve"> </w:t>
      </w:r>
      <w:r w:rsidRPr="00331CF8">
        <w:rPr>
          <w:lang w:val="vi-VN"/>
        </w:rPr>
        <w:t>hoặc</w:t>
      </w:r>
      <w:r w:rsidR="0071786A">
        <w:rPr>
          <w:lang w:val="vi-VN"/>
        </w:rPr>
        <w:t xml:space="preserve"> </w:t>
      </w:r>
      <w:r w:rsidRPr="00331CF8">
        <w:rPr>
          <w:lang w:val="vi-VN"/>
        </w:rPr>
        <w:t>các</w:t>
      </w:r>
      <w:r w:rsidR="0071786A">
        <w:rPr>
          <w:lang w:val="vi-VN"/>
        </w:rPr>
        <w:t xml:space="preserve"> </w:t>
      </w:r>
      <w:r w:rsidRPr="00331CF8">
        <w:rPr>
          <w:lang w:val="vi-VN"/>
        </w:rPr>
        <w:t>hệ</w:t>
      </w:r>
      <w:r w:rsidR="0071786A">
        <w:rPr>
          <w:lang w:val="vi-VN"/>
        </w:rPr>
        <w:t xml:space="preserve"> </w:t>
      </w:r>
      <w:r w:rsidRPr="00331CF8">
        <w:rPr>
          <w:lang w:val="vi-VN"/>
        </w:rPr>
        <w:t>thống</w:t>
      </w:r>
      <w:r w:rsidR="0071786A">
        <w:rPr>
          <w:lang w:val="vi-VN"/>
        </w:rPr>
        <w:t xml:space="preserve"> </w:t>
      </w:r>
      <w:r w:rsidRPr="00331CF8">
        <w:rPr>
          <w:lang w:val="vi-VN"/>
        </w:rPr>
        <w:t>kế</w:t>
      </w:r>
      <w:r w:rsidR="0071786A">
        <w:rPr>
          <w:lang w:val="vi-VN"/>
        </w:rPr>
        <w:t xml:space="preserve"> </w:t>
      </w:r>
      <w:r w:rsidRPr="00331CF8">
        <w:rPr>
          <w:lang w:val="vi-VN"/>
        </w:rPr>
        <w:t>thừa.</w:t>
      </w:r>
    </w:p>
    <w:p w14:paraId="5A2BF3C1" w14:textId="77777777" w:rsidR="00331CF8" w:rsidRPr="00C637CF" w:rsidRDefault="00331CF8" w:rsidP="00392092">
      <w:pPr>
        <w:pStyle w:val="Heading3"/>
        <w:rPr>
          <w:lang w:val="vi-VN"/>
        </w:rPr>
      </w:pPr>
      <w:bookmarkStart w:id="17" w:name="_Toc136781184"/>
      <w:bookmarkStart w:id="18" w:name="_Toc136781319"/>
      <w:bookmarkStart w:id="19" w:name="_Toc136781419"/>
      <w:bookmarkStart w:id="20" w:name="_Toc136880120"/>
      <w:r w:rsidRPr="00331CF8">
        <w:rPr>
          <w:lang w:val="vi"/>
        </w:rPr>
        <w:t>Động</w:t>
      </w:r>
      <w:r w:rsidR="0071786A">
        <w:rPr>
          <w:lang w:val="vi"/>
        </w:rPr>
        <w:t xml:space="preserve"> </w:t>
      </w:r>
      <w:r w:rsidRPr="00331CF8">
        <w:rPr>
          <w:lang w:val="vi"/>
        </w:rPr>
        <w:t>lực</w:t>
      </w:r>
      <w:r w:rsidR="0071786A">
        <w:rPr>
          <w:lang w:val="vi"/>
        </w:rPr>
        <w:t xml:space="preserve"> </w:t>
      </w:r>
      <w:r w:rsidRPr="00331CF8">
        <w:rPr>
          <w:lang w:val="vi"/>
        </w:rPr>
        <w:t>và</w:t>
      </w:r>
      <w:r w:rsidR="0071786A">
        <w:rPr>
          <w:lang w:val="vi"/>
        </w:rPr>
        <w:t xml:space="preserve"> </w:t>
      </w:r>
      <w:r w:rsidRPr="00331CF8">
        <w:rPr>
          <w:lang w:val="vi"/>
        </w:rPr>
        <w:t>phạm</w:t>
      </w:r>
      <w:r w:rsidR="0071786A">
        <w:rPr>
          <w:lang w:val="vi"/>
        </w:rPr>
        <w:t xml:space="preserve"> </w:t>
      </w:r>
      <w:r w:rsidRPr="00331CF8">
        <w:rPr>
          <w:lang w:val="vi"/>
        </w:rPr>
        <w:t>vi</w:t>
      </w:r>
      <w:bookmarkEnd w:id="17"/>
      <w:bookmarkEnd w:id="18"/>
      <w:bookmarkEnd w:id="19"/>
      <w:bookmarkEnd w:id="20"/>
    </w:p>
    <w:p w14:paraId="63331066" w14:textId="77777777" w:rsidR="00331CF8" w:rsidRDefault="00331CF8" w:rsidP="00592E4A">
      <w:pPr>
        <w:rPr>
          <w:lang w:val="vi-VN"/>
        </w:rPr>
      </w:pPr>
      <w:r>
        <w:rPr>
          <w:lang w:val="vi-VN"/>
        </w:rPr>
        <w:t>Đã</w:t>
      </w:r>
      <w:r w:rsidR="0071786A">
        <w:rPr>
          <w:lang w:val="vi-VN"/>
        </w:rPr>
        <w:t xml:space="preserve"> </w:t>
      </w:r>
      <w:r>
        <w:rPr>
          <w:lang w:val="vi-VN"/>
        </w:rPr>
        <w:t>có</w:t>
      </w:r>
      <w:r w:rsidR="0071786A">
        <w:rPr>
          <w:lang w:val="vi-VN"/>
        </w:rPr>
        <w:t xml:space="preserve"> </w:t>
      </w:r>
      <w:r>
        <w:rPr>
          <w:lang w:val="vi-VN"/>
        </w:rPr>
        <w:t>sự</w:t>
      </w:r>
      <w:r w:rsidR="0071786A">
        <w:rPr>
          <w:lang w:val="vi-VN"/>
        </w:rPr>
        <w:t xml:space="preserve"> </w:t>
      </w:r>
      <w:r>
        <w:rPr>
          <w:lang w:val="vi-VN"/>
        </w:rPr>
        <w:t>gia</w:t>
      </w:r>
      <w:r w:rsidR="0071786A">
        <w:rPr>
          <w:lang w:val="vi-VN"/>
        </w:rPr>
        <w:t xml:space="preserve"> </w:t>
      </w:r>
      <w:r>
        <w:rPr>
          <w:lang w:val="vi-VN"/>
        </w:rPr>
        <w:t>tăng</w:t>
      </w:r>
      <w:r w:rsidR="0071786A">
        <w:rPr>
          <w:lang w:val="vi-VN"/>
        </w:rPr>
        <w:t xml:space="preserve"> </w:t>
      </w:r>
      <w:r>
        <w:rPr>
          <w:lang w:val="vi-VN"/>
        </w:rPr>
        <w:t>hoạt</w:t>
      </w:r>
      <w:r w:rsidR="0071786A">
        <w:rPr>
          <w:lang w:val="vi-VN"/>
        </w:rPr>
        <w:t xml:space="preserve"> </w:t>
      </w:r>
      <w:r>
        <w:rPr>
          <w:lang w:val="vi-VN"/>
        </w:rPr>
        <w:t>động</w:t>
      </w:r>
      <w:r w:rsidR="0071786A">
        <w:rPr>
          <w:lang w:val="vi-VN"/>
        </w:rPr>
        <w:t xml:space="preserve"> </w:t>
      </w:r>
      <w:r>
        <w:rPr>
          <w:lang w:val="vi-VN"/>
        </w:rPr>
        <w:t>xung</w:t>
      </w:r>
      <w:r w:rsidR="0071786A">
        <w:rPr>
          <w:lang w:val="vi-VN"/>
        </w:rPr>
        <w:t xml:space="preserve"> </w:t>
      </w:r>
      <w:r>
        <w:rPr>
          <w:lang w:val="vi-VN"/>
        </w:rPr>
        <w:t>quanh</w:t>
      </w:r>
      <w:r w:rsidR="0071786A">
        <w:rPr>
          <w:lang w:val="vi-VN"/>
        </w:rPr>
        <w:t xml:space="preserve"> </w:t>
      </w:r>
      <w:r>
        <w:rPr>
          <w:lang w:val="vi-VN"/>
        </w:rPr>
        <w:t>tiêu</w:t>
      </w:r>
      <w:r w:rsidR="0071786A">
        <w:rPr>
          <w:lang w:val="vi-VN"/>
        </w:rPr>
        <w:t xml:space="preserve"> </w:t>
      </w:r>
      <w:r>
        <w:rPr>
          <w:lang w:val="vi-VN"/>
        </w:rPr>
        <w:t>chuẩn</w:t>
      </w:r>
      <w:r w:rsidR="0071786A">
        <w:rPr>
          <w:lang w:val="vi-VN"/>
        </w:rPr>
        <w:t xml:space="preserve"> </w:t>
      </w:r>
      <w:r>
        <w:rPr>
          <w:lang w:val="vi-VN"/>
        </w:rPr>
        <w:t>hóa</w:t>
      </w:r>
      <w:r w:rsidR="0071786A">
        <w:rPr>
          <w:lang w:val="vi-VN"/>
        </w:rPr>
        <w:t xml:space="preserve"> </w:t>
      </w:r>
      <w:r>
        <w:rPr>
          <w:lang w:val="vi-VN"/>
        </w:rPr>
        <w:t>kỹ</w:t>
      </w:r>
      <w:r w:rsidR="0071786A">
        <w:rPr>
          <w:lang w:val="vi-VN"/>
        </w:rPr>
        <w:t xml:space="preserve"> </w:t>
      </w:r>
      <w:r>
        <w:rPr>
          <w:lang w:val="vi-VN"/>
        </w:rPr>
        <w:t>thuật.</w:t>
      </w:r>
      <w:r w:rsidR="0071786A">
        <w:rPr>
          <w:lang w:val="vi-VN"/>
        </w:rPr>
        <w:t xml:space="preserve"> </w:t>
      </w:r>
      <w:r w:rsidR="001111B4">
        <w:rPr>
          <w:lang w:val="en-US"/>
        </w:rPr>
        <w:t>Trong</w:t>
      </w:r>
      <w:r w:rsidR="0071786A">
        <w:rPr>
          <w:lang w:val="en-US"/>
        </w:rPr>
        <w:t xml:space="preserve"> </w:t>
      </w:r>
      <w:r w:rsidR="001111B4">
        <w:rPr>
          <w:lang w:val="en-US"/>
        </w:rPr>
        <w:t>phần</w:t>
      </w:r>
      <w:r w:rsidR="0071786A">
        <w:rPr>
          <w:lang w:val="vi-VN"/>
        </w:rPr>
        <w:t xml:space="preserve"> </w:t>
      </w:r>
      <w:r>
        <w:rPr>
          <w:lang w:val="vi-VN"/>
        </w:rPr>
        <w:t>này</w:t>
      </w:r>
      <w:r w:rsidR="0071786A">
        <w:rPr>
          <w:lang w:val="vi-VN"/>
        </w:rPr>
        <w:t xml:space="preserve"> </w:t>
      </w:r>
      <w:r w:rsidR="001111B4">
        <w:rPr>
          <w:lang w:val="vi-VN"/>
        </w:rPr>
        <w:t>sẽ</w:t>
      </w:r>
      <w:r w:rsidR="0071786A">
        <w:rPr>
          <w:lang w:val="vi-VN"/>
        </w:rPr>
        <w:t xml:space="preserve"> </w:t>
      </w:r>
      <w:r>
        <w:rPr>
          <w:lang w:val="vi-VN"/>
        </w:rPr>
        <w:t>cung</w:t>
      </w:r>
      <w:r w:rsidR="0071786A">
        <w:rPr>
          <w:lang w:val="vi-VN"/>
        </w:rPr>
        <w:t xml:space="preserve"> </w:t>
      </w:r>
      <w:r>
        <w:rPr>
          <w:lang w:val="vi-VN"/>
        </w:rPr>
        <w:t>cấp</w:t>
      </w:r>
      <w:r w:rsidR="0071786A">
        <w:rPr>
          <w:lang w:val="vi-VN"/>
        </w:rPr>
        <w:t xml:space="preserve"> </w:t>
      </w:r>
      <w:r>
        <w:rPr>
          <w:lang w:val="vi-VN"/>
        </w:rPr>
        <w:t>một</w:t>
      </w:r>
      <w:r w:rsidR="0071786A">
        <w:rPr>
          <w:lang w:val="vi-VN"/>
        </w:rPr>
        <w:t xml:space="preserve"> </w:t>
      </w:r>
      <w:r>
        <w:rPr>
          <w:lang w:val="vi-VN"/>
        </w:rPr>
        <w:t>cái</w:t>
      </w:r>
      <w:r w:rsidR="0071786A">
        <w:rPr>
          <w:lang w:val="vi-VN"/>
        </w:rPr>
        <w:t xml:space="preserve"> </w:t>
      </w:r>
      <w:r>
        <w:rPr>
          <w:lang w:val="vi-VN"/>
        </w:rPr>
        <w:t>nhìn</w:t>
      </w:r>
      <w:r w:rsidR="0071786A">
        <w:rPr>
          <w:lang w:val="vi-VN"/>
        </w:rPr>
        <w:t xml:space="preserve"> </w:t>
      </w:r>
      <w:r>
        <w:rPr>
          <w:lang w:val="vi-VN"/>
        </w:rPr>
        <w:t>tổng</w:t>
      </w:r>
      <w:r w:rsidR="0071786A">
        <w:rPr>
          <w:lang w:val="vi-VN"/>
        </w:rPr>
        <w:t xml:space="preserve"> </w:t>
      </w:r>
      <w:r>
        <w:rPr>
          <w:lang w:val="vi-VN"/>
        </w:rPr>
        <w:t>quan</w:t>
      </w:r>
      <w:r w:rsidR="0071786A">
        <w:rPr>
          <w:lang w:val="vi-VN"/>
        </w:rPr>
        <w:t xml:space="preserve"> </w:t>
      </w:r>
      <w:r>
        <w:rPr>
          <w:lang w:val="vi-VN"/>
        </w:rPr>
        <w:t>về</w:t>
      </w:r>
      <w:r w:rsidR="0071786A">
        <w:rPr>
          <w:lang w:val="vi-VN"/>
        </w:rPr>
        <w:t xml:space="preserve"> </w:t>
      </w:r>
      <w:r>
        <w:rPr>
          <w:lang w:val="vi-VN"/>
        </w:rPr>
        <w:t>cảnh</w:t>
      </w:r>
      <w:r w:rsidR="0071786A">
        <w:rPr>
          <w:lang w:val="vi-VN"/>
        </w:rPr>
        <w:t xml:space="preserve"> </w:t>
      </w:r>
      <w:r>
        <w:rPr>
          <w:lang w:val="vi-VN"/>
        </w:rPr>
        <w:t>quan</w:t>
      </w:r>
      <w:r w:rsidR="0071786A">
        <w:rPr>
          <w:lang w:val="vi-VN"/>
        </w:rPr>
        <w:t xml:space="preserve"> </w:t>
      </w:r>
      <w:r>
        <w:rPr>
          <w:lang w:val="vi-VN"/>
        </w:rPr>
        <w:t>để:</w:t>
      </w:r>
      <w:r w:rsidR="0071786A">
        <w:rPr>
          <w:lang w:val="vi-VN"/>
        </w:rPr>
        <w:t xml:space="preserve"> </w:t>
      </w:r>
    </w:p>
    <w:p w14:paraId="3908F85D" w14:textId="77777777" w:rsidR="00331CF8" w:rsidRDefault="00331CF8" w:rsidP="00592E4A">
      <w:pPr>
        <w:rPr>
          <w:lang w:val="vi-VN"/>
        </w:rPr>
      </w:pPr>
      <w:r>
        <w:rPr>
          <w:lang w:val="vi-VN"/>
        </w:rPr>
        <w:t>1)</w:t>
      </w:r>
      <w:r w:rsidR="0071786A">
        <w:rPr>
          <w:lang w:val="vi-VN"/>
        </w:rPr>
        <w:t xml:space="preserve"> </w:t>
      </w:r>
      <w:r>
        <w:rPr>
          <w:lang w:val="en-US"/>
        </w:rPr>
        <w:t>L</w:t>
      </w:r>
      <w:r>
        <w:rPr>
          <w:lang w:val="vi-VN"/>
        </w:rPr>
        <w:t>ập</w:t>
      </w:r>
      <w:r w:rsidR="0071786A">
        <w:rPr>
          <w:lang w:val="vi-VN"/>
        </w:rPr>
        <w:t xml:space="preserve"> </w:t>
      </w:r>
      <w:r>
        <w:rPr>
          <w:lang w:val="vi-VN"/>
        </w:rPr>
        <w:t>bản</w:t>
      </w:r>
      <w:r w:rsidR="0071786A">
        <w:rPr>
          <w:lang w:val="vi-VN"/>
        </w:rPr>
        <w:t xml:space="preserve"> </w:t>
      </w:r>
      <w:r>
        <w:rPr>
          <w:lang w:val="vi-VN"/>
        </w:rPr>
        <w:t>đồ</w:t>
      </w:r>
      <w:r w:rsidR="0071786A">
        <w:rPr>
          <w:lang w:val="vi-VN"/>
        </w:rPr>
        <w:t xml:space="preserve"> </w:t>
      </w:r>
      <w:r>
        <w:rPr>
          <w:lang w:val="vi-VN"/>
        </w:rPr>
        <w:t>các</w:t>
      </w:r>
      <w:r w:rsidR="0071786A">
        <w:rPr>
          <w:lang w:val="vi-VN"/>
        </w:rPr>
        <w:t xml:space="preserve"> </w:t>
      </w:r>
      <w:r>
        <w:rPr>
          <w:lang w:val="vi-VN"/>
        </w:rPr>
        <w:t>nỗ</w:t>
      </w:r>
      <w:r w:rsidR="0071786A">
        <w:rPr>
          <w:lang w:val="vi-VN"/>
        </w:rPr>
        <w:t xml:space="preserve"> </w:t>
      </w:r>
      <w:r>
        <w:rPr>
          <w:lang w:val="vi-VN"/>
        </w:rPr>
        <w:t>lực</w:t>
      </w:r>
      <w:r w:rsidR="0071786A">
        <w:rPr>
          <w:lang w:val="vi-VN"/>
        </w:rPr>
        <w:t xml:space="preserve"> </w:t>
      </w:r>
      <w:r>
        <w:rPr>
          <w:lang w:val="vi-VN"/>
        </w:rPr>
        <w:t>tiêu</w:t>
      </w:r>
      <w:r w:rsidR="0071786A">
        <w:rPr>
          <w:lang w:val="vi-VN"/>
        </w:rPr>
        <w:t xml:space="preserve"> </w:t>
      </w:r>
      <w:r>
        <w:rPr>
          <w:lang w:val="vi-VN"/>
        </w:rPr>
        <w:t>chuẩn</w:t>
      </w:r>
      <w:r w:rsidR="0071786A">
        <w:rPr>
          <w:lang w:val="vi-VN"/>
        </w:rPr>
        <w:t xml:space="preserve"> </w:t>
      </w:r>
      <w:r>
        <w:rPr>
          <w:lang w:val="vi-VN"/>
        </w:rPr>
        <w:t>hóa</w:t>
      </w:r>
      <w:r w:rsidR="0071786A">
        <w:rPr>
          <w:lang w:val="vi-VN"/>
        </w:rPr>
        <w:t xml:space="preserve"> </w:t>
      </w:r>
      <w:r>
        <w:rPr>
          <w:lang w:val="vi-VN"/>
        </w:rPr>
        <w:t>kỹ</w:t>
      </w:r>
      <w:r w:rsidR="0071786A">
        <w:rPr>
          <w:lang w:val="vi-VN"/>
        </w:rPr>
        <w:t xml:space="preserve"> </w:t>
      </w:r>
      <w:r>
        <w:rPr>
          <w:lang w:val="vi-VN"/>
        </w:rPr>
        <w:t>thuật</w:t>
      </w:r>
      <w:r w:rsidR="0071786A">
        <w:rPr>
          <w:lang w:val="vi-VN"/>
        </w:rPr>
        <w:t xml:space="preserve"> </w:t>
      </w:r>
      <w:r>
        <w:rPr>
          <w:lang w:val="vi-VN"/>
        </w:rPr>
        <w:t>đang</w:t>
      </w:r>
      <w:r w:rsidR="0071786A">
        <w:rPr>
          <w:lang w:val="vi-VN"/>
        </w:rPr>
        <w:t xml:space="preserve"> </w:t>
      </w:r>
      <w:r>
        <w:rPr>
          <w:lang w:val="vi-VN"/>
        </w:rPr>
        <w:t>được</w:t>
      </w:r>
      <w:r w:rsidR="0071786A">
        <w:rPr>
          <w:lang w:val="vi-VN"/>
        </w:rPr>
        <w:t xml:space="preserve"> </w:t>
      </w:r>
      <w:r>
        <w:rPr>
          <w:lang w:val="vi-VN"/>
        </w:rPr>
        <w:t>tiến</w:t>
      </w:r>
      <w:r w:rsidR="0071786A">
        <w:rPr>
          <w:lang w:val="vi-VN"/>
        </w:rPr>
        <w:t xml:space="preserve"> </w:t>
      </w:r>
      <w:r>
        <w:rPr>
          <w:lang w:val="vi-VN"/>
        </w:rPr>
        <w:t>hành;</w:t>
      </w:r>
      <w:r w:rsidR="0071786A">
        <w:rPr>
          <w:lang w:val="vi-VN"/>
        </w:rPr>
        <w:t xml:space="preserve"> </w:t>
      </w:r>
    </w:p>
    <w:p w14:paraId="282CE36D" w14:textId="77777777" w:rsidR="00331CF8" w:rsidRDefault="00331CF8" w:rsidP="00592E4A">
      <w:pPr>
        <w:rPr>
          <w:lang w:val="vi-VN"/>
        </w:rPr>
      </w:pPr>
      <w:r>
        <w:rPr>
          <w:lang w:val="vi-VN"/>
        </w:rPr>
        <w:t>2)</w:t>
      </w:r>
      <w:r w:rsidR="0071786A">
        <w:rPr>
          <w:lang w:val="vi-VN"/>
        </w:rPr>
        <w:t xml:space="preserve"> </w:t>
      </w:r>
      <w:r w:rsidR="00BE7E80">
        <w:rPr>
          <w:lang w:val="en-US"/>
        </w:rPr>
        <w:t>X</w:t>
      </w:r>
      <w:r>
        <w:rPr>
          <w:lang w:val="vi-VN"/>
        </w:rPr>
        <w:t>ác</w:t>
      </w:r>
      <w:r w:rsidR="0071786A">
        <w:rPr>
          <w:lang w:val="vi-VN"/>
        </w:rPr>
        <w:t xml:space="preserve"> </w:t>
      </w:r>
      <w:r>
        <w:rPr>
          <w:lang w:val="vi-VN"/>
        </w:rPr>
        <w:t>định</w:t>
      </w:r>
      <w:r w:rsidR="0071786A">
        <w:rPr>
          <w:lang w:val="vi-VN"/>
        </w:rPr>
        <w:t xml:space="preserve"> </w:t>
      </w:r>
      <w:r>
        <w:rPr>
          <w:lang w:val="vi-VN"/>
        </w:rPr>
        <w:t>các</w:t>
      </w:r>
      <w:r w:rsidR="0071786A">
        <w:rPr>
          <w:lang w:val="vi-VN"/>
        </w:rPr>
        <w:t xml:space="preserve"> </w:t>
      </w:r>
      <w:r>
        <w:rPr>
          <w:lang w:val="vi-VN"/>
        </w:rPr>
        <w:t>khoảng</w:t>
      </w:r>
      <w:r w:rsidR="0071786A">
        <w:rPr>
          <w:lang w:val="vi-VN"/>
        </w:rPr>
        <w:t xml:space="preserve"> </w:t>
      </w:r>
      <w:r>
        <w:rPr>
          <w:lang w:val="vi-VN"/>
        </w:rPr>
        <w:t>trống</w:t>
      </w:r>
      <w:r w:rsidR="0071786A">
        <w:rPr>
          <w:lang w:val="vi-VN"/>
        </w:rPr>
        <w:t xml:space="preserve"> </w:t>
      </w:r>
      <w:r>
        <w:rPr>
          <w:lang w:val="vi-VN"/>
        </w:rPr>
        <w:t>và</w:t>
      </w:r>
      <w:r w:rsidR="0071786A">
        <w:rPr>
          <w:lang w:val="vi-VN"/>
        </w:rPr>
        <w:t xml:space="preserve"> </w:t>
      </w:r>
      <w:r>
        <w:rPr>
          <w:lang w:val="vi-VN"/>
        </w:rPr>
        <w:t>các</w:t>
      </w:r>
      <w:r w:rsidR="0071786A">
        <w:rPr>
          <w:lang w:val="vi-VN"/>
        </w:rPr>
        <w:t xml:space="preserve"> </w:t>
      </w:r>
      <w:r>
        <w:rPr>
          <w:lang w:val="vi-VN"/>
        </w:rPr>
        <w:t>khu</w:t>
      </w:r>
      <w:r w:rsidR="0071786A">
        <w:rPr>
          <w:lang w:val="vi-VN"/>
        </w:rPr>
        <w:t xml:space="preserve"> </w:t>
      </w:r>
      <w:r>
        <w:rPr>
          <w:lang w:val="vi-VN"/>
        </w:rPr>
        <w:t>vực</w:t>
      </w:r>
      <w:r w:rsidR="0071786A">
        <w:rPr>
          <w:lang w:val="vi-VN"/>
        </w:rPr>
        <w:t xml:space="preserve"> </w:t>
      </w:r>
      <w:r>
        <w:rPr>
          <w:lang w:val="vi-VN"/>
        </w:rPr>
        <w:t>chồng</w:t>
      </w:r>
      <w:r w:rsidR="0071786A">
        <w:rPr>
          <w:lang w:val="vi-VN"/>
        </w:rPr>
        <w:t xml:space="preserve"> </w:t>
      </w:r>
      <w:r>
        <w:rPr>
          <w:lang w:val="vi-VN"/>
        </w:rPr>
        <w:t>chéo;</w:t>
      </w:r>
      <w:r w:rsidR="0071786A">
        <w:rPr>
          <w:lang w:val="vi-VN"/>
        </w:rPr>
        <w:t xml:space="preserve"> </w:t>
      </w:r>
    </w:p>
    <w:p w14:paraId="5D1D85B1" w14:textId="77777777" w:rsidR="00331CF8" w:rsidRDefault="00331CF8" w:rsidP="00592E4A">
      <w:pPr>
        <w:rPr>
          <w:lang w:val="vi-VN"/>
        </w:rPr>
      </w:pPr>
      <w:r>
        <w:rPr>
          <w:lang w:val="vi-VN"/>
        </w:rPr>
        <w:t>3)</w:t>
      </w:r>
      <w:r w:rsidR="0071786A">
        <w:rPr>
          <w:lang w:val="vi-VN"/>
        </w:rPr>
        <w:t xml:space="preserve"> </w:t>
      </w:r>
      <w:r>
        <w:rPr>
          <w:lang w:val="vi-VN"/>
        </w:rPr>
        <w:t>Xác</w:t>
      </w:r>
      <w:r w:rsidR="0071786A">
        <w:rPr>
          <w:lang w:val="vi-VN"/>
        </w:rPr>
        <w:t xml:space="preserve"> </w:t>
      </w:r>
      <w:r>
        <w:rPr>
          <w:lang w:val="vi-VN"/>
        </w:rPr>
        <w:t>định</w:t>
      </w:r>
      <w:r w:rsidR="0071786A">
        <w:rPr>
          <w:lang w:val="vi-VN"/>
        </w:rPr>
        <w:t xml:space="preserve"> </w:t>
      </w:r>
      <w:r>
        <w:rPr>
          <w:lang w:val="vi-VN"/>
        </w:rPr>
        <w:t>các</w:t>
      </w:r>
      <w:r w:rsidR="0071786A">
        <w:rPr>
          <w:lang w:val="vi-VN"/>
        </w:rPr>
        <w:t xml:space="preserve"> </w:t>
      </w:r>
      <w:r>
        <w:rPr>
          <w:lang w:val="vi-VN"/>
        </w:rPr>
        <w:t>bước</w:t>
      </w:r>
      <w:r w:rsidR="0071786A">
        <w:rPr>
          <w:lang w:val="en-US"/>
        </w:rPr>
        <w:t xml:space="preserve"> </w:t>
      </w:r>
      <w:r w:rsidR="00BE7E80" w:rsidRPr="00BE7E80">
        <w:rPr>
          <w:lang w:val="en-US"/>
        </w:rPr>
        <w:t>quan</w:t>
      </w:r>
      <w:r w:rsidR="0071786A">
        <w:rPr>
          <w:lang w:val="en-US"/>
        </w:rPr>
        <w:t xml:space="preserve"> </w:t>
      </w:r>
      <w:r w:rsidR="00BE7E80" w:rsidRPr="00BE7E80">
        <w:rPr>
          <w:lang w:val="en-US"/>
        </w:rPr>
        <w:t>trọng</w:t>
      </w:r>
      <w:r w:rsidR="0071786A">
        <w:rPr>
          <w:lang w:val="vi-VN"/>
        </w:rPr>
        <w:t xml:space="preserve"> </w:t>
      </w:r>
      <w:r>
        <w:rPr>
          <w:lang w:val="vi-VN"/>
        </w:rPr>
        <w:t>tiếp</w:t>
      </w:r>
      <w:r w:rsidR="0071786A">
        <w:rPr>
          <w:lang w:val="vi-VN"/>
        </w:rPr>
        <w:t xml:space="preserve"> </w:t>
      </w:r>
      <w:r>
        <w:rPr>
          <w:lang w:val="vi-VN"/>
        </w:rPr>
        <w:t>theo</w:t>
      </w:r>
      <w:r w:rsidR="0071786A">
        <w:rPr>
          <w:lang w:val="vi-VN"/>
        </w:rPr>
        <w:t xml:space="preserve"> </w:t>
      </w:r>
      <w:r>
        <w:rPr>
          <w:lang w:val="vi-VN"/>
        </w:rPr>
        <w:t>cho</w:t>
      </w:r>
      <w:r w:rsidR="0071786A">
        <w:rPr>
          <w:lang w:val="vi-VN"/>
        </w:rPr>
        <w:t xml:space="preserve"> </w:t>
      </w:r>
      <w:r>
        <w:rPr>
          <w:lang w:val="vi-VN"/>
        </w:rPr>
        <w:t>hệ</w:t>
      </w:r>
      <w:r w:rsidR="0071786A">
        <w:rPr>
          <w:lang w:val="vi-VN"/>
        </w:rPr>
        <w:t xml:space="preserve"> </w:t>
      </w:r>
      <w:r>
        <w:rPr>
          <w:lang w:val="vi-VN"/>
        </w:rPr>
        <w:t>sinh</w:t>
      </w:r>
      <w:r w:rsidR="0071786A">
        <w:rPr>
          <w:lang w:val="vi-VN"/>
        </w:rPr>
        <w:t xml:space="preserve"> </w:t>
      </w:r>
      <w:r>
        <w:rPr>
          <w:lang w:val="vi-VN"/>
        </w:rPr>
        <w:t>thái.</w:t>
      </w:r>
    </w:p>
    <w:p w14:paraId="509EC0E0" w14:textId="77777777" w:rsidR="00B250E1" w:rsidRDefault="001111B4" w:rsidP="00592E4A">
      <w:pPr>
        <w:rPr>
          <w:lang w:val="vi-VN"/>
        </w:rPr>
      </w:pPr>
      <w:r w:rsidRPr="001111B4">
        <w:rPr>
          <w:lang w:val="vi-VN"/>
        </w:rPr>
        <w:lastRenderedPageBreak/>
        <w:t>Như</w:t>
      </w:r>
      <w:r w:rsidR="0071786A">
        <w:rPr>
          <w:lang w:val="vi-VN"/>
        </w:rPr>
        <w:t xml:space="preserve"> </w:t>
      </w:r>
      <w:r w:rsidRPr="001111B4">
        <w:rPr>
          <w:lang w:val="vi-VN"/>
        </w:rPr>
        <w:t>chúng</w:t>
      </w:r>
      <w:r w:rsidR="0071786A">
        <w:rPr>
          <w:lang w:val="vi-VN"/>
        </w:rPr>
        <w:t xml:space="preserve"> </w:t>
      </w:r>
      <w:r w:rsidRPr="001111B4">
        <w:rPr>
          <w:lang w:val="vi-VN"/>
        </w:rPr>
        <w:t>ta</w:t>
      </w:r>
      <w:r w:rsidR="0071786A">
        <w:rPr>
          <w:lang w:val="vi-VN"/>
        </w:rPr>
        <w:t xml:space="preserve"> </w:t>
      </w:r>
      <w:r w:rsidRPr="001111B4">
        <w:rPr>
          <w:lang w:val="vi-VN"/>
        </w:rPr>
        <w:t>đã</w:t>
      </w:r>
      <w:r w:rsidR="0071786A">
        <w:rPr>
          <w:lang w:val="vi-VN"/>
        </w:rPr>
        <w:t xml:space="preserve"> </w:t>
      </w:r>
      <w:r w:rsidRPr="001111B4">
        <w:rPr>
          <w:lang w:val="vi-VN"/>
        </w:rPr>
        <w:t>thấy</w:t>
      </w:r>
      <w:r w:rsidR="0071786A">
        <w:rPr>
          <w:lang w:val="vi-VN"/>
        </w:rPr>
        <w:t xml:space="preserve"> </w:t>
      </w:r>
      <w:r w:rsidRPr="001111B4">
        <w:rPr>
          <w:lang w:val="vi-VN"/>
        </w:rPr>
        <w:t>trong</w:t>
      </w:r>
      <w:r w:rsidR="0071786A">
        <w:rPr>
          <w:lang w:val="vi-VN"/>
        </w:rPr>
        <w:t xml:space="preserve"> </w:t>
      </w:r>
      <w:r w:rsidRPr="001111B4">
        <w:rPr>
          <w:lang w:val="vi-VN"/>
        </w:rPr>
        <w:t>quá</w:t>
      </w:r>
      <w:r w:rsidR="0071786A">
        <w:rPr>
          <w:lang w:val="vi-VN"/>
        </w:rPr>
        <w:t xml:space="preserve"> </w:t>
      </w:r>
      <w:r w:rsidRPr="001111B4">
        <w:rPr>
          <w:lang w:val="vi-VN"/>
        </w:rPr>
        <w:t>khứ,</w:t>
      </w:r>
      <w:r w:rsidR="0071786A">
        <w:rPr>
          <w:lang w:val="vi-VN"/>
        </w:rPr>
        <w:t xml:space="preserve"> </w:t>
      </w:r>
      <w:r w:rsidRPr="001111B4">
        <w:rPr>
          <w:lang w:val="vi-VN"/>
        </w:rPr>
        <w:t>việc</w:t>
      </w:r>
      <w:r w:rsidR="0071786A">
        <w:rPr>
          <w:lang w:val="vi-VN"/>
        </w:rPr>
        <w:t xml:space="preserve"> </w:t>
      </w:r>
      <w:r w:rsidRPr="001111B4">
        <w:rPr>
          <w:lang w:val="vi-VN"/>
        </w:rPr>
        <w:t>áp</w:t>
      </w:r>
      <w:r w:rsidR="0071786A">
        <w:rPr>
          <w:lang w:val="vi-VN"/>
        </w:rPr>
        <w:t xml:space="preserve"> </w:t>
      </w:r>
      <w:r w:rsidRPr="001111B4">
        <w:rPr>
          <w:lang w:val="vi-VN"/>
        </w:rPr>
        <w:t>dụng</w:t>
      </w:r>
      <w:r w:rsidR="0071786A">
        <w:rPr>
          <w:lang w:val="vi-VN"/>
        </w:rPr>
        <w:t xml:space="preserve"> </w:t>
      </w:r>
      <w:r w:rsidRPr="001111B4">
        <w:rPr>
          <w:lang w:val="vi-VN"/>
        </w:rPr>
        <w:t>các</w:t>
      </w:r>
      <w:r w:rsidR="0071786A">
        <w:rPr>
          <w:lang w:val="vi-VN"/>
        </w:rPr>
        <w:t xml:space="preserve"> </w:t>
      </w:r>
      <w:r w:rsidRPr="001111B4">
        <w:rPr>
          <w:lang w:val="vi-VN"/>
        </w:rPr>
        <w:t>tiêu</w:t>
      </w:r>
      <w:r w:rsidR="0071786A">
        <w:rPr>
          <w:lang w:val="vi-VN"/>
        </w:rPr>
        <w:t xml:space="preserve"> </w:t>
      </w:r>
      <w:r w:rsidRPr="001111B4">
        <w:rPr>
          <w:lang w:val="vi-VN"/>
        </w:rPr>
        <w:t>chuẩn</w:t>
      </w:r>
      <w:r w:rsidR="0071786A">
        <w:rPr>
          <w:lang w:val="vi-VN"/>
        </w:rPr>
        <w:t xml:space="preserve"> </w:t>
      </w:r>
      <w:r w:rsidRPr="001111B4">
        <w:rPr>
          <w:lang w:val="vi-VN"/>
        </w:rPr>
        <w:t>cuối</w:t>
      </w:r>
      <w:r w:rsidR="0071786A">
        <w:rPr>
          <w:lang w:val="vi-VN"/>
        </w:rPr>
        <w:t xml:space="preserve"> </w:t>
      </w:r>
      <w:r w:rsidRPr="001111B4">
        <w:rPr>
          <w:lang w:val="vi-VN"/>
        </w:rPr>
        <w:t>cùng</w:t>
      </w:r>
      <w:r w:rsidR="0071786A">
        <w:rPr>
          <w:lang w:val="vi-VN"/>
        </w:rPr>
        <w:t xml:space="preserve"> </w:t>
      </w:r>
      <w:r w:rsidRPr="001111B4">
        <w:rPr>
          <w:lang w:val="vi-VN"/>
        </w:rPr>
        <w:t>được</w:t>
      </w:r>
      <w:r w:rsidR="0071786A">
        <w:rPr>
          <w:lang w:val="vi-VN"/>
        </w:rPr>
        <w:t xml:space="preserve"> </w:t>
      </w:r>
      <w:r w:rsidRPr="001111B4">
        <w:rPr>
          <w:lang w:val="vi-VN"/>
        </w:rPr>
        <w:t>quyết</w:t>
      </w:r>
      <w:r w:rsidR="0071786A">
        <w:rPr>
          <w:lang w:val="vi-VN"/>
        </w:rPr>
        <w:t xml:space="preserve"> </w:t>
      </w:r>
      <w:r w:rsidRPr="001111B4">
        <w:rPr>
          <w:lang w:val="vi-VN"/>
        </w:rPr>
        <w:t>định</w:t>
      </w:r>
      <w:r w:rsidR="0071786A">
        <w:rPr>
          <w:lang w:val="vi-VN"/>
        </w:rPr>
        <w:t xml:space="preserve"> </w:t>
      </w:r>
      <w:r w:rsidRPr="001111B4">
        <w:rPr>
          <w:lang w:val="vi-VN"/>
        </w:rPr>
        <w:t>bởi</w:t>
      </w:r>
      <w:r w:rsidR="0071786A">
        <w:rPr>
          <w:lang w:val="vi-VN"/>
        </w:rPr>
        <w:t xml:space="preserve"> </w:t>
      </w:r>
      <w:r w:rsidRPr="001111B4">
        <w:rPr>
          <w:lang w:val="vi-VN"/>
        </w:rPr>
        <w:t>nhiều</w:t>
      </w:r>
      <w:r w:rsidR="0071786A">
        <w:rPr>
          <w:lang w:val="vi-VN"/>
        </w:rPr>
        <w:t xml:space="preserve"> </w:t>
      </w:r>
      <w:r w:rsidRPr="001111B4">
        <w:rPr>
          <w:lang w:val="vi-VN"/>
        </w:rPr>
        <w:t>yếu</w:t>
      </w:r>
      <w:r w:rsidR="0071786A">
        <w:rPr>
          <w:lang w:val="vi-VN"/>
        </w:rPr>
        <w:t xml:space="preserve"> </w:t>
      </w:r>
      <w:r w:rsidRPr="001111B4">
        <w:rPr>
          <w:lang w:val="vi-VN"/>
        </w:rPr>
        <w:t>tố.</w:t>
      </w:r>
      <w:r w:rsidR="0071786A">
        <w:rPr>
          <w:lang w:val="vi-VN"/>
        </w:rPr>
        <w:t xml:space="preserve"> </w:t>
      </w:r>
      <w:r>
        <w:rPr>
          <w:lang w:val="vi-VN"/>
        </w:rPr>
        <w:t>B</w:t>
      </w:r>
      <w:r w:rsidRPr="001111B4">
        <w:rPr>
          <w:lang w:val="vi-VN"/>
        </w:rPr>
        <w:t>ản</w:t>
      </w:r>
      <w:r w:rsidR="0071786A">
        <w:rPr>
          <w:lang w:val="vi-VN"/>
        </w:rPr>
        <w:t xml:space="preserve"> </w:t>
      </w:r>
      <w:r w:rsidRPr="001111B4">
        <w:rPr>
          <w:lang w:val="vi-VN"/>
        </w:rPr>
        <w:t>đồ</w:t>
      </w:r>
      <w:r w:rsidR="0071786A">
        <w:rPr>
          <w:lang w:val="vi-VN"/>
        </w:rPr>
        <w:t xml:space="preserve"> </w:t>
      </w:r>
      <w:r>
        <w:rPr>
          <w:lang w:val="vi-VN"/>
        </w:rPr>
        <w:t>này</w:t>
      </w:r>
      <w:r w:rsidR="0071786A">
        <w:rPr>
          <w:lang w:val="vi-VN"/>
        </w:rPr>
        <w:t xml:space="preserve"> </w:t>
      </w:r>
      <w:r>
        <w:rPr>
          <w:lang w:val="vi-VN"/>
        </w:rPr>
        <w:t>được</w:t>
      </w:r>
      <w:r w:rsidR="0071786A">
        <w:rPr>
          <w:lang w:val="vi-VN"/>
        </w:rPr>
        <w:t xml:space="preserve"> </w:t>
      </w:r>
      <w:r>
        <w:rPr>
          <w:lang w:val="vi-VN"/>
        </w:rPr>
        <w:t>hy</w:t>
      </w:r>
      <w:r w:rsidR="0071786A">
        <w:rPr>
          <w:lang w:val="vi-VN"/>
        </w:rPr>
        <w:t xml:space="preserve"> </w:t>
      </w:r>
      <w:r>
        <w:rPr>
          <w:lang w:val="vi-VN"/>
        </w:rPr>
        <w:t>vọng</w:t>
      </w:r>
      <w:r w:rsidR="0071786A">
        <w:rPr>
          <w:lang w:val="vi-VN"/>
        </w:rPr>
        <w:t xml:space="preserve"> </w:t>
      </w:r>
      <w:r w:rsidRPr="001111B4">
        <w:rPr>
          <w:lang w:val="vi-VN"/>
        </w:rPr>
        <w:t>sẽ</w:t>
      </w:r>
      <w:r w:rsidR="0071786A">
        <w:rPr>
          <w:lang w:val="vi-VN"/>
        </w:rPr>
        <w:t xml:space="preserve"> </w:t>
      </w:r>
      <w:r w:rsidRPr="001111B4">
        <w:rPr>
          <w:lang w:val="vi-VN"/>
        </w:rPr>
        <w:t>được</w:t>
      </w:r>
      <w:r w:rsidR="0071786A">
        <w:rPr>
          <w:lang w:val="vi-VN"/>
        </w:rPr>
        <w:t xml:space="preserve"> </w:t>
      </w:r>
      <w:r w:rsidRPr="001111B4">
        <w:rPr>
          <w:lang w:val="vi-VN"/>
        </w:rPr>
        <w:t>sử</w:t>
      </w:r>
      <w:r w:rsidR="0071786A">
        <w:rPr>
          <w:lang w:val="vi-VN"/>
        </w:rPr>
        <w:t xml:space="preserve"> </w:t>
      </w:r>
      <w:r w:rsidRPr="001111B4">
        <w:rPr>
          <w:lang w:val="vi-VN"/>
        </w:rPr>
        <w:t>dụng</w:t>
      </w:r>
      <w:r w:rsidR="0071786A">
        <w:rPr>
          <w:lang w:val="vi-VN"/>
        </w:rPr>
        <w:t xml:space="preserve"> </w:t>
      </w:r>
      <w:r w:rsidRPr="001111B4">
        <w:rPr>
          <w:lang w:val="vi-VN"/>
        </w:rPr>
        <w:t>bởi</w:t>
      </w:r>
      <w:r w:rsidR="0071786A">
        <w:rPr>
          <w:lang w:val="vi-VN"/>
        </w:rPr>
        <w:t xml:space="preserve"> </w:t>
      </w:r>
      <w:r w:rsidRPr="001111B4">
        <w:rPr>
          <w:lang w:val="vi-VN"/>
        </w:rPr>
        <w:t>các</w:t>
      </w:r>
      <w:r w:rsidR="0071786A">
        <w:rPr>
          <w:lang w:val="vi-VN"/>
        </w:rPr>
        <w:t xml:space="preserve"> </w:t>
      </w:r>
      <w:r w:rsidRPr="001111B4">
        <w:rPr>
          <w:lang w:val="vi-VN"/>
        </w:rPr>
        <w:t>nhà</w:t>
      </w:r>
      <w:r w:rsidR="0071786A">
        <w:rPr>
          <w:lang w:val="vi-VN"/>
        </w:rPr>
        <w:t xml:space="preserve"> </w:t>
      </w:r>
      <w:r w:rsidRPr="001111B4">
        <w:rPr>
          <w:lang w:val="vi-VN"/>
        </w:rPr>
        <w:t>cung</w:t>
      </w:r>
      <w:r w:rsidR="0071786A">
        <w:rPr>
          <w:lang w:val="vi-VN"/>
        </w:rPr>
        <w:t xml:space="preserve"> </w:t>
      </w:r>
      <w:r w:rsidRPr="001111B4">
        <w:rPr>
          <w:lang w:val="vi-VN"/>
        </w:rPr>
        <w:t>cấp</w:t>
      </w:r>
      <w:r w:rsidR="0071786A">
        <w:rPr>
          <w:lang w:val="vi-VN"/>
        </w:rPr>
        <w:t xml:space="preserve"> </w:t>
      </w:r>
      <w:r w:rsidRPr="001111B4">
        <w:rPr>
          <w:lang w:val="vi-VN"/>
        </w:rPr>
        <w:t>dịch</w:t>
      </w:r>
      <w:r w:rsidR="0071786A">
        <w:rPr>
          <w:lang w:val="vi-VN"/>
        </w:rPr>
        <w:t xml:space="preserve"> </w:t>
      </w:r>
      <w:r>
        <w:rPr>
          <w:lang w:val="vi-VN"/>
        </w:rPr>
        <w:t>vụ</w:t>
      </w:r>
      <w:r w:rsidR="0071786A">
        <w:rPr>
          <w:lang w:val="vi-VN"/>
        </w:rPr>
        <w:t xml:space="preserve"> </w:t>
      </w:r>
      <w:r>
        <w:rPr>
          <w:lang w:val="vi-VN"/>
        </w:rPr>
        <w:t>blockchain</w:t>
      </w:r>
      <w:r w:rsidRPr="001111B4">
        <w:rPr>
          <w:lang w:val="vi-VN"/>
        </w:rPr>
        <w:t>,</w:t>
      </w:r>
      <w:r w:rsidR="0071786A">
        <w:rPr>
          <w:lang w:val="vi-VN"/>
        </w:rPr>
        <w:t xml:space="preserve"> </w:t>
      </w:r>
      <w:r w:rsidRPr="001111B4">
        <w:rPr>
          <w:lang w:val="vi-VN"/>
        </w:rPr>
        <w:t>các</w:t>
      </w:r>
      <w:r w:rsidR="0071786A">
        <w:rPr>
          <w:lang w:val="vi-VN"/>
        </w:rPr>
        <w:t xml:space="preserve"> </w:t>
      </w:r>
      <w:r w:rsidRPr="001111B4">
        <w:rPr>
          <w:lang w:val="vi-VN"/>
        </w:rPr>
        <w:t>nhà</w:t>
      </w:r>
      <w:r w:rsidR="0071786A">
        <w:rPr>
          <w:lang w:val="vi-VN"/>
        </w:rPr>
        <w:t xml:space="preserve"> </w:t>
      </w:r>
      <w:r w:rsidRPr="001111B4">
        <w:rPr>
          <w:lang w:val="vi-VN"/>
        </w:rPr>
        <w:t>hoạch</w:t>
      </w:r>
      <w:r w:rsidR="0071786A">
        <w:rPr>
          <w:lang w:val="vi-VN"/>
        </w:rPr>
        <w:t xml:space="preserve"> </w:t>
      </w:r>
      <w:r w:rsidRPr="001111B4">
        <w:rPr>
          <w:lang w:val="vi-VN"/>
        </w:rPr>
        <w:t>định</w:t>
      </w:r>
      <w:r w:rsidR="0071786A">
        <w:rPr>
          <w:lang w:val="vi-VN"/>
        </w:rPr>
        <w:t xml:space="preserve"> </w:t>
      </w:r>
      <w:r w:rsidRPr="001111B4">
        <w:rPr>
          <w:lang w:val="vi-VN"/>
        </w:rPr>
        <w:t>chính</w:t>
      </w:r>
      <w:r w:rsidR="0071786A">
        <w:rPr>
          <w:lang w:val="vi-VN"/>
        </w:rPr>
        <w:t xml:space="preserve"> </w:t>
      </w:r>
      <w:r w:rsidRPr="001111B4">
        <w:rPr>
          <w:lang w:val="vi-VN"/>
        </w:rPr>
        <w:t>sách</w:t>
      </w:r>
      <w:r w:rsidR="0071786A">
        <w:rPr>
          <w:lang w:val="vi-VN"/>
        </w:rPr>
        <w:t xml:space="preserve"> </w:t>
      </w:r>
      <w:r w:rsidRPr="001111B4">
        <w:rPr>
          <w:lang w:val="vi-VN"/>
        </w:rPr>
        <w:t>và</w:t>
      </w:r>
      <w:r w:rsidR="0071786A">
        <w:rPr>
          <w:lang w:val="vi-VN"/>
        </w:rPr>
        <w:t xml:space="preserve"> </w:t>
      </w:r>
      <w:r w:rsidRPr="001111B4">
        <w:rPr>
          <w:lang w:val="vi-VN"/>
        </w:rPr>
        <w:t>các</w:t>
      </w:r>
      <w:r w:rsidR="0071786A">
        <w:rPr>
          <w:lang w:val="vi-VN"/>
        </w:rPr>
        <w:t xml:space="preserve"> </w:t>
      </w:r>
      <w:r w:rsidRPr="001111B4">
        <w:rPr>
          <w:lang w:val="vi-VN"/>
        </w:rPr>
        <w:t>tổ</w:t>
      </w:r>
      <w:r w:rsidR="0071786A">
        <w:rPr>
          <w:lang w:val="vi-VN"/>
        </w:rPr>
        <w:t xml:space="preserve"> </w:t>
      </w:r>
      <w:r w:rsidRPr="001111B4">
        <w:rPr>
          <w:lang w:val="vi-VN"/>
        </w:rPr>
        <w:t>chức</w:t>
      </w:r>
      <w:r w:rsidR="0071786A">
        <w:rPr>
          <w:lang w:val="vi-VN"/>
        </w:rPr>
        <w:t xml:space="preserve"> </w:t>
      </w:r>
      <w:r w:rsidRPr="001111B4">
        <w:rPr>
          <w:lang w:val="vi-VN"/>
        </w:rPr>
        <w:t>thiết</w:t>
      </w:r>
      <w:r w:rsidR="0071786A">
        <w:rPr>
          <w:lang w:val="vi-VN"/>
        </w:rPr>
        <w:t xml:space="preserve"> </w:t>
      </w:r>
      <w:r w:rsidRPr="001111B4">
        <w:rPr>
          <w:lang w:val="vi-VN"/>
        </w:rPr>
        <w:t>lập</w:t>
      </w:r>
      <w:r w:rsidR="0071786A">
        <w:rPr>
          <w:lang w:val="vi-VN"/>
        </w:rPr>
        <w:t xml:space="preserve"> </w:t>
      </w:r>
      <w:r w:rsidRPr="001111B4">
        <w:rPr>
          <w:lang w:val="vi-VN"/>
        </w:rPr>
        <w:t>tiêu</w:t>
      </w:r>
      <w:r w:rsidR="0071786A">
        <w:rPr>
          <w:lang w:val="vi-VN"/>
        </w:rPr>
        <w:t xml:space="preserve"> </w:t>
      </w:r>
      <w:r w:rsidRPr="001111B4">
        <w:rPr>
          <w:lang w:val="vi-VN"/>
        </w:rPr>
        <w:t>chuẩn</w:t>
      </w:r>
      <w:r w:rsidR="0071786A">
        <w:rPr>
          <w:lang w:val="vi-VN"/>
        </w:rPr>
        <w:t xml:space="preserve"> </w:t>
      </w:r>
      <w:r w:rsidRPr="001111B4">
        <w:rPr>
          <w:lang w:val="vi-VN"/>
        </w:rPr>
        <w:t>để</w:t>
      </w:r>
      <w:r w:rsidR="0071786A">
        <w:rPr>
          <w:lang w:val="vi-VN"/>
        </w:rPr>
        <w:t xml:space="preserve"> </w:t>
      </w:r>
      <w:r w:rsidRPr="001111B4">
        <w:rPr>
          <w:lang w:val="vi-VN"/>
        </w:rPr>
        <w:t>thông</w:t>
      </w:r>
      <w:r w:rsidR="0071786A">
        <w:rPr>
          <w:lang w:val="vi-VN"/>
        </w:rPr>
        <w:t xml:space="preserve"> </w:t>
      </w:r>
      <w:r w:rsidRPr="001111B4">
        <w:rPr>
          <w:lang w:val="vi-VN"/>
        </w:rPr>
        <w:t>báo</w:t>
      </w:r>
      <w:r w:rsidR="0071786A">
        <w:rPr>
          <w:lang w:val="vi-VN"/>
        </w:rPr>
        <w:t xml:space="preserve"> </w:t>
      </w:r>
      <w:r w:rsidRPr="001111B4">
        <w:rPr>
          <w:lang w:val="vi-VN"/>
        </w:rPr>
        <w:t>cách</w:t>
      </w:r>
      <w:r w:rsidR="0071786A">
        <w:rPr>
          <w:lang w:val="vi-VN"/>
        </w:rPr>
        <w:t xml:space="preserve"> </w:t>
      </w:r>
      <w:r w:rsidRPr="001111B4">
        <w:rPr>
          <w:lang w:val="vi-VN"/>
        </w:rPr>
        <w:t>tiếp</w:t>
      </w:r>
      <w:r w:rsidR="0071786A">
        <w:rPr>
          <w:lang w:val="vi-VN"/>
        </w:rPr>
        <w:t xml:space="preserve"> </w:t>
      </w:r>
      <w:r w:rsidRPr="001111B4">
        <w:rPr>
          <w:lang w:val="vi-VN"/>
        </w:rPr>
        <w:t>cận</w:t>
      </w:r>
      <w:r w:rsidR="0071786A">
        <w:rPr>
          <w:lang w:val="vi-VN"/>
        </w:rPr>
        <w:t xml:space="preserve"> </w:t>
      </w:r>
      <w:r w:rsidRPr="001111B4">
        <w:rPr>
          <w:lang w:val="vi-VN"/>
        </w:rPr>
        <w:t>của</w:t>
      </w:r>
      <w:r w:rsidR="0071786A">
        <w:rPr>
          <w:lang w:val="vi-VN"/>
        </w:rPr>
        <w:t xml:space="preserve"> </w:t>
      </w:r>
      <w:r w:rsidRPr="001111B4">
        <w:rPr>
          <w:lang w:val="vi-VN"/>
        </w:rPr>
        <w:t>họ</w:t>
      </w:r>
      <w:r w:rsidR="0071786A">
        <w:rPr>
          <w:lang w:val="vi-VN"/>
        </w:rPr>
        <w:t xml:space="preserve"> </w:t>
      </w:r>
      <w:r w:rsidRPr="001111B4">
        <w:rPr>
          <w:lang w:val="vi-VN"/>
        </w:rPr>
        <w:t>đối</w:t>
      </w:r>
      <w:r w:rsidR="0071786A">
        <w:rPr>
          <w:lang w:val="vi-VN"/>
        </w:rPr>
        <w:t xml:space="preserve"> </w:t>
      </w:r>
      <w:r w:rsidRPr="001111B4">
        <w:rPr>
          <w:lang w:val="vi-VN"/>
        </w:rPr>
        <w:t>với</w:t>
      </w:r>
      <w:r w:rsidR="0071786A">
        <w:rPr>
          <w:lang w:val="vi-VN"/>
        </w:rPr>
        <w:t xml:space="preserve"> </w:t>
      </w:r>
      <w:r w:rsidRPr="001111B4">
        <w:rPr>
          <w:lang w:val="vi-VN"/>
        </w:rPr>
        <w:t>các</w:t>
      </w:r>
      <w:r w:rsidR="0071786A">
        <w:rPr>
          <w:lang w:val="vi-VN"/>
        </w:rPr>
        <w:t xml:space="preserve"> </w:t>
      </w:r>
      <w:r w:rsidRPr="001111B4">
        <w:rPr>
          <w:lang w:val="vi-VN"/>
        </w:rPr>
        <w:t>hoạt</w:t>
      </w:r>
      <w:r w:rsidR="0071786A">
        <w:rPr>
          <w:lang w:val="vi-VN"/>
        </w:rPr>
        <w:t xml:space="preserve"> </w:t>
      </w:r>
      <w:r w:rsidRPr="001111B4">
        <w:rPr>
          <w:lang w:val="vi-VN"/>
        </w:rPr>
        <w:t>động</w:t>
      </w:r>
      <w:r w:rsidR="0071786A">
        <w:rPr>
          <w:lang w:val="vi-VN"/>
        </w:rPr>
        <w:t xml:space="preserve"> </w:t>
      </w:r>
      <w:r w:rsidRPr="001111B4">
        <w:rPr>
          <w:lang w:val="vi-VN"/>
        </w:rPr>
        <w:t>thiết</w:t>
      </w:r>
      <w:r w:rsidR="0071786A">
        <w:rPr>
          <w:lang w:val="vi-VN"/>
        </w:rPr>
        <w:t xml:space="preserve"> </w:t>
      </w:r>
      <w:r w:rsidRPr="001111B4">
        <w:rPr>
          <w:lang w:val="vi-VN"/>
        </w:rPr>
        <w:t>lập</w:t>
      </w:r>
      <w:r w:rsidR="0071786A">
        <w:rPr>
          <w:lang w:val="vi-VN"/>
        </w:rPr>
        <w:t xml:space="preserve"> </w:t>
      </w:r>
      <w:r w:rsidRPr="001111B4">
        <w:rPr>
          <w:lang w:val="vi-VN"/>
        </w:rPr>
        <w:t>tiêu</w:t>
      </w:r>
      <w:r w:rsidR="0071786A">
        <w:rPr>
          <w:lang w:val="vi-VN"/>
        </w:rPr>
        <w:t xml:space="preserve"> </w:t>
      </w:r>
      <w:r w:rsidRPr="001111B4">
        <w:rPr>
          <w:lang w:val="vi-VN"/>
        </w:rPr>
        <w:t>chuẩn</w:t>
      </w:r>
      <w:r w:rsidR="0071786A">
        <w:rPr>
          <w:lang w:val="vi-VN"/>
        </w:rPr>
        <w:t xml:space="preserve"> </w:t>
      </w:r>
      <w:r w:rsidRPr="001111B4">
        <w:rPr>
          <w:lang w:val="vi-VN"/>
        </w:rPr>
        <w:t>và</w:t>
      </w:r>
      <w:r w:rsidR="0071786A">
        <w:rPr>
          <w:lang w:val="vi-VN"/>
        </w:rPr>
        <w:t xml:space="preserve"> </w:t>
      </w:r>
      <w:r w:rsidRPr="001111B4">
        <w:rPr>
          <w:lang w:val="vi-VN"/>
        </w:rPr>
        <w:t>thực</w:t>
      </w:r>
      <w:r w:rsidR="0071786A">
        <w:rPr>
          <w:lang w:val="vi-VN"/>
        </w:rPr>
        <w:t xml:space="preserve"> </w:t>
      </w:r>
      <w:r w:rsidRPr="001111B4">
        <w:rPr>
          <w:lang w:val="vi-VN"/>
        </w:rPr>
        <w:t>hiện</w:t>
      </w:r>
      <w:r w:rsidR="0071786A">
        <w:rPr>
          <w:lang w:val="vi-VN"/>
        </w:rPr>
        <w:t xml:space="preserve"> </w:t>
      </w:r>
      <w:r w:rsidRPr="001111B4">
        <w:rPr>
          <w:lang w:val="vi-VN"/>
        </w:rPr>
        <w:t>các</w:t>
      </w:r>
      <w:r w:rsidR="0071786A">
        <w:rPr>
          <w:lang w:val="vi-VN"/>
        </w:rPr>
        <w:t xml:space="preserve"> </w:t>
      </w:r>
      <w:r w:rsidRPr="001111B4">
        <w:rPr>
          <w:lang w:val="vi-VN"/>
        </w:rPr>
        <w:t>tiêu</w:t>
      </w:r>
      <w:r w:rsidR="0071786A">
        <w:rPr>
          <w:lang w:val="vi-VN"/>
        </w:rPr>
        <w:t xml:space="preserve"> </w:t>
      </w:r>
      <w:r w:rsidRPr="001111B4">
        <w:rPr>
          <w:lang w:val="vi-VN"/>
        </w:rPr>
        <w:t>chuẩn</w:t>
      </w:r>
      <w:r w:rsidR="0071786A">
        <w:rPr>
          <w:lang w:val="vi-VN"/>
        </w:rPr>
        <w:t xml:space="preserve"> </w:t>
      </w:r>
      <w:r w:rsidRPr="001111B4">
        <w:rPr>
          <w:lang w:val="vi-VN"/>
        </w:rPr>
        <w:t>kỹ</w:t>
      </w:r>
      <w:r w:rsidR="0071786A">
        <w:rPr>
          <w:lang w:val="vi-VN"/>
        </w:rPr>
        <w:t xml:space="preserve"> </w:t>
      </w:r>
      <w:r w:rsidRPr="001111B4">
        <w:rPr>
          <w:lang w:val="vi-VN"/>
        </w:rPr>
        <w:t>thuật.</w:t>
      </w:r>
    </w:p>
    <w:p w14:paraId="755A2897" w14:textId="77777777" w:rsidR="00B250E1" w:rsidRDefault="0096582D" w:rsidP="00592E4A">
      <w:pPr>
        <w:rPr>
          <w:lang w:val="vi-VN"/>
        </w:rPr>
      </w:pPr>
      <w:r w:rsidRPr="0096582D">
        <w:rPr>
          <w:lang w:val="vi-VN"/>
        </w:rPr>
        <w:t>Bài</w:t>
      </w:r>
      <w:r w:rsidR="0071786A">
        <w:rPr>
          <w:lang w:val="vi-VN"/>
        </w:rPr>
        <w:t xml:space="preserve"> </w:t>
      </w:r>
      <w:r>
        <w:rPr>
          <w:lang w:val="vi-VN"/>
        </w:rPr>
        <w:t>báo</w:t>
      </w:r>
      <w:r w:rsidR="0071786A">
        <w:rPr>
          <w:lang w:val="vi-VN"/>
        </w:rPr>
        <w:t xml:space="preserve"> </w:t>
      </w:r>
      <w:r>
        <w:rPr>
          <w:lang w:val="vi-VN"/>
        </w:rPr>
        <w:t>cáo</w:t>
      </w:r>
      <w:r w:rsidR="0071786A">
        <w:rPr>
          <w:lang w:val="vi-VN"/>
        </w:rPr>
        <w:t xml:space="preserve"> </w:t>
      </w:r>
      <w:r w:rsidRPr="0096582D">
        <w:rPr>
          <w:lang w:val="vi-VN"/>
        </w:rPr>
        <w:t>lập</w:t>
      </w:r>
      <w:r w:rsidR="0071786A">
        <w:rPr>
          <w:lang w:val="vi-VN"/>
        </w:rPr>
        <w:t xml:space="preserve"> </w:t>
      </w:r>
      <w:r w:rsidRPr="0096582D">
        <w:rPr>
          <w:lang w:val="vi-VN"/>
        </w:rPr>
        <w:t>bản</w:t>
      </w:r>
      <w:r w:rsidR="0071786A">
        <w:rPr>
          <w:lang w:val="vi-VN"/>
        </w:rPr>
        <w:t xml:space="preserve"> </w:t>
      </w:r>
      <w:r w:rsidRPr="0096582D">
        <w:rPr>
          <w:lang w:val="vi-VN"/>
        </w:rPr>
        <w:t>đồ</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tập</w:t>
      </w:r>
      <w:r w:rsidR="0071786A">
        <w:rPr>
          <w:lang w:val="vi-VN"/>
        </w:rPr>
        <w:t xml:space="preserve"> </w:t>
      </w:r>
      <w:r w:rsidRPr="0096582D">
        <w:rPr>
          <w:lang w:val="vi-VN"/>
        </w:rPr>
        <w:t>trung</w:t>
      </w:r>
      <w:r w:rsidR="0071786A">
        <w:rPr>
          <w:lang w:val="vi-VN"/>
        </w:rPr>
        <w:t xml:space="preserve"> </w:t>
      </w:r>
      <w:r w:rsidRPr="0096582D">
        <w:rPr>
          <w:lang w:val="vi-VN"/>
        </w:rPr>
        <w:t>rộng</w:t>
      </w:r>
      <w:r w:rsidR="0071786A">
        <w:rPr>
          <w:lang w:val="vi-VN"/>
        </w:rPr>
        <w:t xml:space="preserve"> </w:t>
      </w:r>
      <w:r w:rsidRPr="0096582D">
        <w:rPr>
          <w:lang w:val="vi-VN"/>
        </w:rPr>
        <w:t>rãi</w:t>
      </w:r>
      <w:r w:rsidR="0071786A">
        <w:rPr>
          <w:lang w:val="vi-VN"/>
        </w:rPr>
        <w:t xml:space="preserve"> </w:t>
      </w:r>
      <w:r w:rsidRPr="0096582D">
        <w:rPr>
          <w:lang w:val="vi-VN"/>
        </w:rPr>
        <w:t>vào</w:t>
      </w:r>
      <w:r w:rsidR="0071786A">
        <w:rPr>
          <w:lang w:val="vi-VN"/>
        </w:rPr>
        <w:t xml:space="preserve"> </w:t>
      </w:r>
      <w:r w:rsidRPr="0096582D">
        <w:rPr>
          <w:lang w:val="vi-VN"/>
        </w:rPr>
        <w:t>công</w:t>
      </w:r>
      <w:r w:rsidR="0071786A">
        <w:rPr>
          <w:lang w:val="vi-VN"/>
        </w:rPr>
        <w:t xml:space="preserve"> </w:t>
      </w:r>
      <w:r w:rsidRPr="0096582D">
        <w:rPr>
          <w:lang w:val="vi-VN"/>
        </w:rPr>
        <w:t>nghệ</w:t>
      </w:r>
      <w:r w:rsidR="0071786A">
        <w:rPr>
          <w:lang w:val="vi-VN"/>
        </w:rPr>
        <w:t xml:space="preserve"> </w:t>
      </w:r>
      <w:r w:rsidRPr="0096582D">
        <w:rPr>
          <w:lang w:val="vi-VN"/>
        </w:rPr>
        <w:t>sổ</w:t>
      </w:r>
      <w:r w:rsidR="0071786A">
        <w:rPr>
          <w:lang w:val="vi-VN"/>
        </w:rPr>
        <w:t xml:space="preserve"> </w:t>
      </w:r>
      <w:r w:rsidRPr="0096582D">
        <w:rPr>
          <w:lang w:val="vi-VN"/>
        </w:rPr>
        <w:t>cái</w:t>
      </w:r>
      <w:r w:rsidR="0071786A">
        <w:rPr>
          <w:lang w:val="vi-VN"/>
        </w:rPr>
        <w:t xml:space="preserve"> </w:t>
      </w:r>
      <w:r w:rsidRPr="0096582D">
        <w:rPr>
          <w:lang w:val="vi-VN"/>
        </w:rPr>
        <w:t>phân</w:t>
      </w:r>
      <w:r w:rsidR="0071786A">
        <w:rPr>
          <w:lang w:val="vi-VN"/>
        </w:rPr>
        <w:t xml:space="preserve"> </w:t>
      </w:r>
      <w:r w:rsidRPr="0096582D">
        <w:rPr>
          <w:lang w:val="vi-VN"/>
        </w:rPr>
        <w:t>tán</w:t>
      </w:r>
      <w:r w:rsidR="0071786A">
        <w:rPr>
          <w:lang w:val="vi-VN"/>
        </w:rPr>
        <w:t xml:space="preserve"> </w:t>
      </w:r>
      <w:r w:rsidRPr="0096582D">
        <w:rPr>
          <w:lang w:val="vi-VN"/>
        </w:rPr>
        <w:t>(DLT)</w:t>
      </w:r>
      <w:r w:rsidR="0071786A">
        <w:rPr>
          <w:lang w:val="vi-VN"/>
        </w:rPr>
        <w:t xml:space="preserve"> </w:t>
      </w:r>
      <w:r w:rsidRPr="0096582D">
        <w:rPr>
          <w:lang w:val="vi-VN"/>
        </w:rPr>
        <w:t>để</w:t>
      </w:r>
      <w:r w:rsidR="0071786A">
        <w:rPr>
          <w:lang w:val="vi-VN"/>
        </w:rPr>
        <w:t xml:space="preserve"> </w:t>
      </w:r>
      <w:r w:rsidRPr="0096582D">
        <w:rPr>
          <w:lang w:val="vi-VN"/>
        </w:rPr>
        <w:t>có</w:t>
      </w:r>
      <w:r w:rsidR="0071786A">
        <w:rPr>
          <w:lang w:val="vi-VN"/>
        </w:rPr>
        <w:t xml:space="preserve"> </w:t>
      </w:r>
      <w:r w:rsidRPr="0096582D">
        <w:rPr>
          <w:lang w:val="vi-VN"/>
        </w:rPr>
        <w:t>cái</w:t>
      </w:r>
      <w:r w:rsidR="0071786A">
        <w:rPr>
          <w:lang w:val="vi-VN"/>
        </w:rPr>
        <w:t xml:space="preserve"> </w:t>
      </w:r>
      <w:r w:rsidRPr="0096582D">
        <w:rPr>
          <w:lang w:val="vi-VN"/>
        </w:rPr>
        <w:t>nhìn</w:t>
      </w:r>
      <w:r w:rsidR="0071786A">
        <w:rPr>
          <w:lang w:val="vi-VN"/>
        </w:rPr>
        <w:t xml:space="preserve"> </w:t>
      </w:r>
      <w:r w:rsidRPr="0096582D">
        <w:rPr>
          <w:lang w:val="vi-VN"/>
        </w:rPr>
        <w:t>toàn</w:t>
      </w:r>
      <w:r w:rsidR="0071786A">
        <w:rPr>
          <w:lang w:val="vi-VN"/>
        </w:rPr>
        <w:t xml:space="preserve"> </w:t>
      </w:r>
      <w:r w:rsidRPr="0096582D">
        <w:rPr>
          <w:lang w:val="vi-VN"/>
        </w:rPr>
        <w:t>diện</w:t>
      </w:r>
      <w:r w:rsidR="0071786A">
        <w:rPr>
          <w:lang w:val="vi-VN"/>
        </w:rPr>
        <w:t xml:space="preserve"> </w:t>
      </w:r>
      <w:r w:rsidRPr="0096582D">
        <w:rPr>
          <w:lang w:val="vi-VN"/>
        </w:rPr>
        <w:t>về</w:t>
      </w:r>
      <w:r w:rsidR="0071786A">
        <w:rPr>
          <w:lang w:val="vi-VN"/>
        </w:rPr>
        <w:t xml:space="preserve"> </w:t>
      </w:r>
      <w:r w:rsidRPr="0096582D">
        <w:rPr>
          <w:lang w:val="vi-VN"/>
        </w:rPr>
        <w:t>sự</w:t>
      </w:r>
      <w:r w:rsidR="0071786A">
        <w:rPr>
          <w:lang w:val="vi-VN"/>
        </w:rPr>
        <w:t xml:space="preserve"> </w:t>
      </w:r>
      <w:r w:rsidRPr="0096582D">
        <w:rPr>
          <w:lang w:val="vi-VN"/>
        </w:rPr>
        <w:t>phát</w:t>
      </w:r>
      <w:r w:rsidR="0071786A">
        <w:rPr>
          <w:lang w:val="vi-VN"/>
        </w:rPr>
        <w:t xml:space="preserve"> </w:t>
      </w:r>
      <w:r w:rsidRPr="0096582D">
        <w:rPr>
          <w:lang w:val="vi-VN"/>
        </w:rPr>
        <w:t>triển</w:t>
      </w:r>
      <w:r w:rsidR="0071786A">
        <w:rPr>
          <w:lang w:val="vi-VN"/>
        </w:rPr>
        <w:t xml:space="preserve"> </w:t>
      </w:r>
      <w:r w:rsidRPr="0096582D">
        <w:rPr>
          <w:lang w:val="vi-VN"/>
        </w:rPr>
        <w:t>của</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Các</w:t>
      </w:r>
      <w:r w:rsidR="0071786A">
        <w:rPr>
          <w:lang w:val="vi-VN"/>
        </w:rPr>
        <w:t xml:space="preserve"> </w:t>
      </w:r>
      <w:r w:rsidRPr="0096582D">
        <w:rPr>
          <w:lang w:val="vi-VN"/>
        </w:rPr>
        <w:t>thuật</w:t>
      </w:r>
      <w:r w:rsidR="0071786A">
        <w:rPr>
          <w:lang w:val="vi-VN"/>
        </w:rPr>
        <w:t xml:space="preserve"> </w:t>
      </w:r>
      <w:r w:rsidRPr="0096582D">
        <w:rPr>
          <w:lang w:val="vi-VN"/>
        </w:rPr>
        <w:t>ngữ</w:t>
      </w:r>
      <w:r w:rsidR="0071786A">
        <w:rPr>
          <w:lang w:val="vi-VN"/>
        </w:rPr>
        <w:t xml:space="preserve"> </w:t>
      </w:r>
      <w:r w:rsidRPr="0096582D">
        <w:rPr>
          <w:lang w:val="vi-VN"/>
        </w:rPr>
        <w:t>“</w:t>
      </w:r>
      <w:r>
        <w:rPr>
          <w:lang w:val="vi-VN"/>
        </w:rPr>
        <w:t>blockchain</w:t>
      </w:r>
      <w:r w:rsidRPr="0096582D">
        <w:rPr>
          <w:lang w:val="vi-VN"/>
        </w:rPr>
        <w:t>”</w:t>
      </w:r>
      <w:r w:rsidR="0071786A">
        <w:rPr>
          <w:lang w:val="vi-VN"/>
        </w:rPr>
        <w:t xml:space="preserve"> </w:t>
      </w:r>
      <w:r w:rsidRPr="0096582D">
        <w:rPr>
          <w:lang w:val="vi-VN"/>
        </w:rPr>
        <w:t>và</w:t>
      </w:r>
      <w:r w:rsidR="0071786A">
        <w:rPr>
          <w:lang w:val="vi-VN"/>
        </w:rPr>
        <w:t xml:space="preserve"> </w:t>
      </w:r>
      <w:r w:rsidRPr="0096582D">
        <w:rPr>
          <w:lang w:val="vi-VN"/>
        </w:rPr>
        <w:t>“công</w:t>
      </w:r>
      <w:r w:rsidR="0071786A">
        <w:rPr>
          <w:lang w:val="vi-VN"/>
        </w:rPr>
        <w:t xml:space="preserve"> </w:t>
      </w:r>
      <w:r w:rsidRPr="0096582D">
        <w:rPr>
          <w:lang w:val="vi-VN"/>
        </w:rPr>
        <w:t>nghệ</w:t>
      </w:r>
      <w:r w:rsidR="0071786A">
        <w:rPr>
          <w:lang w:val="vi-VN"/>
        </w:rPr>
        <w:t xml:space="preserve"> </w:t>
      </w:r>
      <w:r w:rsidRPr="0096582D">
        <w:rPr>
          <w:lang w:val="vi-VN"/>
        </w:rPr>
        <w:t>sổ</w:t>
      </w:r>
      <w:r w:rsidR="0071786A">
        <w:rPr>
          <w:lang w:val="vi-VN"/>
        </w:rPr>
        <w:t xml:space="preserve"> </w:t>
      </w:r>
      <w:r w:rsidRPr="0096582D">
        <w:rPr>
          <w:lang w:val="vi-VN"/>
        </w:rPr>
        <w:t>cái</w:t>
      </w:r>
      <w:r w:rsidR="0071786A">
        <w:rPr>
          <w:lang w:val="vi-VN"/>
        </w:rPr>
        <w:t xml:space="preserve"> </w:t>
      </w:r>
      <w:r w:rsidRPr="0096582D">
        <w:rPr>
          <w:lang w:val="vi-VN"/>
        </w:rPr>
        <w:t>phân</w:t>
      </w:r>
      <w:r w:rsidR="0071786A">
        <w:rPr>
          <w:lang w:val="vi-VN"/>
        </w:rPr>
        <w:t xml:space="preserve"> </w:t>
      </w:r>
      <w:r w:rsidRPr="0096582D">
        <w:rPr>
          <w:lang w:val="vi-VN"/>
        </w:rPr>
        <w:t>tán”</w:t>
      </w:r>
      <w:r w:rsidR="0071786A">
        <w:rPr>
          <w:lang w:val="vi-VN"/>
        </w:rPr>
        <w:t xml:space="preserve"> </w:t>
      </w:r>
      <w:r w:rsidRPr="0096582D">
        <w:rPr>
          <w:lang w:val="vi-VN"/>
        </w:rPr>
        <w:t>được</w:t>
      </w:r>
      <w:r w:rsidR="0071786A">
        <w:rPr>
          <w:lang w:val="vi-VN"/>
        </w:rPr>
        <w:t xml:space="preserve"> </w:t>
      </w:r>
      <w:r w:rsidRPr="0096582D">
        <w:rPr>
          <w:lang w:val="vi-VN"/>
        </w:rPr>
        <w:t>sử</w:t>
      </w:r>
      <w:r w:rsidR="0071786A">
        <w:rPr>
          <w:lang w:val="vi-VN"/>
        </w:rPr>
        <w:t xml:space="preserve"> </w:t>
      </w:r>
      <w:r w:rsidRPr="0096582D">
        <w:rPr>
          <w:lang w:val="vi-VN"/>
        </w:rPr>
        <w:t>dụng</w:t>
      </w:r>
      <w:r w:rsidR="0071786A">
        <w:rPr>
          <w:lang w:val="vi-VN"/>
        </w:rPr>
        <w:t xml:space="preserve"> </w:t>
      </w:r>
      <w:r w:rsidRPr="0096582D">
        <w:rPr>
          <w:lang w:val="vi-VN"/>
        </w:rPr>
        <w:t>thay</w:t>
      </w:r>
      <w:r w:rsidR="0071786A">
        <w:rPr>
          <w:lang w:val="vi-VN"/>
        </w:rPr>
        <w:t xml:space="preserve"> </w:t>
      </w:r>
      <w:r w:rsidRPr="0096582D">
        <w:rPr>
          <w:lang w:val="vi-VN"/>
        </w:rPr>
        <w:t>thế</w:t>
      </w:r>
      <w:r w:rsidR="0071786A">
        <w:rPr>
          <w:lang w:val="vi-VN"/>
        </w:rPr>
        <w:t xml:space="preserve"> </w:t>
      </w:r>
      <w:r w:rsidRPr="0096582D">
        <w:rPr>
          <w:lang w:val="vi-VN"/>
        </w:rPr>
        <w:t>cho</w:t>
      </w:r>
      <w:r w:rsidR="0071786A">
        <w:rPr>
          <w:lang w:val="vi-VN"/>
        </w:rPr>
        <w:t xml:space="preserve"> </w:t>
      </w:r>
      <w:r w:rsidRPr="0096582D">
        <w:rPr>
          <w:lang w:val="vi-VN"/>
        </w:rPr>
        <w:t>nhau</w:t>
      </w:r>
      <w:r w:rsidR="0071786A">
        <w:rPr>
          <w:lang w:val="vi-VN"/>
        </w:rPr>
        <w:t xml:space="preserve"> </w:t>
      </w:r>
      <w:r w:rsidRPr="0096582D">
        <w:rPr>
          <w:lang w:val="vi-VN"/>
        </w:rPr>
        <w:t>trong</w:t>
      </w:r>
      <w:r w:rsidR="0071786A">
        <w:rPr>
          <w:lang w:val="vi-VN"/>
        </w:rPr>
        <w:t xml:space="preserve"> </w:t>
      </w:r>
      <w:r w:rsidRPr="0096582D">
        <w:rPr>
          <w:lang w:val="vi-VN"/>
        </w:rPr>
        <w:t>suốt</w:t>
      </w:r>
      <w:r w:rsidR="0071786A">
        <w:rPr>
          <w:lang w:val="vi-VN"/>
        </w:rPr>
        <w:t xml:space="preserve"> </w:t>
      </w:r>
      <w:r w:rsidRPr="0096582D">
        <w:rPr>
          <w:lang w:val="vi-VN"/>
        </w:rPr>
        <w:t>báo</w:t>
      </w:r>
      <w:r w:rsidR="0071786A">
        <w:rPr>
          <w:lang w:val="vi-VN"/>
        </w:rPr>
        <w:t xml:space="preserve"> </w:t>
      </w:r>
      <w:r w:rsidRPr="0096582D">
        <w:rPr>
          <w:lang w:val="vi-VN"/>
        </w:rPr>
        <w:t>cáo</w:t>
      </w:r>
      <w:r w:rsidR="0071786A">
        <w:rPr>
          <w:lang w:val="vi-VN"/>
        </w:rPr>
        <w:t xml:space="preserve"> </w:t>
      </w:r>
      <w:r w:rsidRPr="0096582D">
        <w:rPr>
          <w:lang w:val="vi-VN"/>
        </w:rPr>
        <w:t>để</w:t>
      </w:r>
      <w:r w:rsidR="0071786A">
        <w:rPr>
          <w:lang w:val="vi-VN"/>
        </w:rPr>
        <w:t xml:space="preserve"> </w:t>
      </w:r>
      <w:r w:rsidRPr="0096582D">
        <w:rPr>
          <w:lang w:val="vi-VN"/>
        </w:rPr>
        <w:t>đơn</w:t>
      </w:r>
      <w:r w:rsidR="0071786A">
        <w:rPr>
          <w:lang w:val="vi-VN"/>
        </w:rPr>
        <w:t xml:space="preserve"> </w:t>
      </w:r>
      <w:r w:rsidRPr="0096582D">
        <w:rPr>
          <w:lang w:val="vi-VN"/>
        </w:rPr>
        <w:t>giản</w:t>
      </w:r>
      <w:r w:rsidR="0071786A">
        <w:rPr>
          <w:lang w:val="vi-VN"/>
        </w:rPr>
        <w:t xml:space="preserve"> </w:t>
      </w:r>
      <w:r w:rsidRPr="0096582D">
        <w:rPr>
          <w:lang w:val="vi-VN"/>
        </w:rPr>
        <w:t>và</w:t>
      </w:r>
      <w:r w:rsidR="0071786A">
        <w:rPr>
          <w:lang w:val="vi-VN"/>
        </w:rPr>
        <w:t xml:space="preserve"> </w:t>
      </w:r>
      <w:r w:rsidRPr="0096582D">
        <w:rPr>
          <w:lang w:val="vi-VN"/>
        </w:rPr>
        <w:t>ngắn</w:t>
      </w:r>
      <w:r w:rsidR="0071786A">
        <w:rPr>
          <w:lang w:val="vi-VN"/>
        </w:rPr>
        <w:t xml:space="preserve"> </w:t>
      </w:r>
      <w:r w:rsidRPr="0096582D">
        <w:rPr>
          <w:lang w:val="vi-VN"/>
        </w:rPr>
        <w:t>gọn,</w:t>
      </w:r>
      <w:r w:rsidR="0071786A">
        <w:rPr>
          <w:lang w:val="vi-VN"/>
        </w:rPr>
        <w:t xml:space="preserve"> </w:t>
      </w:r>
      <w:r w:rsidRPr="0096582D">
        <w:rPr>
          <w:lang w:val="vi-VN"/>
        </w:rPr>
        <w:t>mặc</w:t>
      </w:r>
      <w:r w:rsidR="0071786A">
        <w:rPr>
          <w:lang w:val="vi-VN"/>
        </w:rPr>
        <w:t xml:space="preserve"> </w:t>
      </w:r>
      <w:r w:rsidRPr="0096582D">
        <w:rPr>
          <w:lang w:val="vi-VN"/>
        </w:rPr>
        <w:t>dù</w:t>
      </w:r>
      <w:r w:rsidR="0071786A">
        <w:rPr>
          <w:lang w:val="vi-VN"/>
        </w:rPr>
        <w:t xml:space="preserve"> </w:t>
      </w:r>
      <w:r>
        <w:rPr>
          <w:lang w:val="vi-VN"/>
        </w:rPr>
        <w:t>chúng</w:t>
      </w:r>
      <w:r w:rsidR="0071786A">
        <w:rPr>
          <w:lang w:val="vi-VN"/>
        </w:rPr>
        <w:t xml:space="preserve"> </w:t>
      </w:r>
      <w:r w:rsidRPr="0096582D">
        <w:rPr>
          <w:lang w:val="vi-VN"/>
        </w:rPr>
        <w:t>sự</w:t>
      </w:r>
      <w:r w:rsidR="0071786A">
        <w:rPr>
          <w:lang w:val="vi-VN"/>
        </w:rPr>
        <w:t xml:space="preserve"> </w:t>
      </w:r>
      <w:r w:rsidRPr="0096582D">
        <w:rPr>
          <w:lang w:val="vi-VN"/>
        </w:rPr>
        <w:t>khác</w:t>
      </w:r>
      <w:r w:rsidR="0071786A">
        <w:rPr>
          <w:lang w:val="vi-VN"/>
        </w:rPr>
        <w:t xml:space="preserve"> </w:t>
      </w:r>
      <w:r w:rsidRPr="0096582D">
        <w:rPr>
          <w:lang w:val="vi-VN"/>
        </w:rPr>
        <w:t>biệt</w:t>
      </w:r>
      <w:r w:rsidR="0071786A">
        <w:rPr>
          <w:lang w:val="vi-VN"/>
        </w:rPr>
        <w:t xml:space="preserve"> </w:t>
      </w:r>
      <w:r w:rsidRPr="0096582D">
        <w:rPr>
          <w:lang w:val="vi-VN"/>
        </w:rPr>
        <w:t>thực</w:t>
      </w:r>
      <w:r w:rsidR="0071786A">
        <w:rPr>
          <w:lang w:val="vi-VN"/>
        </w:rPr>
        <w:t xml:space="preserve"> </w:t>
      </w:r>
      <w:r w:rsidRPr="0096582D">
        <w:rPr>
          <w:lang w:val="vi-VN"/>
        </w:rPr>
        <w:t>tế</w:t>
      </w:r>
      <w:r w:rsidR="0071786A">
        <w:rPr>
          <w:lang w:val="vi-VN"/>
        </w:rPr>
        <w:t xml:space="preserve"> </w:t>
      </w:r>
      <w:r w:rsidRPr="0096582D">
        <w:rPr>
          <w:lang w:val="vi-VN"/>
        </w:rPr>
        <w:t>-</w:t>
      </w:r>
      <w:r w:rsidR="0071786A">
        <w:rPr>
          <w:lang w:val="vi-VN"/>
        </w:rPr>
        <w:t xml:space="preserve"> </w:t>
      </w:r>
      <w:r w:rsidRPr="0096582D">
        <w:rPr>
          <w:lang w:val="vi-VN"/>
        </w:rPr>
        <w:t>đặc</w:t>
      </w:r>
      <w:r w:rsidR="0071786A">
        <w:rPr>
          <w:lang w:val="vi-VN"/>
        </w:rPr>
        <w:t xml:space="preserve"> </w:t>
      </w:r>
      <w:r w:rsidRPr="0096582D">
        <w:rPr>
          <w:lang w:val="vi-VN"/>
        </w:rPr>
        <w:t>biệt</w:t>
      </w:r>
      <w:r w:rsidR="0071786A">
        <w:rPr>
          <w:lang w:val="vi-VN"/>
        </w:rPr>
        <w:t xml:space="preserve"> </w:t>
      </w:r>
      <w:r w:rsidRPr="0096582D">
        <w:rPr>
          <w:lang w:val="vi-VN"/>
        </w:rPr>
        <w:t>khi</w:t>
      </w:r>
      <w:r w:rsidR="0071786A">
        <w:rPr>
          <w:lang w:val="vi-VN"/>
        </w:rPr>
        <w:t xml:space="preserve"> </w:t>
      </w:r>
      <w:r w:rsidRPr="0096582D">
        <w:rPr>
          <w:lang w:val="vi-VN"/>
        </w:rPr>
        <w:t>chúng</w:t>
      </w:r>
      <w:r w:rsidR="0071786A">
        <w:rPr>
          <w:lang w:val="vi-VN"/>
        </w:rPr>
        <w:t xml:space="preserve"> </w:t>
      </w:r>
      <w:r w:rsidRPr="0096582D">
        <w:rPr>
          <w:lang w:val="vi-VN"/>
        </w:rPr>
        <w:t>liên</w:t>
      </w:r>
      <w:r w:rsidR="0071786A">
        <w:rPr>
          <w:lang w:val="vi-VN"/>
        </w:rPr>
        <w:t xml:space="preserve"> </w:t>
      </w:r>
      <w:r w:rsidRPr="0096582D">
        <w:rPr>
          <w:lang w:val="vi-VN"/>
        </w:rPr>
        <w:t>quan</w:t>
      </w:r>
      <w:r w:rsidR="0071786A">
        <w:rPr>
          <w:lang w:val="vi-VN"/>
        </w:rPr>
        <w:t xml:space="preserve"> </w:t>
      </w:r>
      <w:r w:rsidRPr="0096582D">
        <w:rPr>
          <w:lang w:val="vi-VN"/>
        </w:rPr>
        <w:t>đến</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kỹ</w:t>
      </w:r>
      <w:r w:rsidR="0071786A">
        <w:rPr>
          <w:lang w:val="vi-VN"/>
        </w:rPr>
        <w:t xml:space="preserve"> </w:t>
      </w:r>
      <w:r w:rsidRPr="0096582D">
        <w:rPr>
          <w:lang w:val="vi-VN"/>
        </w:rPr>
        <w:t>thuật.</w:t>
      </w:r>
    </w:p>
    <w:p w14:paraId="1ED4132E" w14:textId="77777777" w:rsidR="00B250E1" w:rsidRDefault="0096582D" w:rsidP="00592E4A">
      <w:pPr>
        <w:rPr>
          <w:lang w:val="vi-VN"/>
        </w:rPr>
      </w:pPr>
      <w:r w:rsidRPr="0096582D">
        <w:rPr>
          <w:lang w:val="vi-VN"/>
        </w:rPr>
        <w:t>Đối</w:t>
      </w:r>
      <w:r w:rsidR="0071786A">
        <w:rPr>
          <w:lang w:val="vi-VN"/>
        </w:rPr>
        <w:t xml:space="preserve"> </w:t>
      </w:r>
      <w:r w:rsidRPr="0096582D">
        <w:rPr>
          <w:lang w:val="vi-VN"/>
        </w:rPr>
        <w:t>với</w:t>
      </w:r>
      <w:r w:rsidR="0071786A">
        <w:rPr>
          <w:lang w:val="vi-VN"/>
        </w:rPr>
        <w:t xml:space="preserve"> </w:t>
      </w:r>
      <w:r w:rsidRPr="0096582D">
        <w:rPr>
          <w:lang w:val="vi-VN"/>
        </w:rPr>
        <w:t>mục</w:t>
      </w:r>
      <w:r w:rsidR="0071786A">
        <w:rPr>
          <w:lang w:val="vi-VN"/>
        </w:rPr>
        <w:t xml:space="preserve"> </w:t>
      </w:r>
      <w:r w:rsidRPr="0096582D">
        <w:rPr>
          <w:lang w:val="vi-VN"/>
        </w:rPr>
        <w:t>đích</w:t>
      </w:r>
      <w:r w:rsidR="0071786A">
        <w:rPr>
          <w:lang w:val="vi-VN"/>
        </w:rPr>
        <w:t xml:space="preserve"> </w:t>
      </w:r>
      <w:r w:rsidRPr="0096582D">
        <w:rPr>
          <w:lang w:val="vi-VN"/>
        </w:rPr>
        <w:t>của</w:t>
      </w:r>
      <w:r w:rsidR="0071786A">
        <w:rPr>
          <w:lang w:val="vi-VN"/>
        </w:rPr>
        <w:t xml:space="preserve"> </w:t>
      </w:r>
      <w:r>
        <w:rPr>
          <w:lang w:val="vi-VN"/>
        </w:rPr>
        <w:t>phần</w:t>
      </w:r>
      <w:r w:rsidR="0071786A">
        <w:rPr>
          <w:lang w:val="vi-VN"/>
        </w:rPr>
        <w:t xml:space="preserve"> </w:t>
      </w:r>
      <w:r w:rsidRPr="0096582D">
        <w:rPr>
          <w:lang w:val="vi-VN"/>
        </w:rPr>
        <w:t>này,</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được</w:t>
      </w:r>
      <w:r w:rsidR="0071786A">
        <w:rPr>
          <w:lang w:val="vi-VN"/>
        </w:rPr>
        <w:t xml:space="preserve"> </w:t>
      </w:r>
      <w:r w:rsidRPr="0096582D">
        <w:rPr>
          <w:lang w:val="vi-VN"/>
        </w:rPr>
        <w:t>định</w:t>
      </w:r>
      <w:r w:rsidR="0071786A">
        <w:rPr>
          <w:lang w:val="vi-VN"/>
        </w:rPr>
        <w:t xml:space="preserve"> </w:t>
      </w:r>
      <w:r w:rsidRPr="0096582D">
        <w:rPr>
          <w:lang w:val="vi-VN"/>
        </w:rPr>
        <w:t>nghĩa</w:t>
      </w:r>
      <w:r w:rsidR="0071786A">
        <w:rPr>
          <w:lang w:val="vi-VN"/>
        </w:rPr>
        <w:t xml:space="preserve"> </w:t>
      </w:r>
      <w:r w:rsidRPr="0096582D">
        <w:rPr>
          <w:lang w:val="vi-VN"/>
        </w:rPr>
        <w:t>là</w:t>
      </w:r>
      <w:r w:rsidR="0071786A">
        <w:rPr>
          <w:lang w:val="vi-VN"/>
        </w:rPr>
        <w:t xml:space="preserve"> </w:t>
      </w:r>
      <w:r w:rsidRPr="0096582D">
        <w:rPr>
          <w:i/>
          <w:iCs/>
          <w:lang w:val="vi-VN"/>
        </w:rPr>
        <w:t>các</w:t>
      </w:r>
      <w:r w:rsidR="0071786A">
        <w:rPr>
          <w:i/>
          <w:iCs/>
          <w:lang w:val="vi-VN"/>
        </w:rPr>
        <w:t xml:space="preserve"> </w:t>
      </w:r>
      <w:r w:rsidRPr="0096582D">
        <w:rPr>
          <w:i/>
          <w:iCs/>
          <w:lang w:val="vi-VN"/>
        </w:rPr>
        <w:t>quy</w:t>
      </w:r>
      <w:r w:rsidR="0071786A">
        <w:rPr>
          <w:i/>
          <w:iCs/>
          <w:lang w:val="vi-VN"/>
        </w:rPr>
        <w:t xml:space="preserve"> </w:t>
      </w:r>
      <w:r w:rsidRPr="0096582D">
        <w:rPr>
          <w:i/>
          <w:iCs/>
          <w:lang w:val="vi-VN"/>
        </w:rPr>
        <w:t>ước</w:t>
      </w:r>
      <w:r w:rsidR="0071786A">
        <w:rPr>
          <w:i/>
          <w:iCs/>
          <w:lang w:val="vi-VN"/>
        </w:rPr>
        <w:t xml:space="preserve"> </w:t>
      </w:r>
      <w:r w:rsidRPr="0096582D">
        <w:rPr>
          <w:i/>
          <w:iCs/>
          <w:lang w:val="vi-VN"/>
        </w:rPr>
        <w:t>hướng</w:t>
      </w:r>
      <w:r w:rsidR="0071786A">
        <w:rPr>
          <w:i/>
          <w:iCs/>
          <w:lang w:val="vi-VN"/>
        </w:rPr>
        <w:t xml:space="preserve"> </w:t>
      </w:r>
      <w:r w:rsidRPr="0096582D">
        <w:rPr>
          <w:i/>
          <w:iCs/>
          <w:lang w:val="vi-VN"/>
        </w:rPr>
        <w:t>dẫn</w:t>
      </w:r>
      <w:r w:rsidR="0071786A">
        <w:rPr>
          <w:i/>
          <w:iCs/>
          <w:lang w:val="vi-VN"/>
        </w:rPr>
        <w:t xml:space="preserve"> </w:t>
      </w:r>
      <w:r w:rsidRPr="0096582D">
        <w:rPr>
          <w:i/>
          <w:iCs/>
          <w:lang w:val="vi-VN"/>
        </w:rPr>
        <w:t>việc</w:t>
      </w:r>
      <w:r w:rsidR="0071786A">
        <w:rPr>
          <w:i/>
          <w:iCs/>
          <w:lang w:val="vi-VN"/>
        </w:rPr>
        <w:t xml:space="preserve"> </w:t>
      </w:r>
      <w:r w:rsidRPr="0096582D">
        <w:rPr>
          <w:i/>
          <w:iCs/>
          <w:lang w:val="vi-VN"/>
        </w:rPr>
        <w:t>phát</w:t>
      </w:r>
      <w:r w:rsidR="0071786A">
        <w:rPr>
          <w:i/>
          <w:iCs/>
          <w:lang w:val="vi-VN"/>
        </w:rPr>
        <w:t xml:space="preserve"> </w:t>
      </w:r>
      <w:r w:rsidRPr="0096582D">
        <w:rPr>
          <w:i/>
          <w:iCs/>
          <w:lang w:val="vi-VN"/>
        </w:rPr>
        <w:t>triển</w:t>
      </w:r>
      <w:r w:rsidR="0071786A">
        <w:rPr>
          <w:i/>
          <w:iCs/>
          <w:lang w:val="vi-VN"/>
        </w:rPr>
        <w:t xml:space="preserve"> </w:t>
      </w:r>
      <w:r w:rsidRPr="0096582D">
        <w:rPr>
          <w:i/>
          <w:iCs/>
          <w:lang w:val="vi-VN"/>
        </w:rPr>
        <w:t>và</w:t>
      </w:r>
      <w:r w:rsidR="0071786A">
        <w:rPr>
          <w:i/>
          <w:iCs/>
          <w:lang w:val="vi-VN"/>
        </w:rPr>
        <w:t xml:space="preserve"> </w:t>
      </w:r>
      <w:r w:rsidRPr="0096582D">
        <w:rPr>
          <w:i/>
          <w:iCs/>
          <w:lang w:val="vi-VN"/>
        </w:rPr>
        <w:t>sử</w:t>
      </w:r>
      <w:r w:rsidR="0071786A">
        <w:rPr>
          <w:i/>
          <w:iCs/>
          <w:lang w:val="vi-VN"/>
        </w:rPr>
        <w:t xml:space="preserve"> </w:t>
      </w:r>
      <w:r w:rsidRPr="0096582D">
        <w:rPr>
          <w:i/>
          <w:iCs/>
          <w:lang w:val="vi-VN"/>
        </w:rPr>
        <w:t>dụng</w:t>
      </w:r>
      <w:r w:rsidR="0071786A">
        <w:rPr>
          <w:i/>
          <w:iCs/>
          <w:lang w:val="vi-VN"/>
        </w:rPr>
        <w:t xml:space="preserve"> </w:t>
      </w:r>
      <w:r w:rsidRPr="0096582D">
        <w:rPr>
          <w:i/>
          <w:iCs/>
          <w:lang w:val="vi-VN"/>
        </w:rPr>
        <w:t>DLT</w:t>
      </w:r>
      <w:r w:rsidRPr="0096582D">
        <w:rPr>
          <w:lang w:val="vi-VN"/>
        </w:rPr>
        <w:t>.</w:t>
      </w:r>
      <w:r w:rsidR="0071786A">
        <w:t xml:space="preserve"> </w:t>
      </w:r>
      <w:r w:rsidRPr="0096582D">
        <w:rPr>
          <w:lang w:val="vi-VN"/>
        </w:rPr>
        <w:t>Chúng</w:t>
      </w:r>
      <w:r w:rsidR="0071786A">
        <w:rPr>
          <w:lang w:val="vi-VN"/>
        </w:rPr>
        <w:t xml:space="preserve"> </w:t>
      </w:r>
      <w:r w:rsidRPr="0096582D">
        <w:rPr>
          <w:lang w:val="vi-VN"/>
        </w:rPr>
        <w:t>được</w:t>
      </w:r>
      <w:r w:rsidR="0071786A">
        <w:rPr>
          <w:lang w:val="vi-VN"/>
        </w:rPr>
        <w:t xml:space="preserve"> </w:t>
      </w:r>
      <w:r w:rsidRPr="0096582D">
        <w:rPr>
          <w:lang w:val="vi-VN"/>
        </w:rPr>
        <w:t>thiết</w:t>
      </w:r>
      <w:r w:rsidR="0071786A">
        <w:rPr>
          <w:lang w:val="vi-VN"/>
        </w:rPr>
        <w:t xml:space="preserve"> </w:t>
      </w:r>
      <w:r w:rsidRPr="0096582D">
        <w:rPr>
          <w:lang w:val="vi-VN"/>
        </w:rPr>
        <w:t>lập</w:t>
      </w:r>
      <w:r w:rsidR="0071786A">
        <w:rPr>
          <w:lang w:val="vi-VN"/>
        </w:rPr>
        <w:t xml:space="preserve"> </w:t>
      </w:r>
      <w:r w:rsidRPr="0096582D">
        <w:rPr>
          <w:lang w:val="vi-VN"/>
        </w:rPr>
        <w:t>bởi</w:t>
      </w:r>
      <w:r w:rsidR="0071786A">
        <w:rPr>
          <w:lang w:val="vi-VN"/>
        </w:rPr>
        <w:t xml:space="preserve"> </w:t>
      </w:r>
      <w:r w:rsidRPr="0096582D">
        <w:rPr>
          <w:lang w:val="vi-VN"/>
        </w:rPr>
        <w:t>các</w:t>
      </w:r>
      <w:r w:rsidR="0071786A">
        <w:rPr>
          <w:lang w:val="vi-VN"/>
        </w:rPr>
        <w:t xml:space="preserve"> </w:t>
      </w:r>
      <w:r w:rsidRPr="0096582D">
        <w:rPr>
          <w:lang w:val="vi-VN"/>
        </w:rPr>
        <w:t>cơ</w:t>
      </w:r>
      <w:r w:rsidR="0071786A">
        <w:rPr>
          <w:lang w:val="vi-VN"/>
        </w:rPr>
        <w:t xml:space="preserve"> </w:t>
      </w:r>
      <w:r w:rsidRPr="0096582D">
        <w:rPr>
          <w:lang w:val="vi-VN"/>
        </w:rPr>
        <w:t>quan</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hóa</w:t>
      </w:r>
      <w:r w:rsidR="0071786A">
        <w:rPr>
          <w:lang w:val="vi-VN"/>
        </w:rPr>
        <w:t xml:space="preserve"> </w:t>
      </w:r>
      <w:r w:rsidRPr="0096582D">
        <w:rPr>
          <w:lang w:val="vi-VN"/>
        </w:rPr>
        <w:t>công</w:t>
      </w:r>
      <w:r w:rsidR="0071786A">
        <w:rPr>
          <w:lang w:val="vi-VN"/>
        </w:rPr>
        <w:t xml:space="preserve"> </w:t>
      </w:r>
      <w:r w:rsidRPr="0096582D">
        <w:rPr>
          <w:lang w:val="vi-VN"/>
        </w:rPr>
        <w:t>nghiệp</w:t>
      </w:r>
      <w:r w:rsidR="0071786A">
        <w:rPr>
          <w:lang w:val="vi-VN"/>
        </w:rPr>
        <w:t xml:space="preserve"> </w:t>
      </w:r>
      <w:r w:rsidRPr="0096582D">
        <w:rPr>
          <w:lang w:val="vi-VN"/>
        </w:rPr>
        <w:t>và</w:t>
      </w:r>
      <w:r w:rsidR="0071786A">
        <w:rPr>
          <w:lang w:val="vi-VN"/>
        </w:rPr>
        <w:t xml:space="preserve"> </w:t>
      </w:r>
      <w:r w:rsidRPr="0096582D">
        <w:rPr>
          <w:lang w:val="vi-VN"/>
        </w:rPr>
        <w:t>truyền</w:t>
      </w:r>
      <w:r w:rsidR="0071786A">
        <w:rPr>
          <w:lang w:val="vi-VN"/>
        </w:rPr>
        <w:t xml:space="preserve"> </w:t>
      </w:r>
      <w:r w:rsidRPr="0096582D">
        <w:rPr>
          <w:lang w:val="vi-VN"/>
        </w:rPr>
        <w:t>thống..</w:t>
      </w:r>
      <w:r w:rsidR="0071786A">
        <w:rPr>
          <w:lang w:val="vi-VN"/>
        </w:rPr>
        <w:t xml:space="preserve"> </w:t>
      </w:r>
      <w:r w:rsidRPr="0096582D">
        <w:rPr>
          <w:lang w:val="vi-VN"/>
        </w:rPr>
        <w:t>Bài</w:t>
      </w:r>
      <w:r w:rsidR="0071786A">
        <w:rPr>
          <w:lang w:val="vi-VN"/>
        </w:rPr>
        <w:t xml:space="preserve"> </w:t>
      </w:r>
      <w:r w:rsidRPr="0096582D">
        <w:rPr>
          <w:lang w:val="vi-VN"/>
        </w:rPr>
        <w:t>báo</w:t>
      </w:r>
      <w:r w:rsidR="0071786A">
        <w:rPr>
          <w:lang w:val="vi-VN"/>
        </w:rPr>
        <w:t xml:space="preserve"> </w:t>
      </w:r>
      <w:r w:rsidRPr="0096582D">
        <w:rPr>
          <w:lang w:val="vi-VN"/>
        </w:rPr>
        <w:t>có</w:t>
      </w:r>
      <w:r w:rsidR="0071786A">
        <w:rPr>
          <w:lang w:val="vi-VN"/>
        </w:rPr>
        <w:t xml:space="preserve"> </w:t>
      </w:r>
      <w:r w:rsidRPr="0096582D">
        <w:rPr>
          <w:lang w:val="vi-VN"/>
        </w:rPr>
        <w:t>một</w:t>
      </w:r>
      <w:r w:rsidR="0071786A">
        <w:rPr>
          <w:lang w:val="vi-VN"/>
        </w:rPr>
        <w:t xml:space="preserve"> </w:t>
      </w:r>
      <w:r w:rsidRPr="0096582D">
        <w:rPr>
          <w:lang w:val="vi-VN"/>
        </w:rPr>
        <w:t>cái</w:t>
      </w:r>
      <w:r w:rsidR="0071786A">
        <w:rPr>
          <w:lang w:val="vi-VN"/>
        </w:rPr>
        <w:t xml:space="preserve"> </w:t>
      </w:r>
      <w:r w:rsidRPr="0096582D">
        <w:rPr>
          <w:lang w:val="vi-VN"/>
        </w:rPr>
        <w:t>nhìn</w:t>
      </w:r>
      <w:r w:rsidR="0071786A">
        <w:rPr>
          <w:lang w:val="vi-VN"/>
        </w:rPr>
        <w:t xml:space="preserve"> </w:t>
      </w:r>
      <w:r w:rsidRPr="0096582D">
        <w:rPr>
          <w:lang w:val="vi-VN"/>
        </w:rPr>
        <w:t>bao</w:t>
      </w:r>
      <w:r w:rsidR="0071786A">
        <w:rPr>
          <w:lang w:val="vi-VN"/>
        </w:rPr>
        <w:t xml:space="preserve"> </w:t>
      </w:r>
      <w:r w:rsidRPr="0096582D">
        <w:rPr>
          <w:lang w:val="vi-VN"/>
        </w:rPr>
        <w:t>quát</w:t>
      </w:r>
      <w:r w:rsidR="0071786A">
        <w:rPr>
          <w:lang w:val="vi-VN"/>
        </w:rPr>
        <w:t xml:space="preserve"> </w:t>
      </w:r>
      <w:r w:rsidRPr="0096582D">
        <w:rPr>
          <w:lang w:val="vi-VN"/>
        </w:rPr>
        <w:t>về</w:t>
      </w:r>
      <w:r w:rsidR="0071786A">
        <w:rPr>
          <w:lang w:val="vi-VN"/>
        </w:rPr>
        <w:t xml:space="preserve"> </w:t>
      </w:r>
      <w:r w:rsidRPr="0096582D">
        <w:rPr>
          <w:lang w:val="vi-VN"/>
        </w:rPr>
        <w:t>“các</w:t>
      </w:r>
      <w:r w:rsidR="0071786A">
        <w:rPr>
          <w:lang w:val="vi-VN"/>
        </w:rPr>
        <w:t xml:space="preserve"> </w:t>
      </w:r>
      <w:r w:rsidRPr="0096582D">
        <w:rPr>
          <w:lang w:val="vi-VN"/>
        </w:rPr>
        <w:t>cơ</w:t>
      </w:r>
      <w:r w:rsidR="0071786A">
        <w:rPr>
          <w:lang w:val="vi-VN"/>
        </w:rPr>
        <w:t xml:space="preserve"> </w:t>
      </w:r>
      <w:r w:rsidRPr="0096582D">
        <w:rPr>
          <w:lang w:val="vi-VN"/>
        </w:rPr>
        <w:t>quan</w:t>
      </w:r>
      <w:r w:rsidR="0071786A">
        <w:rPr>
          <w:lang w:val="vi-VN"/>
        </w:rPr>
        <w:t xml:space="preserve"> </w:t>
      </w:r>
      <w:r w:rsidRPr="0096582D">
        <w:rPr>
          <w:lang w:val="vi-VN"/>
        </w:rPr>
        <w:t>thiết</w:t>
      </w:r>
      <w:r w:rsidR="0071786A">
        <w:rPr>
          <w:lang w:val="vi-VN"/>
        </w:rPr>
        <w:t xml:space="preserve"> </w:t>
      </w:r>
      <w:r w:rsidRPr="0096582D">
        <w:rPr>
          <w:lang w:val="vi-VN"/>
        </w:rPr>
        <w:t>lập</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hoặc</w:t>
      </w:r>
      <w:r w:rsidR="0071786A">
        <w:rPr>
          <w:lang w:val="vi-VN"/>
        </w:rPr>
        <w:t xml:space="preserve"> </w:t>
      </w:r>
      <w:r w:rsidRPr="0096582D">
        <w:rPr>
          <w:lang w:val="vi-VN"/>
        </w:rPr>
        <w:t>“các</w:t>
      </w:r>
      <w:r w:rsidR="0071786A">
        <w:rPr>
          <w:lang w:val="vi-VN"/>
        </w:rPr>
        <w:t xml:space="preserve"> </w:t>
      </w:r>
      <w:r w:rsidRPr="0096582D">
        <w:rPr>
          <w:lang w:val="vi-VN"/>
        </w:rPr>
        <w:t>thực</w:t>
      </w:r>
      <w:r w:rsidR="0071786A">
        <w:rPr>
          <w:lang w:val="vi-VN"/>
        </w:rPr>
        <w:t xml:space="preserve"> </w:t>
      </w:r>
      <w:r w:rsidRPr="0096582D">
        <w:rPr>
          <w:lang w:val="vi-VN"/>
        </w:rPr>
        <w:t>thể</w:t>
      </w:r>
      <w:r w:rsidR="0071786A">
        <w:rPr>
          <w:lang w:val="vi-VN"/>
        </w:rPr>
        <w:t xml:space="preserve"> </w:t>
      </w:r>
      <w:r w:rsidRPr="0096582D">
        <w:rPr>
          <w:lang w:val="vi-VN"/>
        </w:rPr>
        <w:t>thiết</w:t>
      </w:r>
      <w:r w:rsidR="0071786A">
        <w:rPr>
          <w:lang w:val="vi-VN"/>
        </w:rPr>
        <w:t xml:space="preserve"> </w:t>
      </w:r>
      <w:r w:rsidRPr="0096582D">
        <w:rPr>
          <w:lang w:val="vi-VN"/>
        </w:rPr>
        <w:t>lập</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để</w:t>
      </w:r>
      <w:r w:rsidR="0071786A">
        <w:rPr>
          <w:lang w:val="vi-VN"/>
        </w:rPr>
        <w:t xml:space="preserve"> </w:t>
      </w:r>
      <w:r w:rsidRPr="0096582D">
        <w:rPr>
          <w:lang w:val="vi-VN"/>
        </w:rPr>
        <w:t>lập</w:t>
      </w:r>
      <w:r w:rsidR="0071786A">
        <w:rPr>
          <w:lang w:val="vi-VN"/>
        </w:rPr>
        <w:t xml:space="preserve"> </w:t>
      </w:r>
      <w:r w:rsidRPr="0096582D">
        <w:rPr>
          <w:lang w:val="vi-VN"/>
        </w:rPr>
        <w:t>bản</w:t>
      </w:r>
      <w:r w:rsidR="0071786A">
        <w:rPr>
          <w:lang w:val="vi-VN"/>
        </w:rPr>
        <w:t xml:space="preserve"> </w:t>
      </w:r>
      <w:r w:rsidRPr="0096582D">
        <w:rPr>
          <w:lang w:val="vi-VN"/>
        </w:rPr>
        <w:t>đồ</w:t>
      </w:r>
      <w:r w:rsidR="0071786A">
        <w:rPr>
          <w:lang w:val="vi-VN"/>
        </w:rPr>
        <w:t xml:space="preserve"> </w:t>
      </w:r>
      <w:r w:rsidRPr="0096582D">
        <w:rPr>
          <w:lang w:val="vi-VN"/>
        </w:rPr>
        <w:t>hệ</w:t>
      </w:r>
      <w:r w:rsidR="0071786A">
        <w:rPr>
          <w:lang w:val="vi-VN"/>
        </w:rPr>
        <w:t xml:space="preserve"> </w:t>
      </w:r>
      <w:r w:rsidRPr="0096582D">
        <w:rPr>
          <w:lang w:val="vi-VN"/>
        </w:rPr>
        <w:t>sinh</w:t>
      </w:r>
      <w:r w:rsidR="0071786A">
        <w:rPr>
          <w:lang w:val="vi-VN"/>
        </w:rPr>
        <w:t xml:space="preserve"> </w:t>
      </w:r>
      <w:r w:rsidRPr="0096582D">
        <w:rPr>
          <w:lang w:val="vi-VN"/>
        </w:rPr>
        <w:t>thái</w:t>
      </w:r>
      <w:r w:rsidR="0071786A">
        <w:rPr>
          <w:lang w:val="vi-VN"/>
        </w:rPr>
        <w:t xml:space="preserve"> </w:t>
      </w:r>
      <w:r w:rsidRPr="0096582D">
        <w:rPr>
          <w:lang w:val="vi-VN"/>
        </w:rPr>
        <w:t>rộng</w:t>
      </w:r>
      <w:r w:rsidR="0071786A">
        <w:rPr>
          <w:lang w:val="vi-VN"/>
        </w:rPr>
        <w:t xml:space="preserve"> </w:t>
      </w:r>
      <w:r w:rsidRPr="0096582D">
        <w:rPr>
          <w:lang w:val="vi-VN"/>
        </w:rPr>
        <w:t>lớn</w:t>
      </w:r>
      <w:r w:rsidR="0071786A">
        <w:rPr>
          <w:lang w:val="vi-VN"/>
        </w:rPr>
        <w:t xml:space="preserve"> </w:t>
      </w:r>
      <w:r w:rsidRPr="0096582D">
        <w:rPr>
          <w:lang w:val="vi-VN"/>
        </w:rPr>
        <w:t>đóng</w:t>
      </w:r>
      <w:r w:rsidR="0071786A">
        <w:rPr>
          <w:lang w:val="vi-VN"/>
        </w:rPr>
        <w:t xml:space="preserve"> </w:t>
      </w:r>
      <w:r w:rsidRPr="0096582D">
        <w:rPr>
          <w:lang w:val="vi-VN"/>
        </w:rPr>
        <w:t>góp</w:t>
      </w:r>
      <w:r w:rsidR="0071786A">
        <w:rPr>
          <w:lang w:val="vi-VN"/>
        </w:rPr>
        <w:t xml:space="preserve"> </w:t>
      </w:r>
      <w:r w:rsidRPr="0096582D">
        <w:rPr>
          <w:lang w:val="vi-VN"/>
        </w:rPr>
        <w:t>cho</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kỹ</w:t>
      </w:r>
      <w:r w:rsidR="0071786A">
        <w:rPr>
          <w:lang w:val="vi-VN"/>
        </w:rPr>
        <w:t xml:space="preserve"> </w:t>
      </w:r>
      <w:r w:rsidRPr="0096582D">
        <w:rPr>
          <w:lang w:val="vi-VN"/>
        </w:rPr>
        <w:t>thuật.</w:t>
      </w:r>
      <w:r w:rsidR="0071786A">
        <w:rPr>
          <w:lang w:val="vi-VN"/>
        </w:rPr>
        <w:t xml:space="preserve"> </w:t>
      </w:r>
      <w:r w:rsidRPr="0096582D">
        <w:rPr>
          <w:lang w:val="vi-VN"/>
        </w:rPr>
        <w:t>Điều</w:t>
      </w:r>
      <w:r w:rsidR="0071786A">
        <w:rPr>
          <w:lang w:val="vi-VN"/>
        </w:rPr>
        <w:t xml:space="preserve"> </w:t>
      </w:r>
      <w:r w:rsidRPr="0096582D">
        <w:rPr>
          <w:lang w:val="vi-VN"/>
        </w:rPr>
        <w:t>này</w:t>
      </w:r>
      <w:r w:rsidR="0071786A">
        <w:rPr>
          <w:lang w:val="vi-VN"/>
        </w:rPr>
        <w:t xml:space="preserve"> </w:t>
      </w:r>
      <w:r w:rsidRPr="0096582D">
        <w:rPr>
          <w:lang w:val="vi-VN"/>
        </w:rPr>
        <w:t>có</w:t>
      </w:r>
      <w:r w:rsidR="0071786A">
        <w:rPr>
          <w:lang w:val="vi-VN"/>
        </w:rPr>
        <w:t xml:space="preserve"> </w:t>
      </w:r>
      <w:r w:rsidRPr="0096582D">
        <w:rPr>
          <w:lang w:val="vi-VN"/>
        </w:rPr>
        <w:t>thể</w:t>
      </w:r>
      <w:r w:rsidR="0071786A">
        <w:rPr>
          <w:lang w:val="vi-VN"/>
        </w:rPr>
        <w:t xml:space="preserve"> </w:t>
      </w:r>
      <w:r w:rsidRPr="0096582D">
        <w:rPr>
          <w:lang w:val="vi-VN"/>
        </w:rPr>
        <w:t>bao</w:t>
      </w:r>
      <w:r w:rsidR="0071786A">
        <w:rPr>
          <w:lang w:val="vi-VN"/>
        </w:rPr>
        <w:t xml:space="preserve"> </w:t>
      </w:r>
      <w:r w:rsidRPr="0096582D">
        <w:rPr>
          <w:lang w:val="vi-VN"/>
        </w:rPr>
        <w:t>gồm</w:t>
      </w:r>
      <w:r w:rsidR="0071786A">
        <w:rPr>
          <w:lang w:val="vi-VN"/>
        </w:rPr>
        <w:t xml:space="preserve"> </w:t>
      </w:r>
      <w:r w:rsidRPr="0096582D">
        <w:rPr>
          <w:lang w:val="vi-VN"/>
        </w:rPr>
        <w:t>các</w:t>
      </w:r>
      <w:r w:rsidR="0071786A">
        <w:rPr>
          <w:lang w:val="vi-VN"/>
        </w:rPr>
        <w:t xml:space="preserve"> </w:t>
      </w:r>
      <w:r w:rsidRPr="0096582D">
        <w:rPr>
          <w:lang w:val="vi-VN"/>
        </w:rPr>
        <w:t>tổ</w:t>
      </w:r>
      <w:r w:rsidR="0071786A">
        <w:rPr>
          <w:lang w:val="vi-VN"/>
        </w:rPr>
        <w:t xml:space="preserve"> </w:t>
      </w:r>
      <w:r w:rsidRPr="0096582D">
        <w:rPr>
          <w:lang w:val="vi-VN"/>
        </w:rPr>
        <w:t>chức</w:t>
      </w:r>
      <w:r w:rsidR="0071786A">
        <w:rPr>
          <w:lang w:val="vi-VN"/>
        </w:rPr>
        <w:t xml:space="preserve"> </w:t>
      </w:r>
      <w:r w:rsidRPr="0096582D">
        <w:rPr>
          <w:lang w:val="vi-VN"/>
        </w:rPr>
        <w:t>phát</w:t>
      </w:r>
      <w:r w:rsidR="0071786A">
        <w:rPr>
          <w:lang w:val="vi-VN"/>
        </w:rPr>
        <w:t xml:space="preserve"> </w:t>
      </w:r>
      <w:r w:rsidRPr="0096582D">
        <w:rPr>
          <w:lang w:val="vi-VN"/>
        </w:rPr>
        <w:t>triển</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truyền</w:t>
      </w:r>
      <w:r w:rsidR="0071786A">
        <w:rPr>
          <w:lang w:val="vi-VN"/>
        </w:rPr>
        <w:t xml:space="preserve"> </w:t>
      </w:r>
      <w:r w:rsidRPr="0096582D">
        <w:rPr>
          <w:lang w:val="vi-VN"/>
        </w:rPr>
        <w:t>thống</w:t>
      </w:r>
      <w:r w:rsidR="0071786A">
        <w:rPr>
          <w:lang w:val="vi-VN"/>
        </w:rPr>
        <w:t xml:space="preserve"> </w:t>
      </w:r>
      <w:r w:rsidRPr="0096582D">
        <w:rPr>
          <w:lang w:val="vi-VN"/>
        </w:rPr>
        <w:t>(SDO)</w:t>
      </w:r>
      <w:r w:rsidR="0071786A">
        <w:rPr>
          <w:lang w:val="vi-VN"/>
        </w:rPr>
        <w:t xml:space="preserve"> </w:t>
      </w:r>
      <w:r w:rsidRPr="0096582D">
        <w:rPr>
          <w:lang w:val="vi-VN"/>
        </w:rPr>
        <w:t>cũng</w:t>
      </w:r>
      <w:r w:rsidR="0071786A">
        <w:rPr>
          <w:lang w:val="vi-VN"/>
        </w:rPr>
        <w:t xml:space="preserve"> </w:t>
      </w:r>
      <w:r w:rsidRPr="0096582D">
        <w:rPr>
          <w:lang w:val="vi-VN"/>
        </w:rPr>
        <w:t>như</w:t>
      </w:r>
      <w:r w:rsidR="0071786A">
        <w:rPr>
          <w:lang w:val="vi-VN"/>
        </w:rPr>
        <w:t xml:space="preserve"> </w:t>
      </w:r>
      <w:r w:rsidRPr="0096582D">
        <w:rPr>
          <w:lang w:val="vi-VN"/>
        </w:rPr>
        <w:t>các</w:t>
      </w:r>
      <w:r w:rsidR="0071786A">
        <w:rPr>
          <w:lang w:val="vi-VN"/>
        </w:rPr>
        <w:t xml:space="preserve"> </w:t>
      </w:r>
      <w:r w:rsidRPr="0096582D">
        <w:rPr>
          <w:lang w:val="vi-VN"/>
        </w:rPr>
        <w:t>nhóm</w:t>
      </w:r>
      <w:r w:rsidR="0071786A">
        <w:rPr>
          <w:lang w:val="vi-VN"/>
        </w:rPr>
        <w:t xml:space="preserve"> </w:t>
      </w:r>
      <w:r w:rsidRPr="0096582D">
        <w:rPr>
          <w:lang w:val="vi-VN"/>
        </w:rPr>
        <w:t>ngành</w:t>
      </w:r>
      <w:r w:rsidR="0071786A">
        <w:rPr>
          <w:lang w:val="vi-VN"/>
        </w:rPr>
        <w:t xml:space="preserve"> </w:t>
      </w:r>
      <w:r w:rsidRPr="0096582D">
        <w:rPr>
          <w:lang w:val="vi-VN"/>
        </w:rPr>
        <w:t>và</w:t>
      </w:r>
      <w:r w:rsidR="0071786A">
        <w:rPr>
          <w:lang w:val="vi-VN"/>
        </w:rPr>
        <w:t xml:space="preserve"> </w:t>
      </w:r>
      <w:r w:rsidRPr="0096582D">
        <w:rPr>
          <w:lang w:val="vi-VN"/>
        </w:rPr>
        <w:t>cộng</w:t>
      </w:r>
      <w:r w:rsidR="0071786A">
        <w:rPr>
          <w:lang w:val="vi-VN"/>
        </w:rPr>
        <w:t xml:space="preserve"> </w:t>
      </w:r>
      <w:r w:rsidRPr="0096582D">
        <w:rPr>
          <w:lang w:val="vi-VN"/>
        </w:rPr>
        <w:t>đồng</w:t>
      </w:r>
      <w:r w:rsidR="0071786A">
        <w:rPr>
          <w:lang w:val="vi-VN"/>
        </w:rPr>
        <w:t xml:space="preserve"> </w:t>
      </w:r>
      <w:r w:rsidRPr="0096582D">
        <w:rPr>
          <w:lang w:val="vi-VN"/>
        </w:rPr>
        <w:t>nhà</w:t>
      </w:r>
      <w:r w:rsidR="0071786A">
        <w:rPr>
          <w:lang w:val="vi-VN"/>
        </w:rPr>
        <w:t xml:space="preserve"> </w:t>
      </w:r>
      <w:r w:rsidRPr="0096582D">
        <w:rPr>
          <w:lang w:val="vi-VN"/>
        </w:rPr>
        <w:t>phát</w:t>
      </w:r>
      <w:r w:rsidR="0071786A">
        <w:rPr>
          <w:lang w:val="vi-VN"/>
        </w:rPr>
        <w:t xml:space="preserve"> </w:t>
      </w:r>
      <w:r w:rsidRPr="0096582D">
        <w:rPr>
          <w:lang w:val="vi-VN"/>
        </w:rPr>
        <w:t>triển.</w:t>
      </w:r>
    </w:p>
    <w:p w14:paraId="48F09BF5" w14:textId="77777777" w:rsidR="0096582D" w:rsidRDefault="0096582D" w:rsidP="0096582D">
      <w:pPr>
        <w:pStyle w:val="Heading3"/>
        <w:rPr>
          <w:lang w:val="vi-VN"/>
        </w:rPr>
      </w:pPr>
      <w:bookmarkStart w:id="21" w:name="_Toc136781185"/>
      <w:bookmarkStart w:id="22" w:name="_Toc136781320"/>
      <w:bookmarkStart w:id="23" w:name="_Toc136781420"/>
      <w:bookmarkStart w:id="24" w:name="_Toc136880121"/>
      <w:r>
        <w:rPr>
          <w:lang w:val="vi-VN"/>
        </w:rPr>
        <w:t>Phương</w:t>
      </w:r>
      <w:r w:rsidR="0071786A">
        <w:rPr>
          <w:lang w:val="vi-VN"/>
        </w:rPr>
        <w:t xml:space="preserve"> </w:t>
      </w:r>
      <w:r>
        <w:rPr>
          <w:lang w:val="vi-VN"/>
        </w:rPr>
        <w:t>pháp</w:t>
      </w:r>
      <w:r w:rsidR="0071786A">
        <w:rPr>
          <w:lang w:val="vi-VN"/>
        </w:rPr>
        <w:t xml:space="preserve"> </w:t>
      </w:r>
      <w:r>
        <w:rPr>
          <w:lang w:val="vi-VN"/>
        </w:rPr>
        <w:t>luận</w:t>
      </w:r>
      <w:bookmarkEnd w:id="21"/>
      <w:bookmarkEnd w:id="22"/>
      <w:bookmarkEnd w:id="23"/>
      <w:bookmarkEnd w:id="24"/>
    </w:p>
    <w:p w14:paraId="519BF473" w14:textId="77777777" w:rsidR="0096582D" w:rsidRDefault="0096582D" w:rsidP="0096582D">
      <w:pPr>
        <w:rPr>
          <w:lang w:val="vi-VN"/>
        </w:rPr>
      </w:pPr>
      <w:r>
        <w:rPr>
          <w:lang w:val="vi-VN"/>
        </w:rPr>
        <w:t>1.</w:t>
      </w:r>
      <w:r w:rsidR="0071786A">
        <w:rPr>
          <w:lang w:val="vi-VN"/>
        </w:rPr>
        <w:t xml:space="preserve"> </w:t>
      </w:r>
      <w:r w:rsidRPr="0096582D">
        <w:rPr>
          <w:lang w:val="vi-VN"/>
        </w:rPr>
        <w:t>Một</w:t>
      </w:r>
      <w:r w:rsidR="0071786A">
        <w:rPr>
          <w:lang w:val="vi-VN"/>
        </w:rPr>
        <w:t xml:space="preserve"> </w:t>
      </w:r>
      <w:r w:rsidRPr="0096582D">
        <w:rPr>
          <w:lang w:val="vi-VN"/>
        </w:rPr>
        <w:t>đánh</w:t>
      </w:r>
      <w:r w:rsidR="0071786A">
        <w:rPr>
          <w:lang w:val="vi-VN"/>
        </w:rPr>
        <w:t xml:space="preserve"> </w:t>
      </w:r>
      <w:r w:rsidRPr="0096582D">
        <w:rPr>
          <w:lang w:val="vi-VN"/>
        </w:rPr>
        <w:t>giá</w:t>
      </w:r>
      <w:r w:rsidR="0071786A">
        <w:rPr>
          <w:lang w:val="vi-VN"/>
        </w:rPr>
        <w:t xml:space="preserve"> </w:t>
      </w:r>
      <w:r w:rsidRPr="0096582D">
        <w:rPr>
          <w:lang w:val="vi-VN"/>
        </w:rPr>
        <w:t>tài</w:t>
      </w:r>
      <w:r w:rsidR="0071786A">
        <w:rPr>
          <w:lang w:val="vi-VN"/>
        </w:rPr>
        <w:t xml:space="preserve"> </w:t>
      </w:r>
      <w:r w:rsidRPr="0096582D">
        <w:rPr>
          <w:lang w:val="vi-VN"/>
        </w:rPr>
        <w:t>liệu</w:t>
      </w:r>
      <w:r w:rsidR="0071786A">
        <w:rPr>
          <w:lang w:val="vi-VN"/>
        </w:rPr>
        <w:t xml:space="preserve"> </w:t>
      </w:r>
      <w:r w:rsidRPr="0096582D">
        <w:rPr>
          <w:lang w:val="vi-VN"/>
        </w:rPr>
        <w:t>chuyên</w:t>
      </w:r>
      <w:r w:rsidR="0071786A">
        <w:rPr>
          <w:lang w:val="vi-VN"/>
        </w:rPr>
        <w:t xml:space="preserve"> </w:t>
      </w:r>
      <w:r w:rsidRPr="0096582D">
        <w:rPr>
          <w:lang w:val="vi-VN"/>
        </w:rPr>
        <w:t>sâu</w:t>
      </w:r>
      <w:r w:rsidR="0071786A">
        <w:rPr>
          <w:lang w:val="vi-VN"/>
        </w:rPr>
        <w:t xml:space="preserve"> </w:t>
      </w:r>
      <w:r w:rsidRPr="0096582D">
        <w:rPr>
          <w:lang w:val="vi-VN"/>
        </w:rPr>
        <w:t>khám</w:t>
      </w:r>
      <w:r w:rsidR="0071786A">
        <w:rPr>
          <w:lang w:val="vi-VN"/>
        </w:rPr>
        <w:t xml:space="preserve"> </w:t>
      </w:r>
      <w:r w:rsidRPr="0096582D">
        <w:rPr>
          <w:lang w:val="vi-VN"/>
        </w:rPr>
        <w:t>phá</w:t>
      </w:r>
      <w:r w:rsidR="0071786A">
        <w:rPr>
          <w:lang w:val="vi-VN"/>
        </w:rPr>
        <w:t xml:space="preserve"> </w:t>
      </w:r>
      <w:r w:rsidRPr="0096582D">
        <w:rPr>
          <w:lang w:val="vi-VN"/>
        </w:rPr>
        <w:t>những</w:t>
      </w:r>
      <w:r w:rsidR="0071786A">
        <w:rPr>
          <w:lang w:val="vi-VN"/>
        </w:rPr>
        <w:t xml:space="preserve"> </w:t>
      </w:r>
      <w:r w:rsidRPr="0096582D">
        <w:rPr>
          <w:lang w:val="vi-VN"/>
        </w:rPr>
        <w:t>nỗ</w:t>
      </w:r>
      <w:r w:rsidR="0071786A">
        <w:rPr>
          <w:lang w:val="vi-VN"/>
        </w:rPr>
        <w:t xml:space="preserve"> </w:t>
      </w:r>
      <w:r w:rsidRPr="0096582D">
        <w:rPr>
          <w:lang w:val="vi-VN"/>
        </w:rPr>
        <w:t>lực</w:t>
      </w:r>
      <w:r w:rsidR="0071786A">
        <w:rPr>
          <w:lang w:val="vi-VN"/>
        </w:rPr>
        <w:t xml:space="preserve"> </w:t>
      </w:r>
      <w:r w:rsidRPr="0096582D">
        <w:rPr>
          <w:lang w:val="vi-VN"/>
        </w:rPr>
        <w:t>hiện</w:t>
      </w:r>
      <w:r w:rsidR="0071786A">
        <w:rPr>
          <w:lang w:val="vi-VN"/>
        </w:rPr>
        <w:t xml:space="preserve"> </w:t>
      </w:r>
      <w:r w:rsidRPr="0096582D">
        <w:rPr>
          <w:lang w:val="vi-VN"/>
        </w:rPr>
        <w:t>có</w:t>
      </w:r>
      <w:r w:rsidR="0071786A">
        <w:rPr>
          <w:lang w:val="vi-VN"/>
        </w:rPr>
        <w:t xml:space="preserve"> </w:t>
      </w:r>
      <w:r w:rsidRPr="0096582D">
        <w:rPr>
          <w:lang w:val="vi-VN"/>
        </w:rPr>
        <w:t>đang</w:t>
      </w:r>
      <w:r w:rsidR="0071786A">
        <w:rPr>
          <w:lang w:val="vi-VN"/>
        </w:rPr>
        <w:t xml:space="preserve"> </w:t>
      </w:r>
      <w:r w:rsidRPr="0096582D">
        <w:rPr>
          <w:lang w:val="vi-VN"/>
        </w:rPr>
        <w:t>được</w:t>
      </w:r>
      <w:r w:rsidR="0071786A">
        <w:rPr>
          <w:lang w:val="vi-VN"/>
        </w:rPr>
        <w:t xml:space="preserve"> </w:t>
      </w:r>
      <w:r w:rsidRPr="0096582D">
        <w:rPr>
          <w:lang w:val="vi-VN"/>
        </w:rPr>
        <w:t>thực</w:t>
      </w:r>
      <w:r w:rsidR="0071786A">
        <w:rPr>
          <w:lang w:val="vi-VN"/>
        </w:rPr>
        <w:t xml:space="preserve"> </w:t>
      </w:r>
      <w:r w:rsidRPr="0096582D">
        <w:rPr>
          <w:lang w:val="vi-VN"/>
        </w:rPr>
        <w:t>hiện</w:t>
      </w:r>
      <w:r w:rsidR="0071786A">
        <w:rPr>
          <w:lang w:val="vi-VN"/>
        </w:rPr>
        <w:t xml:space="preserve"> </w:t>
      </w:r>
      <w:r w:rsidRPr="0096582D">
        <w:rPr>
          <w:lang w:val="vi-VN"/>
        </w:rPr>
        <w:t>theo</w:t>
      </w:r>
      <w:r w:rsidR="0071786A">
        <w:rPr>
          <w:lang w:val="vi-VN"/>
        </w:rPr>
        <w:t xml:space="preserve"> </w:t>
      </w:r>
      <w:r w:rsidRPr="0096582D">
        <w:rPr>
          <w:lang w:val="vi-VN"/>
        </w:rPr>
        <w:t>hướng</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sidRPr="0096582D">
        <w:rPr>
          <w:lang w:val="vi-VN"/>
        </w:rPr>
        <w:t>hóa</w:t>
      </w:r>
      <w:r w:rsidR="0071786A">
        <w:rPr>
          <w:lang w:val="vi-VN"/>
        </w:rPr>
        <w:t xml:space="preserve"> </w:t>
      </w:r>
      <w:r>
        <w:rPr>
          <w:lang w:val="vi-VN"/>
        </w:rPr>
        <w:t>DLT.</w:t>
      </w:r>
    </w:p>
    <w:p w14:paraId="66FDAF93" w14:textId="77777777" w:rsidR="0096582D" w:rsidRDefault="0096582D" w:rsidP="0096582D">
      <w:pPr>
        <w:rPr>
          <w:lang w:val="vi-VN"/>
        </w:rPr>
      </w:pPr>
      <w:r>
        <w:rPr>
          <w:lang w:val="vi-VN"/>
        </w:rPr>
        <w:t>2.</w:t>
      </w:r>
      <w:r w:rsidR="0071786A">
        <w:rPr>
          <w:lang w:val="vi-VN"/>
        </w:rPr>
        <w:t xml:space="preserve"> </w:t>
      </w:r>
      <w:r w:rsidRPr="0096582D">
        <w:rPr>
          <w:lang w:val="vi-VN"/>
        </w:rPr>
        <w:t>Các</w:t>
      </w:r>
      <w:r w:rsidR="0071786A">
        <w:rPr>
          <w:lang w:val="vi-VN"/>
        </w:rPr>
        <w:t xml:space="preserve"> </w:t>
      </w:r>
      <w:r w:rsidRPr="0096582D">
        <w:rPr>
          <w:lang w:val="vi-VN"/>
        </w:rPr>
        <w:t>cuộc</w:t>
      </w:r>
      <w:r w:rsidR="0071786A">
        <w:rPr>
          <w:lang w:val="vi-VN"/>
        </w:rPr>
        <w:t xml:space="preserve"> </w:t>
      </w:r>
      <w:r w:rsidRPr="0096582D">
        <w:rPr>
          <w:lang w:val="vi-VN"/>
        </w:rPr>
        <w:t>phỏng</w:t>
      </w:r>
      <w:r w:rsidR="0071786A">
        <w:rPr>
          <w:lang w:val="vi-VN"/>
        </w:rPr>
        <w:t xml:space="preserve"> </w:t>
      </w:r>
      <w:r w:rsidRPr="0096582D">
        <w:rPr>
          <w:lang w:val="vi-VN"/>
        </w:rPr>
        <w:t>vấn</w:t>
      </w:r>
      <w:r w:rsidR="0071786A">
        <w:rPr>
          <w:lang w:val="vi-VN"/>
        </w:rPr>
        <w:t xml:space="preserve"> </w:t>
      </w:r>
      <w:r w:rsidRPr="0096582D">
        <w:rPr>
          <w:lang w:val="vi-VN"/>
        </w:rPr>
        <w:t>kỹ</w:t>
      </w:r>
      <w:r w:rsidR="0071786A">
        <w:rPr>
          <w:lang w:val="vi-VN"/>
        </w:rPr>
        <w:t xml:space="preserve"> </w:t>
      </w:r>
      <w:r w:rsidRPr="0096582D">
        <w:rPr>
          <w:lang w:val="vi-VN"/>
        </w:rPr>
        <w:t>thuật</w:t>
      </w:r>
      <w:r w:rsidR="0071786A">
        <w:rPr>
          <w:lang w:val="vi-VN"/>
        </w:rPr>
        <w:t xml:space="preserve"> </w:t>
      </w:r>
      <w:r w:rsidRPr="0096582D">
        <w:rPr>
          <w:lang w:val="vi-VN"/>
        </w:rPr>
        <w:t>để</w:t>
      </w:r>
      <w:r w:rsidR="0071786A">
        <w:rPr>
          <w:lang w:val="vi-VN"/>
        </w:rPr>
        <w:t xml:space="preserve"> </w:t>
      </w:r>
      <w:r w:rsidRPr="0096582D">
        <w:rPr>
          <w:lang w:val="vi-VN"/>
        </w:rPr>
        <w:t>xác</w:t>
      </w:r>
      <w:r w:rsidR="0071786A">
        <w:rPr>
          <w:lang w:val="vi-VN"/>
        </w:rPr>
        <w:t xml:space="preserve"> </w:t>
      </w:r>
      <w:r w:rsidRPr="0096582D">
        <w:rPr>
          <w:lang w:val="vi-VN"/>
        </w:rPr>
        <w:t>thực</w:t>
      </w:r>
      <w:r w:rsidR="0071786A">
        <w:rPr>
          <w:lang w:val="vi-VN"/>
        </w:rPr>
        <w:t xml:space="preserve"> </w:t>
      </w:r>
      <w:r w:rsidRPr="0096582D">
        <w:rPr>
          <w:lang w:val="vi-VN"/>
        </w:rPr>
        <w:t>các</w:t>
      </w:r>
      <w:r w:rsidR="0071786A">
        <w:rPr>
          <w:lang w:val="vi-VN"/>
        </w:rPr>
        <w:t xml:space="preserve"> </w:t>
      </w:r>
      <w:r w:rsidRPr="0096582D">
        <w:rPr>
          <w:lang w:val="vi-VN"/>
        </w:rPr>
        <w:t>quan</w:t>
      </w:r>
      <w:r w:rsidR="0071786A">
        <w:rPr>
          <w:lang w:val="vi-VN"/>
        </w:rPr>
        <w:t xml:space="preserve"> </w:t>
      </w:r>
      <w:r w:rsidRPr="0096582D">
        <w:rPr>
          <w:lang w:val="vi-VN"/>
        </w:rPr>
        <w:t>sát</w:t>
      </w:r>
      <w:r w:rsidR="0071786A">
        <w:rPr>
          <w:lang w:val="vi-VN"/>
        </w:rPr>
        <w:t xml:space="preserve"> </w:t>
      </w:r>
      <w:r w:rsidRPr="0096582D">
        <w:rPr>
          <w:lang w:val="vi-VN"/>
        </w:rPr>
        <w:t>từ</w:t>
      </w:r>
      <w:r w:rsidR="0071786A">
        <w:rPr>
          <w:lang w:val="vi-VN"/>
        </w:rPr>
        <w:t xml:space="preserve"> </w:t>
      </w:r>
      <w:r w:rsidRPr="0096582D">
        <w:rPr>
          <w:lang w:val="vi-VN"/>
        </w:rPr>
        <w:t>nghiên</w:t>
      </w:r>
      <w:r w:rsidR="0071786A">
        <w:rPr>
          <w:lang w:val="vi-VN"/>
        </w:rPr>
        <w:t xml:space="preserve"> </w:t>
      </w:r>
      <w:r w:rsidRPr="0096582D">
        <w:rPr>
          <w:lang w:val="vi-VN"/>
        </w:rPr>
        <w:t>cứu</w:t>
      </w:r>
      <w:r w:rsidR="0071786A">
        <w:rPr>
          <w:lang w:val="vi-VN"/>
        </w:rPr>
        <w:t xml:space="preserve"> </w:t>
      </w:r>
      <w:r w:rsidRPr="0096582D">
        <w:rPr>
          <w:lang w:val="vi-VN"/>
        </w:rPr>
        <w:t>và</w:t>
      </w:r>
      <w:r w:rsidR="0071786A">
        <w:rPr>
          <w:lang w:val="vi-VN"/>
        </w:rPr>
        <w:t xml:space="preserve"> </w:t>
      </w:r>
      <w:r w:rsidRPr="0096582D">
        <w:rPr>
          <w:lang w:val="vi-VN"/>
        </w:rPr>
        <w:t>hiểu</w:t>
      </w:r>
      <w:r w:rsidR="0071786A">
        <w:rPr>
          <w:lang w:val="vi-VN"/>
        </w:rPr>
        <w:t xml:space="preserve"> </w:t>
      </w:r>
      <w:r w:rsidRPr="0096582D">
        <w:rPr>
          <w:lang w:val="vi-VN"/>
        </w:rPr>
        <w:t>rõ</w:t>
      </w:r>
      <w:r w:rsidR="0071786A">
        <w:rPr>
          <w:lang w:val="vi-VN"/>
        </w:rPr>
        <w:t xml:space="preserve"> </w:t>
      </w:r>
      <w:r w:rsidRPr="0096582D">
        <w:rPr>
          <w:lang w:val="vi-VN"/>
        </w:rPr>
        <w:t>hơn</w:t>
      </w:r>
      <w:r w:rsidR="0071786A">
        <w:rPr>
          <w:lang w:val="vi-VN"/>
        </w:rPr>
        <w:t xml:space="preserve"> </w:t>
      </w:r>
      <w:r w:rsidRPr="0096582D">
        <w:rPr>
          <w:lang w:val="vi-VN"/>
        </w:rPr>
        <w:t>về</w:t>
      </w:r>
      <w:r w:rsidR="0071786A">
        <w:rPr>
          <w:lang w:val="vi-VN"/>
        </w:rPr>
        <w:t xml:space="preserve"> </w:t>
      </w:r>
      <w:r w:rsidRPr="0096582D">
        <w:rPr>
          <w:lang w:val="vi-VN"/>
        </w:rPr>
        <w:t>ý</w:t>
      </w:r>
      <w:r w:rsidR="0071786A">
        <w:rPr>
          <w:lang w:val="vi-VN"/>
        </w:rPr>
        <w:t xml:space="preserve"> </w:t>
      </w:r>
      <w:r w:rsidRPr="0096582D">
        <w:rPr>
          <w:lang w:val="vi-VN"/>
        </w:rPr>
        <w:t>nghĩa</w:t>
      </w:r>
      <w:r w:rsidR="0071786A">
        <w:rPr>
          <w:lang w:val="vi-VN"/>
        </w:rPr>
        <w:t xml:space="preserve"> </w:t>
      </w:r>
      <w:r w:rsidRPr="0096582D">
        <w:rPr>
          <w:lang w:val="vi-VN"/>
        </w:rPr>
        <w:t>của</w:t>
      </w:r>
      <w:r w:rsidR="0071786A">
        <w:rPr>
          <w:lang w:val="vi-VN"/>
        </w:rPr>
        <w:t xml:space="preserve"> </w:t>
      </w:r>
      <w:r w:rsidRPr="0096582D">
        <w:rPr>
          <w:lang w:val="vi-VN"/>
        </w:rPr>
        <w:t>việc</w:t>
      </w:r>
      <w:r w:rsidR="0071786A">
        <w:rPr>
          <w:lang w:val="vi-VN"/>
        </w:rPr>
        <w:t xml:space="preserve"> </w:t>
      </w:r>
      <w:r w:rsidRPr="0096582D">
        <w:rPr>
          <w:lang w:val="vi-VN"/>
        </w:rPr>
        <w:t>phát</w:t>
      </w:r>
      <w:r w:rsidR="0071786A">
        <w:rPr>
          <w:lang w:val="vi-VN"/>
        </w:rPr>
        <w:t xml:space="preserve"> </w:t>
      </w:r>
      <w:r w:rsidRPr="0096582D">
        <w:rPr>
          <w:lang w:val="vi-VN"/>
        </w:rPr>
        <w:t>triển</w:t>
      </w:r>
      <w:r w:rsidR="0071786A">
        <w:rPr>
          <w:lang w:val="vi-VN"/>
        </w:rPr>
        <w:t xml:space="preserve"> </w:t>
      </w:r>
      <w:r w:rsidRPr="0096582D">
        <w:rPr>
          <w:lang w:val="vi-VN"/>
        </w:rPr>
        <w:t>các</w:t>
      </w:r>
      <w:r w:rsidR="0071786A">
        <w:rPr>
          <w:lang w:val="vi-VN"/>
        </w:rPr>
        <w:t xml:space="preserve"> </w:t>
      </w:r>
      <w:r w:rsidRPr="0096582D">
        <w:rPr>
          <w:lang w:val="vi-VN"/>
        </w:rPr>
        <w:t>tiêu</w:t>
      </w:r>
      <w:r w:rsidR="0071786A">
        <w:rPr>
          <w:lang w:val="vi-VN"/>
        </w:rPr>
        <w:t xml:space="preserve"> </w:t>
      </w:r>
      <w:r w:rsidRPr="0096582D">
        <w:rPr>
          <w:lang w:val="vi-VN"/>
        </w:rPr>
        <w:t>chuẩn</w:t>
      </w:r>
      <w:r w:rsidR="0071786A">
        <w:rPr>
          <w:lang w:val="vi-VN"/>
        </w:rPr>
        <w:t xml:space="preserve"> </w:t>
      </w:r>
      <w:r>
        <w:rPr>
          <w:lang w:val="vi-VN"/>
        </w:rPr>
        <w:t>DLT.</w:t>
      </w:r>
    </w:p>
    <w:p w14:paraId="2D458567" w14:textId="77777777" w:rsidR="0096582D" w:rsidRDefault="006069A4" w:rsidP="006069A4">
      <w:pPr>
        <w:pStyle w:val="Heading2"/>
        <w:rPr>
          <w:lang w:val="vi-VN"/>
        </w:rPr>
      </w:pPr>
      <w:bookmarkStart w:id="25" w:name="_Toc136781186"/>
      <w:bookmarkStart w:id="26" w:name="_Toc136781321"/>
      <w:bookmarkStart w:id="27" w:name="_Toc136781421"/>
      <w:bookmarkStart w:id="28" w:name="_Toc136880122"/>
      <w:r>
        <w:rPr>
          <w:lang w:val="vi-VN"/>
        </w:rPr>
        <w:t>Tổng</w:t>
      </w:r>
      <w:r w:rsidR="0071786A">
        <w:rPr>
          <w:lang w:val="vi-VN"/>
        </w:rPr>
        <w:t xml:space="preserve"> </w:t>
      </w:r>
      <w:r>
        <w:rPr>
          <w:lang w:val="vi-VN"/>
        </w:rPr>
        <w:t>quan</w:t>
      </w:r>
      <w:bookmarkEnd w:id="25"/>
      <w:bookmarkEnd w:id="26"/>
      <w:bookmarkEnd w:id="27"/>
      <w:bookmarkEnd w:id="28"/>
    </w:p>
    <w:p w14:paraId="5F1B8294" w14:textId="77777777" w:rsidR="00447BE6" w:rsidRPr="00447BE6" w:rsidRDefault="00447BE6" w:rsidP="00447BE6">
      <w:pPr>
        <w:pStyle w:val="Heading3"/>
        <w:rPr>
          <w:lang w:val="vi-VN"/>
        </w:rPr>
      </w:pPr>
      <w:bookmarkStart w:id="29" w:name="_Toc136781187"/>
      <w:bookmarkStart w:id="30" w:name="_Toc136781322"/>
      <w:bookmarkStart w:id="31" w:name="_Toc136781422"/>
      <w:bookmarkStart w:id="32" w:name="_Toc136880123"/>
      <w:r w:rsidRPr="00447BE6">
        <w:rPr>
          <w:lang w:val="vi-VN"/>
        </w:rPr>
        <w:t>Vai</w:t>
      </w:r>
      <w:r w:rsidR="0071786A">
        <w:rPr>
          <w:lang w:val="vi-VN"/>
        </w:rPr>
        <w:t xml:space="preserve"> </w:t>
      </w:r>
      <w:r w:rsidRPr="00447BE6">
        <w:rPr>
          <w:lang w:val="vi-VN"/>
        </w:rPr>
        <w:t>trò</w:t>
      </w:r>
      <w:r w:rsidR="0071786A">
        <w:rPr>
          <w:lang w:val="vi-VN"/>
        </w:rPr>
        <w:t xml:space="preserve"> </w:t>
      </w:r>
      <w:r w:rsidRPr="00447BE6">
        <w:rPr>
          <w:lang w:val="vi-VN"/>
        </w:rPr>
        <w:t>phát</w:t>
      </w:r>
      <w:r w:rsidR="0071786A">
        <w:rPr>
          <w:lang w:val="vi-VN"/>
        </w:rPr>
        <w:t xml:space="preserve"> </w:t>
      </w:r>
      <w:r w:rsidRPr="00447BE6">
        <w:rPr>
          <w:lang w:val="vi-VN"/>
        </w:rPr>
        <w:t>triển</w:t>
      </w:r>
      <w:r w:rsidR="0071786A">
        <w:rPr>
          <w:lang w:val="vi-VN"/>
        </w:rPr>
        <w:t xml:space="preserve"> </w:t>
      </w:r>
      <w:r w:rsidRPr="00447BE6">
        <w:rPr>
          <w:lang w:val="vi-VN"/>
        </w:rPr>
        <w:t>của</w:t>
      </w:r>
      <w:r w:rsidR="0071786A">
        <w:rPr>
          <w:lang w:val="vi-VN"/>
        </w:rPr>
        <w:t xml:space="preserve"> </w:t>
      </w:r>
      <w:r w:rsidRPr="00447BE6">
        <w:rPr>
          <w:lang w:val="vi-VN"/>
        </w:rPr>
        <w:t>các</w:t>
      </w:r>
      <w:r w:rsidR="0071786A">
        <w:rPr>
          <w:lang w:val="vi-VN"/>
        </w:rPr>
        <w:t xml:space="preserve"> </w:t>
      </w:r>
      <w:r w:rsidRPr="00447BE6">
        <w:rPr>
          <w:lang w:val="vi-VN"/>
        </w:rPr>
        <w:t>tiêu</w:t>
      </w:r>
      <w:r w:rsidR="0071786A">
        <w:rPr>
          <w:lang w:val="vi-VN"/>
        </w:rPr>
        <w:t xml:space="preserve"> </w:t>
      </w:r>
      <w:r w:rsidRPr="00447BE6">
        <w:rPr>
          <w:lang w:val="vi-VN"/>
        </w:rPr>
        <w:t>chuẩn</w:t>
      </w:r>
      <w:bookmarkEnd w:id="29"/>
      <w:bookmarkEnd w:id="30"/>
      <w:bookmarkEnd w:id="31"/>
      <w:bookmarkEnd w:id="32"/>
    </w:p>
    <w:p w14:paraId="3D6D5084" w14:textId="4AFAEA46" w:rsidR="00447BE6" w:rsidRDefault="006069A4" w:rsidP="006069A4">
      <w:pPr>
        <w:rPr>
          <w:lang w:val="vi-VN"/>
        </w:rPr>
      </w:pPr>
      <w:r w:rsidRPr="006069A4">
        <w:rPr>
          <w:lang w:val="vi-VN"/>
        </w:rPr>
        <w:t>Vai</w:t>
      </w:r>
      <w:r w:rsidR="0071786A">
        <w:rPr>
          <w:lang w:val="vi-VN"/>
        </w:rPr>
        <w:t xml:space="preserve"> </w:t>
      </w:r>
      <w:r w:rsidRPr="006069A4">
        <w:rPr>
          <w:lang w:val="vi-VN"/>
        </w:rPr>
        <w:t>trò</w:t>
      </w:r>
      <w:r w:rsidR="0071786A">
        <w:rPr>
          <w:lang w:val="vi-VN"/>
        </w:rPr>
        <w:t xml:space="preserve"> </w:t>
      </w:r>
      <w:r w:rsidRPr="006069A4">
        <w:rPr>
          <w:lang w:val="vi-VN"/>
        </w:rPr>
        <w:t>của</w:t>
      </w:r>
      <w:r w:rsidR="0071786A">
        <w:rPr>
          <w:lang w:val="vi-VN"/>
        </w:rPr>
        <w:t xml:space="preserve"> </w:t>
      </w:r>
      <w:r w:rsidRPr="006069A4">
        <w:rPr>
          <w:lang w:val="vi-VN"/>
        </w:rPr>
        <w:t>tiêu</w:t>
      </w:r>
      <w:r w:rsidR="0071786A">
        <w:rPr>
          <w:lang w:val="vi-VN"/>
        </w:rPr>
        <w:t xml:space="preserve"> </w:t>
      </w:r>
      <w:r w:rsidRPr="006069A4">
        <w:rPr>
          <w:lang w:val="vi-VN"/>
        </w:rPr>
        <w:t>chuẩn</w:t>
      </w:r>
      <w:r w:rsidR="0071786A">
        <w:rPr>
          <w:lang w:val="vi-VN"/>
        </w:rPr>
        <w:t xml:space="preserve"> </w:t>
      </w:r>
      <w:r w:rsidRPr="006069A4">
        <w:rPr>
          <w:lang w:val="vi-VN"/>
        </w:rPr>
        <w:t>hóa</w:t>
      </w:r>
      <w:r w:rsidR="0071786A">
        <w:rPr>
          <w:lang w:val="vi-VN"/>
        </w:rPr>
        <w:t xml:space="preserve"> </w:t>
      </w:r>
      <w:r w:rsidRPr="006069A4">
        <w:rPr>
          <w:lang w:val="vi-VN"/>
        </w:rPr>
        <w:t>trong</w:t>
      </w:r>
      <w:r w:rsidR="0071786A">
        <w:rPr>
          <w:lang w:val="vi-VN"/>
        </w:rPr>
        <w:t xml:space="preserve"> </w:t>
      </w:r>
      <w:r w:rsidRPr="006069A4">
        <w:rPr>
          <w:lang w:val="vi-VN"/>
        </w:rPr>
        <w:t>các</w:t>
      </w:r>
      <w:r w:rsidR="0071786A">
        <w:rPr>
          <w:lang w:val="vi-VN"/>
        </w:rPr>
        <w:t xml:space="preserve"> </w:t>
      </w:r>
      <w:r w:rsidRPr="006069A4">
        <w:rPr>
          <w:lang w:val="vi-VN"/>
        </w:rPr>
        <w:t>cuộc</w:t>
      </w:r>
      <w:r w:rsidR="0071786A">
        <w:rPr>
          <w:lang w:val="vi-VN"/>
        </w:rPr>
        <w:t xml:space="preserve"> </w:t>
      </w:r>
      <w:r w:rsidRPr="006069A4">
        <w:rPr>
          <w:lang w:val="vi-VN"/>
        </w:rPr>
        <w:t>Cách</w:t>
      </w:r>
      <w:r w:rsidR="0071786A">
        <w:rPr>
          <w:lang w:val="vi-VN"/>
        </w:rPr>
        <w:t xml:space="preserve"> </w:t>
      </w:r>
      <w:r w:rsidRPr="006069A4">
        <w:rPr>
          <w:lang w:val="vi-VN"/>
        </w:rPr>
        <w:t>mạng</w:t>
      </w:r>
      <w:r w:rsidR="0071786A">
        <w:rPr>
          <w:lang w:val="vi-VN"/>
        </w:rPr>
        <w:t xml:space="preserve"> </w:t>
      </w:r>
      <w:r w:rsidRPr="006069A4">
        <w:rPr>
          <w:lang w:val="vi-VN"/>
        </w:rPr>
        <w:t>Công</w:t>
      </w:r>
      <w:r w:rsidR="0071786A">
        <w:rPr>
          <w:lang w:val="vi-VN"/>
        </w:rPr>
        <w:t xml:space="preserve"> </w:t>
      </w:r>
      <w:r w:rsidRPr="006069A4">
        <w:rPr>
          <w:lang w:val="vi-VN"/>
        </w:rPr>
        <w:t>nghiệp</w:t>
      </w:r>
      <w:r w:rsidR="0071786A">
        <w:rPr>
          <w:lang w:val="vi-VN"/>
        </w:rPr>
        <w:t xml:space="preserve"> </w:t>
      </w:r>
      <w:r w:rsidRPr="006069A4">
        <w:rPr>
          <w:lang w:val="vi-VN"/>
        </w:rPr>
        <w:t>lần</w:t>
      </w:r>
      <w:r w:rsidR="0071786A">
        <w:rPr>
          <w:lang w:val="vi-VN"/>
        </w:rPr>
        <w:t xml:space="preserve"> </w:t>
      </w:r>
      <w:r w:rsidRPr="006069A4">
        <w:rPr>
          <w:lang w:val="vi-VN"/>
        </w:rPr>
        <w:t>thứ</w:t>
      </w:r>
      <w:r w:rsidR="0071786A">
        <w:rPr>
          <w:lang w:val="vi-VN"/>
        </w:rPr>
        <w:t xml:space="preserve"> </w:t>
      </w:r>
      <w:r w:rsidRPr="006069A4">
        <w:rPr>
          <w:lang w:val="vi-VN"/>
        </w:rPr>
        <w:t>nhất,</w:t>
      </w:r>
      <w:r w:rsidR="0071786A">
        <w:rPr>
          <w:lang w:val="vi-VN"/>
        </w:rPr>
        <w:t xml:space="preserve"> </w:t>
      </w:r>
      <w:r w:rsidRPr="006069A4">
        <w:rPr>
          <w:lang w:val="vi-VN"/>
        </w:rPr>
        <w:t>thứ</w:t>
      </w:r>
      <w:r w:rsidR="0071786A">
        <w:rPr>
          <w:lang w:val="vi-VN"/>
        </w:rPr>
        <w:t xml:space="preserve"> </w:t>
      </w:r>
      <w:r w:rsidRPr="006069A4">
        <w:rPr>
          <w:lang w:val="vi-VN"/>
        </w:rPr>
        <w:t>hai</w:t>
      </w:r>
      <w:r w:rsidR="0071786A">
        <w:rPr>
          <w:lang w:val="vi-VN"/>
        </w:rPr>
        <w:t xml:space="preserve"> </w:t>
      </w:r>
      <w:r w:rsidRPr="006069A4">
        <w:rPr>
          <w:lang w:val="vi-VN"/>
        </w:rPr>
        <w:t>và</w:t>
      </w:r>
      <w:r w:rsidR="0071786A">
        <w:rPr>
          <w:lang w:val="vi-VN"/>
        </w:rPr>
        <w:t xml:space="preserve"> </w:t>
      </w:r>
      <w:r w:rsidRPr="006069A4">
        <w:rPr>
          <w:lang w:val="vi-VN"/>
        </w:rPr>
        <w:t>thứ</w:t>
      </w:r>
      <w:r w:rsidR="0071786A">
        <w:rPr>
          <w:lang w:val="vi-VN"/>
        </w:rPr>
        <w:t xml:space="preserve"> </w:t>
      </w:r>
      <w:r w:rsidRPr="006069A4">
        <w:rPr>
          <w:lang w:val="vi-VN"/>
        </w:rPr>
        <w:t>ba</w:t>
      </w:r>
      <w:r w:rsidR="0071786A">
        <w:rPr>
          <w:lang w:val="vi-VN"/>
        </w:rPr>
        <w:t xml:space="preserve"> </w:t>
      </w:r>
      <w:r w:rsidRPr="006069A4">
        <w:rPr>
          <w:lang w:val="vi-VN"/>
        </w:rPr>
        <w:t>đã</w:t>
      </w:r>
      <w:r w:rsidR="0071786A">
        <w:rPr>
          <w:lang w:val="vi-VN"/>
        </w:rPr>
        <w:t xml:space="preserve"> </w:t>
      </w:r>
      <w:r w:rsidRPr="006069A4">
        <w:rPr>
          <w:lang w:val="vi-VN"/>
        </w:rPr>
        <w:t>được</w:t>
      </w:r>
      <w:r w:rsidR="0071786A">
        <w:rPr>
          <w:lang w:val="vi-VN"/>
        </w:rPr>
        <w:t xml:space="preserve"> </w:t>
      </w:r>
      <w:r w:rsidRPr="006069A4">
        <w:rPr>
          <w:lang w:val="vi-VN"/>
        </w:rPr>
        <w:t>ghi</w:t>
      </w:r>
      <w:r w:rsidR="0071786A">
        <w:rPr>
          <w:lang w:val="vi-VN"/>
        </w:rPr>
        <w:t xml:space="preserve"> </w:t>
      </w:r>
      <w:r w:rsidRPr="006069A4">
        <w:rPr>
          <w:lang w:val="vi-VN"/>
        </w:rPr>
        <w:t>chép</w:t>
      </w:r>
      <w:r w:rsidR="0071786A">
        <w:rPr>
          <w:lang w:val="vi-VN"/>
        </w:rPr>
        <w:t xml:space="preserve"> </w:t>
      </w:r>
      <w:r w:rsidRPr="006069A4">
        <w:rPr>
          <w:lang w:val="vi-VN"/>
        </w:rPr>
        <w:t>rõ</w:t>
      </w:r>
      <w:r w:rsidR="0071786A">
        <w:rPr>
          <w:lang w:val="vi-VN"/>
        </w:rPr>
        <w:t xml:space="preserve"> </w:t>
      </w:r>
      <w:r w:rsidRPr="006069A4">
        <w:rPr>
          <w:lang w:val="vi-VN"/>
        </w:rPr>
        <w:t>ràng</w:t>
      </w:r>
      <w:r w:rsidR="0071786A">
        <w:rPr>
          <w:lang w:val="vi-VN"/>
        </w:rPr>
        <w:t xml:space="preserve"> </w:t>
      </w:r>
      <w:r w:rsidRPr="006069A4">
        <w:rPr>
          <w:lang w:val="vi-VN"/>
        </w:rPr>
        <w:t>–</w:t>
      </w:r>
      <w:r w:rsidR="0071786A">
        <w:rPr>
          <w:lang w:val="vi-VN"/>
        </w:rPr>
        <w:t xml:space="preserve"> </w:t>
      </w:r>
      <w:r w:rsidRPr="006069A4">
        <w:rPr>
          <w:lang w:val="vi-VN"/>
        </w:rPr>
        <w:t>đặc</w:t>
      </w:r>
      <w:r w:rsidR="0071786A">
        <w:rPr>
          <w:lang w:val="vi-VN"/>
        </w:rPr>
        <w:t xml:space="preserve"> </w:t>
      </w:r>
      <w:r w:rsidRPr="006069A4">
        <w:rPr>
          <w:lang w:val="vi-VN"/>
        </w:rPr>
        <w:t>biệt</w:t>
      </w:r>
      <w:r w:rsidR="0071786A">
        <w:rPr>
          <w:lang w:val="vi-VN"/>
        </w:rPr>
        <w:t xml:space="preserve"> </w:t>
      </w:r>
      <w:r w:rsidRPr="006069A4">
        <w:rPr>
          <w:lang w:val="vi-VN"/>
        </w:rPr>
        <w:t>là</w:t>
      </w:r>
      <w:r w:rsidR="0071786A">
        <w:rPr>
          <w:lang w:val="vi-VN"/>
        </w:rPr>
        <w:t xml:space="preserve"> </w:t>
      </w:r>
      <w:r w:rsidRPr="006069A4">
        <w:rPr>
          <w:lang w:val="vi-VN"/>
        </w:rPr>
        <w:t>vai</w:t>
      </w:r>
      <w:r w:rsidR="0071786A">
        <w:rPr>
          <w:lang w:val="vi-VN"/>
        </w:rPr>
        <w:t xml:space="preserve"> </w:t>
      </w:r>
      <w:r w:rsidRPr="006069A4">
        <w:rPr>
          <w:lang w:val="vi-VN"/>
        </w:rPr>
        <w:t>trò</w:t>
      </w:r>
      <w:r w:rsidR="0071786A">
        <w:rPr>
          <w:lang w:val="vi-VN"/>
        </w:rPr>
        <w:t xml:space="preserve"> </w:t>
      </w:r>
      <w:r w:rsidRPr="006069A4">
        <w:rPr>
          <w:lang w:val="vi-VN"/>
        </w:rPr>
        <w:t>của</w:t>
      </w:r>
      <w:r w:rsidR="0071786A">
        <w:rPr>
          <w:lang w:val="vi-VN"/>
        </w:rPr>
        <w:t xml:space="preserve"> </w:t>
      </w:r>
      <w:r w:rsidRPr="006069A4">
        <w:rPr>
          <w:lang w:val="vi-VN"/>
        </w:rPr>
        <w:t>chúng</w:t>
      </w:r>
      <w:r w:rsidR="0071786A">
        <w:rPr>
          <w:lang w:val="vi-VN"/>
        </w:rPr>
        <w:t xml:space="preserve"> </w:t>
      </w:r>
      <w:r w:rsidRPr="006069A4">
        <w:rPr>
          <w:lang w:val="vi-VN"/>
        </w:rPr>
        <w:t>trong</w:t>
      </w:r>
      <w:r w:rsidR="0071786A">
        <w:rPr>
          <w:lang w:val="vi-VN"/>
        </w:rPr>
        <w:t xml:space="preserve"> </w:t>
      </w:r>
      <w:r w:rsidRPr="006069A4">
        <w:rPr>
          <w:lang w:val="vi-VN"/>
        </w:rPr>
        <w:t>việc</w:t>
      </w:r>
      <w:r w:rsidR="0071786A">
        <w:rPr>
          <w:lang w:val="vi-VN"/>
        </w:rPr>
        <w:t xml:space="preserve"> </w:t>
      </w:r>
      <w:r w:rsidRPr="006069A4">
        <w:rPr>
          <w:lang w:val="vi-VN"/>
        </w:rPr>
        <w:t>thiết</w:t>
      </w:r>
      <w:r w:rsidR="0071786A">
        <w:rPr>
          <w:lang w:val="vi-VN"/>
        </w:rPr>
        <w:t xml:space="preserve"> </w:t>
      </w:r>
      <w:r w:rsidRPr="006069A4">
        <w:rPr>
          <w:lang w:val="vi-VN"/>
        </w:rPr>
        <w:t>lập</w:t>
      </w:r>
      <w:r w:rsidR="0071786A">
        <w:rPr>
          <w:lang w:val="vi-VN"/>
        </w:rPr>
        <w:t xml:space="preserve"> </w:t>
      </w:r>
      <w:r w:rsidRPr="006069A4">
        <w:rPr>
          <w:lang w:val="vi-VN"/>
        </w:rPr>
        <w:t>“cơ</w:t>
      </w:r>
      <w:r w:rsidR="0071786A">
        <w:rPr>
          <w:lang w:val="vi-VN"/>
        </w:rPr>
        <w:t xml:space="preserve"> </w:t>
      </w:r>
      <w:r w:rsidRPr="006069A4">
        <w:rPr>
          <w:lang w:val="vi-VN"/>
        </w:rPr>
        <w:t>sở</w:t>
      </w:r>
      <w:r w:rsidR="0071786A">
        <w:rPr>
          <w:lang w:val="vi-VN"/>
        </w:rPr>
        <w:t xml:space="preserve"> </w:t>
      </w:r>
      <w:r w:rsidRPr="006069A4">
        <w:rPr>
          <w:lang w:val="vi-VN"/>
        </w:rPr>
        <w:t>hạ</w:t>
      </w:r>
      <w:r w:rsidR="0071786A">
        <w:rPr>
          <w:lang w:val="vi-VN"/>
        </w:rPr>
        <w:t xml:space="preserve"> </w:t>
      </w:r>
      <w:r w:rsidRPr="006069A4">
        <w:rPr>
          <w:lang w:val="vi-VN"/>
        </w:rPr>
        <w:t>tầng</w:t>
      </w:r>
      <w:r w:rsidR="0071786A">
        <w:rPr>
          <w:lang w:val="vi-VN"/>
        </w:rPr>
        <w:t xml:space="preserve"> </w:t>
      </w:r>
      <w:r w:rsidRPr="006069A4">
        <w:rPr>
          <w:lang w:val="vi-VN"/>
        </w:rPr>
        <w:t>thông</w:t>
      </w:r>
      <w:r w:rsidR="0071786A">
        <w:rPr>
          <w:lang w:val="vi-VN"/>
        </w:rPr>
        <w:t xml:space="preserve"> </w:t>
      </w:r>
      <w:r w:rsidRPr="006069A4">
        <w:rPr>
          <w:lang w:val="vi-VN"/>
        </w:rPr>
        <w:t>tin”</w:t>
      </w:r>
      <w:r w:rsidR="0071786A">
        <w:rPr>
          <w:lang w:val="vi-VN"/>
        </w:rPr>
        <w:t xml:space="preserve"> </w:t>
      </w:r>
      <w:r w:rsidRPr="006069A4">
        <w:rPr>
          <w:lang w:val="vi-VN"/>
        </w:rPr>
        <w:t>để</w:t>
      </w:r>
      <w:r w:rsidR="0071786A">
        <w:rPr>
          <w:lang w:val="vi-VN"/>
        </w:rPr>
        <w:t xml:space="preserve"> </w:t>
      </w:r>
      <w:r w:rsidRPr="006069A4">
        <w:rPr>
          <w:lang w:val="vi-VN"/>
        </w:rPr>
        <w:t>có</w:t>
      </w:r>
      <w:r w:rsidR="0071786A">
        <w:rPr>
          <w:lang w:val="vi-VN"/>
        </w:rPr>
        <w:t xml:space="preserve"> </w:t>
      </w:r>
      <w:r w:rsidRPr="006069A4">
        <w:rPr>
          <w:lang w:val="vi-VN"/>
        </w:rPr>
        <w:t>thể</w:t>
      </w:r>
      <w:r w:rsidR="0071786A">
        <w:rPr>
          <w:lang w:val="vi-VN"/>
        </w:rPr>
        <w:t xml:space="preserve"> </w:t>
      </w:r>
      <w:r w:rsidRPr="006069A4">
        <w:rPr>
          <w:lang w:val="vi-VN"/>
        </w:rPr>
        <w:t>xây</w:t>
      </w:r>
      <w:r w:rsidR="0071786A">
        <w:rPr>
          <w:lang w:val="vi-VN"/>
        </w:rPr>
        <w:t xml:space="preserve"> </w:t>
      </w:r>
      <w:r w:rsidRPr="006069A4">
        <w:rPr>
          <w:lang w:val="vi-VN"/>
        </w:rPr>
        <w:t>dựng</w:t>
      </w:r>
      <w:r w:rsidR="0071786A">
        <w:rPr>
          <w:lang w:val="vi-VN"/>
        </w:rPr>
        <w:t xml:space="preserve"> </w:t>
      </w:r>
      <w:r w:rsidRPr="006069A4">
        <w:rPr>
          <w:lang w:val="vi-VN"/>
        </w:rPr>
        <w:t>các</w:t>
      </w:r>
      <w:r w:rsidR="0071786A">
        <w:rPr>
          <w:lang w:val="vi-VN"/>
        </w:rPr>
        <w:t xml:space="preserve"> </w:t>
      </w:r>
      <w:r w:rsidRPr="006069A4">
        <w:rPr>
          <w:lang w:val="vi-VN"/>
        </w:rPr>
        <w:t>sản</w:t>
      </w:r>
      <w:r w:rsidR="0071786A">
        <w:rPr>
          <w:lang w:val="vi-VN"/>
        </w:rPr>
        <w:t xml:space="preserve"> </w:t>
      </w:r>
      <w:r w:rsidRPr="006069A4">
        <w:rPr>
          <w:lang w:val="vi-VN"/>
        </w:rPr>
        <w:t>phẩm</w:t>
      </w:r>
      <w:r w:rsidR="0071786A">
        <w:rPr>
          <w:lang w:val="vi-VN"/>
        </w:rPr>
        <w:t xml:space="preserve"> </w:t>
      </w:r>
      <w:r w:rsidRPr="006069A4">
        <w:rPr>
          <w:lang w:val="vi-VN"/>
        </w:rPr>
        <w:t>và</w:t>
      </w:r>
      <w:r w:rsidR="0071786A">
        <w:rPr>
          <w:lang w:val="vi-VN"/>
        </w:rPr>
        <w:t xml:space="preserve"> </w:t>
      </w:r>
      <w:r w:rsidRPr="006069A4">
        <w:rPr>
          <w:lang w:val="vi-VN"/>
        </w:rPr>
        <w:t>thị</w:t>
      </w:r>
      <w:r w:rsidR="0071786A">
        <w:rPr>
          <w:lang w:val="vi-VN"/>
        </w:rPr>
        <w:t xml:space="preserve"> </w:t>
      </w:r>
      <w:r w:rsidRPr="006069A4">
        <w:rPr>
          <w:lang w:val="vi-VN"/>
        </w:rPr>
        <w:t>trường</w:t>
      </w:r>
      <w:r w:rsidR="0071786A">
        <w:rPr>
          <w:lang w:val="vi-VN"/>
        </w:rPr>
        <w:t xml:space="preserve"> </w:t>
      </w:r>
      <w:r w:rsidRPr="006069A4">
        <w:rPr>
          <w:lang w:val="vi-VN"/>
        </w:rPr>
        <w:t>mới.</w:t>
      </w:r>
      <w:r w:rsidR="0071786A">
        <w:rPr>
          <w:lang w:val="vi-VN"/>
        </w:rPr>
        <w:t xml:space="preserve"> </w:t>
      </w:r>
      <w:r w:rsidRPr="006069A4">
        <w:rPr>
          <w:lang w:val="vi-VN"/>
        </w:rPr>
        <w:t>Trong</w:t>
      </w:r>
      <w:r w:rsidR="0071786A">
        <w:rPr>
          <w:lang w:val="vi-VN"/>
        </w:rPr>
        <w:t xml:space="preserve"> </w:t>
      </w:r>
      <w:r w:rsidRPr="006069A4">
        <w:rPr>
          <w:lang w:val="vi-VN"/>
        </w:rPr>
        <w:t>khi</w:t>
      </w:r>
      <w:r w:rsidR="0071786A">
        <w:rPr>
          <w:lang w:val="vi-VN"/>
        </w:rPr>
        <w:t xml:space="preserve"> </w:t>
      </w:r>
      <w:r w:rsidRPr="006069A4">
        <w:rPr>
          <w:lang w:val="vi-VN"/>
        </w:rPr>
        <w:t>các</w:t>
      </w:r>
      <w:r w:rsidR="0071786A">
        <w:rPr>
          <w:lang w:val="vi-VN"/>
        </w:rPr>
        <w:t xml:space="preserve"> </w:t>
      </w:r>
      <w:r w:rsidRPr="006069A4">
        <w:rPr>
          <w:lang w:val="vi-VN"/>
        </w:rPr>
        <w:t>tiêu</w:t>
      </w:r>
      <w:r w:rsidR="0071786A">
        <w:rPr>
          <w:lang w:val="vi-VN"/>
        </w:rPr>
        <w:t xml:space="preserve"> </w:t>
      </w:r>
      <w:r w:rsidRPr="006069A4">
        <w:rPr>
          <w:lang w:val="vi-VN"/>
        </w:rPr>
        <w:t>chuẩn</w:t>
      </w:r>
      <w:r w:rsidR="0071786A">
        <w:rPr>
          <w:lang w:val="vi-VN"/>
        </w:rPr>
        <w:t xml:space="preserve"> </w:t>
      </w:r>
      <w:r w:rsidRPr="006069A4">
        <w:rPr>
          <w:lang w:val="vi-VN"/>
        </w:rPr>
        <w:t>sẽ</w:t>
      </w:r>
      <w:r w:rsidR="0071786A">
        <w:rPr>
          <w:lang w:val="vi-VN"/>
        </w:rPr>
        <w:t xml:space="preserve"> </w:t>
      </w:r>
      <w:r w:rsidRPr="006069A4">
        <w:rPr>
          <w:lang w:val="vi-VN"/>
        </w:rPr>
        <w:t>đóng</w:t>
      </w:r>
      <w:r w:rsidR="0071786A">
        <w:rPr>
          <w:lang w:val="vi-VN"/>
        </w:rPr>
        <w:t xml:space="preserve"> </w:t>
      </w:r>
      <w:r w:rsidRPr="006069A4">
        <w:rPr>
          <w:lang w:val="vi-VN"/>
        </w:rPr>
        <w:t>một</w:t>
      </w:r>
      <w:r w:rsidR="0071786A">
        <w:rPr>
          <w:lang w:val="vi-VN"/>
        </w:rPr>
        <w:t xml:space="preserve"> </w:t>
      </w:r>
      <w:r w:rsidRPr="006069A4">
        <w:rPr>
          <w:lang w:val="vi-VN"/>
        </w:rPr>
        <w:t>vai</w:t>
      </w:r>
      <w:r w:rsidR="0071786A">
        <w:rPr>
          <w:lang w:val="vi-VN"/>
        </w:rPr>
        <w:t xml:space="preserve"> </w:t>
      </w:r>
      <w:r w:rsidRPr="006069A4">
        <w:rPr>
          <w:lang w:val="vi-VN"/>
        </w:rPr>
        <w:t>trò</w:t>
      </w:r>
      <w:r w:rsidR="0071786A">
        <w:rPr>
          <w:lang w:val="vi-VN"/>
        </w:rPr>
        <w:t xml:space="preserve"> </w:t>
      </w:r>
      <w:r w:rsidRPr="006069A4">
        <w:rPr>
          <w:lang w:val="vi-VN"/>
        </w:rPr>
        <w:t>trong</w:t>
      </w:r>
      <w:r w:rsidR="0071786A">
        <w:rPr>
          <w:lang w:val="vi-VN"/>
        </w:rPr>
        <w:t xml:space="preserve"> </w:t>
      </w:r>
      <w:r w:rsidRPr="006069A4">
        <w:rPr>
          <w:lang w:val="vi-VN"/>
        </w:rPr>
        <w:t>cuộc</w:t>
      </w:r>
      <w:r w:rsidR="0071786A">
        <w:rPr>
          <w:lang w:val="vi-VN"/>
        </w:rPr>
        <w:t xml:space="preserve"> </w:t>
      </w:r>
      <w:r w:rsidRPr="006069A4">
        <w:rPr>
          <w:lang w:val="vi-VN"/>
        </w:rPr>
        <w:t>Cách</w:t>
      </w:r>
      <w:r w:rsidR="0071786A">
        <w:rPr>
          <w:lang w:val="vi-VN"/>
        </w:rPr>
        <w:t xml:space="preserve"> </w:t>
      </w:r>
      <w:r w:rsidRPr="006069A4">
        <w:rPr>
          <w:lang w:val="vi-VN"/>
        </w:rPr>
        <w:t>mạng</w:t>
      </w:r>
      <w:r w:rsidR="0071786A">
        <w:rPr>
          <w:lang w:val="vi-VN"/>
        </w:rPr>
        <w:t xml:space="preserve"> </w:t>
      </w:r>
      <w:r w:rsidRPr="006069A4">
        <w:rPr>
          <w:lang w:val="vi-VN"/>
        </w:rPr>
        <w:t>Công</w:t>
      </w:r>
      <w:r w:rsidR="0071786A">
        <w:rPr>
          <w:lang w:val="vi-VN"/>
        </w:rPr>
        <w:t xml:space="preserve"> </w:t>
      </w:r>
      <w:r w:rsidR="00447BE6">
        <w:rPr>
          <w:lang w:val="vi-VN"/>
        </w:rPr>
        <w:t>nghiệp</w:t>
      </w:r>
      <w:r w:rsidR="0071786A">
        <w:rPr>
          <w:lang w:val="vi-VN"/>
        </w:rPr>
        <w:t xml:space="preserve"> </w:t>
      </w:r>
      <w:r w:rsidR="00447BE6">
        <w:rPr>
          <w:lang w:val="vi-VN"/>
        </w:rPr>
        <w:t>lần</w:t>
      </w:r>
      <w:r w:rsidR="0071786A">
        <w:rPr>
          <w:lang w:val="vi-VN"/>
        </w:rPr>
        <w:t xml:space="preserve"> </w:t>
      </w:r>
      <w:r w:rsidR="00447BE6">
        <w:rPr>
          <w:lang w:val="vi-VN"/>
        </w:rPr>
        <w:t>thứ</w:t>
      </w:r>
      <w:r w:rsidR="0071786A">
        <w:rPr>
          <w:lang w:val="vi-VN"/>
        </w:rPr>
        <w:t xml:space="preserve"> </w:t>
      </w:r>
      <w:r w:rsidR="00447BE6">
        <w:rPr>
          <w:lang w:val="vi-VN"/>
        </w:rPr>
        <w:t>tư</w:t>
      </w:r>
      <w:r w:rsidR="0071786A">
        <w:rPr>
          <w:lang w:val="vi-VN"/>
        </w:rPr>
        <w:t xml:space="preserve"> </w:t>
      </w:r>
      <w:r w:rsidRPr="006069A4">
        <w:rPr>
          <w:lang w:val="vi-VN"/>
        </w:rPr>
        <w:t>–</w:t>
      </w:r>
      <w:r w:rsidR="0071786A">
        <w:rPr>
          <w:lang w:val="vi-VN"/>
        </w:rPr>
        <w:t xml:space="preserve"> </w:t>
      </w:r>
      <w:r w:rsidRPr="006069A4">
        <w:rPr>
          <w:lang w:val="vi-VN"/>
        </w:rPr>
        <w:t>trong</w:t>
      </w:r>
      <w:r w:rsidR="0071786A">
        <w:rPr>
          <w:lang w:val="vi-VN"/>
        </w:rPr>
        <w:t xml:space="preserve"> </w:t>
      </w:r>
      <w:r w:rsidRPr="006069A4">
        <w:rPr>
          <w:lang w:val="vi-VN"/>
        </w:rPr>
        <w:t>đó</w:t>
      </w:r>
      <w:r w:rsidR="0071786A">
        <w:rPr>
          <w:lang w:val="vi-VN"/>
        </w:rPr>
        <w:t xml:space="preserve"> </w:t>
      </w:r>
      <w:r w:rsidRPr="006069A4">
        <w:rPr>
          <w:lang w:val="vi-VN"/>
        </w:rPr>
        <w:t>các</w:t>
      </w:r>
      <w:r w:rsidR="0071786A">
        <w:rPr>
          <w:lang w:val="vi-VN"/>
        </w:rPr>
        <w:t xml:space="preserve"> </w:t>
      </w:r>
      <w:r w:rsidRPr="006069A4">
        <w:rPr>
          <w:lang w:val="vi-VN"/>
        </w:rPr>
        <w:t>công</w:t>
      </w:r>
      <w:r w:rsidR="0071786A">
        <w:rPr>
          <w:lang w:val="vi-VN"/>
        </w:rPr>
        <w:t xml:space="preserve"> </w:t>
      </w:r>
      <w:r w:rsidRPr="006069A4">
        <w:rPr>
          <w:lang w:val="vi-VN"/>
        </w:rPr>
        <w:t>nghệ</w:t>
      </w:r>
      <w:r w:rsidR="0071786A">
        <w:rPr>
          <w:lang w:val="vi-VN"/>
        </w:rPr>
        <w:t xml:space="preserve"> </w:t>
      </w:r>
      <w:r w:rsidRPr="006069A4">
        <w:rPr>
          <w:lang w:val="vi-VN"/>
        </w:rPr>
        <w:t>mới</w:t>
      </w:r>
      <w:r w:rsidR="0071786A">
        <w:rPr>
          <w:lang w:val="vi-VN"/>
        </w:rPr>
        <w:t xml:space="preserve"> </w:t>
      </w:r>
      <w:r w:rsidRPr="006069A4">
        <w:rPr>
          <w:lang w:val="vi-VN"/>
        </w:rPr>
        <w:t>nổi</w:t>
      </w:r>
      <w:r w:rsidR="0071786A">
        <w:rPr>
          <w:lang w:val="vi-VN"/>
        </w:rPr>
        <w:t xml:space="preserve"> </w:t>
      </w:r>
      <w:r w:rsidRPr="006069A4">
        <w:rPr>
          <w:lang w:val="vi-VN"/>
        </w:rPr>
        <w:t>đang</w:t>
      </w:r>
      <w:r w:rsidR="0071786A">
        <w:rPr>
          <w:lang w:val="vi-VN"/>
        </w:rPr>
        <w:t xml:space="preserve"> </w:t>
      </w:r>
      <w:r w:rsidRPr="006069A4">
        <w:rPr>
          <w:lang w:val="vi-VN"/>
        </w:rPr>
        <w:t>nhanh</w:t>
      </w:r>
      <w:r w:rsidR="0071786A">
        <w:rPr>
          <w:lang w:val="vi-VN"/>
        </w:rPr>
        <w:t xml:space="preserve"> </w:t>
      </w:r>
      <w:r w:rsidRPr="006069A4">
        <w:rPr>
          <w:lang w:val="vi-VN"/>
        </w:rPr>
        <w:t>chóng</w:t>
      </w:r>
      <w:r w:rsidR="0071786A">
        <w:rPr>
          <w:lang w:val="vi-VN"/>
        </w:rPr>
        <w:t xml:space="preserve"> </w:t>
      </w:r>
      <w:r w:rsidRPr="006069A4">
        <w:rPr>
          <w:lang w:val="vi-VN"/>
        </w:rPr>
        <w:t>thay</w:t>
      </w:r>
      <w:r w:rsidR="0071786A">
        <w:rPr>
          <w:lang w:val="vi-VN"/>
        </w:rPr>
        <w:t xml:space="preserve"> </w:t>
      </w:r>
      <w:r w:rsidRPr="006069A4">
        <w:rPr>
          <w:lang w:val="vi-VN"/>
        </w:rPr>
        <w:t>đổi</w:t>
      </w:r>
      <w:r w:rsidR="0071786A">
        <w:rPr>
          <w:lang w:val="vi-VN"/>
        </w:rPr>
        <w:t xml:space="preserve"> </w:t>
      </w:r>
      <w:r w:rsidRPr="006069A4">
        <w:rPr>
          <w:lang w:val="vi-VN"/>
        </w:rPr>
        <w:t>cuộc</w:t>
      </w:r>
      <w:r w:rsidR="0071786A">
        <w:rPr>
          <w:lang w:val="vi-VN"/>
        </w:rPr>
        <w:t xml:space="preserve"> </w:t>
      </w:r>
      <w:r w:rsidRPr="006069A4">
        <w:rPr>
          <w:lang w:val="vi-VN"/>
        </w:rPr>
        <w:t>sống</w:t>
      </w:r>
      <w:r w:rsidR="0071786A">
        <w:rPr>
          <w:lang w:val="vi-VN"/>
        </w:rPr>
        <w:t xml:space="preserve"> </w:t>
      </w:r>
      <w:r w:rsidRPr="006069A4">
        <w:rPr>
          <w:lang w:val="vi-VN"/>
        </w:rPr>
        <w:t>và</w:t>
      </w:r>
      <w:r w:rsidR="0071786A">
        <w:rPr>
          <w:lang w:val="vi-VN"/>
        </w:rPr>
        <w:t xml:space="preserve"> </w:t>
      </w:r>
      <w:r w:rsidR="00447BE6" w:rsidRPr="00447BE6">
        <w:rPr>
          <w:lang w:val="vi-VN"/>
        </w:rPr>
        <w:t>chuyển</w:t>
      </w:r>
      <w:r w:rsidR="0071786A">
        <w:rPr>
          <w:lang w:val="vi-VN"/>
        </w:rPr>
        <w:t xml:space="preserve"> </w:t>
      </w:r>
      <w:r w:rsidR="00447BE6" w:rsidRPr="00447BE6">
        <w:rPr>
          <w:lang w:val="vi-VN"/>
        </w:rPr>
        <w:t>đổi</w:t>
      </w:r>
      <w:r w:rsidR="0071786A">
        <w:rPr>
          <w:lang w:val="vi-VN"/>
        </w:rPr>
        <w:t xml:space="preserve"> </w:t>
      </w:r>
      <w:r w:rsidR="00447BE6" w:rsidRPr="00447BE6">
        <w:rPr>
          <w:lang w:val="vi-VN"/>
        </w:rPr>
        <w:t>doanh</w:t>
      </w:r>
      <w:r w:rsidR="0071786A">
        <w:rPr>
          <w:lang w:val="vi-VN"/>
        </w:rPr>
        <w:t xml:space="preserve"> </w:t>
      </w:r>
      <w:r w:rsidR="00447BE6" w:rsidRPr="00447BE6">
        <w:rPr>
          <w:lang w:val="vi-VN"/>
        </w:rPr>
        <w:t>nghiệp</w:t>
      </w:r>
      <w:r w:rsidR="0071786A">
        <w:rPr>
          <w:lang w:val="vi-VN"/>
        </w:rPr>
        <w:t xml:space="preserve"> </w:t>
      </w:r>
      <w:r w:rsidR="00447BE6" w:rsidRPr="00447BE6">
        <w:rPr>
          <w:lang w:val="vi-VN"/>
        </w:rPr>
        <w:t>và</w:t>
      </w:r>
      <w:r w:rsidR="0071786A">
        <w:rPr>
          <w:lang w:val="vi-VN"/>
        </w:rPr>
        <w:t xml:space="preserve"> </w:t>
      </w:r>
      <w:r w:rsidR="00447BE6" w:rsidRPr="00447BE6">
        <w:rPr>
          <w:lang w:val="vi-VN"/>
        </w:rPr>
        <w:t>xã</w:t>
      </w:r>
      <w:r w:rsidR="0071786A">
        <w:rPr>
          <w:lang w:val="vi-VN"/>
        </w:rPr>
        <w:t xml:space="preserve"> </w:t>
      </w:r>
      <w:r w:rsidR="00447BE6" w:rsidRPr="00447BE6">
        <w:rPr>
          <w:lang w:val="vi-VN"/>
        </w:rPr>
        <w:t>hội</w:t>
      </w:r>
      <w:r w:rsidR="0071786A">
        <w:rPr>
          <w:lang w:val="vi-VN"/>
        </w:rPr>
        <w:t xml:space="preserve"> </w:t>
      </w:r>
      <w:r w:rsidR="00447BE6" w:rsidRPr="00447BE6">
        <w:rPr>
          <w:lang w:val="vi-VN"/>
        </w:rPr>
        <w:t>–</w:t>
      </w:r>
      <w:r w:rsidR="0071786A">
        <w:rPr>
          <w:lang w:val="vi-VN"/>
        </w:rPr>
        <w:t xml:space="preserve"> </w:t>
      </w:r>
      <w:r w:rsidR="00447BE6" w:rsidRPr="00447BE6">
        <w:rPr>
          <w:lang w:val="vi-VN"/>
        </w:rPr>
        <w:t>các</w:t>
      </w:r>
      <w:r w:rsidR="0071786A">
        <w:rPr>
          <w:lang w:val="vi-VN"/>
        </w:rPr>
        <w:t xml:space="preserve"> </w:t>
      </w:r>
      <w:r w:rsidR="00447BE6" w:rsidRPr="00447BE6">
        <w:rPr>
          <w:lang w:val="vi-VN"/>
        </w:rPr>
        <w:t>cơ</w:t>
      </w:r>
      <w:r w:rsidR="0071786A">
        <w:rPr>
          <w:lang w:val="vi-VN"/>
        </w:rPr>
        <w:t xml:space="preserve"> </w:t>
      </w:r>
      <w:r w:rsidR="00447BE6" w:rsidRPr="00447BE6">
        <w:rPr>
          <w:lang w:val="vi-VN"/>
        </w:rPr>
        <w:t>quan</w:t>
      </w:r>
      <w:r w:rsidR="0071786A">
        <w:rPr>
          <w:lang w:val="vi-VN"/>
        </w:rPr>
        <w:t xml:space="preserve"> </w:t>
      </w:r>
      <w:r w:rsidR="00447BE6" w:rsidRPr="00447BE6">
        <w:rPr>
          <w:lang w:val="vi-VN"/>
        </w:rPr>
        <w:t>thiết</w:t>
      </w:r>
      <w:r w:rsidR="0071786A">
        <w:rPr>
          <w:lang w:val="vi-VN"/>
        </w:rPr>
        <w:t xml:space="preserve"> </w:t>
      </w:r>
      <w:r w:rsidR="00447BE6" w:rsidRPr="00447BE6">
        <w:rPr>
          <w:lang w:val="vi-VN"/>
        </w:rPr>
        <w:t>lập</w:t>
      </w:r>
      <w:r w:rsidR="0071786A">
        <w:rPr>
          <w:lang w:val="vi-VN"/>
        </w:rPr>
        <w:t xml:space="preserve"> </w:t>
      </w:r>
      <w:r w:rsidR="00447BE6" w:rsidRPr="00447BE6">
        <w:rPr>
          <w:lang w:val="vi-VN"/>
        </w:rPr>
        <w:t>tiêu</w:t>
      </w:r>
      <w:r w:rsidR="0071786A">
        <w:rPr>
          <w:lang w:val="vi-VN"/>
        </w:rPr>
        <w:t xml:space="preserve"> </w:t>
      </w:r>
      <w:r w:rsidR="00447BE6" w:rsidRPr="00447BE6">
        <w:rPr>
          <w:lang w:val="vi-VN"/>
        </w:rPr>
        <w:t>chuẩn</w:t>
      </w:r>
      <w:r w:rsidR="0071786A">
        <w:rPr>
          <w:lang w:val="vi-VN"/>
        </w:rPr>
        <w:t xml:space="preserve"> </w:t>
      </w:r>
      <w:r w:rsidR="00447BE6" w:rsidRPr="00447BE6">
        <w:rPr>
          <w:lang w:val="vi-VN"/>
        </w:rPr>
        <w:t>có</w:t>
      </w:r>
      <w:r w:rsidR="0071786A">
        <w:rPr>
          <w:lang w:val="vi-VN"/>
        </w:rPr>
        <w:t xml:space="preserve"> </w:t>
      </w:r>
      <w:r w:rsidR="00447BE6" w:rsidRPr="00447BE6">
        <w:rPr>
          <w:lang w:val="vi-VN"/>
        </w:rPr>
        <w:t>những</w:t>
      </w:r>
      <w:r w:rsidR="0071786A">
        <w:rPr>
          <w:lang w:val="vi-VN"/>
        </w:rPr>
        <w:t xml:space="preserve"> </w:t>
      </w:r>
      <w:r w:rsidR="00447BE6" w:rsidRPr="00447BE6">
        <w:rPr>
          <w:lang w:val="vi-VN"/>
        </w:rPr>
        <w:t>thách</w:t>
      </w:r>
      <w:r w:rsidR="0071786A">
        <w:rPr>
          <w:lang w:val="vi-VN"/>
        </w:rPr>
        <w:t xml:space="preserve"> </w:t>
      </w:r>
      <w:r w:rsidR="00447BE6" w:rsidRPr="00447BE6">
        <w:rPr>
          <w:lang w:val="vi-VN"/>
        </w:rPr>
        <w:t>thức</w:t>
      </w:r>
      <w:r w:rsidR="0071786A">
        <w:rPr>
          <w:lang w:val="vi-VN"/>
        </w:rPr>
        <w:t xml:space="preserve"> </w:t>
      </w:r>
      <w:r w:rsidR="00447BE6" w:rsidRPr="00447BE6">
        <w:rPr>
          <w:lang w:val="vi-VN"/>
        </w:rPr>
        <w:t>mới</w:t>
      </w:r>
      <w:r w:rsidR="0071786A">
        <w:rPr>
          <w:lang w:val="vi-VN"/>
        </w:rPr>
        <w:t xml:space="preserve"> </w:t>
      </w:r>
      <w:r w:rsidR="00447BE6" w:rsidRPr="00447BE6">
        <w:rPr>
          <w:lang w:val="vi-VN"/>
        </w:rPr>
        <w:t>phía</w:t>
      </w:r>
      <w:r w:rsidR="0071786A">
        <w:rPr>
          <w:lang w:val="vi-VN"/>
        </w:rPr>
        <w:t xml:space="preserve"> </w:t>
      </w:r>
      <w:r w:rsidR="00447BE6" w:rsidRPr="00447BE6">
        <w:rPr>
          <w:lang w:val="vi-VN"/>
        </w:rPr>
        <w:t>trước.</w:t>
      </w:r>
      <w:r w:rsidR="0071786A">
        <w:rPr>
          <w:lang w:val="vi-VN"/>
        </w:rPr>
        <w:t xml:space="preserve"> </w:t>
      </w:r>
      <w:r w:rsidR="00447BE6" w:rsidRPr="00447BE6">
        <w:rPr>
          <w:lang w:val="vi-VN"/>
        </w:rPr>
        <w:t>Có</w:t>
      </w:r>
      <w:r w:rsidR="0071786A">
        <w:rPr>
          <w:lang w:val="vi-VN"/>
        </w:rPr>
        <w:t xml:space="preserve"> </w:t>
      </w:r>
      <w:r w:rsidR="00447BE6" w:rsidRPr="00447BE6">
        <w:rPr>
          <w:lang w:val="vi-VN"/>
        </w:rPr>
        <w:t>những</w:t>
      </w:r>
      <w:r w:rsidR="0071786A">
        <w:rPr>
          <w:lang w:val="vi-VN"/>
        </w:rPr>
        <w:t xml:space="preserve"> </w:t>
      </w:r>
      <w:r w:rsidR="00447BE6" w:rsidRPr="00447BE6">
        <w:rPr>
          <w:lang w:val="vi-VN"/>
        </w:rPr>
        <w:t>cân</w:t>
      </w:r>
      <w:r w:rsidR="0071786A">
        <w:rPr>
          <w:lang w:val="vi-VN"/>
        </w:rPr>
        <w:t xml:space="preserve"> </w:t>
      </w:r>
      <w:r w:rsidR="00447BE6" w:rsidRPr="00447BE6">
        <w:rPr>
          <w:lang w:val="vi-VN"/>
        </w:rPr>
        <w:t>nhắc</w:t>
      </w:r>
      <w:r w:rsidR="0071786A">
        <w:rPr>
          <w:lang w:val="vi-VN"/>
        </w:rPr>
        <w:t xml:space="preserve"> </w:t>
      </w:r>
      <w:r w:rsidR="00447BE6" w:rsidRPr="00447BE6">
        <w:rPr>
          <w:lang w:val="vi-VN"/>
        </w:rPr>
        <w:t>độc</w:t>
      </w:r>
      <w:r w:rsidR="0071786A">
        <w:rPr>
          <w:lang w:val="vi-VN"/>
        </w:rPr>
        <w:t xml:space="preserve"> </w:t>
      </w:r>
      <w:r w:rsidR="00447BE6" w:rsidRPr="00447BE6">
        <w:rPr>
          <w:lang w:val="vi-VN"/>
        </w:rPr>
        <w:t>đáo</w:t>
      </w:r>
      <w:r w:rsidR="0071786A">
        <w:rPr>
          <w:lang w:val="vi-VN"/>
        </w:rPr>
        <w:t xml:space="preserve"> </w:t>
      </w:r>
      <w:r w:rsidR="00447BE6" w:rsidRPr="00447BE6">
        <w:rPr>
          <w:lang w:val="vi-VN"/>
        </w:rPr>
        <w:t>được</w:t>
      </w:r>
      <w:r w:rsidR="0071786A">
        <w:rPr>
          <w:lang w:val="vi-VN"/>
        </w:rPr>
        <w:t xml:space="preserve"> </w:t>
      </w:r>
      <w:r w:rsidR="00447BE6" w:rsidRPr="00447BE6">
        <w:rPr>
          <w:lang w:val="vi-VN"/>
        </w:rPr>
        <w:t>đưa</w:t>
      </w:r>
      <w:r w:rsidR="0071786A">
        <w:rPr>
          <w:lang w:val="vi-VN"/>
        </w:rPr>
        <w:t xml:space="preserve"> </w:t>
      </w:r>
      <w:r w:rsidR="00447BE6" w:rsidRPr="00447BE6">
        <w:rPr>
          <w:lang w:val="vi-VN"/>
        </w:rPr>
        <w:t>ra</w:t>
      </w:r>
      <w:r w:rsidR="0071786A">
        <w:rPr>
          <w:lang w:val="vi-VN"/>
        </w:rPr>
        <w:t xml:space="preserve"> </w:t>
      </w:r>
      <w:r w:rsidR="00447BE6" w:rsidRPr="00447BE6">
        <w:rPr>
          <w:lang w:val="vi-VN"/>
        </w:rPr>
        <w:t>bởi</w:t>
      </w:r>
      <w:r w:rsidR="0071786A">
        <w:rPr>
          <w:lang w:val="vi-VN"/>
        </w:rPr>
        <w:t xml:space="preserve"> </w:t>
      </w:r>
      <w:r w:rsidR="00447BE6" w:rsidRPr="00447BE6">
        <w:rPr>
          <w:lang w:val="vi-VN"/>
        </w:rPr>
        <w:t>các</w:t>
      </w:r>
      <w:r w:rsidR="0071786A">
        <w:rPr>
          <w:lang w:val="vi-VN"/>
        </w:rPr>
        <w:t xml:space="preserve"> </w:t>
      </w:r>
      <w:r w:rsidR="00447BE6" w:rsidRPr="00447BE6">
        <w:rPr>
          <w:lang w:val="vi-VN"/>
        </w:rPr>
        <w:t>lĩnh</w:t>
      </w:r>
      <w:r w:rsidR="0071786A">
        <w:rPr>
          <w:lang w:val="vi-VN"/>
        </w:rPr>
        <w:t xml:space="preserve"> </w:t>
      </w:r>
      <w:r w:rsidR="00447BE6" w:rsidRPr="00447BE6">
        <w:rPr>
          <w:lang w:val="vi-VN"/>
        </w:rPr>
        <w:t>vực</w:t>
      </w:r>
      <w:r w:rsidR="0071786A">
        <w:rPr>
          <w:lang w:val="vi-VN"/>
        </w:rPr>
        <w:t xml:space="preserve"> </w:t>
      </w:r>
      <w:r w:rsidR="00447BE6" w:rsidRPr="00447BE6">
        <w:rPr>
          <w:lang w:val="vi-VN"/>
        </w:rPr>
        <w:t>hội</w:t>
      </w:r>
      <w:r w:rsidR="0071786A">
        <w:rPr>
          <w:lang w:val="vi-VN"/>
        </w:rPr>
        <w:t xml:space="preserve"> </w:t>
      </w:r>
      <w:r w:rsidR="00447BE6" w:rsidRPr="00447BE6">
        <w:rPr>
          <w:lang w:val="vi-VN"/>
        </w:rPr>
        <w:t>tụ</w:t>
      </w:r>
      <w:r w:rsidR="0071786A">
        <w:rPr>
          <w:lang w:val="vi-VN"/>
        </w:rPr>
        <w:t xml:space="preserve"> </w:t>
      </w:r>
      <w:r w:rsidR="00447BE6" w:rsidRPr="00447BE6">
        <w:rPr>
          <w:lang w:val="vi-VN"/>
        </w:rPr>
        <w:t>công</w:t>
      </w:r>
      <w:r w:rsidR="0071786A">
        <w:rPr>
          <w:lang w:val="vi-VN"/>
        </w:rPr>
        <w:t xml:space="preserve"> </w:t>
      </w:r>
      <w:r w:rsidR="00447BE6" w:rsidRPr="00447BE6">
        <w:rPr>
          <w:lang w:val="vi-VN"/>
        </w:rPr>
        <w:t>nghệ,</w:t>
      </w:r>
      <w:r w:rsidR="0071786A">
        <w:rPr>
          <w:lang w:val="vi-VN"/>
        </w:rPr>
        <w:t xml:space="preserve"> </w:t>
      </w:r>
      <w:r w:rsidR="00447BE6" w:rsidRPr="00447BE6">
        <w:rPr>
          <w:lang w:val="vi-VN"/>
        </w:rPr>
        <w:t>đặc</w:t>
      </w:r>
      <w:r w:rsidR="0071786A">
        <w:rPr>
          <w:lang w:val="vi-VN"/>
        </w:rPr>
        <w:t xml:space="preserve"> </w:t>
      </w:r>
      <w:r w:rsidR="00447BE6" w:rsidRPr="00447BE6">
        <w:rPr>
          <w:lang w:val="vi-VN"/>
        </w:rPr>
        <w:t>biệt</w:t>
      </w:r>
      <w:r w:rsidR="0071786A">
        <w:rPr>
          <w:lang w:val="vi-VN"/>
        </w:rPr>
        <w:t xml:space="preserve"> </w:t>
      </w:r>
      <w:r w:rsidR="00447BE6" w:rsidRPr="00447BE6">
        <w:rPr>
          <w:lang w:val="vi-VN"/>
        </w:rPr>
        <w:t>khi</w:t>
      </w:r>
      <w:r w:rsidR="0071786A">
        <w:rPr>
          <w:lang w:val="vi-VN"/>
        </w:rPr>
        <w:t xml:space="preserve"> </w:t>
      </w:r>
      <w:r w:rsidR="00447BE6" w:rsidRPr="00447BE6">
        <w:rPr>
          <w:lang w:val="vi-VN"/>
        </w:rPr>
        <w:t>chúng</w:t>
      </w:r>
      <w:r w:rsidR="0071786A">
        <w:rPr>
          <w:lang w:val="vi-VN"/>
        </w:rPr>
        <w:t xml:space="preserve"> </w:t>
      </w:r>
      <w:r w:rsidR="00447BE6" w:rsidRPr="00447BE6">
        <w:rPr>
          <w:lang w:val="vi-VN"/>
        </w:rPr>
        <w:t>liên</w:t>
      </w:r>
      <w:r w:rsidR="0071786A">
        <w:rPr>
          <w:lang w:val="vi-VN"/>
        </w:rPr>
        <w:t xml:space="preserve"> </w:t>
      </w:r>
      <w:r w:rsidR="00447BE6" w:rsidRPr="00447BE6">
        <w:rPr>
          <w:lang w:val="vi-VN"/>
        </w:rPr>
        <w:t>quan</w:t>
      </w:r>
      <w:r w:rsidR="0071786A">
        <w:rPr>
          <w:lang w:val="vi-VN"/>
        </w:rPr>
        <w:t xml:space="preserve"> </w:t>
      </w:r>
      <w:r w:rsidR="00447BE6" w:rsidRPr="00447BE6">
        <w:rPr>
          <w:lang w:val="vi-VN"/>
        </w:rPr>
        <w:t>đến</w:t>
      </w:r>
      <w:r w:rsidR="0071786A">
        <w:rPr>
          <w:lang w:val="vi-VN"/>
        </w:rPr>
        <w:t xml:space="preserve"> </w:t>
      </w:r>
      <w:r w:rsidR="00447BE6" w:rsidRPr="00447BE6">
        <w:rPr>
          <w:lang w:val="vi-VN"/>
        </w:rPr>
        <w:t>các</w:t>
      </w:r>
      <w:r w:rsidR="0071786A">
        <w:rPr>
          <w:lang w:val="vi-VN"/>
        </w:rPr>
        <w:t xml:space="preserve"> </w:t>
      </w:r>
      <w:r w:rsidR="00447BE6" w:rsidRPr="00447BE6">
        <w:rPr>
          <w:lang w:val="vi-VN"/>
        </w:rPr>
        <w:t>ngành</w:t>
      </w:r>
      <w:r w:rsidR="0071786A">
        <w:rPr>
          <w:lang w:val="vi-VN"/>
        </w:rPr>
        <w:t xml:space="preserve"> </w:t>
      </w:r>
      <w:r w:rsidR="00447BE6" w:rsidRPr="00447BE6">
        <w:rPr>
          <w:lang w:val="vi-VN"/>
        </w:rPr>
        <w:t>dọc</w:t>
      </w:r>
      <w:r w:rsidR="0071786A">
        <w:rPr>
          <w:lang w:val="vi-VN"/>
        </w:rPr>
        <w:t xml:space="preserve"> </w:t>
      </w:r>
      <w:r w:rsidR="00447BE6" w:rsidRPr="00447BE6">
        <w:rPr>
          <w:lang w:val="vi-VN"/>
        </w:rPr>
        <w:t>được</w:t>
      </w:r>
      <w:r w:rsidR="0071786A">
        <w:rPr>
          <w:lang w:val="vi-VN"/>
        </w:rPr>
        <w:t xml:space="preserve"> </w:t>
      </w:r>
      <w:r w:rsidR="00447BE6" w:rsidRPr="00447BE6">
        <w:rPr>
          <w:lang w:val="vi-VN"/>
        </w:rPr>
        <w:t>tiêu</w:t>
      </w:r>
      <w:r w:rsidR="0071786A">
        <w:rPr>
          <w:lang w:val="vi-VN"/>
        </w:rPr>
        <w:t xml:space="preserve"> </w:t>
      </w:r>
      <w:r w:rsidR="00447BE6" w:rsidRPr="00447BE6">
        <w:rPr>
          <w:lang w:val="vi-VN"/>
        </w:rPr>
        <w:lastRenderedPageBreak/>
        <w:t>chuẩn</w:t>
      </w:r>
      <w:r w:rsidR="0071786A">
        <w:rPr>
          <w:lang w:val="vi-VN"/>
        </w:rPr>
        <w:t xml:space="preserve"> </w:t>
      </w:r>
      <w:r w:rsidR="00447BE6" w:rsidRPr="00447BE6">
        <w:rPr>
          <w:lang w:val="vi-VN"/>
        </w:rPr>
        <w:t>hóa</w:t>
      </w:r>
      <w:r w:rsidR="0071786A">
        <w:rPr>
          <w:lang w:val="vi-VN"/>
        </w:rPr>
        <w:t xml:space="preserve"> </w:t>
      </w:r>
      <w:r w:rsidR="00447BE6" w:rsidRPr="00447BE6">
        <w:rPr>
          <w:lang w:val="vi-VN"/>
        </w:rPr>
        <w:t>cao</w:t>
      </w:r>
      <w:r w:rsidR="0071786A">
        <w:rPr>
          <w:lang w:val="vi-VN"/>
        </w:rPr>
        <w:t xml:space="preserve"> </w:t>
      </w:r>
      <w:r w:rsidR="00447BE6" w:rsidRPr="00447BE6">
        <w:rPr>
          <w:lang w:val="vi-VN"/>
        </w:rPr>
        <w:t>như</w:t>
      </w:r>
      <w:r w:rsidR="0071786A">
        <w:rPr>
          <w:lang w:val="vi-VN"/>
        </w:rPr>
        <w:t xml:space="preserve"> </w:t>
      </w:r>
      <w:r w:rsidR="00447BE6" w:rsidRPr="00447BE6">
        <w:rPr>
          <w:lang w:val="vi-VN"/>
        </w:rPr>
        <w:t>chăm</w:t>
      </w:r>
      <w:r w:rsidR="0071786A">
        <w:rPr>
          <w:lang w:val="vi-VN"/>
        </w:rPr>
        <w:t xml:space="preserve"> </w:t>
      </w:r>
      <w:r w:rsidR="00447BE6" w:rsidRPr="00447BE6">
        <w:rPr>
          <w:lang w:val="vi-VN"/>
        </w:rPr>
        <w:t>sóc</w:t>
      </w:r>
      <w:r w:rsidR="0071786A">
        <w:rPr>
          <w:lang w:val="vi-VN"/>
        </w:rPr>
        <w:t xml:space="preserve"> </w:t>
      </w:r>
      <w:r w:rsidR="00447BE6" w:rsidRPr="00447BE6">
        <w:rPr>
          <w:lang w:val="vi-VN"/>
        </w:rPr>
        <w:t>sức</w:t>
      </w:r>
      <w:r w:rsidR="0071786A">
        <w:rPr>
          <w:lang w:val="vi-VN"/>
        </w:rPr>
        <w:t xml:space="preserve"> </w:t>
      </w:r>
      <w:r w:rsidR="00447BE6" w:rsidRPr="00447BE6">
        <w:rPr>
          <w:lang w:val="vi-VN"/>
        </w:rPr>
        <w:t>khỏe.</w:t>
      </w:r>
      <w:r w:rsidR="0071786A">
        <w:rPr>
          <w:lang w:val="vi-VN"/>
        </w:rPr>
        <w:t xml:space="preserve"> </w:t>
      </w:r>
      <w:r w:rsidR="00447BE6" w:rsidRPr="00447BE6">
        <w:rPr>
          <w:lang w:val="vi-VN"/>
        </w:rPr>
        <w:t>Hơn</w:t>
      </w:r>
      <w:r w:rsidR="0071786A">
        <w:rPr>
          <w:lang w:val="vi-VN"/>
        </w:rPr>
        <w:t xml:space="preserve"> </w:t>
      </w:r>
      <w:r w:rsidR="00447BE6" w:rsidRPr="00447BE6">
        <w:rPr>
          <w:lang w:val="vi-VN"/>
        </w:rPr>
        <w:t>nữa,</w:t>
      </w:r>
      <w:r w:rsidR="0071786A">
        <w:rPr>
          <w:lang w:val="vi-VN"/>
        </w:rPr>
        <w:t xml:space="preserve"> </w:t>
      </w:r>
      <w:r w:rsidR="00447BE6" w:rsidRPr="00447BE6">
        <w:rPr>
          <w:lang w:val="vi-VN"/>
        </w:rPr>
        <w:t>các</w:t>
      </w:r>
      <w:r w:rsidR="0071786A">
        <w:rPr>
          <w:lang w:val="vi-VN"/>
        </w:rPr>
        <w:t xml:space="preserve"> </w:t>
      </w:r>
      <w:r w:rsidR="00447BE6" w:rsidRPr="00447BE6">
        <w:rPr>
          <w:lang w:val="vi-VN"/>
        </w:rPr>
        <w:t>công</w:t>
      </w:r>
      <w:r w:rsidR="0071786A">
        <w:rPr>
          <w:lang w:val="vi-VN"/>
        </w:rPr>
        <w:t xml:space="preserve"> </w:t>
      </w:r>
      <w:r w:rsidR="00447BE6" w:rsidRPr="00447BE6">
        <w:rPr>
          <w:lang w:val="vi-VN"/>
        </w:rPr>
        <w:t>nghệ</w:t>
      </w:r>
      <w:r w:rsidR="0071786A">
        <w:rPr>
          <w:lang w:val="vi-VN"/>
        </w:rPr>
        <w:t xml:space="preserve"> </w:t>
      </w:r>
      <w:r w:rsidR="00447BE6" w:rsidRPr="00447BE6">
        <w:rPr>
          <w:lang w:val="vi-VN"/>
        </w:rPr>
        <w:t>của</w:t>
      </w:r>
      <w:r w:rsidR="0071786A">
        <w:rPr>
          <w:lang w:val="vi-VN"/>
        </w:rPr>
        <w:t xml:space="preserve"> </w:t>
      </w:r>
      <w:r w:rsidR="00447BE6" w:rsidRPr="00447BE6">
        <w:rPr>
          <w:lang w:val="vi-VN"/>
        </w:rPr>
        <w:t>Cuộc</w:t>
      </w:r>
      <w:r w:rsidR="0071786A">
        <w:rPr>
          <w:lang w:val="vi-VN"/>
        </w:rPr>
        <w:t xml:space="preserve"> </w:t>
      </w:r>
      <w:r w:rsidR="00447BE6" w:rsidRPr="00447BE6">
        <w:rPr>
          <w:lang w:val="vi-VN"/>
        </w:rPr>
        <w:t>cách</w:t>
      </w:r>
      <w:r w:rsidR="0071786A">
        <w:rPr>
          <w:lang w:val="vi-VN"/>
        </w:rPr>
        <w:t xml:space="preserve"> </w:t>
      </w:r>
      <w:r w:rsidR="00447BE6" w:rsidRPr="00447BE6">
        <w:rPr>
          <w:lang w:val="vi-VN"/>
        </w:rPr>
        <w:t>mạng</w:t>
      </w:r>
      <w:r w:rsidR="0071786A">
        <w:rPr>
          <w:lang w:val="vi-VN"/>
        </w:rPr>
        <w:t xml:space="preserve"> </w:t>
      </w:r>
      <w:r w:rsidR="00447BE6" w:rsidRPr="00447BE6">
        <w:rPr>
          <w:lang w:val="vi-VN"/>
        </w:rPr>
        <w:t>công</w:t>
      </w:r>
      <w:r w:rsidR="0071786A">
        <w:rPr>
          <w:lang w:val="vi-VN"/>
        </w:rPr>
        <w:t xml:space="preserve"> </w:t>
      </w:r>
      <w:r w:rsidR="00447BE6" w:rsidRPr="00447BE6">
        <w:rPr>
          <w:lang w:val="vi-VN"/>
        </w:rPr>
        <w:t>nghiệp</w:t>
      </w:r>
      <w:r w:rsidR="0071786A">
        <w:rPr>
          <w:lang w:val="vi-VN"/>
        </w:rPr>
        <w:t xml:space="preserve"> </w:t>
      </w:r>
      <w:r w:rsidR="00447BE6" w:rsidRPr="00447BE6">
        <w:rPr>
          <w:lang w:val="vi-VN"/>
        </w:rPr>
        <w:t>lần</w:t>
      </w:r>
      <w:r w:rsidR="0071786A">
        <w:rPr>
          <w:lang w:val="vi-VN"/>
        </w:rPr>
        <w:t xml:space="preserve"> </w:t>
      </w:r>
      <w:r w:rsidR="00447BE6" w:rsidRPr="00447BE6">
        <w:rPr>
          <w:lang w:val="vi-VN"/>
        </w:rPr>
        <w:t>thứ</w:t>
      </w:r>
      <w:r w:rsidR="0071786A">
        <w:rPr>
          <w:lang w:val="vi-VN"/>
        </w:rPr>
        <w:t xml:space="preserve"> </w:t>
      </w:r>
      <w:r w:rsidR="00447BE6" w:rsidRPr="00447BE6">
        <w:rPr>
          <w:lang w:val="vi-VN"/>
        </w:rPr>
        <w:t>tư</w:t>
      </w:r>
      <w:r w:rsidR="0071786A">
        <w:rPr>
          <w:lang w:val="vi-VN"/>
        </w:rPr>
        <w:t xml:space="preserve"> </w:t>
      </w:r>
      <w:r w:rsidR="00447BE6" w:rsidRPr="00447BE6">
        <w:rPr>
          <w:lang w:val="vi-VN"/>
        </w:rPr>
        <w:t>tạo</w:t>
      </w:r>
      <w:r w:rsidR="0071786A">
        <w:rPr>
          <w:lang w:val="vi-VN"/>
        </w:rPr>
        <w:t xml:space="preserve"> </w:t>
      </w:r>
      <w:r w:rsidR="00447BE6" w:rsidRPr="00447BE6">
        <w:rPr>
          <w:lang w:val="vi-VN"/>
        </w:rPr>
        <w:t>ra</w:t>
      </w:r>
      <w:r w:rsidR="0071786A">
        <w:rPr>
          <w:lang w:val="vi-VN"/>
        </w:rPr>
        <w:t xml:space="preserve"> </w:t>
      </w:r>
      <w:r w:rsidR="00447BE6" w:rsidRPr="00447BE6">
        <w:rPr>
          <w:lang w:val="vi-VN"/>
        </w:rPr>
        <w:t>các</w:t>
      </w:r>
      <w:r w:rsidR="0071786A">
        <w:rPr>
          <w:lang w:val="vi-VN"/>
        </w:rPr>
        <w:t xml:space="preserve"> </w:t>
      </w:r>
      <w:r w:rsidR="00447BE6" w:rsidRPr="00447BE6">
        <w:rPr>
          <w:lang w:val="vi-VN"/>
        </w:rPr>
        <w:t>mô</w:t>
      </w:r>
      <w:r w:rsidR="0071786A">
        <w:rPr>
          <w:lang w:val="vi-VN"/>
        </w:rPr>
        <w:t xml:space="preserve"> </w:t>
      </w:r>
      <w:r w:rsidR="00447BE6" w:rsidRPr="00447BE6">
        <w:rPr>
          <w:lang w:val="vi-VN"/>
        </w:rPr>
        <w:t>hình</w:t>
      </w:r>
      <w:r w:rsidR="0071786A">
        <w:rPr>
          <w:lang w:val="vi-VN"/>
        </w:rPr>
        <w:t xml:space="preserve"> </w:t>
      </w:r>
      <w:r w:rsidR="00447BE6" w:rsidRPr="00447BE6">
        <w:rPr>
          <w:lang w:val="vi-VN"/>
        </w:rPr>
        <w:t>hoạt</w:t>
      </w:r>
      <w:r w:rsidR="0071786A">
        <w:rPr>
          <w:lang w:val="vi-VN"/>
        </w:rPr>
        <w:t xml:space="preserve"> </w:t>
      </w:r>
      <w:r w:rsidR="00447BE6" w:rsidRPr="00447BE6">
        <w:rPr>
          <w:lang w:val="vi-VN"/>
        </w:rPr>
        <w:t>động</w:t>
      </w:r>
      <w:r w:rsidR="0071786A">
        <w:rPr>
          <w:lang w:val="vi-VN"/>
        </w:rPr>
        <w:t xml:space="preserve"> </w:t>
      </w:r>
      <w:r w:rsidR="00447BE6" w:rsidRPr="00447BE6">
        <w:rPr>
          <w:lang w:val="vi-VN"/>
        </w:rPr>
        <w:t>và</w:t>
      </w:r>
      <w:r w:rsidR="0071786A">
        <w:rPr>
          <w:lang w:val="vi-VN"/>
        </w:rPr>
        <w:t xml:space="preserve"> </w:t>
      </w:r>
      <w:r w:rsidR="00447BE6" w:rsidRPr="00447BE6">
        <w:rPr>
          <w:lang w:val="vi-VN"/>
        </w:rPr>
        <w:t>thực</w:t>
      </w:r>
      <w:r w:rsidR="0071786A">
        <w:rPr>
          <w:lang w:val="vi-VN"/>
        </w:rPr>
        <w:t xml:space="preserve"> </w:t>
      </w:r>
      <w:r w:rsidR="00447BE6" w:rsidRPr="00447BE6">
        <w:rPr>
          <w:lang w:val="vi-VN"/>
        </w:rPr>
        <w:t>tế</w:t>
      </w:r>
      <w:r w:rsidR="0071786A">
        <w:rPr>
          <w:lang w:val="vi-VN"/>
        </w:rPr>
        <w:t xml:space="preserve"> </w:t>
      </w:r>
      <w:r w:rsidR="00447BE6" w:rsidRPr="00447BE6">
        <w:rPr>
          <w:lang w:val="vi-VN"/>
        </w:rPr>
        <w:t>mới.</w:t>
      </w:r>
      <w:r w:rsidR="0071786A">
        <w:rPr>
          <w:lang w:val="vi-VN"/>
        </w:rPr>
        <w:t xml:space="preserve"> </w:t>
      </w:r>
      <w:r w:rsidR="00447BE6" w:rsidRPr="00447BE6">
        <w:rPr>
          <w:lang w:val="vi-VN"/>
        </w:rPr>
        <w:t>Chẳng</w:t>
      </w:r>
      <w:r w:rsidR="0071786A">
        <w:rPr>
          <w:lang w:val="vi-VN"/>
        </w:rPr>
        <w:t xml:space="preserve"> </w:t>
      </w:r>
      <w:r w:rsidR="00447BE6" w:rsidRPr="00447BE6">
        <w:rPr>
          <w:lang w:val="vi-VN"/>
        </w:rPr>
        <w:t>hạn,</w:t>
      </w:r>
      <w:r w:rsidR="0071786A">
        <w:rPr>
          <w:lang w:val="vi-VN"/>
        </w:rPr>
        <w:t xml:space="preserve"> </w:t>
      </w:r>
      <w:r w:rsidR="00447BE6" w:rsidRPr="00447BE6">
        <w:rPr>
          <w:lang w:val="vi-VN"/>
        </w:rPr>
        <w:t>các</w:t>
      </w:r>
      <w:r w:rsidR="0071786A">
        <w:rPr>
          <w:lang w:val="vi-VN"/>
        </w:rPr>
        <w:t xml:space="preserve"> </w:t>
      </w:r>
      <w:r w:rsidR="00447BE6" w:rsidRPr="00447BE6">
        <w:rPr>
          <w:lang w:val="vi-VN"/>
        </w:rPr>
        <w:t>tiêu</w:t>
      </w:r>
      <w:r w:rsidR="0071786A">
        <w:rPr>
          <w:lang w:val="vi-VN"/>
        </w:rPr>
        <w:t xml:space="preserve"> </w:t>
      </w:r>
      <w:r w:rsidR="00447BE6" w:rsidRPr="00447BE6">
        <w:rPr>
          <w:lang w:val="vi-VN"/>
        </w:rPr>
        <w:t>chuẩn</w:t>
      </w:r>
      <w:r w:rsidR="0071786A">
        <w:rPr>
          <w:lang w:val="vi-VN"/>
        </w:rPr>
        <w:t xml:space="preserve"> </w:t>
      </w:r>
      <w:r w:rsidR="00447BE6" w:rsidRPr="00447BE6">
        <w:rPr>
          <w:lang w:val="vi-VN"/>
        </w:rPr>
        <w:t>liên</w:t>
      </w:r>
      <w:r w:rsidR="0071786A">
        <w:rPr>
          <w:lang w:val="vi-VN"/>
        </w:rPr>
        <w:t xml:space="preserve"> </w:t>
      </w:r>
      <w:r w:rsidR="00447BE6" w:rsidRPr="00447BE6">
        <w:rPr>
          <w:lang w:val="vi-VN"/>
        </w:rPr>
        <w:t>quan</w:t>
      </w:r>
      <w:r w:rsidR="0071786A">
        <w:rPr>
          <w:lang w:val="vi-VN"/>
        </w:rPr>
        <w:t xml:space="preserve"> </w:t>
      </w:r>
      <w:r w:rsidR="00447BE6" w:rsidRPr="00447BE6">
        <w:rPr>
          <w:lang w:val="vi-VN"/>
        </w:rPr>
        <w:t>đến</w:t>
      </w:r>
      <w:r w:rsidR="0071786A">
        <w:rPr>
          <w:lang w:val="vi-VN"/>
        </w:rPr>
        <w:t xml:space="preserve"> </w:t>
      </w:r>
      <w:r w:rsidR="00F83D87">
        <w:rPr>
          <w:lang w:val="vi-VN"/>
        </w:rPr>
        <w:t>Blockchain</w:t>
      </w:r>
      <w:r w:rsidR="0071786A">
        <w:rPr>
          <w:lang w:val="vi-VN"/>
        </w:rPr>
        <w:t xml:space="preserve"> </w:t>
      </w:r>
      <w:r w:rsidR="00447BE6" w:rsidRPr="00447BE6">
        <w:rPr>
          <w:lang w:val="vi-VN"/>
        </w:rPr>
        <w:t>phải</w:t>
      </w:r>
      <w:r w:rsidR="0071786A">
        <w:rPr>
          <w:lang w:val="vi-VN"/>
        </w:rPr>
        <w:t xml:space="preserve"> </w:t>
      </w:r>
      <w:r w:rsidR="00447BE6" w:rsidRPr="00447BE6">
        <w:rPr>
          <w:lang w:val="vi-VN"/>
        </w:rPr>
        <w:t>vật</w:t>
      </w:r>
      <w:r w:rsidR="0071786A">
        <w:rPr>
          <w:lang w:val="vi-VN"/>
        </w:rPr>
        <w:t xml:space="preserve"> </w:t>
      </w:r>
      <w:r w:rsidR="00447BE6" w:rsidRPr="00447BE6">
        <w:rPr>
          <w:lang w:val="vi-VN"/>
        </w:rPr>
        <w:t>lộn</w:t>
      </w:r>
      <w:r w:rsidR="0071786A">
        <w:rPr>
          <w:lang w:val="vi-VN"/>
        </w:rPr>
        <w:t xml:space="preserve"> </w:t>
      </w:r>
      <w:r w:rsidR="00447BE6" w:rsidRPr="00447BE6">
        <w:rPr>
          <w:lang w:val="vi-VN"/>
        </w:rPr>
        <w:t>với</w:t>
      </w:r>
      <w:r w:rsidR="0071786A">
        <w:rPr>
          <w:lang w:val="vi-VN"/>
        </w:rPr>
        <w:t xml:space="preserve"> </w:t>
      </w:r>
      <w:r w:rsidR="00447BE6" w:rsidRPr="00447BE6">
        <w:rPr>
          <w:lang w:val="vi-VN"/>
        </w:rPr>
        <w:t>quản</w:t>
      </w:r>
      <w:r w:rsidR="0071786A">
        <w:rPr>
          <w:lang w:val="vi-VN"/>
        </w:rPr>
        <w:t xml:space="preserve"> </w:t>
      </w:r>
      <w:r w:rsidR="00447BE6" w:rsidRPr="00447BE6">
        <w:rPr>
          <w:lang w:val="vi-VN"/>
        </w:rPr>
        <w:t>trị</w:t>
      </w:r>
      <w:r w:rsidR="0071786A">
        <w:rPr>
          <w:lang w:val="vi-VN"/>
        </w:rPr>
        <w:t xml:space="preserve"> </w:t>
      </w:r>
      <w:r w:rsidR="00447BE6" w:rsidRPr="00447BE6">
        <w:rPr>
          <w:lang w:val="vi-VN"/>
        </w:rPr>
        <w:t>phi</w:t>
      </w:r>
      <w:r w:rsidR="0071786A">
        <w:rPr>
          <w:lang w:val="vi-VN"/>
        </w:rPr>
        <w:t xml:space="preserve"> </w:t>
      </w:r>
      <w:r w:rsidR="00447BE6" w:rsidRPr="00447BE6">
        <w:rPr>
          <w:lang w:val="vi-VN"/>
        </w:rPr>
        <w:t>tập</w:t>
      </w:r>
      <w:r w:rsidR="0071786A">
        <w:rPr>
          <w:lang w:val="vi-VN"/>
        </w:rPr>
        <w:t xml:space="preserve"> </w:t>
      </w:r>
      <w:r w:rsidR="00447BE6">
        <w:rPr>
          <w:lang w:val="vi-VN"/>
        </w:rPr>
        <w:t>trung.</w:t>
      </w:r>
    </w:p>
    <w:p w14:paraId="25B6AF3F" w14:textId="77777777" w:rsidR="00447BE6" w:rsidRPr="006069A4" w:rsidRDefault="00447BE6" w:rsidP="00447BE6">
      <w:pPr>
        <w:pStyle w:val="Heading4"/>
        <w:numPr>
          <w:ilvl w:val="0"/>
          <w:numId w:val="0"/>
        </w:numPr>
        <w:rPr>
          <w:lang w:val="vi-VN"/>
        </w:rPr>
      </w:pPr>
      <w:bookmarkStart w:id="33" w:name="_Toc136781188"/>
      <w:bookmarkStart w:id="34" w:name="_Toc136781323"/>
      <w:bookmarkStart w:id="35" w:name="_Toc136781423"/>
      <w:bookmarkStart w:id="36" w:name="_Toc136880124"/>
      <w:r>
        <w:rPr>
          <w:lang w:val="vi-VN"/>
        </w:rPr>
        <w:t>Box</w:t>
      </w:r>
      <w:r w:rsidR="0071786A">
        <w:rPr>
          <w:lang w:val="vi-VN"/>
        </w:rPr>
        <w:t xml:space="preserve"> </w:t>
      </w:r>
      <w:r>
        <w:rPr>
          <w:lang w:val="vi-VN"/>
        </w:rPr>
        <w:t>1:</w:t>
      </w:r>
      <w:r w:rsidR="0071786A">
        <w:rPr>
          <w:lang w:val="vi-VN"/>
        </w:rPr>
        <w:t xml:space="preserve"> </w:t>
      </w:r>
      <w:r w:rsidRPr="00447BE6">
        <w:rPr>
          <w:lang w:val="vi-VN"/>
        </w:rPr>
        <w:t>Tiêu</w:t>
      </w:r>
      <w:r w:rsidR="0071786A">
        <w:rPr>
          <w:lang w:val="vi-VN"/>
        </w:rPr>
        <w:t xml:space="preserve"> </w:t>
      </w:r>
      <w:r w:rsidRPr="00447BE6">
        <w:rPr>
          <w:lang w:val="vi-VN"/>
        </w:rPr>
        <w:t>chuẩn</w:t>
      </w:r>
      <w:r w:rsidR="0071786A">
        <w:rPr>
          <w:lang w:val="vi-VN"/>
        </w:rPr>
        <w:t xml:space="preserve"> </w:t>
      </w:r>
      <w:r w:rsidRPr="00447BE6">
        <w:rPr>
          <w:lang w:val="vi-VN"/>
        </w:rPr>
        <w:t>hành</w:t>
      </w:r>
      <w:r w:rsidR="0071786A">
        <w:rPr>
          <w:lang w:val="vi-VN"/>
        </w:rPr>
        <w:t xml:space="preserve"> </w:t>
      </w:r>
      <w:r w:rsidRPr="00447BE6">
        <w:rPr>
          <w:lang w:val="vi-VN"/>
        </w:rPr>
        <w:t>động:</w:t>
      </w:r>
      <w:r w:rsidR="0071786A">
        <w:rPr>
          <w:lang w:val="vi-VN"/>
        </w:rPr>
        <w:t xml:space="preserve"> </w:t>
      </w:r>
      <w:r w:rsidRPr="00447BE6">
        <w:rPr>
          <w:lang w:val="vi-VN"/>
        </w:rPr>
        <w:t>email</w:t>
      </w:r>
      <w:bookmarkEnd w:id="33"/>
      <w:bookmarkEnd w:id="34"/>
      <w:bookmarkEnd w:id="35"/>
      <w:bookmarkEnd w:id="36"/>
    </w:p>
    <w:p w14:paraId="6C6DCED0" w14:textId="77777777" w:rsidR="00B250E1" w:rsidRDefault="00447BE6" w:rsidP="001B44A9">
      <w:pPr>
        <w:shd w:val="clear" w:color="auto" w:fill="D9D9D9" w:themeFill="background1" w:themeFillShade="D9"/>
        <w:rPr>
          <w:lang w:val="vi-VN"/>
        </w:rPr>
      </w:pPr>
      <w:r w:rsidRPr="00447BE6">
        <w:rPr>
          <w:lang w:val="vi-VN"/>
        </w:rPr>
        <w:t>Ngày</w:t>
      </w:r>
      <w:r w:rsidR="0071786A">
        <w:rPr>
          <w:lang w:val="vi-VN"/>
        </w:rPr>
        <w:t xml:space="preserve"> </w:t>
      </w:r>
      <w:r w:rsidRPr="00447BE6">
        <w:rPr>
          <w:lang w:val="vi-VN"/>
        </w:rPr>
        <w:t>nay,</w:t>
      </w:r>
      <w:r w:rsidR="0071786A">
        <w:rPr>
          <w:lang w:val="vi-VN"/>
        </w:rPr>
        <w:t xml:space="preserve"> </w:t>
      </w:r>
      <w:r w:rsidRPr="00447BE6">
        <w:rPr>
          <w:lang w:val="vi-VN"/>
        </w:rPr>
        <w:t>chúng</w:t>
      </w:r>
      <w:r w:rsidR="0071786A">
        <w:rPr>
          <w:lang w:val="vi-VN"/>
        </w:rPr>
        <w:t xml:space="preserve"> </w:t>
      </w:r>
      <w:r w:rsidRPr="00447BE6">
        <w:rPr>
          <w:lang w:val="vi-VN"/>
        </w:rPr>
        <w:t>ta</w:t>
      </w:r>
      <w:r w:rsidR="0071786A">
        <w:rPr>
          <w:lang w:val="vi-VN"/>
        </w:rPr>
        <w:t xml:space="preserve"> </w:t>
      </w:r>
      <w:r w:rsidRPr="00447BE6">
        <w:rPr>
          <w:lang w:val="vi-VN"/>
        </w:rPr>
        <w:t>có</w:t>
      </w:r>
      <w:r w:rsidR="0071786A">
        <w:rPr>
          <w:lang w:val="vi-VN"/>
        </w:rPr>
        <w:t xml:space="preserve"> </w:t>
      </w:r>
      <w:r w:rsidRPr="00447BE6">
        <w:rPr>
          <w:lang w:val="vi-VN"/>
        </w:rPr>
        <w:t>thể</w:t>
      </w:r>
      <w:r w:rsidR="0071786A">
        <w:rPr>
          <w:lang w:val="vi-VN"/>
        </w:rPr>
        <w:t xml:space="preserve"> </w:t>
      </w:r>
      <w:r w:rsidRPr="00447BE6">
        <w:rPr>
          <w:lang w:val="vi-VN"/>
        </w:rPr>
        <w:t>gửi</w:t>
      </w:r>
      <w:r w:rsidR="0071786A">
        <w:rPr>
          <w:lang w:val="vi-VN"/>
        </w:rPr>
        <w:t xml:space="preserve"> </w:t>
      </w:r>
      <w:r w:rsidRPr="00447BE6">
        <w:rPr>
          <w:lang w:val="vi-VN"/>
        </w:rPr>
        <w:t>email</w:t>
      </w:r>
      <w:r w:rsidR="0071786A">
        <w:rPr>
          <w:lang w:val="vi-VN"/>
        </w:rPr>
        <w:t xml:space="preserve"> </w:t>
      </w:r>
      <w:r w:rsidRPr="00447BE6">
        <w:rPr>
          <w:lang w:val="vi-VN"/>
        </w:rPr>
        <w:t>cho</w:t>
      </w:r>
      <w:r w:rsidR="0071786A">
        <w:rPr>
          <w:lang w:val="vi-VN"/>
        </w:rPr>
        <w:t xml:space="preserve"> </w:t>
      </w:r>
      <w:r w:rsidRPr="00447BE6">
        <w:rPr>
          <w:lang w:val="vi-VN"/>
        </w:rPr>
        <w:t>bất</w:t>
      </w:r>
      <w:r w:rsidR="0071786A">
        <w:rPr>
          <w:lang w:val="vi-VN"/>
        </w:rPr>
        <w:t xml:space="preserve"> </w:t>
      </w:r>
      <w:r w:rsidRPr="00447BE6">
        <w:rPr>
          <w:lang w:val="vi-VN"/>
        </w:rPr>
        <w:t>kỳ</w:t>
      </w:r>
      <w:r w:rsidR="0071786A">
        <w:rPr>
          <w:lang w:val="vi-VN"/>
        </w:rPr>
        <w:t xml:space="preserve"> </w:t>
      </w:r>
      <w:r w:rsidRPr="00447BE6">
        <w:rPr>
          <w:lang w:val="vi-VN"/>
        </w:rPr>
        <w:t>ai</w:t>
      </w:r>
      <w:r w:rsidR="0071786A">
        <w:rPr>
          <w:lang w:val="vi-VN"/>
        </w:rPr>
        <w:t xml:space="preserve"> </w:t>
      </w:r>
      <w:r w:rsidRPr="00447BE6">
        <w:rPr>
          <w:lang w:val="vi-VN"/>
        </w:rPr>
        <w:t>có</w:t>
      </w:r>
      <w:r w:rsidR="0071786A">
        <w:rPr>
          <w:lang w:val="vi-VN"/>
        </w:rPr>
        <w:t xml:space="preserve"> </w:t>
      </w:r>
      <w:r w:rsidRPr="00447BE6">
        <w:rPr>
          <w:lang w:val="vi-VN"/>
        </w:rPr>
        <w:t>địa</w:t>
      </w:r>
      <w:r w:rsidR="0071786A">
        <w:rPr>
          <w:lang w:val="vi-VN"/>
        </w:rPr>
        <w:t xml:space="preserve"> </w:t>
      </w:r>
      <w:r w:rsidRPr="00447BE6">
        <w:rPr>
          <w:lang w:val="vi-VN"/>
        </w:rPr>
        <w:t>chỉ</w:t>
      </w:r>
      <w:r w:rsidR="0071786A">
        <w:rPr>
          <w:lang w:val="vi-VN"/>
        </w:rPr>
        <w:t xml:space="preserve"> </w:t>
      </w:r>
      <w:r w:rsidRPr="00447BE6">
        <w:rPr>
          <w:lang w:val="vi-VN"/>
        </w:rPr>
        <w:t>hợp</w:t>
      </w:r>
      <w:r w:rsidR="0071786A">
        <w:rPr>
          <w:lang w:val="vi-VN"/>
        </w:rPr>
        <w:t xml:space="preserve"> </w:t>
      </w:r>
      <w:r w:rsidRPr="00447BE6">
        <w:rPr>
          <w:lang w:val="vi-VN"/>
        </w:rPr>
        <w:t>lệ</w:t>
      </w:r>
      <w:r w:rsidR="0071786A">
        <w:rPr>
          <w:lang w:val="vi-VN"/>
        </w:rPr>
        <w:t xml:space="preserve"> </w:t>
      </w:r>
      <w:r w:rsidRPr="00447BE6">
        <w:rPr>
          <w:lang w:val="vi-VN"/>
        </w:rPr>
        <w:t>–</w:t>
      </w:r>
      <w:r w:rsidR="0071786A">
        <w:rPr>
          <w:lang w:val="vi-VN"/>
        </w:rPr>
        <w:t xml:space="preserve"> </w:t>
      </w:r>
      <w:r w:rsidRPr="00447BE6">
        <w:rPr>
          <w:lang w:val="vi-VN"/>
        </w:rPr>
        <w:t>bất</w:t>
      </w:r>
      <w:r w:rsidR="0071786A">
        <w:rPr>
          <w:lang w:val="vi-VN"/>
        </w:rPr>
        <w:t xml:space="preserve"> </w:t>
      </w:r>
      <w:r w:rsidRPr="00447BE6">
        <w:rPr>
          <w:lang w:val="vi-VN"/>
        </w:rPr>
        <w:t>kể</w:t>
      </w:r>
      <w:r w:rsidR="0071786A">
        <w:rPr>
          <w:lang w:val="vi-VN"/>
        </w:rPr>
        <w:t xml:space="preserve"> </w:t>
      </w:r>
      <w:r w:rsidRPr="00447BE6">
        <w:rPr>
          <w:lang w:val="vi-VN"/>
        </w:rPr>
        <w:t>họ</w:t>
      </w:r>
      <w:r w:rsidR="0071786A">
        <w:rPr>
          <w:lang w:val="vi-VN"/>
        </w:rPr>
        <w:t xml:space="preserve"> </w:t>
      </w:r>
      <w:r w:rsidRPr="00447BE6">
        <w:rPr>
          <w:lang w:val="vi-VN"/>
        </w:rPr>
        <w:t>có</w:t>
      </w:r>
      <w:r w:rsidR="0071786A">
        <w:rPr>
          <w:lang w:val="vi-VN"/>
        </w:rPr>
        <w:t xml:space="preserve"> </w:t>
      </w:r>
      <w:r w:rsidRPr="00447BE6">
        <w:rPr>
          <w:lang w:val="vi-VN"/>
        </w:rPr>
        <w:t>sử</w:t>
      </w:r>
      <w:r w:rsidR="0071786A">
        <w:rPr>
          <w:lang w:val="vi-VN"/>
        </w:rPr>
        <w:t xml:space="preserve"> </w:t>
      </w:r>
      <w:r w:rsidRPr="00447BE6">
        <w:rPr>
          <w:lang w:val="vi-VN"/>
        </w:rPr>
        <w:t>dụng</w:t>
      </w:r>
      <w:r w:rsidR="0071786A">
        <w:rPr>
          <w:lang w:val="vi-VN"/>
        </w:rPr>
        <w:t xml:space="preserve"> </w:t>
      </w:r>
      <w:r w:rsidRPr="00447BE6">
        <w:rPr>
          <w:lang w:val="vi-VN"/>
        </w:rPr>
        <w:t>cùng</w:t>
      </w:r>
      <w:r w:rsidR="0071786A">
        <w:rPr>
          <w:lang w:val="vi-VN"/>
        </w:rPr>
        <w:t xml:space="preserve"> </w:t>
      </w:r>
      <w:r w:rsidRPr="00447BE6">
        <w:rPr>
          <w:lang w:val="vi-VN"/>
        </w:rPr>
        <w:t>ứng</w:t>
      </w:r>
      <w:r w:rsidR="0071786A">
        <w:rPr>
          <w:lang w:val="vi-VN"/>
        </w:rPr>
        <w:t xml:space="preserve"> </w:t>
      </w:r>
      <w:r w:rsidRPr="00447BE6">
        <w:rPr>
          <w:lang w:val="vi-VN"/>
        </w:rPr>
        <w:t>dụng</w:t>
      </w:r>
      <w:r w:rsidR="0071786A">
        <w:rPr>
          <w:lang w:val="vi-VN"/>
        </w:rPr>
        <w:t xml:space="preserve"> </w:t>
      </w:r>
      <w:r w:rsidRPr="00447BE6">
        <w:rPr>
          <w:lang w:val="vi-VN"/>
        </w:rPr>
        <w:t>email,</w:t>
      </w:r>
      <w:r w:rsidR="0071786A">
        <w:rPr>
          <w:lang w:val="vi-VN"/>
        </w:rPr>
        <w:t xml:space="preserve"> </w:t>
      </w:r>
      <w:r w:rsidRPr="00447BE6">
        <w:rPr>
          <w:lang w:val="vi-VN"/>
        </w:rPr>
        <w:t>tên</w:t>
      </w:r>
      <w:r w:rsidR="0071786A">
        <w:rPr>
          <w:lang w:val="vi-VN"/>
        </w:rPr>
        <w:t xml:space="preserve"> </w:t>
      </w:r>
      <w:r w:rsidRPr="00447BE6">
        <w:rPr>
          <w:lang w:val="vi-VN"/>
        </w:rPr>
        <w:t>miền</w:t>
      </w:r>
      <w:r w:rsidR="0071786A">
        <w:rPr>
          <w:lang w:val="vi-VN"/>
        </w:rPr>
        <w:t xml:space="preserve"> </w:t>
      </w:r>
      <w:r w:rsidRPr="00447BE6">
        <w:rPr>
          <w:lang w:val="vi-VN"/>
        </w:rPr>
        <w:t>hoặc</w:t>
      </w:r>
      <w:r w:rsidR="0071786A">
        <w:rPr>
          <w:lang w:val="vi-VN"/>
        </w:rPr>
        <w:t xml:space="preserve"> </w:t>
      </w:r>
      <w:r w:rsidRPr="00447BE6">
        <w:rPr>
          <w:lang w:val="vi-VN"/>
        </w:rPr>
        <w:t>loại</w:t>
      </w:r>
      <w:r w:rsidR="0071786A">
        <w:rPr>
          <w:lang w:val="vi-VN"/>
        </w:rPr>
        <w:t xml:space="preserve"> </w:t>
      </w:r>
      <w:r w:rsidRPr="00447BE6">
        <w:rPr>
          <w:lang w:val="vi-VN"/>
        </w:rPr>
        <w:t>máy</w:t>
      </w:r>
      <w:r w:rsidR="0071786A">
        <w:rPr>
          <w:lang w:val="vi-VN"/>
        </w:rPr>
        <w:t xml:space="preserve"> </w:t>
      </w:r>
      <w:r w:rsidRPr="00447BE6">
        <w:rPr>
          <w:lang w:val="vi-VN"/>
        </w:rPr>
        <w:t>tính</w:t>
      </w:r>
      <w:r w:rsidR="0071786A">
        <w:rPr>
          <w:lang w:val="vi-VN"/>
        </w:rPr>
        <w:t xml:space="preserve"> </w:t>
      </w:r>
      <w:r w:rsidRPr="00447BE6">
        <w:rPr>
          <w:lang w:val="vi-VN"/>
        </w:rPr>
        <w:t>hay</w:t>
      </w:r>
      <w:r w:rsidR="0071786A">
        <w:rPr>
          <w:lang w:val="vi-VN"/>
        </w:rPr>
        <w:t xml:space="preserve"> </w:t>
      </w:r>
      <w:r w:rsidRPr="00447BE6">
        <w:rPr>
          <w:lang w:val="vi-VN"/>
        </w:rPr>
        <w:t>không.</w:t>
      </w:r>
      <w:r w:rsidR="0071786A">
        <w:rPr>
          <w:lang w:val="vi-VN"/>
        </w:rPr>
        <w:t xml:space="preserve"> </w:t>
      </w:r>
      <w:r w:rsidRPr="00447BE6">
        <w:rPr>
          <w:lang w:val="vi-VN"/>
        </w:rPr>
        <w:t>Người</w:t>
      </w:r>
      <w:r w:rsidR="0071786A">
        <w:rPr>
          <w:lang w:val="vi-VN"/>
        </w:rPr>
        <w:t xml:space="preserve"> </w:t>
      </w:r>
      <w:r w:rsidRPr="00447BE6">
        <w:rPr>
          <w:lang w:val="vi-VN"/>
        </w:rPr>
        <w:t>dùng</w:t>
      </w:r>
      <w:r w:rsidR="0071786A">
        <w:rPr>
          <w:lang w:val="vi-VN"/>
        </w:rPr>
        <w:t xml:space="preserve"> </w:t>
      </w:r>
      <w:r w:rsidRPr="00447BE6">
        <w:rPr>
          <w:lang w:val="vi-VN"/>
        </w:rPr>
        <w:t>không</w:t>
      </w:r>
      <w:r w:rsidR="0071786A">
        <w:rPr>
          <w:lang w:val="vi-VN"/>
        </w:rPr>
        <w:t xml:space="preserve"> </w:t>
      </w:r>
      <w:r w:rsidRPr="00447BE6">
        <w:rPr>
          <w:lang w:val="vi-VN"/>
        </w:rPr>
        <w:t>chuyên</w:t>
      </w:r>
      <w:r w:rsidR="0071786A">
        <w:rPr>
          <w:lang w:val="vi-VN"/>
        </w:rPr>
        <w:t xml:space="preserve"> </w:t>
      </w:r>
      <w:r w:rsidRPr="00447BE6">
        <w:rPr>
          <w:lang w:val="vi-VN"/>
        </w:rPr>
        <w:t>chấp</w:t>
      </w:r>
      <w:r w:rsidR="0071786A">
        <w:rPr>
          <w:lang w:val="vi-VN"/>
        </w:rPr>
        <w:t xml:space="preserve"> </w:t>
      </w:r>
      <w:r w:rsidRPr="00447BE6">
        <w:rPr>
          <w:lang w:val="vi-VN"/>
        </w:rPr>
        <w:t>nhận</w:t>
      </w:r>
      <w:r w:rsidR="0071786A">
        <w:rPr>
          <w:lang w:val="vi-VN"/>
        </w:rPr>
        <w:t xml:space="preserve"> </w:t>
      </w:r>
      <w:r w:rsidRPr="00447BE6">
        <w:rPr>
          <w:lang w:val="vi-VN"/>
        </w:rPr>
        <w:t>tính</w:t>
      </w:r>
      <w:r w:rsidR="0071786A">
        <w:rPr>
          <w:lang w:val="vi-VN"/>
        </w:rPr>
        <w:t xml:space="preserve"> </w:t>
      </w:r>
      <w:r w:rsidRPr="00447BE6">
        <w:rPr>
          <w:lang w:val="vi-VN"/>
        </w:rPr>
        <w:t>nhất</w:t>
      </w:r>
      <w:r w:rsidR="0071786A">
        <w:rPr>
          <w:lang w:val="vi-VN"/>
        </w:rPr>
        <w:t xml:space="preserve"> </w:t>
      </w:r>
      <w:r w:rsidRPr="00447BE6">
        <w:rPr>
          <w:lang w:val="vi-VN"/>
        </w:rPr>
        <w:t>quán</w:t>
      </w:r>
      <w:r w:rsidR="0071786A">
        <w:rPr>
          <w:lang w:val="vi-VN"/>
        </w:rPr>
        <w:t xml:space="preserve"> </w:t>
      </w:r>
      <w:r w:rsidRPr="00447BE6">
        <w:rPr>
          <w:lang w:val="vi-VN"/>
        </w:rPr>
        <w:t>trong</w:t>
      </w:r>
      <w:r w:rsidR="0071786A">
        <w:rPr>
          <w:lang w:val="vi-VN"/>
        </w:rPr>
        <w:t xml:space="preserve"> </w:t>
      </w:r>
      <w:r w:rsidRPr="00447BE6">
        <w:rPr>
          <w:lang w:val="vi-VN"/>
        </w:rPr>
        <w:t>các</w:t>
      </w:r>
      <w:r w:rsidR="0071786A">
        <w:rPr>
          <w:lang w:val="vi-VN"/>
        </w:rPr>
        <w:t xml:space="preserve"> </w:t>
      </w:r>
      <w:r w:rsidRPr="00447BE6">
        <w:rPr>
          <w:lang w:val="vi-VN"/>
        </w:rPr>
        <w:t>trải</w:t>
      </w:r>
      <w:r w:rsidR="0071786A">
        <w:rPr>
          <w:lang w:val="vi-VN"/>
        </w:rPr>
        <w:t xml:space="preserve"> </w:t>
      </w:r>
      <w:r w:rsidRPr="00447BE6">
        <w:rPr>
          <w:lang w:val="vi-VN"/>
        </w:rPr>
        <w:t>nghiệm</w:t>
      </w:r>
      <w:r w:rsidR="0071786A">
        <w:rPr>
          <w:lang w:val="vi-VN"/>
        </w:rPr>
        <w:t xml:space="preserve"> </w:t>
      </w:r>
      <w:r w:rsidRPr="00447BE6">
        <w:rPr>
          <w:lang w:val="vi-VN"/>
        </w:rPr>
        <w:t>gửi</w:t>
      </w:r>
      <w:r w:rsidR="0071786A">
        <w:rPr>
          <w:lang w:val="vi-VN"/>
        </w:rPr>
        <w:t xml:space="preserve"> </w:t>
      </w:r>
      <w:r w:rsidRPr="00447BE6">
        <w:rPr>
          <w:lang w:val="vi-VN"/>
        </w:rPr>
        <w:t>và</w:t>
      </w:r>
      <w:r w:rsidR="0071786A">
        <w:rPr>
          <w:lang w:val="vi-VN"/>
        </w:rPr>
        <w:t xml:space="preserve"> </w:t>
      </w:r>
      <w:r w:rsidRPr="00447BE6">
        <w:rPr>
          <w:lang w:val="vi-VN"/>
        </w:rPr>
        <w:t>nhận</w:t>
      </w:r>
      <w:r w:rsidR="0071786A">
        <w:rPr>
          <w:lang w:val="vi-VN"/>
        </w:rPr>
        <w:t xml:space="preserve"> </w:t>
      </w:r>
      <w:r w:rsidRPr="00447BE6">
        <w:rPr>
          <w:lang w:val="vi-VN"/>
        </w:rPr>
        <w:t>email</w:t>
      </w:r>
      <w:r w:rsidR="0071786A">
        <w:rPr>
          <w:lang w:val="vi-VN"/>
        </w:rPr>
        <w:t xml:space="preserve"> </w:t>
      </w:r>
      <w:r w:rsidRPr="00447BE6">
        <w:rPr>
          <w:lang w:val="vi-VN"/>
        </w:rPr>
        <w:t>của</w:t>
      </w:r>
      <w:r w:rsidR="0071786A">
        <w:rPr>
          <w:lang w:val="vi-VN"/>
        </w:rPr>
        <w:t xml:space="preserve"> </w:t>
      </w:r>
      <w:r w:rsidRPr="00447BE6">
        <w:rPr>
          <w:lang w:val="vi-VN"/>
        </w:rPr>
        <w:t>chúng</w:t>
      </w:r>
      <w:r w:rsidR="0071786A">
        <w:rPr>
          <w:lang w:val="vi-VN"/>
        </w:rPr>
        <w:t xml:space="preserve"> </w:t>
      </w:r>
      <w:r>
        <w:rPr>
          <w:lang w:val="vi-VN"/>
        </w:rPr>
        <w:t>ta</w:t>
      </w:r>
      <w:r w:rsidRPr="00447BE6">
        <w:rPr>
          <w:lang w:val="vi-VN"/>
        </w:rPr>
        <w:t>:</w:t>
      </w:r>
      <w:r w:rsidR="0071786A">
        <w:rPr>
          <w:lang w:val="vi-VN"/>
        </w:rPr>
        <w:t xml:space="preserve"> </w:t>
      </w:r>
      <w:r w:rsidRPr="00447BE6">
        <w:rPr>
          <w:lang w:val="vi-VN"/>
        </w:rPr>
        <w:t>các</w:t>
      </w:r>
      <w:r w:rsidR="0071786A">
        <w:rPr>
          <w:lang w:val="vi-VN"/>
        </w:rPr>
        <w:t xml:space="preserve"> </w:t>
      </w:r>
      <w:r w:rsidRPr="00447BE6">
        <w:rPr>
          <w:lang w:val="vi-VN"/>
        </w:rPr>
        <w:t>trường</w:t>
      </w:r>
      <w:r w:rsidR="0071786A">
        <w:rPr>
          <w:lang w:val="vi-VN"/>
        </w:rPr>
        <w:t xml:space="preserve"> </w:t>
      </w:r>
      <w:r w:rsidRPr="00447BE6">
        <w:rPr>
          <w:i/>
          <w:iCs/>
          <w:lang w:val="vi-VN"/>
        </w:rPr>
        <w:t>To</w:t>
      </w:r>
      <w:r w:rsidR="0071786A">
        <w:rPr>
          <w:lang w:val="vi-VN"/>
        </w:rPr>
        <w:t xml:space="preserve"> </w:t>
      </w:r>
      <w:r w:rsidRPr="00447BE6">
        <w:rPr>
          <w:lang w:val="vi-VN"/>
        </w:rPr>
        <w:t>và</w:t>
      </w:r>
      <w:r w:rsidR="0071786A">
        <w:rPr>
          <w:lang w:val="vi-VN"/>
        </w:rPr>
        <w:t xml:space="preserve"> </w:t>
      </w:r>
      <w:r w:rsidRPr="00447BE6">
        <w:rPr>
          <w:i/>
          <w:iCs/>
          <w:lang w:val="vi-VN"/>
        </w:rPr>
        <w:t>From</w:t>
      </w:r>
      <w:r w:rsidRPr="00447BE6">
        <w:rPr>
          <w:lang w:val="vi-VN"/>
        </w:rPr>
        <w:t>,</w:t>
      </w:r>
      <w:r w:rsidR="0071786A">
        <w:rPr>
          <w:lang w:val="vi-VN"/>
        </w:rPr>
        <w:t xml:space="preserve"> </w:t>
      </w:r>
      <w:r w:rsidRPr="00447BE6">
        <w:rPr>
          <w:lang w:val="vi-VN"/>
        </w:rPr>
        <w:t>gửi</w:t>
      </w:r>
      <w:r w:rsidR="0071786A">
        <w:rPr>
          <w:lang w:val="vi-VN"/>
        </w:rPr>
        <w:t xml:space="preserve"> </w:t>
      </w:r>
      <w:r w:rsidRPr="00447BE6">
        <w:rPr>
          <w:lang w:val="vi-VN"/>
        </w:rPr>
        <w:t>đến</w:t>
      </w:r>
      <w:r w:rsidR="0071786A">
        <w:rPr>
          <w:lang w:val="vi-VN"/>
        </w:rPr>
        <w:t xml:space="preserve"> </w:t>
      </w:r>
      <w:r w:rsidRPr="00447BE6">
        <w:rPr>
          <w:lang w:val="vi-VN"/>
        </w:rPr>
        <w:t>một</w:t>
      </w:r>
      <w:r w:rsidR="0071786A">
        <w:rPr>
          <w:lang w:val="vi-VN"/>
        </w:rPr>
        <w:t xml:space="preserve"> </w:t>
      </w:r>
      <w:r w:rsidRPr="00447BE6">
        <w:rPr>
          <w:lang w:val="vi-VN"/>
        </w:rPr>
        <w:t>địa</w:t>
      </w:r>
      <w:r w:rsidR="0071786A">
        <w:rPr>
          <w:lang w:val="vi-VN"/>
        </w:rPr>
        <w:t xml:space="preserve"> </w:t>
      </w:r>
      <w:r w:rsidRPr="00447BE6">
        <w:rPr>
          <w:lang w:val="vi-VN"/>
        </w:rPr>
        <w:t>chỉ</w:t>
      </w:r>
      <w:r w:rsidR="0071786A">
        <w:rPr>
          <w:lang w:val="vi-VN"/>
        </w:rPr>
        <w:t xml:space="preserve"> </w:t>
      </w:r>
      <w:r w:rsidRPr="00447BE6">
        <w:rPr>
          <w:lang w:val="vi-VN"/>
        </w:rPr>
        <w:t>có</w:t>
      </w:r>
      <w:r w:rsidR="0071786A">
        <w:rPr>
          <w:lang w:val="vi-VN"/>
        </w:rPr>
        <w:t xml:space="preserve"> </w:t>
      </w:r>
      <w:r w:rsidRPr="00447BE6">
        <w:rPr>
          <w:lang w:val="vi-VN"/>
        </w:rPr>
        <w:t>ký</w:t>
      </w:r>
      <w:r w:rsidR="0071786A">
        <w:rPr>
          <w:lang w:val="vi-VN"/>
        </w:rPr>
        <w:t xml:space="preserve"> </w:t>
      </w:r>
      <w:r w:rsidRPr="00447BE6">
        <w:rPr>
          <w:lang w:val="vi-VN"/>
        </w:rPr>
        <w:t>hiệu</w:t>
      </w:r>
      <w:r w:rsidR="0071786A">
        <w:rPr>
          <w:lang w:val="vi-VN"/>
        </w:rPr>
        <w:t xml:space="preserve"> </w:t>
      </w:r>
      <w:r w:rsidRPr="00447BE6">
        <w:rPr>
          <w:lang w:val="vi-VN"/>
        </w:rPr>
        <w:t>“@”</w:t>
      </w:r>
      <w:r w:rsidR="0071786A">
        <w:rPr>
          <w:lang w:val="vi-VN"/>
        </w:rPr>
        <w:t xml:space="preserve"> </w:t>
      </w:r>
      <w:r w:rsidRPr="00447BE6">
        <w:rPr>
          <w:lang w:val="vi-VN"/>
        </w:rPr>
        <w:t>và</w:t>
      </w:r>
      <w:r w:rsidR="0071786A">
        <w:rPr>
          <w:lang w:val="vi-VN"/>
        </w:rPr>
        <w:t xml:space="preserve"> </w:t>
      </w:r>
      <w:r w:rsidRPr="00447BE6">
        <w:rPr>
          <w:lang w:val="vi-VN"/>
        </w:rPr>
        <w:t>sự</w:t>
      </w:r>
      <w:r w:rsidR="0071786A">
        <w:rPr>
          <w:lang w:val="vi-VN"/>
        </w:rPr>
        <w:t xml:space="preserve"> </w:t>
      </w:r>
      <w:r w:rsidRPr="00447BE6">
        <w:rPr>
          <w:lang w:val="vi-VN"/>
        </w:rPr>
        <w:t>khác</w:t>
      </w:r>
      <w:r w:rsidR="0071786A">
        <w:rPr>
          <w:lang w:val="vi-VN"/>
        </w:rPr>
        <w:t xml:space="preserve"> </w:t>
      </w:r>
      <w:r w:rsidRPr="00447BE6">
        <w:rPr>
          <w:lang w:val="vi-VN"/>
        </w:rPr>
        <w:t>biệt</w:t>
      </w:r>
      <w:r w:rsidR="0071786A">
        <w:rPr>
          <w:lang w:val="vi-VN"/>
        </w:rPr>
        <w:t xml:space="preserve"> </w:t>
      </w:r>
      <w:r w:rsidRPr="00447BE6">
        <w:rPr>
          <w:lang w:val="vi-VN"/>
        </w:rPr>
        <w:t>giữa</w:t>
      </w:r>
      <w:r w:rsidR="0071786A">
        <w:rPr>
          <w:lang w:val="vi-VN"/>
        </w:rPr>
        <w:t xml:space="preserve"> </w:t>
      </w:r>
      <w:r w:rsidRPr="00447BE6">
        <w:rPr>
          <w:lang w:val="vi-VN"/>
        </w:rPr>
        <w:t>email</w:t>
      </w:r>
      <w:r w:rsidR="0071786A">
        <w:rPr>
          <w:lang w:val="vi-VN"/>
        </w:rPr>
        <w:t xml:space="preserve"> </w:t>
      </w:r>
      <w:r w:rsidRPr="00447BE6">
        <w:rPr>
          <w:lang w:val="vi-VN"/>
        </w:rPr>
        <w:t>đã</w:t>
      </w:r>
      <w:r w:rsidR="0071786A">
        <w:rPr>
          <w:lang w:val="vi-VN"/>
        </w:rPr>
        <w:t xml:space="preserve"> </w:t>
      </w:r>
      <w:r w:rsidRPr="00447BE6">
        <w:rPr>
          <w:lang w:val="vi-VN"/>
        </w:rPr>
        <w:t>đọc</w:t>
      </w:r>
      <w:r w:rsidR="0071786A">
        <w:rPr>
          <w:lang w:val="vi-VN"/>
        </w:rPr>
        <w:t xml:space="preserve"> </w:t>
      </w:r>
      <w:r w:rsidRPr="00447BE6">
        <w:rPr>
          <w:lang w:val="vi-VN"/>
        </w:rPr>
        <w:t>và</w:t>
      </w:r>
      <w:r w:rsidR="0071786A">
        <w:rPr>
          <w:lang w:val="vi-VN"/>
        </w:rPr>
        <w:t xml:space="preserve"> </w:t>
      </w:r>
      <w:r w:rsidRPr="00447BE6">
        <w:rPr>
          <w:lang w:val="vi-VN"/>
        </w:rPr>
        <w:t>chưa</w:t>
      </w:r>
      <w:r w:rsidR="0071786A">
        <w:rPr>
          <w:lang w:val="vi-VN"/>
        </w:rPr>
        <w:t xml:space="preserve"> </w:t>
      </w:r>
      <w:r w:rsidRPr="00447BE6">
        <w:rPr>
          <w:lang w:val="vi-VN"/>
        </w:rPr>
        <w:t>đọc.</w:t>
      </w:r>
    </w:p>
    <w:p w14:paraId="4BA3F3FA" w14:textId="77777777" w:rsidR="00447BE6" w:rsidRDefault="00447BE6" w:rsidP="001B44A9">
      <w:pPr>
        <w:shd w:val="clear" w:color="auto" w:fill="D9D9D9" w:themeFill="background1" w:themeFillShade="D9"/>
        <w:rPr>
          <w:lang w:val="vi-VN"/>
        </w:rPr>
      </w:pPr>
      <w:r w:rsidRPr="00447BE6">
        <w:rPr>
          <w:lang w:val="vi-VN"/>
        </w:rPr>
        <w:t>Trải</w:t>
      </w:r>
      <w:r w:rsidR="0071786A">
        <w:rPr>
          <w:lang w:val="vi-VN"/>
        </w:rPr>
        <w:t xml:space="preserve"> </w:t>
      </w:r>
      <w:r w:rsidRPr="00447BE6">
        <w:rPr>
          <w:lang w:val="vi-VN"/>
        </w:rPr>
        <w:t>nghiệm</w:t>
      </w:r>
      <w:r w:rsidR="0071786A">
        <w:rPr>
          <w:lang w:val="vi-VN"/>
        </w:rPr>
        <w:t xml:space="preserve"> </w:t>
      </w:r>
      <w:r w:rsidRPr="00447BE6">
        <w:rPr>
          <w:lang w:val="vi-VN"/>
        </w:rPr>
        <w:t>thống</w:t>
      </w:r>
      <w:r w:rsidR="0071786A">
        <w:rPr>
          <w:lang w:val="vi-VN"/>
        </w:rPr>
        <w:t xml:space="preserve"> </w:t>
      </w:r>
      <w:r w:rsidRPr="00447BE6">
        <w:rPr>
          <w:lang w:val="vi-VN"/>
        </w:rPr>
        <w:t>nhất</w:t>
      </w:r>
      <w:r w:rsidR="0071786A">
        <w:rPr>
          <w:lang w:val="vi-VN"/>
        </w:rPr>
        <w:t xml:space="preserve"> </w:t>
      </w:r>
      <w:r w:rsidRPr="00447BE6">
        <w:rPr>
          <w:lang w:val="vi-VN"/>
        </w:rPr>
        <w:t>này</w:t>
      </w:r>
      <w:r w:rsidR="0071786A">
        <w:rPr>
          <w:lang w:val="vi-VN"/>
        </w:rPr>
        <w:t xml:space="preserve"> </w:t>
      </w:r>
      <w:r w:rsidRPr="00447BE6">
        <w:rPr>
          <w:lang w:val="vi-VN"/>
        </w:rPr>
        <w:t>là</w:t>
      </w:r>
      <w:r w:rsidR="0071786A">
        <w:rPr>
          <w:lang w:val="vi-VN"/>
        </w:rPr>
        <w:t xml:space="preserve"> </w:t>
      </w:r>
      <w:r w:rsidRPr="00447BE6">
        <w:rPr>
          <w:lang w:val="vi-VN"/>
        </w:rPr>
        <w:t>kết</w:t>
      </w:r>
      <w:r w:rsidR="0071786A">
        <w:rPr>
          <w:lang w:val="vi-VN"/>
        </w:rPr>
        <w:t xml:space="preserve"> </w:t>
      </w:r>
      <w:r w:rsidRPr="00447BE6">
        <w:rPr>
          <w:lang w:val="vi-VN"/>
        </w:rPr>
        <w:t>quả</w:t>
      </w:r>
      <w:r w:rsidR="0071786A">
        <w:rPr>
          <w:lang w:val="vi-VN"/>
        </w:rPr>
        <w:t xml:space="preserve"> </w:t>
      </w:r>
      <w:r w:rsidRPr="00447BE6">
        <w:rPr>
          <w:lang w:val="vi-VN"/>
        </w:rPr>
        <w:t>của</w:t>
      </w:r>
      <w:r w:rsidR="0071786A">
        <w:rPr>
          <w:lang w:val="vi-VN"/>
        </w:rPr>
        <w:t xml:space="preserve"> </w:t>
      </w:r>
      <w:r w:rsidRPr="00447BE6">
        <w:rPr>
          <w:lang w:val="vi-VN"/>
        </w:rPr>
        <w:t>một</w:t>
      </w:r>
      <w:r w:rsidR="0071786A">
        <w:rPr>
          <w:lang w:val="vi-VN"/>
        </w:rPr>
        <w:t xml:space="preserve"> </w:t>
      </w:r>
      <w:r w:rsidRPr="00447BE6">
        <w:rPr>
          <w:lang w:val="vi-VN"/>
        </w:rPr>
        <w:t>bộ</w:t>
      </w:r>
      <w:r w:rsidR="0071786A">
        <w:rPr>
          <w:lang w:val="vi-VN"/>
        </w:rPr>
        <w:t xml:space="preserve"> </w:t>
      </w:r>
      <w:r w:rsidRPr="00447BE6">
        <w:rPr>
          <w:lang w:val="vi-VN"/>
        </w:rPr>
        <w:t>tiêu</w:t>
      </w:r>
      <w:r w:rsidR="0071786A">
        <w:rPr>
          <w:lang w:val="vi-VN"/>
        </w:rPr>
        <w:t xml:space="preserve"> </w:t>
      </w:r>
      <w:r w:rsidRPr="00447BE6">
        <w:rPr>
          <w:lang w:val="vi-VN"/>
        </w:rPr>
        <w:t>chuẩn</w:t>
      </w:r>
      <w:r w:rsidR="0071786A">
        <w:rPr>
          <w:lang w:val="vi-VN"/>
        </w:rPr>
        <w:t xml:space="preserve"> </w:t>
      </w:r>
      <w:r w:rsidRPr="00447BE6">
        <w:rPr>
          <w:lang w:val="vi-VN"/>
        </w:rPr>
        <w:t>mạnh</w:t>
      </w:r>
      <w:r w:rsidR="0071786A">
        <w:rPr>
          <w:lang w:val="vi-VN"/>
        </w:rPr>
        <w:t xml:space="preserve"> </w:t>
      </w:r>
      <w:r w:rsidRPr="00447BE6">
        <w:rPr>
          <w:lang w:val="vi-VN"/>
        </w:rPr>
        <w:t>mẽ</w:t>
      </w:r>
      <w:r w:rsidR="0071786A">
        <w:rPr>
          <w:lang w:val="vi-VN"/>
        </w:rPr>
        <w:t xml:space="preserve"> </w:t>
      </w:r>
      <w:r w:rsidRPr="00447BE6">
        <w:rPr>
          <w:lang w:val="vi-VN"/>
        </w:rPr>
        <w:t>xác</w:t>
      </w:r>
      <w:r w:rsidR="0071786A">
        <w:rPr>
          <w:lang w:val="vi-VN"/>
        </w:rPr>
        <w:t xml:space="preserve"> </w:t>
      </w:r>
      <w:r w:rsidRPr="00447BE6">
        <w:rPr>
          <w:lang w:val="vi-VN"/>
        </w:rPr>
        <w:t>định</w:t>
      </w:r>
      <w:r w:rsidR="0071786A">
        <w:rPr>
          <w:lang w:val="vi-VN"/>
        </w:rPr>
        <w:t xml:space="preserve"> </w:t>
      </w:r>
      <w:r w:rsidRPr="00447BE6">
        <w:rPr>
          <w:lang w:val="vi-VN"/>
        </w:rPr>
        <w:t>cách</w:t>
      </w:r>
      <w:r w:rsidR="0071786A">
        <w:rPr>
          <w:lang w:val="vi-VN"/>
        </w:rPr>
        <w:t xml:space="preserve"> </w:t>
      </w:r>
      <w:r w:rsidRPr="00447BE6">
        <w:rPr>
          <w:lang w:val="vi-VN"/>
        </w:rPr>
        <w:t>xử</w:t>
      </w:r>
      <w:r w:rsidR="0071786A">
        <w:rPr>
          <w:lang w:val="vi-VN"/>
        </w:rPr>
        <w:t xml:space="preserve"> </w:t>
      </w:r>
      <w:r w:rsidRPr="00447BE6">
        <w:rPr>
          <w:lang w:val="vi-VN"/>
        </w:rPr>
        <w:t>lý,</w:t>
      </w:r>
      <w:r w:rsidR="0071786A">
        <w:rPr>
          <w:lang w:val="vi-VN"/>
        </w:rPr>
        <w:t xml:space="preserve"> </w:t>
      </w:r>
      <w:r w:rsidRPr="00447BE6">
        <w:rPr>
          <w:lang w:val="vi-VN"/>
        </w:rPr>
        <w:t>truyền,</w:t>
      </w:r>
      <w:r w:rsidR="0071786A">
        <w:rPr>
          <w:lang w:val="vi-VN"/>
        </w:rPr>
        <w:t xml:space="preserve"> </w:t>
      </w:r>
      <w:r w:rsidRPr="00447BE6">
        <w:rPr>
          <w:lang w:val="vi-VN"/>
        </w:rPr>
        <w:t>truy</w:t>
      </w:r>
      <w:r w:rsidR="0071786A">
        <w:rPr>
          <w:lang w:val="vi-VN"/>
        </w:rPr>
        <w:t xml:space="preserve"> </w:t>
      </w:r>
      <w:r w:rsidRPr="00447BE6">
        <w:rPr>
          <w:lang w:val="vi-VN"/>
        </w:rPr>
        <w:t>xuất</w:t>
      </w:r>
      <w:r w:rsidR="0071786A">
        <w:rPr>
          <w:lang w:val="vi-VN"/>
        </w:rPr>
        <w:t xml:space="preserve"> </w:t>
      </w:r>
      <w:r w:rsidRPr="00447BE6">
        <w:rPr>
          <w:lang w:val="vi-VN"/>
        </w:rPr>
        <w:t>email,</w:t>
      </w:r>
      <w:r w:rsidR="0071786A">
        <w:rPr>
          <w:lang w:val="vi-VN"/>
        </w:rPr>
        <w:t xml:space="preserve"> </w:t>
      </w:r>
      <w:r w:rsidRPr="00447BE6">
        <w:rPr>
          <w:lang w:val="vi-VN"/>
        </w:rPr>
        <w:t>v.v.</w:t>
      </w:r>
    </w:p>
    <w:p w14:paraId="6BD3A5BE" w14:textId="5CCD6110" w:rsidR="00447BE6" w:rsidRDefault="00447BE6" w:rsidP="001B44A9">
      <w:pPr>
        <w:shd w:val="clear" w:color="auto" w:fill="D9D9D9" w:themeFill="background1" w:themeFillShade="D9"/>
        <w:rPr>
          <w:lang w:val="vi-VN"/>
        </w:rPr>
      </w:pPr>
      <w:r w:rsidRPr="00447BE6">
        <w:rPr>
          <w:lang w:val="vi-VN"/>
        </w:rPr>
        <w:t>Chẳng</w:t>
      </w:r>
      <w:r w:rsidR="0071786A">
        <w:rPr>
          <w:lang w:val="vi-VN"/>
        </w:rPr>
        <w:t xml:space="preserve"> </w:t>
      </w:r>
      <w:r w:rsidRPr="00447BE6">
        <w:rPr>
          <w:lang w:val="vi-VN"/>
        </w:rPr>
        <w:t>hạn,</w:t>
      </w:r>
      <w:r w:rsidR="0071786A">
        <w:rPr>
          <w:lang w:val="vi-VN"/>
        </w:rPr>
        <w:t xml:space="preserve"> </w:t>
      </w:r>
      <w:r w:rsidRPr="00447BE6">
        <w:rPr>
          <w:lang w:val="vi-VN"/>
        </w:rPr>
        <w:t>có</w:t>
      </w:r>
      <w:r w:rsidR="0071786A">
        <w:rPr>
          <w:lang w:val="vi-VN"/>
        </w:rPr>
        <w:t xml:space="preserve"> </w:t>
      </w:r>
      <w:r w:rsidRPr="00447BE6">
        <w:rPr>
          <w:lang w:val="vi-VN"/>
        </w:rPr>
        <w:t>thể</w:t>
      </w:r>
      <w:r w:rsidR="0071786A">
        <w:rPr>
          <w:lang w:val="vi-VN"/>
        </w:rPr>
        <w:t xml:space="preserve"> </w:t>
      </w:r>
      <w:r w:rsidRPr="00447BE6">
        <w:rPr>
          <w:lang w:val="vi-VN"/>
        </w:rPr>
        <w:t>gửi</w:t>
      </w:r>
      <w:r w:rsidR="0071786A">
        <w:rPr>
          <w:lang w:val="vi-VN"/>
        </w:rPr>
        <w:t xml:space="preserve"> </w:t>
      </w:r>
      <w:r w:rsidRPr="00447BE6">
        <w:rPr>
          <w:lang w:val="vi-VN"/>
        </w:rPr>
        <w:t>email</w:t>
      </w:r>
      <w:r w:rsidR="0071786A">
        <w:rPr>
          <w:lang w:val="vi-VN"/>
        </w:rPr>
        <w:t xml:space="preserve"> </w:t>
      </w:r>
      <w:r w:rsidRPr="00447BE6">
        <w:rPr>
          <w:lang w:val="vi-VN"/>
        </w:rPr>
        <w:t>từ</w:t>
      </w:r>
      <w:r w:rsidR="0071786A">
        <w:rPr>
          <w:lang w:val="vi-VN"/>
        </w:rPr>
        <w:t xml:space="preserve"> </w:t>
      </w:r>
      <w:r w:rsidRPr="00447BE6">
        <w:rPr>
          <w:lang w:val="vi-VN"/>
        </w:rPr>
        <w:t>tài</w:t>
      </w:r>
      <w:r w:rsidR="0071786A">
        <w:rPr>
          <w:lang w:val="vi-VN"/>
        </w:rPr>
        <w:t xml:space="preserve"> </w:t>
      </w:r>
      <w:r w:rsidRPr="00447BE6">
        <w:rPr>
          <w:lang w:val="vi-VN"/>
        </w:rPr>
        <w:t>khoản</w:t>
      </w:r>
      <w:r w:rsidR="0071786A">
        <w:rPr>
          <w:lang w:val="vi-VN"/>
        </w:rPr>
        <w:t xml:space="preserve"> </w:t>
      </w:r>
      <w:r w:rsidRPr="00447BE6">
        <w:rPr>
          <w:lang w:val="vi-VN"/>
        </w:rPr>
        <w:t>Outlook</w:t>
      </w:r>
      <w:r w:rsidR="0071786A">
        <w:rPr>
          <w:lang w:val="vi-VN"/>
        </w:rPr>
        <w:t xml:space="preserve"> </w:t>
      </w:r>
      <w:r w:rsidRPr="00447BE6">
        <w:rPr>
          <w:lang w:val="vi-VN"/>
        </w:rPr>
        <w:t>đến</w:t>
      </w:r>
      <w:r w:rsidR="0071786A">
        <w:rPr>
          <w:lang w:val="vi-VN"/>
        </w:rPr>
        <w:t xml:space="preserve"> </w:t>
      </w:r>
      <w:r w:rsidRPr="00447BE6">
        <w:rPr>
          <w:lang w:val="vi-VN"/>
        </w:rPr>
        <w:t>tài</w:t>
      </w:r>
      <w:r w:rsidR="0071786A">
        <w:rPr>
          <w:lang w:val="vi-VN"/>
        </w:rPr>
        <w:t xml:space="preserve"> </w:t>
      </w:r>
      <w:r w:rsidRPr="00447BE6">
        <w:rPr>
          <w:lang w:val="vi-VN"/>
        </w:rPr>
        <w:t>khoản</w:t>
      </w:r>
      <w:r w:rsidR="0071786A">
        <w:rPr>
          <w:lang w:val="vi-VN"/>
        </w:rPr>
        <w:t xml:space="preserve"> </w:t>
      </w:r>
      <w:r w:rsidRPr="00447BE6">
        <w:rPr>
          <w:lang w:val="vi-VN"/>
        </w:rPr>
        <w:t>Gmail</w:t>
      </w:r>
      <w:r w:rsidR="0071786A">
        <w:rPr>
          <w:lang w:val="vi-VN"/>
        </w:rPr>
        <w:t xml:space="preserve"> </w:t>
      </w:r>
      <w:r w:rsidRPr="00447BE6">
        <w:rPr>
          <w:lang w:val="vi-VN"/>
        </w:rPr>
        <w:t>với</w:t>
      </w:r>
      <w:r w:rsidR="0071786A">
        <w:rPr>
          <w:lang w:val="vi-VN"/>
        </w:rPr>
        <w:t xml:space="preserve"> </w:t>
      </w:r>
      <w:r w:rsidRPr="00447BE6">
        <w:rPr>
          <w:lang w:val="vi-VN"/>
        </w:rPr>
        <w:t>các</w:t>
      </w:r>
      <w:r w:rsidR="0071786A">
        <w:rPr>
          <w:lang w:val="vi-VN"/>
        </w:rPr>
        <w:t xml:space="preserve"> </w:t>
      </w:r>
      <w:r w:rsidRPr="00447BE6">
        <w:rPr>
          <w:lang w:val="vi-VN"/>
        </w:rPr>
        <w:t>tên</w:t>
      </w:r>
      <w:r w:rsidR="0071786A">
        <w:rPr>
          <w:lang w:val="vi-VN"/>
        </w:rPr>
        <w:t xml:space="preserve"> </w:t>
      </w:r>
      <w:r w:rsidRPr="00447BE6">
        <w:rPr>
          <w:lang w:val="vi-VN"/>
        </w:rPr>
        <w:t>miền</w:t>
      </w:r>
      <w:r w:rsidR="0071786A">
        <w:rPr>
          <w:lang w:val="vi-VN"/>
        </w:rPr>
        <w:t xml:space="preserve"> </w:t>
      </w:r>
      <w:r w:rsidRPr="00447BE6">
        <w:rPr>
          <w:lang w:val="vi-VN"/>
        </w:rPr>
        <w:t>khác</w:t>
      </w:r>
      <w:r w:rsidR="0071786A">
        <w:rPr>
          <w:lang w:val="vi-VN"/>
        </w:rPr>
        <w:t xml:space="preserve"> </w:t>
      </w:r>
      <w:r w:rsidRPr="00447BE6">
        <w:rPr>
          <w:lang w:val="vi-VN"/>
        </w:rPr>
        <w:t>nhau</w:t>
      </w:r>
      <w:r w:rsidR="0071786A">
        <w:rPr>
          <w:lang w:val="vi-VN"/>
        </w:rPr>
        <w:t xml:space="preserve"> </w:t>
      </w:r>
      <w:r w:rsidRPr="00447BE6">
        <w:rPr>
          <w:lang w:val="vi-VN"/>
        </w:rPr>
        <w:t>mà</w:t>
      </w:r>
      <w:r w:rsidR="0071786A">
        <w:rPr>
          <w:lang w:val="vi-VN"/>
        </w:rPr>
        <w:t xml:space="preserve"> </w:t>
      </w:r>
      <w:r w:rsidRPr="00447BE6">
        <w:rPr>
          <w:lang w:val="vi-VN"/>
        </w:rPr>
        <w:t>không</w:t>
      </w:r>
      <w:r w:rsidR="0071786A">
        <w:rPr>
          <w:lang w:val="vi-VN"/>
        </w:rPr>
        <w:t xml:space="preserve"> </w:t>
      </w:r>
      <w:r w:rsidRPr="00447BE6">
        <w:rPr>
          <w:lang w:val="vi-VN"/>
        </w:rPr>
        <w:t>cần</w:t>
      </w:r>
      <w:r w:rsidR="0071786A">
        <w:rPr>
          <w:lang w:val="vi-VN"/>
        </w:rPr>
        <w:t xml:space="preserve"> </w:t>
      </w:r>
      <w:r w:rsidRPr="00447BE6">
        <w:rPr>
          <w:lang w:val="vi-VN"/>
        </w:rPr>
        <w:t>thực</w:t>
      </w:r>
      <w:r w:rsidR="0071786A">
        <w:rPr>
          <w:lang w:val="vi-VN"/>
        </w:rPr>
        <w:t xml:space="preserve"> </w:t>
      </w:r>
      <w:r w:rsidRPr="00447BE6">
        <w:rPr>
          <w:lang w:val="vi-VN"/>
        </w:rPr>
        <w:t>hiện</w:t>
      </w:r>
      <w:r w:rsidR="0071786A">
        <w:rPr>
          <w:lang w:val="vi-VN"/>
        </w:rPr>
        <w:t xml:space="preserve"> </w:t>
      </w:r>
      <w:r w:rsidRPr="00447BE6">
        <w:rPr>
          <w:lang w:val="vi-VN"/>
        </w:rPr>
        <w:t>thêm</w:t>
      </w:r>
      <w:r w:rsidR="0071786A">
        <w:rPr>
          <w:lang w:val="vi-VN"/>
        </w:rPr>
        <w:t xml:space="preserve"> </w:t>
      </w:r>
      <w:r w:rsidRPr="00447BE6">
        <w:rPr>
          <w:lang w:val="vi-VN"/>
        </w:rPr>
        <w:t>bất</w:t>
      </w:r>
      <w:r w:rsidR="0071786A">
        <w:rPr>
          <w:lang w:val="vi-VN"/>
        </w:rPr>
        <w:t xml:space="preserve"> </w:t>
      </w:r>
      <w:r w:rsidRPr="00447BE6">
        <w:rPr>
          <w:lang w:val="vi-VN"/>
        </w:rPr>
        <w:t>kỳ</w:t>
      </w:r>
      <w:r w:rsidR="0071786A">
        <w:rPr>
          <w:lang w:val="vi-VN"/>
        </w:rPr>
        <w:t xml:space="preserve"> </w:t>
      </w:r>
      <w:r w:rsidRPr="00447BE6">
        <w:rPr>
          <w:lang w:val="vi-VN"/>
        </w:rPr>
        <w:t>thao</w:t>
      </w:r>
      <w:r w:rsidR="0071786A">
        <w:rPr>
          <w:lang w:val="vi-VN"/>
        </w:rPr>
        <w:t xml:space="preserve"> </w:t>
      </w:r>
      <w:r w:rsidRPr="00447BE6">
        <w:rPr>
          <w:lang w:val="vi-VN"/>
        </w:rPr>
        <w:t>tác</w:t>
      </w:r>
      <w:r w:rsidR="0071786A">
        <w:rPr>
          <w:lang w:val="vi-VN"/>
        </w:rPr>
        <w:t xml:space="preserve"> </w:t>
      </w:r>
      <w:r w:rsidRPr="00447BE6">
        <w:rPr>
          <w:lang w:val="vi-VN"/>
        </w:rPr>
        <w:t>hoặc</w:t>
      </w:r>
      <w:r w:rsidR="0071786A">
        <w:rPr>
          <w:lang w:val="vi-VN"/>
        </w:rPr>
        <w:t xml:space="preserve"> </w:t>
      </w:r>
      <w:r w:rsidRPr="00447BE6">
        <w:rPr>
          <w:lang w:val="vi-VN"/>
        </w:rPr>
        <w:t>bước</w:t>
      </w:r>
      <w:r w:rsidR="0071786A">
        <w:rPr>
          <w:lang w:val="vi-VN"/>
        </w:rPr>
        <w:t xml:space="preserve"> </w:t>
      </w:r>
      <w:r w:rsidRPr="00447BE6">
        <w:rPr>
          <w:lang w:val="vi-VN"/>
        </w:rPr>
        <w:t>nào.</w:t>
      </w:r>
      <w:r w:rsidR="0071786A">
        <w:rPr>
          <w:lang w:val="vi-VN"/>
        </w:rPr>
        <w:t xml:space="preserve"> </w:t>
      </w:r>
      <w:r w:rsidRPr="00447BE6">
        <w:rPr>
          <w:lang w:val="vi-VN"/>
        </w:rPr>
        <w:t>Người</w:t>
      </w:r>
      <w:r w:rsidR="0071786A">
        <w:rPr>
          <w:lang w:val="vi-VN"/>
        </w:rPr>
        <w:t xml:space="preserve"> </w:t>
      </w:r>
      <w:r w:rsidRPr="00447BE6">
        <w:rPr>
          <w:lang w:val="vi-VN"/>
        </w:rPr>
        <w:t>dùng</w:t>
      </w:r>
      <w:r w:rsidR="0071786A">
        <w:rPr>
          <w:lang w:val="vi-VN"/>
        </w:rPr>
        <w:t xml:space="preserve"> </w:t>
      </w:r>
      <w:r w:rsidRPr="00447BE6">
        <w:rPr>
          <w:lang w:val="vi-VN"/>
        </w:rPr>
        <w:t>có</w:t>
      </w:r>
      <w:r w:rsidR="0071786A">
        <w:rPr>
          <w:lang w:val="vi-VN"/>
        </w:rPr>
        <w:t xml:space="preserve"> </w:t>
      </w:r>
      <w:r w:rsidRPr="00447BE6">
        <w:rPr>
          <w:lang w:val="vi-VN"/>
        </w:rPr>
        <w:t>thể</w:t>
      </w:r>
      <w:r w:rsidR="0071786A">
        <w:rPr>
          <w:lang w:val="vi-VN"/>
        </w:rPr>
        <w:t xml:space="preserve"> </w:t>
      </w:r>
      <w:r w:rsidRPr="00447BE6">
        <w:rPr>
          <w:lang w:val="vi-VN"/>
        </w:rPr>
        <w:t>nhận</w:t>
      </w:r>
      <w:r w:rsidR="0071786A">
        <w:rPr>
          <w:lang w:val="vi-VN"/>
        </w:rPr>
        <w:t xml:space="preserve"> </w:t>
      </w:r>
      <w:r w:rsidRPr="00447BE6">
        <w:rPr>
          <w:lang w:val="vi-VN"/>
        </w:rPr>
        <w:t>ra</w:t>
      </w:r>
      <w:r w:rsidR="0071786A">
        <w:rPr>
          <w:lang w:val="vi-VN"/>
        </w:rPr>
        <w:t xml:space="preserve"> </w:t>
      </w:r>
      <w:r w:rsidRPr="00447BE6">
        <w:rPr>
          <w:lang w:val="vi-VN"/>
        </w:rPr>
        <w:t>các</w:t>
      </w:r>
      <w:r w:rsidR="0071786A">
        <w:rPr>
          <w:lang w:val="vi-VN"/>
        </w:rPr>
        <w:t xml:space="preserve"> </w:t>
      </w:r>
      <w:r w:rsidRPr="00447BE6">
        <w:rPr>
          <w:lang w:val="vi-VN"/>
        </w:rPr>
        <w:t>từ</w:t>
      </w:r>
      <w:r w:rsidR="0071786A">
        <w:rPr>
          <w:lang w:val="vi-VN"/>
        </w:rPr>
        <w:t xml:space="preserve"> </w:t>
      </w:r>
      <w:r w:rsidRPr="00447BE6">
        <w:rPr>
          <w:lang w:val="vi-VN"/>
        </w:rPr>
        <w:t>viết</w:t>
      </w:r>
      <w:r w:rsidR="0071786A">
        <w:rPr>
          <w:lang w:val="vi-VN"/>
        </w:rPr>
        <w:t xml:space="preserve"> </w:t>
      </w:r>
      <w:r w:rsidRPr="00447BE6">
        <w:rPr>
          <w:lang w:val="vi-VN"/>
        </w:rPr>
        <w:t>tắt</w:t>
      </w:r>
      <w:r w:rsidR="0071786A">
        <w:rPr>
          <w:lang w:val="vi-VN"/>
        </w:rPr>
        <w:t xml:space="preserve"> </w:t>
      </w:r>
      <w:r w:rsidRPr="00447BE6">
        <w:rPr>
          <w:lang w:val="vi-VN"/>
        </w:rPr>
        <w:t>như</w:t>
      </w:r>
      <w:r w:rsidR="0071786A">
        <w:rPr>
          <w:lang w:val="vi-VN"/>
        </w:rPr>
        <w:t xml:space="preserve"> </w:t>
      </w:r>
      <w:r w:rsidRPr="00447BE6">
        <w:rPr>
          <w:lang w:val="vi-VN"/>
        </w:rPr>
        <w:t>“SMTP”,</w:t>
      </w:r>
      <w:r w:rsidR="0071786A">
        <w:rPr>
          <w:lang w:val="vi-VN"/>
        </w:rPr>
        <w:t xml:space="preserve"> </w:t>
      </w:r>
      <w:r w:rsidRPr="00447BE6">
        <w:rPr>
          <w:lang w:val="vi-VN"/>
        </w:rPr>
        <w:t>“DNS”,</w:t>
      </w:r>
      <w:r w:rsidR="0071786A">
        <w:rPr>
          <w:lang w:val="vi-VN"/>
        </w:rPr>
        <w:t xml:space="preserve"> </w:t>
      </w:r>
      <w:r w:rsidRPr="00447BE6">
        <w:rPr>
          <w:lang w:val="vi-VN"/>
        </w:rPr>
        <w:t>“POP”</w:t>
      </w:r>
      <w:r w:rsidR="0071786A">
        <w:rPr>
          <w:lang w:val="vi-VN"/>
        </w:rPr>
        <w:t xml:space="preserve"> </w:t>
      </w:r>
      <w:r w:rsidRPr="00447BE6">
        <w:rPr>
          <w:lang w:val="vi-VN"/>
        </w:rPr>
        <w:t>và</w:t>
      </w:r>
      <w:r w:rsidR="0071786A">
        <w:rPr>
          <w:lang w:val="vi-VN"/>
        </w:rPr>
        <w:t xml:space="preserve"> </w:t>
      </w:r>
      <w:r w:rsidRPr="00447BE6">
        <w:rPr>
          <w:lang w:val="vi-VN"/>
        </w:rPr>
        <w:t>“IMAP”.</w:t>
      </w:r>
    </w:p>
    <w:p w14:paraId="318A67C1" w14:textId="77777777" w:rsidR="00447BE6" w:rsidRDefault="005C675A" w:rsidP="001B44A9">
      <w:pPr>
        <w:shd w:val="clear" w:color="auto" w:fill="D9D9D9" w:themeFill="background1" w:themeFillShade="D9"/>
        <w:rPr>
          <w:lang w:val="vi-VN"/>
        </w:rPr>
      </w:pPr>
      <w:r w:rsidRPr="005C675A">
        <w:rPr>
          <w:lang w:val="vi-VN"/>
        </w:rPr>
        <w:t>Mặc</w:t>
      </w:r>
      <w:r w:rsidR="0071786A">
        <w:rPr>
          <w:lang w:val="vi-VN"/>
        </w:rPr>
        <w:t xml:space="preserve"> </w:t>
      </w:r>
      <w:r w:rsidRPr="005C675A">
        <w:rPr>
          <w:lang w:val="vi-VN"/>
        </w:rPr>
        <w:t>dù</w:t>
      </w:r>
      <w:r w:rsidR="0071786A">
        <w:rPr>
          <w:lang w:val="vi-VN"/>
        </w:rPr>
        <w:t xml:space="preserve"> </w:t>
      </w:r>
      <w:r w:rsidRPr="005C675A">
        <w:rPr>
          <w:lang w:val="vi-VN"/>
        </w:rPr>
        <w:t>đây</w:t>
      </w:r>
      <w:r w:rsidR="0071786A">
        <w:rPr>
          <w:lang w:val="vi-VN"/>
        </w:rPr>
        <w:t xml:space="preserve"> </w:t>
      </w:r>
      <w:r w:rsidRPr="005C675A">
        <w:rPr>
          <w:lang w:val="vi-VN"/>
        </w:rPr>
        <w:t>là</w:t>
      </w:r>
      <w:r w:rsidR="0071786A">
        <w:rPr>
          <w:lang w:val="vi-VN"/>
        </w:rPr>
        <w:t xml:space="preserve"> </w:t>
      </w:r>
      <w:r w:rsidRPr="005C675A">
        <w:rPr>
          <w:lang w:val="vi-VN"/>
        </w:rPr>
        <w:t>một</w:t>
      </w:r>
      <w:r w:rsidR="0071786A">
        <w:rPr>
          <w:lang w:val="vi-VN"/>
        </w:rPr>
        <w:t xml:space="preserve"> </w:t>
      </w:r>
      <w:r w:rsidRPr="005C675A">
        <w:rPr>
          <w:lang w:val="vi-VN"/>
        </w:rPr>
        <w:t>ví</w:t>
      </w:r>
      <w:r w:rsidR="0071786A">
        <w:rPr>
          <w:lang w:val="vi-VN"/>
        </w:rPr>
        <w:t xml:space="preserve"> </w:t>
      </w:r>
      <w:r w:rsidRPr="005C675A">
        <w:rPr>
          <w:lang w:val="vi-VN"/>
        </w:rPr>
        <w:t>dụ</w:t>
      </w:r>
      <w:r w:rsidR="0071786A">
        <w:rPr>
          <w:lang w:val="vi-VN"/>
        </w:rPr>
        <w:t xml:space="preserve"> </w:t>
      </w:r>
      <w:r w:rsidRPr="005C675A">
        <w:rPr>
          <w:lang w:val="vi-VN"/>
        </w:rPr>
        <w:t>quá</w:t>
      </w:r>
      <w:r w:rsidR="0071786A">
        <w:rPr>
          <w:lang w:val="vi-VN"/>
        </w:rPr>
        <w:t xml:space="preserve"> </w:t>
      </w:r>
      <w:r w:rsidRPr="005C675A">
        <w:rPr>
          <w:lang w:val="vi-VN"/>
        </w:rPr>
        <w:t>đơn</w:t>
      </w:r>
      <w:r w:rsidR="0071786A">
        <w:rPr>
          <w:lang w:val="vi-VN"/>
        </w:rPr>
        <w:t xml:space="preserve"> </w:t>
      </w:r>
      <w:r w:rsidRPr="005C675A">
        <w:rPr>
          <w:lang w:val="vi-VN"/>
        </w:rPr>
        <w:t>giản,</w:t>
      </w:r>
      <w:r w:rsidR="0071786A">
        <w:rPr>
          <w:lang w:val="vi-VN"/>
        </w:rPr>
        <w:t xml:space="preserve"> </w:t>
      </w:r>
      <w:r w:rsidRPr="005C675A">
        <w:rPr>
          <w:lang w:val="vi-VN"/>
        </w:rPr>
        <w:t>nhưng</w:t>
      </w:r>
      <w:r w:rsidR="0071786A">
        <w:rPr>
          <w:lang w:val="vi-VN"/>
        </w:rPr>
        <w:t xml:space="preserve"> </w:t>
      </w:r>
      <w:r w:rsidRPr="005C675A">
        <w:rPr>
          <w:lang w:val="vi-VN"/>
        </w:rPr>
        <w:t>nó</w:t>
      </w:r>
      <w:r w:rsidR="0071786A">
        <w:rPr>
          <w:lang w:val="vi-VN"/>
        </w:rPr>
        <w:t xml:space="preserve"> </w:t>
      </w:r>
      <w:r w:rsidRPr="005C675A">
        <w:rPr>
          <w:lang w:val="vi-VN"/>
        </w:rPr>
        <w:t>minh</w:t>
      </w:r>
      <w:r w:rsidR="0071786A">
        <w:rPr>
          <w:lang w:val="vi-VN"/>
        </w:rPr>
        <w:t xml:space="preserve"> </w:t>
      </w:r>
      <w:r w:rsidRPr="005C675A">
        <w:rPr>
          <w:lang w:val="vi-VN"/>
        </w:rPr>
        <w:t>họa</w:t>
      </w:r>
      <w:r w:rsidR="0071786A">
        <w:rPr>
          <w:lang w:val="vi-VN"/>
        </w:rPr>
        <w:t xml:space="preserve"> </w:t>
      </w:r>
      <w:r w:rsidRPr="005C675A">
        <w:rPr>
          <w:lang w:val="vi-VN"/>
        </w:rPr>
        <w:t>cách</w:t>
      </w:r>
      <w:r w:rsidR="0071786A">
        <w:rPr>
          <w:lang w:val="vi-VN"/>
        </w:rPr>
        <w:t xml:space="preserve"> </w:t>
      </w:r>
      <w:r w:rsidRPr="005C675A">
        <w:rPr>
          <w:lang w:val="vi-VN"/>
        </w:rPr>
        <w:t>các</w:t>
      </w:r>
      <w:r w:rsidR="0071786A">
        <w:rPr>
          <w:lang w:val="vi-VN"/>
        </w:rPr>
        <w:t xml:space="preserve"> </w:t>
      </w:r>
      <w:r w:rsidRPr="005C675A">
        <w:rPr>
          <w:lang w:val="vi-VN"/>
        </w:rPr>
        <w:t>tiêu</w:t>
      </w:r>
      <w:r w:rsidR="0071786A">
        <w:rPr>
          <w:lang w:val="vi-VN"/>
        </w:rPr>
        <w:t xml:space="preserve"> </w:t>
      </w:r>
      <w:r w:rsidRPr="005C675A">
        <w:rPr>
          <w:lang w:val="vi-VN"/>
        </w:rPr>
        <w:t>chuẩn</w:t>
      </w:r>
      <w:r w:rsidR="0071786A">
        <w:rPr>
          <w:lang w:val="vi-VN"/>
        </w:rPr>
        <w:t xml:space="preserve"> </w:t>
      </w:r>
      <w:r w:rsidRPr="005C675A">
        <w:rPr>
          <w:lang w:val="vi-VN"/>
        </w:rPr>
        <w:t>kỹ</w:t>
      </w:r>
      <w:r w:rsidR="0071786A">
        <w:rPr>
          <w:lang w:val="vi-VN"/>
        </w:rPr>
        <w:t xml:space="preserve"> </w:t>
      </w:r>
      <w:r w:rsidRPr="005C675A">
        <w:rPr>
          <w:lang w:val="vi-VN"/>
        </w:rPr>
        <w:t>thuật</w:t>
      </w:r>
      <w:r w:rsidR="0071786A">
        <w:rPr>
          <w:lang w:val="vi-VN"/>
        </w:rPr>
        <w:t xml:space="preserve"> </w:t>
      </w:r>
      <w:r w:rsidRPr="005C675A">
        <w:rPr>
          <w:lang w:val="vi-VN"/>
        </w:rPr>
        <w:t>và</w:t>
      </w:r>
      <w:r w:rsidR="0071786A">
        <w:rPr>
          <w:lang w:val="vi-VN"/>
        </w:rPr>
        <w:t xml:space="preserve"> </w:t>
      </w:r>
      <w:r w:rsidRPr="005C675A">
        <w:rPr>
          <w:lang w:val="vi-VN"/>
        </w:rPr>
        <w:t>giao</w:t>
      </w:r>
      <w:r w:rsidR="0071786A">
        <w:rPr>
          <w:lang w:val="vi-VN"/>
        </w:rPr>
        <w:t xml:space="preserve"> </w:t>
      </w:r>
      <w:r w:rsidRPr="005C675A">
        <w:rPr>
          <w:lang w:val="vi-VN"/>
        </w:rPr>
        <w:t>thức</w:t>
      </w:r>
      <w:r w:rsidR="0071786A">
        <w:rPr>
          <w:lang w:val="vi-VN"/>
        </w:rPr>
        <w:t xml:space="preserve"> </w:t>
      </w:r>
      <w:r w:rsidRPr="005C675A">
        <w:rPr>
          <w:lang w:val="vi-VN"/>
        </w:rPr>
        <w:t>tạo</w:t>
      </w:r>
      <w:r w:rsidR="0071786A">
        <w:rPr>
          <w:lang w:val="vi-VN"/>
        </w:rPr>
        <w:t xml:space="preserve"> </w:t>
      </w:r>
      <w:r w:rsidRPr="005C675A">
        <w:rPr>
          <w:lang w:val="vi-VN"/>
        </w:rPr>
        <w:t>điều</w:t>
      </w:r>
      <w:r w:rsidR="0071786A">
        <w:rPr>
          <w:lang w:val="vi-VN"/>
        </w:rPr>
        <w:t xml:space="preserve"> </w:t>
      </w:r>
      <w:r w:rsidRPr="005C675A">
        <w:rPr>
          <w:lang w:val="vi-VN"/>
        </w:rPr>
        <w:t>kiện</w:t>
      </w:r>
      <w:r w:rsidR="0071786A">
        <w:rPr>
          <w:lang w:val="vi-VN"/>
        </w:rPr>
        <w:t xml:space="preserve"> </w:t>
      </w:r>
      <w:r w:rsidRPr="005C675A">
        <w:rPr>
          <w:lang w:val="vi-VN"/>
        </w:rPr>
        <w:t>thuận</w:t>
      </w:r>
      <w:r w:rsidR="0071786A">
        <w:rPr>
          <w:lang w:val="vi-VN"/>
        </w:rPr>
        <w:t xml:space="preserve"> </w:t>
      </w:r>
      <w:r w:rsidRPr="005C675A">
        <w:rPr>
          <w:lang w:val="vi-VN"/>
        </w:rPr>
        <w:t>lợi</w:t>
      </w:r>
      <w:r w:rsidR="0071786A">
        <w:rPr>
          <w:lang w:val="vi-VN"/>
        </w:rPr>
        <w:t xml:space="preserve"> </w:t>
      </w:r>
      <w:r w:rsidRPr="005C675A">
        <w:rPr>
          <w:lang w:val="vi-VN"/>
        </w:rPr>
        <w:t>cho</w:t>
      </w:r>
      <w:r w:rsidR="0071786A">
        <w:rPr>
          <w:lang w:val="vi-VN"/>
        </w:rPr>
        <w:t xml:space="preserve"> </w:t>
      </w:r>
      <w:r w:rsidRPr="005C675A">
        <w:rPr>
          <w:lang w:val="vi-VN"/>
        </w:rPr>
        <w:t>việc</w:t>
      </w:r>
      <w:r w:rsidR="0071786A">
        <w:rPr>
          <w:lang w:val="vi-VN"/>
        </w:rPr>
        <w:t xml:space="preserve"> </w:t>
      </w:r>
      <w:r w:rsidRPr="005C675A">
        <w:rPr>
          <w:lang w:val="vi-VN"/>
        </w:rPr>
        <w:t>liên</w:t>
      </w:r>
      <w:r w:rsidR="0071786A">
        <w:rPr>
          <w:lang w:val="vi-VN"/>
        </w:rPr>
        <w:t xml:space="preserve"> </w:t>
      </w:r>
      <w:r w:rsidRPr="005C675A">
        <w:rPr>
          <w:lang w:val="vi-VN"/>
        </w:rPr>
        <w:t>lạc</w:t>
      </w:r>
      <w:r w:rsidR="0071786A">
        <w:rPr>
          <w:lang w:val="vi-VN"/>
        </w:rPr>
        <w:t xml:space="preserve"> </w:t>
      </w:r>
      <w:r w:rsidRPr="005C675A">
        <w:rPr>
          <w:lang w:val="vi-VN"/>
        </w:rPr>
        <w:t>liền</w:t>
      </w:r>
      <w:r w:rsidR="0071786A">
        <w:rPr>
          <w:lang w:val="vi-VN"/>
        </w:rPr>
        <w:t xml:space="preserve"> </w:t>
      </w:r>
      <w:r w:rsidRPr="005C675A">
        <w:rPr>
          <w:lang w:val="vi-VN"/>
        </w:rPr>
        <w:t>mạch</w:t>
      </w:r>
      <w:r w:rsidR="0071786A">
        <w:rPr>
          <w:lang w:val="vi-VN"/>
        </w:rPr>
        <w:t xml:space="preserve"> </w:t>
      </w:r>
      <w:r w:rsidRPr="005C675A">
        <w:rPr>
          <w:lang w:val="vi-VN"/>
        </w:rPr>
        <w:t>và</w:t>
      </w:r>
      <w:r w:rsidR="0071786A">
        <w:rPr>
          <w:lang w:val="vi-VN"/>
        </w:rPr>
        <w:t xml:space="preserve"> </w:t>
      </w:r>
      <w:r w:rsidRPr="005C675A">
        <w:rPr>
          <w:lang w:val="vi-VN"/>
        </w:rPr>
        <w:t>tạo</w:t>
      </w:r>
      <w:r w:rsidR="0071786A">
        <w:rPr>
          <w:lang w:val="vi-VN"/>
        </w:rPr>
        <w:t xml:space="preserve"> </w:t>
      </w:r>
      <w:r w:rsidRPr="005C675A">
        <w:rPr>
          <w:lang w:val="vi-VN"/>
        </w:rPr>
        <w:t>ra</w:t>
      </w:r>
      <w:r w:rsidR="0071786A">
        <w:rPr>
          <w:lang w:val="vi-VN"/>
        </w:rPr>
        <w:t xml:space="preserve"> </w:t>
      </w:r>
      <w:r w:rsidRPr="005C675A">
        <w:rPr>
          <w:lang w:val="vi-VN"/>
        </w:rPr>
        <w:t>thị</w:t>
      </w:r>
      <w:r w:rsidR="0071786A">
        <w:rPr>
          <w:lang w:val="vi-VN"/>
        </w:rPr>
        <w:t xml:space="preserve"> </w:t>
      </w:r>
      <w:r w:rsidRPr="005C675A">
        <w:rPr>
          <w:lang w:val="vi-VN"/>
        </w:rPr>
        <w:t>trường</w:t>
      </w:r>
      <w:r w:rsidR="0071786A">
        <w:rPr>
          <w:lang w:val="vi-VN"/>
        </w:rPr>
        <w:t xml:space="preserve"> </w:t>
      </w:r>
      <w:r w:rsidRPr="005C675A">
        <w:rPr>
          <w:lang w:val="vi-VN"/>
        </w:rPr>
        <w:t>dịch</w:t>
      </w:r>
      <w:r w:rsidR="0071786A">
        <w:rPr>
          <w:lang w:val="vi-VN"/>
        </w:rPr>
        <w:t xml:space="preserve"> </w:t>
      </w:r>
      <w:r w:rsidRPr="005C675A">
        <w:rPr>
          <w:lang w:val="vi-VN"/>
        </w:rPr>
        <w:t>vụ</w:t>
      </w:r>
      <w:r w:rsidR="0071786A">
        <w:rPr>
          <w:lang w:val="vi-VN"/>
        </w:rPr>
        <w:t xml:space="preserve"> </w:t>
      </w:r>
      <w:r w:rsidRPr="005C675A">
        <w:rPr>
          <w:lang w:val="vi-VN"/>
        </w:rPr>
        <w:t>kỹ</w:t>
      </w:r>
      <w:r w:rsidR="0071786A">
        <w:rPr>
          <w:lang w:val="vi-VN"/>
        </w:rPr>
        <w:t xml:space="preserve"> </w:t>
      </w:r>
      <w:r>
        <w:rPr>
          <w:lang w:val="vi-VN"/>
        </w:rPr>
        <w:t>thuật.</w:t>
      </w:r>
    </w:p>
    <w:p w14:paraId="25BB2929" w14:textId="77777777" w:rsidR="005C675A" w:rsidRDefault="005C675A" w:rsidP="001B44A9">
      <w:pPr>
        <w:shd w:val="clear" w:color="auto" w:fill="D9D9D9" w:themeFill="background1" w:themeFillShade="D9"/>
        <w:rPr>
          <w:lang w:val="vi-VN"/>
        </w:rPr>
      </w:pPr>
      <w:r w:rsidRPr="005C675A">
        <w:rPr>
          <w:lang w:val="vi-VN"/>
        </w:rPr>
        <w:t>Có</w:t>
      </w:r>
      <w:r w:rsidR="0071786A">
        <w:rPr>
          <w:lang w:val="vi-VN"/>
        </w:rPr>
        <w:t xml:space="preserve"> </w:t>
      </w:r>
      <w:r w:rsidRPr="005C675A">
        <w:rPr>
          <w:lang w:val="vi-VN"/>
        </w:rPr>
        <w:t>thể</w:t>
      </w:r>
      <w:r w:rsidR="0071786A">
        <w:rPr>
          <w:lang w:val="vi-VN"/>
        </w:rPr>
        <w:t xml:space="preserve"> </w:t>
      </w:r>
      <w:r w:rsidRPr="005C675A">
        <w:rPr>
          <w:lang w:val="vi-VN"/>
        </w:rPr>
        <w:t>hữu</w:t>
      </w:r>
      <w:r w:rsidR="0071786A">
        <w:rPr>
          <w:lang w:val="vi-VN"/>
        </w:rPr>
        <w:t xml:space="preserve"> </w:t>
      </w:r>
      <w:r w:rsidRPr="005C675A">
        <w:rPr>
          <w:lang w:val="vi-VN"/>
        </w:rPr>
        <w:t>ích</w:t>
      </w:r>
      <w:r w:rsidR="0071786A">
        <w:rPr>
          <w:lang w:val="vi-VN"/>
        </w:rPr>
        <w:t xml:space="preserve"> </w:t>
      </w:r>
      <w:r w:rsidRPr="005C675A">
        <w:rPr>
          <w:lang w:val="vi-VN"/>
        </w:rPr>
        <w:t>khi</w:t>
      </w:r>
      <w:r w:rsidR="0071786A">
        <w:rPr>
          <w:lang w:val="vi-VN"/>
        </w:rPr>
        <w:t xml:space="preserve"> </w:t>
      </w:r>
      <w:r w:rsidRPr="005C675A">
        <w:rPr>
          <w:lang w:val="vi-VN"/>
        </w:rPr>
        <w:t>nghĩ</w:t>
      </w:r>
      <w:r w:rsidR="0071786A">
        <w:rPr>
          <w:lang w:val="vi-VN"/>
        </w:rPr>
        <w:t xml:space="preserve"> </w:t>
      </w:r>
      <w:r w:rsidRPr="005C675A">
        <w:rPr>
          <w:lang w:val="vi-VN"/>
        </w:rPr>
        <w:t>về</w:t>
      </w:r>
      <w:r w:rsidR="0071786A">
        <w:rPr>
          <w:lang w:val="vi-VN"/>
        </w:rPr>
        <w:t xml:space="preserve"> </w:t>
      </w:r>
      <w:r w:rsidRPr="005C675A">
        <w:rPr>
          <w:lang w:val="vi-VN"/>
        </w:rPr>
        <w:t>các</w:t>
      </w:r>
      <w:r w:rsidR="0071786A">
        <w:rPr>
          <w:lang w:val="vi-VN"/>
        </w:rPr>
        <w:t xml:space="preserve"> </w:t>
      </w:r>
      <w:r w:rsidRPr="005C675A">
        <w:rPr>
          <w:lang w:val="vi-VN"/>
        </w:rPr>
        <w:t>loại</w:t>
      </w:r>
      <w:r w:rsidR="0071786A">
        <w:rPr>
          <w:lang w:val="vi-VN"/>
        </w:rPr>
        <w:t xml:space="preserve"> </w:t>
      </w:r>
      <w:r w:rsidRPr="005C675A">
        <w:rPr>
          <w:lang w:val="vi-VN"/>
        </w:rPr>
        <w:t>tiêu</w:t>
      </w:r>
      <w:r w:rsidR="0071786A">
        <w:rPr>
          <w:lang w:val="vi-VN"/>
        </w:rPr>
        <w:t xml:space="preserve"> </w:t>
      </w:r>
      <w:r w:rsidRPr="005C675A">
        <w:rPr>
          <w:lang w:val="vi-VN"/>
        </w:rPr>
        <w:t>chuẩn</w:t>
      </w:r>
      <w:r w:rsidR="0071786A">
        <w:rPr>
          <w:lang w:val="vi-VN"/>
        </w:rPr>
        <w:t xml:space="preserve"> </w:t>
      </w:r>
      <w:r w:rsidRPr="005C675A">
        <w:rPr>
          <w:lang w:val="vi-VN"/>
        </w:rPr>
        <w:t>theo</w:t>
      </w:r>
      <w:r w:rsidR="0071786A">
        <w:rPr>
          <w:lang w:val="vi-VN"/>
        </w:rPr>
        <w:t xml:space="preserve"> </w:t>
      </w:r>
      <w:r w:rsidRPr="005C675A">
        <w:rPr>
          <w:lang w:val="vi-VN"/>
        </w:rPr>
        <w:t>chức</w:t>
      </w:r>
      <w:r w:rsidR="0071786A">
        <w:rPr>
          <w:lang w:val="vi-VN"/>
        </w:rPr>
        <w:t xml:space="preserve"> </w:t>
      </w:r>
      <w:r w:rsidRPr="005C675A">
        <w:rPr>
          <w:lang w:val="vi-VN"/>
        </w:rPr>
        <w:t>năng</w:t>
      </w:r>
      <w:r w:rsidR="0071786A">
        <w:rPr>
          <w:lang w:val="vi-VN"/>
        </w:rPr>
        <w:t xml:space="preserve"> </w:t>
      </w:r>
      <w:r w:rsidRPr="005C675A">
        <w:rPr>
          <w:lang w:val="vi-VN"/>
        </w:rPr>
        <w:t>dự</w:t>
      </w:r>
      <w:r w:rsidR="0071786A">
        <w:rPr>
          <w:lang w:val="vi-VN"/>
        </w:rPr>
        <w:t xml:space="preserve"> </w:t>
      </w:r>
      <w:r w:rsidRPr="005C675A">
        <w:rPr>
          <w:lang w:val="vi-VN"/>
        </w:rPr>
        <w:t>định</w:t>
      </w:r>
      <w:r w:rsidR="0071786A">
        <w:rPr>
          <w:lang w:val="vi-VN"/>
        </w:rPr>
        <w:t xml:space="preserve"> </w:t>
      </w:r>
      <w:r w:rsidRPr="005C675A">
        <w:rPr>
          <w:lang w:val="vi-VN"/>
        </w:rPr>
        <w:t>của</w:t>
      </w:r>
      <w:r w:rsidR="0071786A">
        <w:rPr>
          <w:lang w:val="vi-VN"/>
        </w:rPr>
        <w:t xml:space="preserve"> </w:t>
      </w:r>
      <w:r w:rsidRPr="005C675A">
        <w:rPr>
          <w:lang w:val="vi-VN"/>
        </w:rPr>
        <w:t>chúng.</w:t>
      </w:r>
      <w:r w:rsidR="0071786A">
        <w:rPr>
          <w:lang w:val="vi-VN"/>
        </w:rPr>
        <w:t xml:space="preserve"> </w:t>
      </w:r>
      <w:r w:rsidRPr="005C675A">
        <w:rPr>
          <w:i/>
          <w:iCs/>
          <w:lang w:val="vi-VN"/>
        </w:rPr>
        <w:t>So</w:t>
      </w:r>
      <w:r w:rsidR="0071786A">
        <w:rPr>
          <w:i/>
          <w:iCs/>
          <w:lang w:val="vi-VN"/>
        </w:rPr>
        <w:t xml:space="preserve"> </w:t>
      </w:r>
      <w:r w:rsidRPr="005C675A">
        <w:rPr>
          <w:i/>
          <w:iCs/>
          <w:lang w:val="vi-VN"/>
        </w:rPr>
        <w:t>sánh</w:t>
      </w:r>
      <w:r w:rsidR="0071786A">
        <w:rPr>
          <w:i/>
          <w:iCs/>
          <w:lang w:val="vi-VN"/>
        </w:rPr>
        <w:t xml:space="preserve"> </w:t>
      </w:r>
      <w:r w:rsidRPr="005C675A">
        <w:rPr>
          <w:i/>
          <w:iCs/>
          <w:lang w:val="vi-VN"/>
        </w:rPr>
        <w:t>kiến</w:t>
      </w:r>
      <w:r w:rsidR="0071786A">
        <w:rPr>
          <w:i/>
          <w:iCs/>
          <w:lang w:val="vi-VN"/>
        </w:rPr>
        <w:t xml:space="preserve"> </w:t>
      </w:r>
      <w:r w:rsidRPr="005C675A">
        <w:rPr>
          <w:i/>
          <w:iCs/>
          <w:lang w:val="vi-VN"/>
        </w:rPr>
        <w:t>trúc</w:t>
      </w:r>
      <w:r w:rsidR="0071786A">
        <w:rPr>
          <w:i/>
          <w:iCs/>
          <w:lang w:val="vi-VN"/>
        </w:rPr>
        <w:t xml:space="preserve"> </w:t>
      </w:r>
      <w:r w:rsidRPr="005C675A">
        <w:rPr>
          <w:i/>
          <w:iCs/>
          <w:lang w:val="vi-VN"/>
        </w:rPr>
        <w:t>tham</w:t>
      </w:r>
      <w:r w:rsidR="0071786A">
        <w:rPr>
          <w:i/>
          <w:iCs/>
          <w:lang w:val="vi-VN"/>
        </w:rPr>
        <w:t xml:space="preserve"> </w:t>
      </w:r>
      <w:r w:rsidRPr="005C675A">
        <w:rPr>
          <w:i/>
          <w:iCs/>
          <w:lang w:val="vi-VN"/>
        </w:rPr>
        <w:t>khảo:</w:t>
      </w:r>
      <w:r w:rsidR="0071786A">
        <w:rPr>
          <w:i/>
          <w:iCs/>
          <w:lang w:val="vi-VN"/>
        </w:rPr>
        <w:t xml:space="preserve"> </w:t>
      </w:r>
      <w:r w:rsidRPr="005C675A">
        <w:rPr>
          <w:i/>
          <w:iCs/>
          <w:lang w:val="vi-VN"/>
        </w:rPr>
        <w:t>chức</w:t>
      </w:r>
      <w:r w:rsidR="0071786A">
        <w:rPr>
          <w:i/>
          <w:iCs/>
          <w:lang w:val="vi-VN"/>
        </w:rPr>
        <w:t xml:space="preserve"> </w:t>
      </w:r>
      <w:r w:rsidRPr="005C675A">
        <w:rPr>
          <w:i/>
          <w:iCs/>
          <w:lang w:val="vi-VN"/>
        </w:rPr>
        <w:t>năng</w:t>
      </w:r>
      <w:r w:rsidR="0071786A">
        <w:rPr>
          <w:i/>
          <w:iCs/>
          <w:lang w:val="vi-VN"/>
        </w:rPr>
        <w:t xml:space="preserve"> </w:t>
      </w:r>
      <w:r w:rsidRPr="005C675A">
        <w:rPr>
          <w:i/>
          <w:iCs/>
          <w:lang w:val="vi-VN"/>
        </w:rPr>
        <w:t>của</w:t>
      </w:r>
      <w:r w:rsidR="0071786A">
        <w:rPr>
          <w:i/>
          <w:iCs/>
          <w:lang w:val="vi-VN"/>
        </w:rPr>
        <w:t xml:space="preserve"> </w:t>
      </w:r>
      <w:r w:rsidRPr="005C675A">
        <w:rPr>
          <w:i/>
          <w:iCs/>
          <w:lang w:val="vi-VN"/>
        </w:rPr>
        <w:t>các</w:t>
      </w:r>
      <w:r w:rsidR="0071786A">
        <w:rPr>
          <w:i/>
          <w:iCs/>
          <w:lang w:val="vi-VN"/>
        </w:rPr>
        <w:t xml:space="preserve"> </w:t>
      </w:r>
      <w:r w:rsidRPr="005C675A">
        <w:rPr>
          <w:i/>
          <w:iCs/>
          <w:lang w:val="vi-VN"/>
        </w:rPr>
        <w:t>tiêu</w:t>
      </w:r>
      <w:r w:rsidR="0071786A">
        <w:rPr>
          <w:i/>
          <w:iCs/>
          <w:lang w:val="vi-VN"/>
        </w:rPr>
        <w:t xml:space="preserve"> </w:t>
      </w:r>
      <w:r w:rsidRPr="005C675A">
        <w:rPr>
          <w:i/>
          <w:iCs/>
          <w:lang w:val="vi-VN"/>
        </w:rPr>
        <w:t>chuẩn</w:t>
      </w:r>
      <w:r w:rsidR="0071786A">
        <w:rPr>
          <w:i/>
          <w:iCs/>
          <w:lang w:val="vi-VN"/>
        </w:rPr>
        <w:t xml:space="preserve"> </w:t>
      </w:r>
      <w:r w:rsidRPr="005C675A">
        <w:rPr>
          <w:i/>
          <w:iCs/>
          <w:lang w:val="vi-VN"/>
        </w:rPr>
        <w:t>trong</w:t>
      </w:r>
      <w:r w:rsidR="0071786A">
        <w:rPr>
          <w:i/>
          <w:iCs/>
          <w:lang w:val="vi-VN"/>
        </w:rPr>
        <w:t xml:space="preserve"> </w:t>
      </w:r>
      <w:r w:rsidRPr="005C675A">
        <w:rPr>
          <w:i/>
          <w:iCs/>
          <w:lang w:val="vi-VN"/>
        </w:rPr>
        <w:t>các</w:t>
      </w:r>
      <w:r w:rsidR="0071786A">
        <w:rPr>
          <w:i/>
          <w:iCs/>
          <w:lang w:val="vi-VN"/>
        </w:rPr>
        <w:t xml:space="preserve"> </w:t>
      </w:r>
      <w:r w:rsidRPr="005C675A">
        <w:rPr>
          <w:i/>
          <w:iCs/>
          <w:lang w:val="vi-VN"/>
        </w:rPr>
        <w:t>ngành</w:t>
      </w:r>
      <w:r w:rsidR="0071786A">
        <w:rPr>
          <w:i/>
          <w:iCs/>
          <w:lang w:val="vi-VN"/>
        </w:rPr>
        <w:t xml:space="preserve"> </w:t>
      </w:r>
      <w:r w:rsidRPr="005C675A">
        <w:rPr>
          <w:i/>
          <w:iCs/>
          <w:lang w:val="vi-VN"/>
        </w:rPr>
        <w:t>thâm</w:t>
      </w:r>
      <w:r w:rsidR="0071786A">
        <w:rPr>
          <w:i/>
          <w:iCs/>
          <w:lang w:val="vi-VN"/>
        </w:rPr>
        <w:t xml:space="preserve"> </w:t>
      </w:r>
      <w:r w:rsidRPr="005C675A">
        <w:rPr>
          <w:i/>
          <w:iCs/>
          <w:lang w:val="vi-VN"/>
        </w:rPr>
        <w:t>dụng</w:t>
      </w:r>
      <w:r w:rsidR="0071786A">
        <w:rPr>
          <w:i/>
          <w:iCs/>
          <w:lang w:val="vi-VN"/>
        </w:rPr>
        <w:t xml:space="preserve"> </w:t>
      </w:r>
      <w:r w:rsidRPr="005C675A">
        <w:rPr>
          <w:i/>
          <w:iCs/>
          <w:lang w:val="vi-VN"/>
        </w:rPr>
        <w:t>tri</w:t>
      </w:r>
      <w:r w:rsidR="0071786A">
        <w:rPr>
          <w:i/>
          <w:iCs/>
          <w:lang w:val="vi-VN"/>
        </w:rPr>
        <w:t xml:space="preserve"> </w:t>
      </w:r>
      <w:r w:rsidRPr="005C675A">
        <w:rPr>
          <w:i/>
          <w:iCs/>
          <w:lang w:val="vi-VN"/>
        </w:rPr>
        <w:t>thức</w:t>
      </w:r>
      <w:r w:rsidR="0071786A">
        <w:t xml:space="preserve"> </w:t>
      </w:r>
      <w:r w:rsidRPr="005C675A">
        <w:rPr>
          <w:lang w:val="vi-VN"/>
        </w:rPr>
        <w:t>phác</w:t>
      </w:r>
      <w:r w:rsidR="0071786A">
        <w:rPr>
          <w:lang w:val="vi-VN"/>
        </w:rPr>
        <w:t xml:space="preserve"> </w:t>
      </w:r>
      <w:r w:rsidRPr="005C675A">
        <w:rPr>
          <w:lang w:val="vi-VN"/>
        </w:rPr>
        <w:t>thảo</w:t>
      </w:r>
      <w:r w:rsidR="0071786A">
        <w:rPr>
          <w:lang w:val="vi-VN"/>
        </w:rPr>
        <w:t xml:space="preserve"> </w:t>
      </w:r>
      <w:r w:rsidRPr="005C675A">
        <w:rPr>
          <w:lang w:val="vi-VN"/>
        </w:rPr>
        <w:t>cách</w:t>
      </w:r>
      <w:r w:rsidR="0071786A">
        <w:rPr>
          <w:lang w:val="vi-VN"/>
        </w:rPr>
        <w:t xml:space="preserve"> </w:t>
      </w:r>
      <w:r w:rsidRPr="005C675A">
        <w:rPr>
          <w:lang w:val="vi-VN"/>
        </w:rPr>
        <w:t>các</w:t>
      </w:r>
      <w:r w:rsidR="0071786A">
        <w:rPr>
          <w:lang w:val="vi-VN"/>
        </w:rPr>
        <w:t xml:space="preserve"> </w:t>
      </w:r>
      <w:r w:rsidRPr="005C675A">
        <w:rPr>
          <w:lang w:val="vi-VN"/>
        </w:rPr>
        <w:t>tiêu</w:t>
      </w:r>
      <w:r w:rsidR="0071786A">
        <w:rPr>
          <w:lang w:val="vi-VN"/>
        </w:rPr>
        <w:t xml:space="preserve"> </w:t>
      </w:r>
      <w:r w:rsidRPr="005C675A">
        <w:rPr>
          <w:lang w:val="vi-VN"/>
        </w:rPr>
        <w:t>chuẩn</w:t>
      </w:r>
      <w:r w:rsidR="0071786A">
        <w:rPr>
          <w:lang w:val="vi-VN"/>
        </w:rPr>
        <w:t xml:space="preserve"> </w:t>
      </w:r>
      <w:r w:rsidRPr="005C675A">
        <w:rPr>
          <w:lang w:val="vi-VN"/>
        </w:rPr>
        <w:t>có</w:t>
      </w:r>
      <w:r w:rsidR="0071786A">
        <w:rPr>
          <w:lang w:val="vi-VN"/>
        </w:rPr>
        <w:t xml:space="preserve"> </w:t>
      </w:r>
      <w:r w:rsidRPr="005C675A">
        <w:rPr>
          <w:lang w:val="vi-VN"/>
        </w:rPr>
        <w:t>thể</w:t>
      </w:r>
      <w:r w:rsidR="0071786A">
        <w:rPr>
          <w:lang w:val="vi-VN"/>
        </w:rPr>
        <w:t xml:space="preserve"> </w:t>
      </w:r>
      <w:r w:rsidRPr="005C675A">
        <w:rPr>
          <w:lang w:val="vi-VN"/>
        </w:rPr>
        <w:t>đóng</w:t>
      </w:r>
      <w:r w:rsidR="0071786A">
        <w:rPr>
          <w:lang w:val="vi-VN"/>
        </w:rPr>
        <w:t xml:space="preserve"> </w:t>
      </w:r>
      <w:r w:rsidRPr="005C675A">
        <w:rPr>
          <w:lang w:val="vi-VN"/>
        </w:rPr>
        <w:t>góp</w:t>
      </w:r>
      <w:r w:rsidR="0071786A">
        <w:rPr>
          <w:lang w:val="vi-VN"/>
        </w:rPr>
        <w:t xml:space="preserve"> </w:t>
      </w:r>
      <w:r w:rsidR="002308C3" w:rsidRPr="002308C3">
        <w:rPr>
          <w:lang w:val="vi-VN"/>
        </w:rPr>
        <w:t>đến</w:t>
      </w:r>
      <w:r w:rsidR="0071786A">
        <w:rPr>
          <w:lang w:val="vi-VN"/>
        </w:rPr>
        <w:t xml:space="preserve"> </w:t>
      </w:r>
      <w:r w:rsidR="002308C3" w:rsidRPr="002308C3">
        <w:rPr>
          <w:lang w:val="vi-VN"/>
        </w:rPr>
        <w:t>các</w:t>
      </w:r>
      <w:r w:rsidR="0071786A">
        <w:rPr>
          <w:lang w:val="vi-VN"/>
        </w:rPr>
        <w:t xml:space="preserve"> </w:t>
      </w:r>
      <w:r w:rsidR="002308C3" w:rsidRPr="002308C3">
        <w:rPr>
          <w:lang w:val="vi-VN"/>
        </w:rPr>
        <w:t>mục</w:t>
      </w:r>
      <w:r w:rsidR="0071786A">
        <w:rPr>
          <w:lang w:val="vi-VN"/>
        </w:rPr>
        <w:t xml:space="preserve"> </w:t>
      </w:r>
      <w:r w:rsidR="002308C3" w:rsidRPr="002308C3">
        <w:rPr>
          <w:lang w:val="vi-VN"/>
        </w:rPr>
        <w:t>tiêu</w:t>
      </w:r>
      <w:r w:rsidR="0071786A">
        <w:rPr>
          <w:lang w:val="vi-VN"/>
        </w:rPr>
        <w:t xml:space="preserve"> </w:t>
      </w:r>
      <w:r w:rsidR="002308C3" w:rsidRPr="002308C3">
        <w:rPr>
          <w:lang w:val="vi-VN"/>
        </w:rPr>
        <w:t>giảm</w:t>
      </w:r>
      <w:r w:rsidR="0071786A">
        <w:rPr>
          <w:lang w:val="vi-VN"/>
        </w:rPr>
        <w:t xml:space="preserve"> </w:t>
      </w:r>
      <w:r w:rsidR="002308C3" w:rsidRPr="002308C3">
        <w:rPr>
          <w:lang w:val="vi-VN"/>
        </w:rPr>
        <w:t>đa</w:t>
      </w:r>
      <w:r w:rsidR="0071786A">
        <w:rPr>
          <w:lang w:val="vi-VN"/>
        </w:rPr>
        <w:t xml:space="preserve"> </w:t>
      </w:r>
      <w:r w:rsidR="002308C3" w:rsidRPr="002308C3">
        <w:rPr>
          <w:lang w:val="vi-VN"/>
        </w:rPr>
        <w:t>dạng,</w:t>
      </w:r>
      <w:r w:rsidR="0071786A">
        <w:rPr>
          <w:lang w:val="vi-VN"/>
        </w:rPr>
        <w:t xml:space="preserve"> </w:t>
      </w:r>
      <w:r w:rsidR="002308C3" w:rsidRPr="002308C3">
        <w:rPr>
          <w:lang w:val="vi-VN"/>
        </w:rPr>
        <w:t>đặc</w:t>
      </w:r>
      <w:r w:rsidR="0071786A">
        <w:rPr>
          <w:lang w:val="vi-VN"/>
        </w:rPr>
        <w:t xml:space="preserve"> </w:t>
      </w:r>
      <w:r w:rsidR="002308C3" w:rsidRPr="002308C3">
        <w:rPr>
          <w:lang w:val="vi-VN"/>
        </w:rPr>
        <w:t>điểm</w:t>
      </w:r>
      <w:r w:rsidR="0071786A">
        <w:rPr>
          <w:lang w:val="vi-VN"/>
        </w:rPr>
        <w:t xml:space="preserve"> </w:t>
      </w:r>
      <w:r w:rsidR="002308C3" w:rsidRPr="002308C3">
        <w:rPr>
          <w:lang w:val="vi-VN"/>
        </w:rPr>
        <w:t>kỹ</w:t>
      </w:r>
      <w:r w:rsidR="0071786A">
        <w:rPr>
          <w:lang w:val="vi-VN"/>
        </w:rPr>
        <w:t xml:space="preserve"> </w:t>
      </w:r>
      <w:r w:rsidR="002308C3" w:rsidRPr="002308C3">
        <w:rPr>
          <w:lang w:val="vi-VN"/>
        </w:rPr>
        <w:t>thuật</w:t>
      </w:r>
      <w:r w:rsidR="0071786A">
        <w:rPr>
          <w:lang w:val="vi-VN"/>
        </w:rPr>
        <w:t xml:space="preserve"> </w:t>
      </w:r>
      <w:r w:rsidR="002308C3" w:rsidRPr="002308C3">
        <w:rPr>
          <w:lang w:val="vi-VN"/>
        </w:rPr>
        <w:t>về</w:t>
      </w:r>
      <w:r w:rsidR="0071786A">
        <w:rPr>
          <w:lang w:val="vi-VN"/>
        </w:rPr>
        <w:t xml:space="preserve"> </w:t>
      </w:r>
      <w:r w:rsidR="002308C3" w:rsidRPr="002308C3">
        <w:rPr>
          <w:lang w:val="vi-VN"/>
        </w:rPr>
        <w:t>chất</w:t>
      </w:r>
      <w:r w:rsidR="0071786A">
        <w:rPr>
          <w:lang w:val="vi-VN"/>
        </w:rPr>
        <w:t xml:space="preserve"> </w:t>
      </w:r>
      <w:r w:rsidR="002308C3" w:rsidRPr="002308C3">
        <w:rPr>
          <w:lang w:val="vi-VN"/>
        </w:rPr>
        <w:t>lượng</w:t>
      </w:r>
      <w:r w:rsidR="0071786A">
        <w:rPr>
          <w:lang w:val="vi-VN"/>
        </w:rPr>
        <w:t xml:space="preserve"> </w:t>
      </w:r>
      <w:r w:rsidR="002308C3" w:rsidRPr="002308C3">
        <w:rPr>
          <w:lang w:val="vi-VN"/>
        </w:rPr>
        <w:t>và</w:t>
      </w:r>
      <w:r w:rsidR="0071786A">
        <w:rPr>
          <w:lang w:val="vi-VN"/>
        </w:rPr>
        <w:t xml:space="preserve"> </w:t>
      </w:r>
      <w:r w:rsidR="002308C3" w:rsidRPr="002308C3">
        <w:rPr>
          <w:lang w:val="vi-VN"/>
        </w:rPr>
        <w:t>độ</w:t>
      </w:r>
      <w:r w:rsidR="0071786A">
        <w:rPr>
          <w:lang w:val="vi-VN"/>
        </w:rPr>
        <w:t xml:space="preserve"> </w:t>
      </w:r>
      <w:r w:rsidR="002308C3" w:rsidRPr="002308C3">
        <w:rPr>
          <w:lang w:val="vi-VN"/>
        </w:rPr>
        <w:t>tin</w:t>
      </w:r>
      <w:r w:rsidR="0071786A">
        <w:rPr>
          <w:lang w:val="vi-VN"/>
        </w:rPr>
        <w:t xml:space="preserve"> </w:t>
      </w:r>
      <w:r w:rsidR="002308C3" w:rsidRPr="002308C3">
        <w:rPr>
          <w:lang w:val="vi-VN"/>
        </w:rPr>
        <w:t>cậy,</w:t>
      </w:r>
      <w:r w:rsidR="0071786A">
        <w:rPr>
          <w:lang w:val="vi-VN"/>
        </w:rPr>
        <w:t xml:space="preserve"> </w:t>
      </w:r>
      <w:r w:rsidR="002308C3" w:rsidRPr="002308C3">
        <w:rPr>
          <w:lang w:val="vi-VN"/>
        </w:rPr>
        <w:t>cung</w:t>
      </w:r>
      <w:r w:rsidR="0071786A">
        <w:rPr>
          <w:lang w:val="vi-VN"/>
        </w:rPr>
        <w:t xml:space="preserve"> </w:t>
      </w:r>
      <w:r w:rsidR="002308C3" w:rsidRPr="002308C3">
        <w:rPr>
          <w:lang w:val="vi-VN"/>
        </w:rPr>
        <w:t>cấp</w:t>
      </w:r>
      <w:r w:rsidR="0071786A">
        <w:rPr>
          <w:lang w:val="vi-VN"/>
        </w:rPr>
        <w:t xml:space="preserve"> </w:t>
      </w:r>
      <w:r w:rsidR="002308C3" w:rsidRPr="002308C3">
        <w:rPr>
          <w:lang w:val="vi-VN"/>
        </w:rPr>
        <w:t>thông</w:t>
      </w:r>
      <w:r w:rsidR="0071786A">
        <w:rPr>
          <w:lang w:val="vi-VN"/>
        </w:rPr>
        <w:t xml:space="preserve"> </w:t>
      </w:r>
      <w:r w:rsidR="002308C3" w:rsidRPr="002308C3">
        <w:rPr>
          <w:lang w:val="vi-VN"/>
        </w:rPr>
        <w:t>tin</w:t>
      </w:r>
      <w:r w:rsidR="0071786A">
        <w:rPr>
          <w:lang w:val="vi-VN"/>
        </w:rPr>
        <w:t xml:space="preserve"> </w:t>
      </w:r>
      <w:r w:rsidR="002308C3" w:rsidRPr="002308C3">
        <w:rPr>
          <w:lang w:val="vi-VN"/>
        </w:rPr>
        <w:t>liên</w:t>
      </w:r>
      <w:r w:rsidR="0071786A">
        <w:rPr>
          <w:lang w:val="vi-VN"/>
        </w:rPr>
        <w:t xml:space="preserve"> </w:t>
      </w:r>
      <w:r w:rsidR="002308C3" w:rsidRPr="002308C3">
        <w:rPr>
          <w:lang w:val="vi-VN"/>
        </w:rPr>
        <w:t>quan</w:t>
      </w:r>
      <w:r w:rsidR="0071786A">
        <w:rPr>
          <w:lang w:val="vi-VN"/>
        </w:rPr>
        <w:t xml:space="preserve"> </w:t>
      </w:r>
      <w:r w:rsidR="002308C3" w:rsidRPr="002308C3">
        <w:rPr>
          <w:lang w:val="vi-VN"/>
        </w:rPr>
        <w:t>đến</w:t>
      </w:r>
      <w:r w:rsidR="0071786A">
        <w:rPr>
          <w:lang w:val="vi-VN"/>
        </w:rPr>
        <w:t xml:space="preserve"> </w:t>
      </w:r>
      <w:r w:rsidR="002308C3" w:rsidRPr="002308C3">
        <w:rPr>
          <w:lang w:val="vi-VN"/>
        </w:rPr>
        <w:t>hiệu</w:t>
      </w:r>
      <w:r w:rsidR="0071786A">
        <w:rPr>
          <w:lang w:val="vi-VN"/>
        </w:rPr>
        <w:t xml:space="preserve"> </w:t>
      </w:r>
      <w:r w:rsidR="002308C3" w:rsidRPr="002308C3">
        <w:rPr>
          <w:lang w:val="vi-VN"/>
        </w:rPr>
        <w:t>suất</w:t>
      </w:r>
      <w:r w:rsidR="0071786A">
        <w:rPr>
          <w:lang w:val="vi-VN"/>
        </w:rPr>
        <w:t xml:space="preserve"> </w:t>
      </w:r>
      <w:r w:rsidR="002308C3" w:rsidRPr="002308C3">
        <w:rPr>
          <w:lang w:val="vi-VN"/>
        </w:rPr>
        <w:t>và</w:t>
      </w:r>
      <w:r w:rsidR="0071786A">
        <w:rPr>
          <w:lang w:val="vi-VN"/>
        </w:rPr>
        <w:t xml:space="preserve"> </w:t>
      </w:r>
      <w:r w:rsidR="002308C3" w:rsidRPr="002308C3">
        <w:rPr>
          <w:lang w:val="vi-VN"/>
        </w:rPr>
        <w:t>đảm</w:t>
      </w:r>
      <w:r w:rsidR="0071786A">
        <w:rPr>
          <w:lang w:val="vi-VN"/>
        </w:rPr>
        <w:t xml:space="preserve"> </w:t>
      </w:r>
      <w:r w:rsidR="002308C3" w:rsidRPr="002308C3">
        <w:rPr>
          <w:lang w:val="vi-VN"/>
        </w:rPr>
        <w:t>bảo</w:t>
      </w:r>
      <w:r w:rsidR="0071786A">
        <w:rPr>
          <w:lang w:val="vi-VN"/>
        </w:rPr>
        <w:t xml:space="preserve"> </w:t>
      </w:r>
      <w:r w:rsidR="002308C3" w:rsidRPr="002308C3">
        <w:rPr>
          <w:lang w:val="vi-VN"/>
        </w:rPr>
        <w:t>khả</w:t>
      </w:r>
      <w:r w:rsidR="0071786A">
        <w:rPr>
          <w:lang w:val="vi-VN"/>
        </w:rPr>
        <w:t xml:space="preserve"> </w:t>
      </w:r>
      <w:r w:rsidR="002308C3" w:rsidRPr="002308C3">
        <w:rPr>
          <w:lang w:val="vi-VN"/>
        </w:rPr>
        <w:t>năng</w:t>
      </w:r>
      <w:r w:rsidR="0071786A">
        <w:rPr>
          <w:lang w:val="vi-VN"/>
        </w:rPr>
        <w:t xml:space="preserve"> </w:t>
      </w:r>
      <w:r w:rsidR="002308C3" w:rsidRPr="002308C3">
        <w:rPr>
          <w:lang w:val="vi-VN"/>
        </w:rPr>
        <w:t>tương</w:t>
      </w:r>
      <w:r w:rsidR="0071786A">
        <w:rPr>
          <w:lang w:val="vi-VN"/>
        </w:rPr>
        <w:t xml:space="preserve"> </w:t>
      </w:r>
      <w:r w:rsidR="002308C3">
        <w:rPr>
          <w:lang w:val="vi-VN"/>
        </w:rPr>
        <w:t>tác.</w:t>
      </w:r>
    </w:p>
    <w:p w14:paraId="1826DFC4" w14:textId="77777777" w:rsidR="002308C3" w:rsidRDefault="002308C3" w:rsidP="002308C3">
      <w:pPr>
        <w:pStyle w:val="Heading3"/>
      </w:pPr>
      <w:bookmarkStart w:id="37" w:name="_Toc136781189"/>
      <w:bookmarkStart w:id="38" w:name="_Toc136781324"/>
      <w:bookmarkStart w:id="39" w:name="_Toc136781424"/>
      <w:bookmarkStart w:id="40" w:name="_Toc136880125"/>
      <w:r w:rsidRPr="002308C3">
        <w:t>Sự</w:t>
      </w:r>
      <w:r w:rsidR="0071786A">
        <w:t xml:space="preserve"> </w:t>
      </w:r>
      <w:r w:rsidRPr="002308C3">
        <w:t>phát</w:t>
      </w:r>
      <w:r w:rsidR="0071786A">
        <w:t xml:space="preserve"> </w:t>
      </w:r>
      <w:r w:rsidRPr="002308C3">
        <w:t>triển</w:t>
      </w:r>
      <w:r w:rsidR="0071786A">
        <w:t xml:space="preserve"> </w:t>
      </w:r>
      <w:r w:rsidRPr="002308C3">
        <w:t>không</w:t>
      </w:r>
      <w:r w:rsidR="0071786A">
        <w:t xml:space="preserve"> </w:t>
      </w:r>
      <w:r w:rsidRPr="002308C3">
        <w:t>ngừng</w:t>
      </w:r>
      <w:r w:rsidR="0071786A">
        <w:t xml:space="preserve"> </w:t>
      </w:r>
      <w:r w:rsidRPr="002308C3">
        <w:t>của</w:t>
      </w:r>
      <w:r w:rsidR="0071786A">
        <w:t xml:space="preserve"> </w:t>
      </w:r>
      <w:r w:rsidRPr="002308C3">
        <w:t>các</w:t>
      </w:r>
      <w:r w:rsidR="0071786A">
        <w:t xml:space="preserve"> </w:t>
      </w:r>
      <w:r w:rsidRPr="002308C3">
        <w:t>tiêu</w:t>
      </w:r>
      <w:r w:rsidR="0071786A">
        <w:t xml:space="preserve"> </w:t>
      </w:r>
      <w:r w:rsidRPr="002308C3">
        <w:t>chuẩn</w:t>
      </w:r>
      <w:bookmarkEnd w:id="37"/>
      <w:bookmarkEnd w:id="38"/>
      <w:bookmarkEnd w:id="39"/>
      <w:bookmarkEnd w:id="40"/>
    </w:p>
    <w:p w14:paraId="26631BD3" w14:textId="77777777" w:rsidR="002308C3" w:rsidRDefault="002308C3" w:rsidP="002308C3">
      <w:r w:rsidRPr="002308C3">
        <w:t>Các</w:t>
      </w:r>
      <w:r w:rsidR="0071786A">
        <w:t xml:space="preserve"> </w:t>
      </w:r>
      <w:r w:rsidRPr="002308C3">
        <w:t>tiêu</w:t>
      </w:r>
      <w:r w:rsidR="0071786A">
        <w:t xml:space="preserve"> </w:t>
      </w:r>
      <w:r w:rsidRPr="002308C3">
        <w:t>chuẩn</w:t>
      </w:r>
      <w:r w:rsidR="0071786A">
        <w:t xml:space="preserve"> </w:t>
      </w:r>
      <w:r w:rsidRPr="002308C3">
        <w:t>thường</w:t>
      </w:r>
      <w:r w:rsidR="0071786A">
        <w:t xml:space="preserve"> </w:t>
      </w:r>
      <w:r w:rsidRPr="002308C3">
        <w:t>được</w:t>
      </w:r>
      <w:r w:rsidR="0071786A">
        <w:t xml:space="preserve"> </w:t>
      </w:r>
      <w:r w:rsidRPr="002308C3">
        <w:t>tạo</w:t>
      </w:r>
      <w:r w:rsidR="0071786A">
        <w:t xml:space="preserve"> </w:t>
      </w:r>
      <w:r w:rsidRPr="002308C3">
        <w:t>ra</w:t>
      </w:r>
      <w:r w:rsidR="0071786A">
        <w:t xml:space="preserve"> </w:t>
      </w:r>
      <w:r w:rsidRPr="002308C3">
        <w:t>và</w:t>
      </w:r>
      <w:r w:rsidR="0071786A">
        <w:t xml:space="preserve"> </w:t>
      </w:r>
      <w:r w:rsidRPr="002308C3">
        <w:t>áp</w:t>
      </w:r>
      <w:r w:rsidR="0071786A">
        <w:t xml:space="preserve"> </w:t>
      </w:r>
      <w:r w:rsidRPr="002308C3">
        <w:t>dụng</w:t>
      </w:r>
      <w:r w:rsidR="0071786A">
        <w:t xml:space="preserve"> </w:t>
      </w:r>
      <w:r w:rsidRPr="002308C3">
        <w:t>theo</w:t>
      </w:r>
      <w:r w:rsidR="0071786A">
        <w:t xml:space="preserve"> </w:t>
      </w:r>
      <w:r w:rsidRPr="002308C3">
        <w:t>một</w:t>
      </w:r>
      <w:r w:rsidR="0071786A">
        <w:t xml:space="preserve"> </w:t>
      </w:r>
      <w:r w:rsidRPr="002308C3">
        <w:t>trong</w:t>
      </w:r>
      <w:r w:rsidR="0071786A">
        <w:t xml:space="preserve"> </w:t>
      </w:r>
      <w:r w:rsidRPr="002308C3">
        <w:t>ba</w:t>
      </w:r>
      <w:r w:rsidR="0071786A">
        <w:t xml:space="preserve"> </w:t>
      </w:r>
      <w:r w:rsidRPr="002308C3">
        <w:t>cách</w:t>
      </w:r>
      <w:r w:rsidR="0071786A">
        <w:t xml:space="preserve"> </w:t>
      </w:r>
      <w:r w:rsidRPr="002308C3">
        <w:t>(được</w:t>
      </w:r>
      <w:r w:rsidR="0071786A">
        <w:t xml:space="preserve"> </w:t>
      </w:r>
      <w:r w:rsidRPr="002308C3">
        <w:t>điều</w:t>
      </w:r>
      <w:r w:rsidR="0071786A">
        <w:t xml:space="preserve"> </w:t>
      </w:r>
      <w:r w:rsidRPr="002308C3">
        <w:t>chỉnh</w:t>
      </w:r>
      <w:r w:rsidR="0071786A">
        <w:t xml:space="preserve"> </w:t>
      </w:r>
      <w:r w:rsidRPr="002308C3">
        <w:t>từ</w:t>
      </w:r>
      <w:r w:rsidR="0071786A">
        <w:t xml:space="preserve"> </w:t>
      </w:r>
      <w:r w:rsidRPr="002308C3">
        <w:t>Sổ</w:t>
      </w:r>
      <w:r w:rsidR="0071786A">
        <w:t xml:space="preserve"> </w:t>
      </w:r>
      <w:r w:rsidRPr="002308C3">
        <w:t>tay</w:t>
      </w:r>
      <w:r w:rsidR="0071786A">
        <w:t xml:space="preserve"> </w:t>
      </w:r>
      <w:r w:rsidRPr="002308C3">
        <w:t>Đổi</w:t>
      </w:r>
      <w:r w:rsidR="0071786A">
        <w:t xml:space="preserve"> </w:t>
      </w:r>
      <w:r w:rsidRPr="002308C3">
        <w:t>mới</w:t>
      </w:r>
      <w:r w:rsidR="0071786A">
        <w:t xml:space="preserve"> </w:t>
      </w:r>
      <w:r w:rsidRPr="002308C3">
        <w:t>và</w:t>
      </w:r>
      <w:r w:rsidR="0071786A">
        <w:t xml:space="preserve"> </w:t>
      </w:r>
      <w:r w:rsidRPr="002308C3">
        <w:t>Tiêu</w:t>
      </w:r>
      <w:r w:rsidR="0071786A">
        <w:t xml:space="preserve"> </w:t>
      </w:r>
      <w:r w:rsidRPr="002308C3">
        <w:t>chuẩn):</w:t>
      </w:r>
    </w:p>
    <w:p w14:paraId="432F3B47" w14:textId="77777777" w:rsidR="00B52E11" w:rsidRPr="00D255FA" w:rsidRDefault="00B52E11" w:rsidP="00B52E11">
      <w:pPr>
        <w:rPr>
          <w:lang w:val="vi-VN"/>
        </w:rPr>
      </w:pPr>
      <w:r w:rsidRPr="00D255FA">
        <w:t>Các</w:t>
      </w:r>
      <w:r w:rsidR="0071786A">
        <w:t xml:space="preserve"> </w:t>
      </w:r>
      <w:r w:rsidRPr="00D255FA">
        <w:t>tiêu</w:t>
      </w:r>
      <w:r w:rsidR="0071786A">
        <w:t xml:space="preserve"> </w:t>
      </w:r>
      <w:r w:rsidRPr="00D255FA">
        <w:t>chuẩn</w:t>
      </w:r>
      <w:r w:rsidR="0071786A">
        <w:t xml:space="preserve"> </w:t>
      </w:r>
      <w:r w:rsidRPr="00D255FA">
        <w:t>thường</w:t>
      </w:r>
      <w:r w:rsidR="0071786A">
        <w:t xml:space="preserve"> </w:t>
      </w:r>
      <w:r w:rsidRPr="00D255FA">
        <w:t>được</w:t>
      </w:r>
      <w:r w:rsidR="0071786A">
        <w:t xml:space="preserve"> </w:t>
      </w:r>
      <w:r w:rsidRPr="00D255FA">
        <w:t>tạo</w:t>
      </w:r>
      <w:r w:rsidR="0071786A">
        <w:t xml:space="preserve"> </w:t>
      </w:r>
      <w:r w:rsidRPr="00D255FA">
        <w:t>ra</w:t>
      </w:r>
      <w:r w:rsidR="0071786A">
        <w:t xml:space="preserve"> </w:t>
      </w:r>
      <w:r w:rsidRPr="00D255FA">
        <w:t>và</w:t>
      </w:r>
      <w:r w:rsidR="0071786A">
        <w:t xml:space="preserve"> </w:t>
      </w:r>
      <w:r w:rsidRPr="00D255FA">
        <w:t>áp</w:t>
      </w:r>
      <w:r w:rsidR="0071786A">
        <w:t xml:space="preserve"> </w:t>
      </w:r>
      <w:r w:rsidRPr="00D255FA">
        <w:t>dụng</w:t>
      </w:r>
      <w:r w:rsidR="0071786A">
        <w:t xml:space="preserve"> </w:t>
      </w:r>
      <w:r w:rsidRPr="00D255FA">
        <w:t>theo</w:t>
      </w:r>
      <w:r w:rsidR="0071786A">
        <w:t xml:space="preserve"> </w:t>
      </w:r>
      <w:r w:rsidRPr="00D255FA">
        <w:t>một</w:t>
      </w:r>
      <w:r w:rsidR="0071786A">
        <w:t xml:space="preserve"> </w:t>
      </w:r>
      <w:r w:rsidRPr="00D255FA">
        <w:t>trong</w:t>
      </w:r>
      <w:r w:rsidR="0071786A">
        <w:t xml:space="preserve"> </w:t>
      </w:r>
      <w:r w:rsidRPr="00D255FA">
        <w:t>ba</w:t>
      </w:r>
      <w:r w:rsidR="0071786A">
        <w:t xml:space="preserve"> </w:t>
      </w:r>
      <w:r w:rsidRPr="00D255FA">
        <w:t>cách</w:t>
      </w:r>
      <w:r w:rsidR="0071786A">
        <w:t xml:space="preserve"> </w:t>
      </w:r>
      <w:r w:rsidRPr="00D255FA">
        <w:t>(được</w:t>
      </w:r>
      <w:r w:rsidR="0071786A">
        <w:t xml:space="preserve"> </w:t>
      </w:r>
      <w:r w:rsidRPr="00D255FA">
        <w:t>điều</w:t>
      </w:r>
      <w:r w:rsidR="0071786A">
        <w:t xml:space="preserve"> </w:t>
      </w:r>
      <w:r w:rsidRPr="00D255FA">
        <w:t>chỉnh</w:t>
      </w:r>
      <w:r w:rsidR="0071786A">
        <w:t xml:space="preserve"> </w:t>
      </w:r>
      <w:r w:rsidRPr="00D255FA">
        <w:t>từ</w:t>
      </w:r>
      <w:r w:rsidR="0071786A">
        <w:t xml:space="preserve"> </w:t>
      </w:r>
      <w:r w:rsidRPr="00D255FA">
        <w:t>Sổ</w:t>
      </w:r>
      <w:r w:rsidR="0071786A">
        <w:t xml:space="preserve"> </w:t>
      </w:r>
      <w:r w:rsidRPr="00D255FA">
        <w:t>tay</w:t>
      </w:r>
      <w:r w:rsidR="0071786A">
        <w:t xml:space="preserve"> </w:t>
      </w:r>
      <w:r w:rsidRPr="00D255FA">
        <w:t>Đổi</w:t>
      </w:r>
      <w:r w:rsidR="0071786A">
        <w:t xml:space="preserve"> </w:t>
      </w:r>
      <w:r w:rsidRPr="00D255FA">
        <w:t>mới</w:t>
      </w:r>
      <w:r w:rsidR="0071786A">
        <w:t xml:space="preserve"> </w:t>
      </w:r>
      <w:r w:rsidRPr="00D255FA">
        <w:t>và</w:t>
      </w:r>
      <w:r w:rsidR="0071786A">
        <w:t xml:space="preserve"> </w:t>
      </w:r>
      <w:r w:rsidRPr="00D255FA">
        <w:t>Tiêu</w:t>
      </w:r>
      <w:r w:rsidR="0071786A">
        <w:t xml:space="preserve"> </w:t>
      </w:r>
      <w:r w:rsidRPr="00D255FA">
        <w:t>chuẩn):</w:t>
      </w:r>
    </w:p>
    <w:p w14:paraId="0601F387" w14:textId="77777777" w:rsidR="00B52E11" w:rsidRPr="00231E2C" w:rsidRDefault="00B52E11" w:rsidP="00794CD5">
      <w:pPr>
        <w:pStyle w:val="ListParagraph"/>
        <w:numPr>
          <w:ilvl w:val="0"/>
          <w:numId w:val="3"/>
        </w:numPr>
        <w:ind w:left="851" w:hanging="283"/>
        <w:rPr>
          <w:szCs w:val="26"/>
          <w:lang w:val="vi-VN"/>
        </w:rPr>
      </w:pPr>
      <w:r w:rsidRPr="00231E2C">
        <w:rPr>
          <w:szCs w:val="26"/>
        </w:rPr>
        <w:t>Theo</w:t>
      </w:r>
      <w:r w:rsidR="0071786A" w:rsidRPr="00231E2C">
        <w:rPr>
          <w:szCs w:val="26"/>
        </w:rPr>
        <w:t xml:space="preserve"> </w:t>
      </w:r>
      <w:r w:rsidRPr="00231E2C">
        <w:rPr>
          <w:szCs w:val="26"/>
        </w:rPr>
        <w:t>quy</w:t>
      </w:r>
      <w:r w:rsidR="0071786A" w:rsidRPr="00231E2C">
        <w:rPr>
          <w:szCs w:val="26"/>
        </w:rPr>
        <w:t xml:space="preserve"> </w:t>
      </w:r>
      <w:r w:rsidRPr="00231E2C">
        <w:rPr>
          <w:szCs w:val="26"/>
        </w:rPr>
        <w:t>ước</w:t>
      </w:r>
      <w:r w:rsidR="0071786A" w:rsidRPr="00231E2C">
        <w:rPr>
          <w:szCs w:val="26"/>
        </w:rPr>
        <w:t xml:space="preserve"> </w:t>
      </w:r>
      <w:r w:rsidRPr="00231E2C">
        <w:rPr>
          <w:szCs w:val="26"/>
        </w:rPr>
        <w:t>(</w:t>
      </w:r>
      <w:r w:rsidRPr="00231E2C">
        <w:rPr>
          <w:i/>
          <w:iCs/>
          <w:szCs w:val="26"/>
        </w:rPr>
        <w:t>tiêu</w:t>
      </w:r>
      <w:r w:rsidR="0071786A" w:rsidRPr="00231E2C">
        <w:rPr>
          <w:i/>
          <w:iCs/>
          <w:szCs w:val="26"/>
        </w:rPr>
        <w:t xml:space="preserve"> </w:t>
      </w:r>
      <w:r w:rsidRPr="00231E2C">
        <w:rPr>
          <w:i/>
          <w:iCs/>
          <w:szCs w:val="26"/>
        </w:rPr>
        <w:t>chuẩn</w:t>
      </w:r>
      <w:r w:rsidR="0071786A" w:rsidRPr="00231E2C">
        <w:rPr>
          <w:i/>
          <w:iCs/>
          <w:szCs w:val="26"/>
        </w:rPr>
        <w:t xml:space="preserve"> </w:t>
      </w:r>
      <w:r w:rsidRPr="00231E2C">
        <w:rPr>
          <w:i/>
          <w:iCs/>
          <w:szCs w:val="26"/>
        </w:rPr>
        <w:t>thực</w:t>
      </w:r>
      <w:r w:rsidR="0071786A" w:rsidRPr="00231E2C">
        <w:rPr>
          <w:i/>
          <w:iCs/>
          <w:szCs w:val="26"/>
        </w:rPr>
        <w:t xml:space="preserve"> </w:t>
      </w:r>
      <w:r w:rsidRPr="00231E2C">
        <w:rPr>
          <w:i/>
          <w:iCs/>
          <w:szCs w:val="26"/>
        </w:rPr>
        <w:t>tế</w:t>
      </w:r>
      <w:r w:rsidRPr="00231E2C">
        <w:rPr>
          <w:szCs w:val="26"/>
        </w:rPr>
        <w:t>)</w:t>
      </w:r>
      <w:r w:rsidR="0071786A" w:rsidRPr="00231E2C">
        <w:rPr>
          <w:szCs w:val="26"/>
        </w:rPr>
        <w:t xml:space="preserve"> </w:t>
      </w:r>
      <w:r w:rsidRPr="00231E2C">
        <w:rPr>
          <w:szCs w:val="26"/>
        </w:rPr>
        <w:t>-</w:t>
      </w:r>
      <w:r w:rsidR="0071786A" w:rsidRPr="00231E2C">
        <w:rPr>
          <w:szCs w:val="26"/>
        </w:rPr>
        <w:t xml:space="preserve"> </w:t>
      </w:r>
      <w:r w:rsidRPr="00231E2C">
        <w:rPr>
          <w:szCs w:val="26"/>
        </w:rPr>
        <w:t>một</w:t>
      </w:r>
      <w:r w:rsidR="0071786A" w:rsidRPr="00231E2C">
        <w:rPr>
          <w:szCs w:val="26"/>
        </w:rPr>
        <w:t xml:space="preserve"> </w:t>
      </w:r>
      <w:r w:rsidRPr="00231E2C">
        <w:rPr>
          <w:szCs w:val="26"/>
        </w:rPr>
        <w:t>thực</w:t>
      </w:r>
      <w:r w:rsidR="0071786A" w:rsidRPr="00231E2C">
        <w:rPr>
          <w:szCs w:val="26"/>
        </w:rPr>
        <w:t xml:space="preserve"> </w:t>
      </w:r>
      <w:r w:rsidRPr="00231E2C">
        <w:rPr>
          <w:szCs w:val="26"/>
        </w:rPr>
        <w:t>tiễn,</w:t>
      </w:r>
      <w:r w:rsidR="0071786A" w:rsidRPr="00231E2C">
        <w:rPr>
          <w:szCs w:val="26"/>
        </w:rPr>
        <w:t xml:space="preserve"> </w:t>
      </w:r>
      <w:r w:rsidRPr="00231E2C">
        <w:rPr>
          <w:szCs w:val="26"/>
        </w:rPr>
        <w:t>hành</w:t>
      </w:r>
      <w:r w:rsidR="0071786A" w:rsidRPr="00231E2C">
        <w:rPr>
          <w:szCs w:val="26"/>
        </w:rPr>
        <w:t xml:space="preserve"> </w:t>
      </w:r>
      <w:r w:rsidRPr="00231E2C">
        <w:rPr>
          <w:szCs w:val="26"/>
        </w:rPr>
        <w:t>vi</w:t>
      </w:r>
      <w:r w:rsidR="0071786A" w:rsidRPr="00231E2C">
        <w:rPr>
          <w:szCs w:val="26"/>
        </w:rPr>
        <w:t xml:space="preserve"> </w:t>
      </w:r>
      <w:r w:rsidRPr="00231E2C">
        <w:rPr>
          <w:szCs w:val="26"/>
        </w:rPr>
        <w:t>hoặc</w:t>
      </w:r>
      <w:r w:rsidR="0071786A" w:rsidRPr="00231E2C">
        <w:rPr>
          <w:szCs w:val="26"/>
        </w:rPr>
        <w:t xml:space="preserve"> </w:t>
      </w:r>
      <w:r w:rsidRPr="00231E2C">
        <w:rPr>
          <w:szCs w:val="26"/>
        </w:rPr>
        <w:t>cấu</w:t>
      </w:r>
      <w:r w:rsidR="0071786A" w:rsidRPr="00231E2C">
        <w:rPr>
          <w:szCs w:val="26"/>
        </w:rPr>
        <w:t xml:space="preserve"> </w:t>
      </w:r>
      <w:r w:rsidRPr="00231E2C">
        <w:rPr>
          <w:szCs w:val="26"/>
        </w:rPr>
        <w:t>hình</w:t>
      </w:r>
      <w:r w:rsidR="0071786A" w:rsidRPr="00231E2C">
        <w:rPr>
          <w:szCs w:val="26"/>
        </w:rPr>
        <w:t xml:space="preserve"> </w:t>
      </w:r>
      <w:r w:rsidRPr="00231E2C">
        <w:rPr>
          <w:szCs w:val="26"/>
        </w:rPr>
        <w:t>được</w:t>
      </w:r>
      <w:r w:rsidR="0071786A" w:rsidRPr="00231E2C">
        <w:rPr>
          <w:szCs w:val="26"/>
        </w:rPr>
        <w:t xml:space="preserve"> </w:t>
      </w:r>
      <w:r w:rsidRPr="00231E2C">
        <w:rPr>
          <w:szCs w:val="26"/>
        </w:rPr>
        <w:t>chấp</w:t>
      </w:r>
      <w:r w:rsidR="0071786A" w:rsidRPr="00231E2C">
        <w:rPr>
          <w:szCs w:val="26"/>
        </w:rPr>
        <w:t xml:space="preserve"> </w:t>
      </w:r>
      <w:r w:rsidRPr="00231E2C">
        <w:rPr>
          <w:szCs w:val="26"/>
        </w:rPr>
        <w:t>nhận</w:t>
      </w:r>
      <w:r w:rsidR="0071786A" w:rsidRPr="00231E2C">
        <w:rPr>
          <w:szCs w:val="26"/>
        </w:rPr>
        <w:t xml:space="preserve"> </w:t>
      </w:r>
      <w:r w:rsidRPr="00231E2C">
        <w:rPr>
          <w:szCs w:val="26"/>
        </w:rPr>
        <w:t>rộng</w:t>
      </w:r>
      <w:r w:rsidR="0071786A" w:rsidRPr="00231E2C">
        <w:rPr>
          <w:szCs w:val="26"/>
        </w:rPr>
        <w:t xml:space="preserve"> </w:t>
      </w:r>
      <w:r w:rsidRPr="00231E2C">
        <w:rPr>
          <w:szCs w:val="26"/>
        </w:rPr>
        <w:t>rãi</w:t>
      </w:r>
      <w:r w:rsidR="0071786A" w:rsidRPr="00231E2C">
        <w:rPr>
          <w:szCs w:val="26"/>
        </w:rPr>
        <w:t xml:space="preserve"> </w:t>
      </w:r>
      <w:r w:rsidRPr="00231E2C">
        <w:rPr>
          <w:szCs w:val="26"/>
        </w:rPr>
        <w:t>thông</w:t>
      </w:r>
      <w:r w:rsidR="0071786A" w:rsidRPr="00231E2C">
        <w:rPr>
          <w:szCs w:val="26"/>
        </w:rPr>
        <w:t xml:space="preserve"> </w:t>
      </w:r>
      <w:r w:rsidRPr="00231E2C">
        <w:rPr>
          <w:szCs w:val="26"/>
        </w:rPr>
        <w:t>qua</w:t>
      </w:r>
      <w:r w:rsidR="0071786A" w:rsidRPr="00231E2C">
        <w:rPr>
          <w:szCs w:val="26"/>
        </w:rPr>
        <w:t xml:space="preserve"> </w:t>
      </w:r>
      <w:r w:rsidRPr="00231E2C">
        <w:rPr>
          <w:szCs w:val="26"/>
        </w:rPr>
        <w:t>sự</w:t>
      </w:r>
      <w:r w:rsidR="0071786A" w:rsidRPr="00231E2C">
        <w:rPr>
          <w:szCs w:val="26"/>
        </w:rPr>
        <w:t xml:space="preserve"> </w:t>
      </w:r>
      <w:r w:rsidRPr="00231E2C">
        <w:rPr>
          <w:szCs w:val="26"/>
        </w:rPr>
        <w:t>lặp</w:t>
      </w:r>
      <w:r w:rsidR="0071786A" w:rsidRPr="00231E2C">
        <w:rPr>
          <w:szCs w:val="26"/>
        </w:rPr>
        <w:t xml:space="preserve"> </w:t>
      </w:r>
      <w:r w:rsidRPr="00231E2C">
        <w:rPr>
          <w:szCs w:val="26"/>
        </w:rPr>
        <w:t>lại</w:t>
      </w:r>
      <w:r w:rsidR="0071786A" w:rsidRPr="00231E2C">
        <w:rPr>
          <w:szCs w:val="26"/>
        </w:rPr>
        <w:t xml:space="preserve"> </w:t>
      </w:r>
      <w:r w:rsidRPr="00231E2C">
        <w:rPr>
          <w:szCs w:val="26"/>
        </w:rPr>
        <w:t>và</w:t>
      </w:r>
      <w:r w:rsidR="0071786A" w:rsidRPr="00231E2C">
        <w:rPr>
          <w:szCs w:val="26"/>
        </w:rPr>
        <w:t xml:space="preserve"> </w:t>
      </w:r>
      <w:r w:rsidRPr="00231E2C">
        <w:rPr>
          <w:szCs w:val="26"/>
        </w:rPr>
        <w:t>sử</w:t>
      </w:r>
      <w:r w:rsidR="0071786A" w:rsidRPr="00231E2C">
        <w:rPr>
          <w:szCs w:val="26"/>
        </w:rPr>
        <w:t xml:space="preserve"> </w:t>
      </w:r>
      <w:r w:rsidRPr="00231E2C">
        <w:rPr>
          <w:szCs w:val="26"/>
        </w:rPr>
        <w:t>dụng,</w:t>
      </w:r>
      <w:r w:rsidR="0071786A" w:rsidRPr="00231E2C">
        <w:rPr>
          <w:szCs w:val="26"/>
        </w:rPr>
        <w:t xml:space="preserve"> </w:t>
      </w:r>
      <w:r w:rsidRPr="00231E2C">
        <w:rPr>
          <w:szCs w:val="26"/>
        </w:rPr>
        <w:t>ví</w:t>
      </w:r>
      <w:r w:rsidR="0071786A" w:rsidRPr="00231E2C">
        <w:rPr>
          <w:szCs w:val="26"/>
        </w:rPr>
        <w:t xml:space="preserve"> </w:t>
      </w:r>
      <w:r w:rsidRPr="00231E2C">
        <w:rPr>
          <w:szCs w:val="26"/>
        </w:rPr>
        <w:t>dụ,</w:t>
      </w:r>
      <w:r w:rsidR="0071786A" w:rsidRPr="00231E2C">
        <w:rPr>
          <w:szCs w:val="26"/>
        </w:rPr>
        <w:t xml:space="preserve"> </w:t>
      </w:r>
      <w:r w:rsidRPr="00231E2C">
        <w:rPr>
          <w:szCs w:val="26"/>
        </w:rPr>
        <w:t>chỉ</w:t>
      </w:r>
      <w:r w:rsidR="0071786A" w:rsidRPr="00231E2C">
        <w:rPr>
          <w:szCs w:val="26"/>
        </w:rPr>
        <w:t xml:space="preserve"> </w:t>
      </w:r>
      <w:r w:rsidRPr="00231E2C">
        <w:rPr>
          <w:szCs w:val="26"/>
        </w:rPr>
        <w:t>định</w:t>
      </w:r>
      <w:r w:rsidR="0071786A" w:rsidRPr="00231E2C">
        <w:rPr>
          <w:szCs w:val="26"/>
        </w:rPr>
        <w:t xml:space="preserve"> </w:t>
      </w:r>
      <w:r w:rsidRPr="00231E2C">
        <w:rPr>
          <w:szCs w:val="26"/>
        </w:rPr>
        <w:t>phải</w:t>
      </w:r>
      <w:r w:rsidR="0071786A" w:rsidRPr="00231E2C">
        <w:rPr>
          <w:szCs w:val="26"/>
        </w:rPr>
        <w:t xml:space="preserve"> </w:t>
      </w:r>
      <w:r w:rsidRPr="00231E2C">
        <w:rPr>
          <w:szCs w:val="26"/>
        </w:rPr>
        <w:t>và</w:t>
      </w:r>
      <w:r w:rsidR="0071786A" w:rsidRPr="00231E2C">
        <w:rPr>
          <w:szCs w:val="26"/>
        </w:rPr>
        <w:t xml:space="preserve"> </w:t>
      </w:r>
      <w:r w:rsidRPr="00231E2C">
        <w:rPr>
          <w:szCs w:val="26"/>
        </w:rPr>
        <w:t>trái</w:t>
      </w:r>
    </w:p>
    <w:p w14:paraId="13E848A1" w14:textId="77777777" w:rsidR="00B52E11" w:rsidRPr="00231E2C" w:rsidRDefault="00B52E11" w:rsidP="00794CD5">
      <w:pPr>
        <w:pStyle w:val="ListParagraph"/>
        <w:numPr>
          <w:ilvl w:val="0"/>
          <w:numId w:val="3"/>
        </w:numPr>
        <w:ind w:left="851" w:hanging="283"/>
        <w:rPr>
          <w:szCs w:val="26"/>
          <w:lang w:val="vi-VN"/>
        </w:rPr>
      </w:pPr>
      <w:r w:rsidRPr="00231E2C">
        <w:rPr>
          <w:szCs w:val="26"/>
        </w:rPr>
        <w:lastRenderedPageBreak/>
        <w:t>Bởi</w:t>
      </w:r>
      <w:r w:rsidR="0071786A" w:rsidRPr="00231E2C">
        <w:rPr>
          <w:szCs w:val="26"/>
        </w:rPr>
        <w:t xml:space="preserve"> </w:t>
      </w:r>
      <w:r w:rsidRPr="00231E2C">
        <w:rPr>
          <w:szCs w:val="26"/>
        </w:rPr>
        <w:t>fiat</w:t>
      </w:r>
      <w:r w:rsidR="0071786A" w:rsidRPr="00231E2C">
        <w:rPr>
          <w:szCs w:val="26"/>
        </w:rPr>
        <w:t xml:space="preserve"> </w:t>
      </w:r>
      <w:r w:rsidRPr="00231E2C">
        <w:rPr>
          <w:szCs w:val="26"/>
        </w:rPr>
        <w:t>(</w:t>
      </w:r>
      <w:r w:rsidRPr="00231E2C">
        <w:rPr>
          <w:i/>
          <w:iCs/>
          <w:szCs w:val="26"/>
        </w:rPr>
        <w:t>tiêu</w:t>
      </w:r>
      <w:r w:rsidR="0071786A" w:rsidRPr="00231E2C">
        <w:rPr>
          <w:i/>
          <w:iCs/>
          <w:szCs w:val="26"/>
        </w:rPr>
        <w:t xml:space="preserve"> </w:t>
      </w:r>
      <w:r w:rsidRPr="00231E2C">
        <w:rPr>
          <w:i/>
          <w:iCs/>
          <w:szCs w:val="26"/>
        </w:rPr>
        <w:t>chuẩn</w:t>
      </w:r>
      <w:r w:rsidR="0071786A" w:rsidRPr="00231E2C">
        <w:rPr>
          <w:i/>
          <w:iCs/>
          <w:szCs w:val="26"/>
        </w:rPr>
        <w:t xml:space="preserve"> </w:t>
      </w:r>
      <w:r w:rsidRPr="00231E2C">
        <w:rPr>
          <w:i/>
          <w:iCs/>
          <w:szCs w:val="26"/>
        </w:rPr>
        <w:t>de</w:t>
      </w:r>
      <w:r w:rsidR="0071786A" w:rsidRPr="00231E2C">
        <w:rPr>
          <w:i/>
          <w:iCs/>
          <w:szCs w:val="26"/>
        </w:rPr>
        <w:t xml:space="preserve"> </w:t>
      </w:r>
      <w:r w:rsidRPr="00231E2C">
        <w:rPr>
          <w:i/>
          <w:iCs/>
          <w:szCs w:val="26"/>
        </w:rPr>
        <w:t>jure</w:t>
      </w:r>
      <w:r w:rsidRPr="00231E2C">
        <w:rPr>
          <w:szCs w:val="26"/>
        </w:rPr>
        <w:t>)</w:t>
      </w:r>
      <w:r w:rsidR="0071786A" w:rsidRPr="00231E2C">
        <w:rPr>
          <w:szCs w:val="26"/>
        </w:rPr>
        <w:t xml:space="preserve"> </w:t>
      </w:r>
      <w:r w:rsidRPr="00231E2C">
        <w:rPr>
          <w:szCs w:val="26"/>
        </w:rPr>
        <w:t>-</w:t>
      </w:r>
      <w:r w:rsidR="0071786A" w:rsidRPr="00231E2C">
        <w:rPr>
          <w:szCs w:val="26"/>
        </w:rPr>
        <w:t xml:space="preserve"> </w:t>
      </w:r>
      <w:r w:rsidRPr="00231E2C">
        <w:rPr>
          <w:szCs w:val="26"/>
        </w:rPr>
        <w:t>được</w:t>
      </w:r>
      <w:r w:rsidR="0071786A" w:rsidRPr="00231E2C">
        <w:rPr>
          <w:szCs w:val="26"/>
        </w:rPr>
        <w:t xml:space="preserve"> </w:t>
      </w:r>
      <w:r w:rsidRPr="00231E2C">
        <w:rPr>
          <w:szCs w:val="26"/>
        </w:rPr>
        <w:t>áp</w:t>
      </w:r>
      <w:r w:rsidR="0071786A" w:rsidRPr="00231E2C">
        <w:rPr>
          <w:szCs w:val="26"/>
        </w:rPr>
        <w:t xml:space="preserve"> </w:t>
      </w:r>
      <w:r w:rsidRPr="00231E2C">
        <w:rPr>
          <w:szCs w:val="26"/>
        </w:rPr>
        <w:t>đặt</w:t>
      </w:r>
      <w:r w:rsidR="0071786A" w:rsidRPr="00231E2C">
        <w:rPr>
          <w:szCs w:val="26"/>
        </w:rPr>
        <w:t xml:space="preserve"> </w:t>
      </w:r>
      <w:r w:rsidRPr="00231E2C">
        <w:rPr>
          <w:szCs w:val="26"/>
        </w:rPr>
        <w:t>bởi</w:t>
      </w:r>
      <w:r w:rsidR="0071786A" w:rsidRPr="00231E2C">
        <w:rPr>
          <w:szCs w:val="26"/>
        </w:rPr>
        <w:t xml:space="preserve"> </w:t>
      </w:r>
      <w:r w:rsidRPr="00231E2C">
        <w:rPr>
          <w:szCs w:val="26"/>
        </w:rPr>
        <w:t>một</w:t>
      </w:r>
      <w:r w:rsidR="0071786A" w:rsidRPr="00231E2C">
        <w:rPr>
          <w:szCs w:val="26"/>
        </w:rPr>
        <w:t xml:space="preserve"> </w:t>
      </w:r>
      <w:r w:rsidRPr="00231E2C">
        <w:rPr>
          <w:szCs w:val="26"/>
        </w:rPr>
        <w:t>sắc</w:t>
      </w:r>
      <w:r w:rsidR="0071786A" w:rsidRPr="00231E2C">
        <w:rPr>
          <w:szCs w:val="26"/>
        </w:rPr>
        <w:t xml:space="preserve"> </w:t>
      </w:r>
      <w:r w:rsidRPr="00231E2C">
        <w:rPr>
          <w:szCs w:val="26"/>
        </w:rPr>
        <w:t>lệnh</w:t>
      </w:r>
      <w:r w:rsidR="0071786A" w:rsidRPr="00231E2C">
        <w:rPr>
          <w:szCs w:val="26"/>
        </w:rPr>
        <w:t xml:space="preserve"> </w:t>
      </w:r>
      <w:r w:rsidRPr="00231E2C">
        <w:rPr>
          <w:szCs w:val="26"/>
        </w:rPr>
        <w:t>hoặc</w:t>
      </w:r>
      <w:r w:rsidR="0071786A" w:rsidRPr="00231E2C">
        <w:rPr>
          <w:szCs w:val="26"/>
        </w:rPr>
        <w:t xml:space="preserve"> </w:t>
      </w:r>
      <w:r w:rsidRPr="00231E2C">
        <w:rPr>
          <w:szCs w:val="26"/>
        </w:rPr>
        <w:t>quy</w:t>
      </w:r>
      <w:r w:rsidR="0071786A" w:rsidRPr="00231E2C">
        <w:rPr>
          <w:szCs w:val="26"/>
        </w:rPr>
        <w:t xml:space="preserve"> </w:t>
      </w:r>
      <w:r w:rsidRPr="00231E2C">
        <w:rPr>
          <w:szCs w:val="26"/>
        </w:rPr>
        <w:t>định</w:t>
      </w:r>
      <w:r w:rsidR="0071786A" w:rsidRPr="00231E2C">
        <w:rPr>
          <w:szCs w:val="26"/>
        </w:rPr>
        <w:t xml:space="preserve"> </w:t>
      </w:r>
      <w:r w:rsidRPr="00231E2C">
        <w:rPr>
          <w:szCs w:val="26"/>
        </w:rPr>
        <w:t>của</w:t>
      </w:r>
      <w:r w:rsidR="0071786A" w:rsidRPr="00231E2C">
        <w:rPr>
          <w:szCs w:val="26"/>
        </w:rPr>
        <w:t xml:space="preserve"> </w:t>
      </w:r>
      <w:r w:rsidRPr="00231E2C">
        <w:rPr>
          <w:szCs w:val="26"/>
        </w:rPr>
        <w:t>chính</w:t>
      </w:r>
      <w:r w:rsidR="0071786A" w:rsidRPr="00231E2C">
        <w:rPr>
          <w:szCs w:val="26"/>
        </w:rPr>
        <w:t xml:space="preserve"> </w:t>
      </w:r>
      <w:r w:rsidRPr="00231E2C">
        <w:rPr>
          <w:szCs w:val="26"/>
        </w:rPr>
        <w:t>phủ</w:t>
      </w:r>
      <w:r w:rsidR="0071786A" w:rsidRPr="00231E2C">
        <w:rPr>
          <w:szCs w:val="26"/>
        </w:rPr>
        <w:t xml:space="preserve"> </w:t>
      </w:r>
      <w:r w:rsidRPr="00231E2C">
        <w:rPr>
          <w:szCs w:val="26"/>
        </w:rPr>
        <w:t>hoặc</w:t>
      </w:r>
      <w:r w:rsidR="0071786A" w:rsidRPr="00231E2C">
        <w:rPr>
          <w:szCs w:val="26"/>
        </w:rPr>
        <w:t xml:space="preserve"> </w:t>
      </w:r>
      <w:r w:rsidRPr="00231E2C">
        <w:rPr>
          <w:szCs w:val="26"/>
        </w:rPr>
        <w:t>tổ</w:t>
      </w:r>
      <w:r w:rsidR="0071786A" w:rsidRPr="00231E2C">
        <w:rPr>
          <w:szCs w:val="26"/>
        </w:rPr>
        <w:t xml:space="preserve"> </w:t>
      </w:r>
      <w:r w:rsidRPr="00231E2C">
        <w:rPr>
          <w:szCs w:val="26"/>
        </w:rPr>
        <w:t>chức</w:t>
      </w:r>
      <w:r w:rsidR="0071786A" w:rsidRPr="00231E2C">
        <w:rPr>
          <w:szCs w:val="26"/>
        </w:rPr>
        <w:t xml:space="preserve"> </w:t>
      </w:r>
      <w:r w:rsidRPr="00231E2C">
        <w:rPr>
          <w:szCs w:val="26"/>
        </w:rPr>
        <w:t>khác.</w:t>
      </w:r>
      <w:r w:rsidR="0071786A" w:rsidRPr="00231E2C">
        <w:rPr>
          <w:szCs w:val="26"/>
        </w:rPr>
        <w:t xml:space="preserve"> </w:t>
      </w:r>
      <w:r w:rsidRPr="00231E2C">
        <w:rPr>
          <w:szCs w:val="26"/>
        </w:rPr>
        <w:t>Ví</w:t>
      </w:r>
      <w:r w:rsidR="0071786A" w:rsidRPr="00231E2C">
        <w:rPr>
          <w:szCs w:val="26"/>
        </w:rPr>
        <w:t xml:space="preserve"> </w:t>
      </w:r>
      <w:r w:rsidRPr="00231E2C">
        <w:rPr>
          <w:szCs w:val="26"/>
        </w:rPr>
        <w:t>dụ</w:t>
      </w:r>
      <w:r w:rsidR="0071786A" w:rsidRPr="00231E2C">
        <w:rPr>
          <w:szCs w:val="26"/>
        </w:rPr>
        <w:t xml:space="preserve"> </w:t>
      </w:r>
      <w:r w:rsidRPr="00231E2C">
        <w:rPr>
          <w:szCs w:val="26"/>
        </w:rPr>
        <w:t>bao</w:t>
      </w:r>
      <w:r w:rsidR="0071786A" w:rsidRPr="00231E2C">
        <w:rPr>
          <w:szCs w:val="26"/>
        </w:rPr>
        <w:t xml:space="preserve"> </w:t>
      </w:r>
      <w:r w:rsidRPr="00231E2C">
        <w:rPr>
          <w:szCs w:val="26"/>
        </w:rPr>
        <w:t>gồm</w:t>
      </w:r>
      <w:r w:rsidR="0071786A" w:rsidRPr="00231E2C">
        <w:rPr>
          <w:szCs w:val="26"/>
        </w:rPr>
        <w:t xml:space="preserve"> </w:t>
      </w:r>
      <w:r w:rsidRPr="00231E2C">
        <w:rPr>
          <w:szCs w:val="26"/>
        </w:rPr>
        <w:t>các</w:t>
      </w:r>
      <w:r w:rsidR="0071786A" w:rsidRPr="00231E2C">
        <w:rPr>
          <w:szCs w:val="26"/>
        </w:rPr>
        <w:t xml:space="preserve"> </w:t>
      </w:r>
      <w:r w:rsidRPr="00231E2C">
        <w:rPr>
          <w:szCs w:val="26"/>
        </w:rPr>
        <w:t>hoạt</w:t>
      </w:r>
      <w:r w:rsidR="0071786A" w:rsidRPr="00231E2C">
        <w:rPr>
          <w:szCs w:val="26"/>
        </w:rPr>
        <w:t xml:space="preserve"> </w:t>
      </w:r>
      <w:r w:rsidRPr="00231E2C">
        <w:rPr>
          <w:szCs w:val="26"/>
        </w:rPr>
        <w:t>động</w:t>
      </w:r>
      <w:r w:rsidR="0071786A" w:rsidRPr="00231E2C">
        <w:rPr>
          <w:szCs w:val="26"/>
        </w:rPr>
        <w:t xml:space="preserve"> </w:t>
      </w:r>
      <w:r w:rsidRPr="00231E2C">
        <w:rPr>
          <w:szCs w:val="26"/>
        </w:rPr>
        <w:t>của</w:t>
      </w:r>
      <w:r w:rsidR="0071786A" w:rsidRPr="00231E2C">
        <w:rPr>
          <w:szCs w:val="26"/>
        </w:rPr>
        <w:t xml:space="preserve"> </w:t>
      </w:r>
      <w:r w:rsidRPr="00231E2C">
        <w:rPr>
          <w:szCs w:val="26"/>
        </w:rPr>
        <w:t>Tiêu</w:t>
      </w:r>
      <w:r w:rsidR="0071786A" w:rsidRPr="00231E2C">
        <w:rPr>
          <w:szCs w:val="26"/>
        </w:rPr>
        <w:t xml:space="preserve"> </w:t>
      </w:r>
      <w:r w:rsidRPr="00231E2C">
        <w:rPr>
          <w:szCs w:val="26"/>
        </w:rPr>
        <w:t>chuẩn</w:t>
      </w:r>
      <w:r w:rsidR="0071786A" w:rsidRPr="00231E2C">
        <w:rPr>
          <w:szCs w:val="26"/>
        </w:rPr>
        <w:t xml:space="preserve"> </w:t>
      </w:r>
      <w:r w:rsidRPr="00231E2C">
        <w:rPr>
          <w:szCs w:val="26"/>
        </w:rPr>
        <w:t>Úc</w:t>
      </w:r>
      <w:r w:rsidR="0071786A" w:rsidRPr="00231E2C">
        <w:rPr>
          <w:szCs w:val="26"/>
        </w:rPr>
        <w:t xml:space="preserve"> </w:t>
      </w:r>
      <w:r w:rsidRPr="00231E2C">
        <w:rPr>
          <w:szCs w:val="26"/>
        </w:rPr>
        <w:t>và</w:t>
      </w:r>
      <w:r w:rsidR="0071786A" w:rsidRPr="00231E2C">
        <w:rPr>
          <w:szCs w:val="26"/>
        </w:rPr>
        <w:t xml:space="preserve"> </w:t>
      </w:r>
      <w:r w:rsidRPr="00231E2C">
        <w:rPr>
          <w:szCs w:val="26"/>
        </w:rPr>
        <w:t>các</w:t>
      </w:r>
      <w:r w:rsidR="0071786A" w:rsidRPr="00231E2C">
        <w:rPr>
          <w:szCs w:val="26"/>
        </w:rPr>
        <w:t xml:space="preserve"> </w:t>
      </w:r>
      <w:r w:rsidRPr="00231E2C">
        <w:rPr>
          <w:szCs w:val="26"/>
        </w:rPr>
        <w:t>tiêu</w:t>
      </w:r>
      <w:r w:rsidR="0071786A" w:rsidRPr="00231E2C">
        <w:rPr>
          <w:szCs w:val="26"/>
        </w:rPr>
        <w:t xml:space="preserve"> </w:t>
      </w:r>
      <w:r w:rsidRPr="00231E2C">
        <w:rPr>
          <w:szCs w:val="26"/>
        </w:rPr>
        <w:t>chuẩn</w:t>
      </w:r>
      <w:r w:rsidR="0071786A" w:rsidRPr="00231E2C">
        <w:rPr>
          <w:szCs w:val="26"/>
        </w:rPr>
        <w:t xml:space="preserve"> </w:t>
      </w:r>
      <w:r w:rsidRPr="00231E2C">
        <w:rPr>
          <w:szCs w:val="26"/>
        </w:rPr>
        <w:t>de</w:t>
      </w:r>
      <w:r w:rsidR="0071786A" w:rsidRPr="00231E2C">
        <w:rPr>
          <w:szCs w:val="26"/>
        </w:rPr>
        <w:t xml:space="preserve"> </w:t>
      </w:r>
      <w:r w:rsidRPr="00231E2C">
        <w:rPr>
          <w:szCs w:val="26"/>
        </w:rPr>
        <w:t>jure</w:t>
      </w:r>
      <w:r w:rsidR="0071786A" w:rsidRPr="00231E2C">
        <w:rPr>
          <w:szCs w:val="26"/>
        </w:rPr>
        <w:t xml:space="preserve"> </w:t>
      </w:r>
      <w:r w:rsidRPr="00231E2C">
        <w:rPr>
          <w:szCs w:val="26"/>
        </w:rPr>
        <w:t>của</w:t>
      </w:r>
      <w:r w:rsidR="0071786A" w:rsidRPr="00231E2C">
        <w:rPr>
          <w:szCs w:val="26"/>
        </w:rPr>
        <w:t xml:space="preserve"> </w:t>
      </w:r>
      <w:r w:rsidRPr="00231E2C">
        <w:rPr>
          <w:szCs w:val="26"/>
        </w:rPr>
        <w:t>Ủy</w:t>
      </w:r>
      <w:r w:rsidR="0071786A" w:rsidRPr="00231E2C">
        <w:rPr>
          <w:szCs w:val="26"/>
        </w:rPr>
        <w:t xml:space="preserve"> </w:t>
      </w:r>
      <w:r w:rsidRPr="00231E2C">
        <w:rPr>
          <w:szCs w:val="26"/>
        </w:rPr>
        <w:t>ban</w:t>
      </w:r>
      <w:r w:rsidR="0071786A" w:rsidRPr="00231E2C">
        <w:rPr>
          <w:szCs w:val="26"/>
        </w:rPr>
        <w:t xml:space="preserve"> </w:t>
      </w:r>
      <w:r w:rsidRPr="00231E2C">
        <w:rPr>
          <w:szCs w:val="26"/>
        </w:rPr>
        <w:t>Chứng</w:t>
      </w:r>
      <w:r w:rsidR="0071786A" w:rsidRPr="00231E2C">
        <w:rPr>
          <w:szCs w:val="26"/>
        </w:rPr>
        <w:t xml:space="preserve"> </w:t>
      </w:r>
      <w:r w:rsidRPr="00231E2C">
        <w:rPr>
          <w:szCs w:val="26"/>
        </w:rPr>
        <w:t>khoán</w:t>
      </w:r>
      <w:r w:rsidR="0071786A" w:rsidRPr="00231E2C">
        <w:rPr>
          <w:szCs w:val="26"/>
        </w:rPr>
        <w:t xml:space="preserve"> </w:t>
      </w:r>
      <w:r w:rsidRPr="00231E2C">
        <w:rPr>
          <w:szCs w:val="26"/>
        </w:rPr>
        <w:t>và</w:t>
      </w:r>
      <w:r w:rsidR="0071786A" w:rsidRPr="00231E2C">
        <w:rPr>
          <w:szCs w:val="26"/>
        </w:rPr>
        <w:t xml:space="preserve"> </w:t>
      </w:r>
      <w:r w:rsidRPr="00231E2C">
        <w:rPr>
          <w:szCs w:val="26"/>
        </w:rPr>
        <w:t>Giao</w:t>
      </w:r>
      <w:r w:rsidR="0071786A" w:rsidRPr="00231E2C">
        <w:rPr>
          <w:szCs w:val="26"/>
        </w:rPr>
        <w:t xml:space="preserve"> </w:t>
      </w:r>
      <w:r w:rsidRPr="00231E2C">
        <w:rPr>
          <w:szCs w:val="26"/>
        </w:rPr>
        <w:t>dịch</w:t>
      </w:r>
      <w:r w:rsidR="0071786A" w:rsidRPr="00231E2C">
        <w:rPr>
          <w:szCs w:val="26"/>
        </w:rPr>
        <w:t xml:space="preserve"> </w:t>
      </w:r>
      <w:r w:rsidRPr="00231E2C">
        <w:rPr>
          <w:szCs w:val="26"/>
        </w:rPr>
        <w:t>Hoa</w:t>
      </w:r>
      <w:r w:rsidR="0071786A" w:rsidRPr="00231E2C">
        <w:rPr>
          <w:szCs w:val="26"/>
        </w:rPr>
        <w:t xml:space="preserve"> </w:t>
      </w:r>
      <w:r w:rsidRPr="00231E2C">
        <w:rPr>
          <w:szCs w:val="26"/>
        </w:rPr>
        <w:t>Kỳ</w:t>
      </w:r>
      <w:r w:rsidR="0071786A" w:rsidRPr="00231E2C">
        <w:rPr>
          <w:szCs w:val="26"/>
        </w:rPr>
        <w:t xml:space="preserve"> </w:t>
      </w:r>
      <w:r w:rsidRPr="00231E2C">
        <w:rPr>
          <w:szCs w:val="26"/>
        </w:rPr>
        <w:t>về</w:t>
      </w:r>
      <w:r w:rsidR="0071786A" w:rsidRPr="00231E2C">
        <w:rPr>
          <w:szCs w:val="26"/>
        </w:rPr>
        <w:t xml:space="preserve"> </w:t>
      </w:r>
      <w:r w:rsidRPr="00231E2C">
        <w:rPr>
          <w:szCs w:val="26"/>
        </w:rPr>
        <w:t>quản</w:t>
      </w:r>
      <w:r w:rsidR="0071786A" w:rsidRPr="00231E2C">
        <w:rPr>
          <w:szCs w:val="26"/>
        </w:rPr>
        <w:t xml:space="preserve"> </w:t>
      </w:r>
      <w:r w:rsidRPr="00231E2C">
        <w:rPr>
          <w:szCs w:val="26"/>
        </w:rPr>
        <w:t>lý</w:t>
      </w:r>
      <w:r w:rsidR="0071786A" w:rsidRPr="00231E2C">
        <w:rPr>
          <w:szCs w:val="26"/>
        </w:rPr>
        <w:t xml:space="preserve"> </w:t>
      </w:r>
      <w:r w:rsidRPr="00231E2C">
        <w:rPr>
          <w:szCs w:val="26"/>
        </w:rPr>
        <w:t>mã</w:t>
      </w:r>
      <w:r w:rsidR="0071786A" w:rsidRPr="00231E2C">
        <w:rPr>
          <w:szCs w:val="26"/>
        </w:rPr>
        <w:t xml:space="preserve"> </w:t>
      </w:r>
      <w:r w:rsidRPr="00231E2C">
        <w:rPr>
          <w:szCs w:val="26"/>
        </w:rPr>
        <w:t>thông</w:t>
      </w:r>
      <w:r w:rsidR="0071786A" w:rsidRPr="00231E2C">
        <w:rPr>
          <w:szCs w:val="26"/>
        </w:rPr>
        <w:t xml:space="preserve"> </w:t>
      </w:r>
      <w:r w:rsidRPr="00231E2C">
        <w:rPr>
          <w:szCs w:val="26"/>
        </w:rPr>
        <w:t>báo.</w:t>
      </w:r>
    </w:p>
    <w:p w14:paraId="51370002" w14:textId="77777777" w:rsidR="00B52E11" w:rsidRPr="00231E2C" w:rsidRDefault="00B52E11" w:rsidP="00794CD5">
      <w:pPr>
        <w:pStyle w:val="ListParagraph"/>
        <w:numPr>
          <w:ilvl w:val="0"/>
          <w:numId w:val="3"/>
        </w:numPr>
        <w:ind w:left="851" w:hanging="283"/>
        <w:rPr>
          <w:szCs w:val="26"/>
          <w:lang w:val="vi-VN"/>
        </w:rPr>
      </w:pPr>
      <w:r w:rsidRPr="00231E2C">
        <w:rPr>
          <w:szCs w:val="26"/>
        </w:rPr>
        <w:t>Bằng</w:t>
      </w:r>
      <w:r w:rsidR="0071786A" w:rsidRPr="00231E2C">
        <w:rPr>
          <w:szCs w:val="26"/>
        </w:rPr>
        <w:t xml:space="preserve"> </w:t>
      </w:r>
      <w:r w:rsidRPr="00231E2C">
        <w:rPr>
          <w:szCs w:val="26"/>
        </w:rPr>
        <w:t>đàm</w:t>
      </w:r>
      <w:r w:rsidR="0071786A" w:rsidRPr="00231E2C">
        <w:rPr>
          <w:szCs w:val="26"/>
        </w:rPr>
        <w:t xml:space="preserve"> </w:t>
      </w:r>
      <w:r w:rsidRPr="00231E2C">
        <w:rPr>
          <w:szCs w:val="26"/>
        </w:rPr>
        <w:t>phán</w:t>
      </w:r>
      <w:r w:rsidR="0071786A" w:rsidRPr="00231E2C">
        <w:rPr>
          <w:szCs w:val="26"/>
        </w:rPr>
        <w:t xml:space="preserve"> </w:t>
      </w:r>
      <w:r w:rsidRPr="00231E2C">
        <w:rPr>
          <w:szCs w:val="26"/>
        </w:rPr>
        <w:t>-</w:t>
      </w:r>
      <w:r w:rsidR="0071786A" w:rsidRPr="00231E2C">
        <w:rPr>
          <w:szCs w:val="26"/>
        </w:rPr>
        <w:t xml:space="preserve"> </w:t>
      </w:r>
      <w:r w:rsidRPr="00231E2C">
        <w:rPr>
          <w:szCs w:val="26"/>
        </w:rPr>
        <w:t>như</w:t>
      </w:r>
      <w:r w:rsidR="0071786A" w:rsidRPr="00231E2C">
        <w:rPr>
          <w:szCs w:val="26"/>
        </w:rPr>
        <w:t xml:space="preserve"> </w:t>
      </w:r>
      <w:r w:rsidRPr="00231E2C">
        <w:rPr>
          <w:szCs w:val="26"/>
        </w:rPr>
        <w:t>được</w:t>
      </w:r>
      <w:r w:rsidR="0071786A" w:rsidRPr="00231E2C">
        <w:rPr>
          <w:szCs w:val="26"/>
        </w:rPr>
        <w:t xml:space="preserve"> </w:t>
      </w:r>
      <w:r w:rsidRPr="00231E2C">
        <w:rPr>
          <w:szCs w:val="26"/>
        </w:rPr>
        <w:t>thỏa</w:t>
      </w:r>
      <w:r w:rsidR="0071786A" w:rsidRPr="00231E2C">
        <w:rPr>
          <w:szCs w:val="26"/>
        </w:rPr>
        <w:t xml:space="preserve"> </w:t>
      </w:r>
      <w:r w:rsidRPr="00231E2C">
        <w:rPr>
          <w:szCs w:val="26"/>
        </w:rPr>
        <w:t>thuận</w:t>
      </w:r>
      <w:r w:rsidR="0071786A" w:rsidRPr="00231E2C">
        <w:rPr>
          <w:szCs w:val="26"/>
        </w:rPr>
        <w:t xml:space="preserve"> </w:t>
      </w:r>
      <w:r w:rsidRPr="00231E2C">
        <w:rPr>
          <w:szCs w:val="26"/>
        </w:rPr>
        <w:t>chính</w:t>
      </w:r>
      <w:r w:rsidR="0071786A" w:rsidRPr="00231E2C">
        <w:rPr>
          <w:szCs w:val="26"/>
        </w:rPr>
        <w:t xml:space="preserve"> </w:t>
      </w:r>
      <w:r w:rsidRPr="00231E2C">
        <w:rPr>
          <w:szCs w:val="26"/>
        </w:rPr>
        <w:t>thức</w:t>
      </w:r>
      <w:r w:rsidR="0071786A" w:rsidRPr="00231E2C">
        <w:rPr>
          <w:szCs w:val="26"/>
        </w:rPr>
        <w:t xml:space="preserve"> </w:t>
      </w:r>
      <w:r w:rsidRPr="00231E2C">
        <w:rPr>
          <w:szCs w:val="26"/>
        </w:rPr>
        <w:t>giữa</w:t>
      </w:r>
      <w:r w:rsidR="0071786A" w:rsidRPr="00231E2C">
        <w:rPr>
          <w:szCs w:val="26"/>
        </w:rPr>
        <w:t xml:space="preserve"> </w:t>
      </w:r>
      <w:r w:rsidRPr="00231E2C">
        <w:rPr>
          <w:szCs w:val="26"/>
        </w:rPr>
        <w:t>các</w:t>
      </w:r>
      <w:r w:rsidR="0071786A" w:rsidRPr="00231E2C">
        <w:rPr>
          <w:szCs w:val="26"/>
        </w:rPr>
        <w:t xml:space="preserve"> </w:t>
      </w:r>
      <w:r w:rsidRPr="00231E2C">
        <w:rPr>
          <w:szCs w:val="26"/>
        </w:rPr>
        <w:t>bên</w:t>
      </w:r>
      <w:r w:rsidR="0071786A" w:rsidRPr="00231E2C">
        <w:rPr>
          <w:szCs w:val="26"/>
        </w:rPr>
        <w:t xml:space="preserve"> </w:t>
      </w:r>
      <w:r w:rsidRPr="00231E2C">
        <w:rPr>
          <w:szCs w:val="26"/>
        </w:rPr>
        <w:t>liên</w:t>
      </w:r>
      <w:r w:rsidR="0071786A" w:rsidRPr="00231E2C">
        <w:rPr>
          <w:szCs w:val="26"/>
        </w:rPr>
        <w:t xml:space="preserve"> </w:t>
      </w:r>
      <w:r w:rsidRPr="00231E2C">
        <w:rPr>
          <w:szCs w:val="26"/>
        </w:rPr>
        <w:t>quan</w:t>
      </w:r>
      <w:r w:rsidR="0071786A" w:rsidRPr="00231E2C">
        <w:rPr>
          <w:szCs w:val="26"/>
        </w:rPr>
        <w:t xml:space="preserve"> </w:t>
      </w:r>
      <w:r w:rsidRPr="00231E2C">
        <w:rPr>
          <w:szCs w:val="26"/>
        </w:rPr>
        <w:t>trong</w:t>
      </w:r>
      <w:r w:rsidR="0071786A" w:rsidRPr="00231E2C">
        <w:rPr>
          <w:szCs w:val="26"/>
        </w:rPr>
        <w:t xml:space="preserve"> </w:t>
      </w:r>
      <w:r w:rsidRPr="00231E2C">
        <w:rPr>
          <w:szCs w:val="26"/>
        </w:rPr>
        <w:t>một</w:t>
      </w:r>
      <w:r w:rsidR="0071786A" w:rsidRPr="00231E2C">
        <w:rPr>
          <w:szCs w:val="26"/>
        </w:rPr>
        <w:t xml:space="preserve"> </w:t>
      </w:r>
      <w:r w:rsidRPr="00231E2C">
        <w:rPr>
          <w:szCs w:val="26"/>
        </w:rPr>
        <w:t>hoạt</w:t>
      </w:r>
      <w:r w:rsidR="0071786A" w:rsidRPr="00231E2C">
        <w:rPr>
          <w:szCs w:val="26"/>
        </w:rPr>
        <w:t xml:space="preserve"> </w:t>
      </w:r>
      <w:r w:rsidRPr="00231E2C">
        <w:rPr>
          <w:szCs w:val="26"/>
        </w:rPr>
        <w:t>động</w:t>
      </w:r>
      <w:r w:rsidR="0071786A" w:rsidRPr="00231E2C">
        <w:rPr>
          <w:szCs w:val="26"/>
        </w:rPr>
        <w:t xml:space="preserve"> </w:t>
      </w:r>
      <w:r w:rsidRPr="00231E2C">
        <w:rPr>
          <w:szCs w:val="26"/>
        </w:rPr>
        <w:t>hoặc</w:t>
      </w:r>
      <w:r w:rsidR="0071786A" w:rsidRPr="00231E2C">
        <w:rPr>
          <w:szCs w:val="26"/>
        </w:rPr>
        <w:t xml:space="preserve"> </w:t>
      </w:r>
      <w:r w:rsidRPr="00231E2C">
        <w:rPr>
          <w:szCs w:val="26"/>
        </w:rPr>
        <w:t>doanh</w:t>
      </w:r>
      <w:r w:rsidR="0071786A" w:rsidRPr="00231E2C">
        <w:rPr>
          <w:szCs w:val="26"/>
        </w:rPr>
        <w:t xml:space="preserve"> </w:t>
      </w:r>
      <w:r w:rsidRPr="00231E2C">
        <w:rPr>
          <w:szCs w:val="26"/>
        </w:rPr>
        <w:t>nghiệp,</w:t>
      </w:r>
      <w:r w:rsidR="0071786A" w:rsidRPr="00231E2C">
        <w:rPr>
          <w:szCs w:val="26"/>
        </w:rPr>
        <w:t xml:space="preserve"> </w:t>
      </w:r>
      <w:r w:rsidRPr="00231E2C">
        <w:rPr>
          <w:szCs w:val="26"/>
        </w:rPr>
        <w:t>chẳng</w:t>
      </w:r>
      <w:r w:rsidR="0071786A" w:rsidRPr="00231E2C">
        <w:rPr>
          <w:szCs w:val="26"/>
        </w:rPr>
        <w:t xml:space="preserve"> </w:t>
      </w:r>
      <w:r w:rsidRPr="00231E2C">
        <w:rPr>
          <w:szCs w:val="26"/>
        </w:rPr>
        <w:t>hạn</w:t>
      </w:r>
      <w:r w:rsidR="0071786A" w:rsidRPr="00231E2C">
        <w:rPr>
          <w:szCs w:val="26"/>
        </w:rPr>
        <w:t xml:space="preserve"> </w:t>
      </w:r>
      <w:r w:rsidRPr="00231E2C">
        <w:rPr>
          <w:szCs w:val="26"/>
        </w:rPr>
        <w:t>như</w:t>
      </w:r>
      <w:r w:rsidR="0071786A" w:rsidRPr="00231E2C">
        <w:rPr>
          <w:szCs w:val="26"/>
        </w:rPr>
        <w:t xml:space="preserve"> </w:t>
      </w:r>
      <w:r w:rsidRPr="00231E2C">
        <w:rPr>
          <w:szCs w:val="26"/>
        </w:rPr>
        <w:t>những</w:t>
      </w:r>
      <w:r w:rsidR="0071786A" w:rsidRPr="00231E2C">
        <w:rPr>
          <w:szCs w:val="26"/>
        </w:rPr>
        <w:t xml:space="preserve"> </w:t>
      </w:r>
      <w:r w:rsidRPr="00231E2C">
        <w:rPr>
          <w:szCs w:val="26"/>
        </w:rPr>
        <w:t>người</w:t>
      </w:r>
      <w:r w:rsidR="0071786A" w:rsidRPr="00231E2C">
        <w:rPr>
          <w:szCs w:val="26"/>
        </w:rPr>
        <w:t xml:space="preserve"> </w:t>
      </w:r>
      <w:r w:rsidRPr="00231E2C">
        <w:rPr>
          <w:szCs w:val="26"/>
        </w:rPr>
        <w:t>được</w:t>
      </w:r>
      <w:r w:rsidR="0071786A" w:rsidRPr="00231E2C">
        <w:rPr>
          <w:szCs w:val="26"/>
        </w:rPr>
        <w:t xml:space="preserve"> </w:t>
      </w:r>
      <w:r w:rsidRPr="00231E2C">
        <w:rPr>
          <w:szCs w:val="26"/>
        </w:rPr>
        <w:t>tạo</w:t>
      </w:r>
      <w:r w:rsidR="0071786A" w:rsidRPr="00231E2C">
        <w:rPr>
          <w:szCs w:val="26"/>
        </w:rPr>
        <w:t xml:space="preserve"> </w:t>
      </w:r>
      <w:r w:rsidRPr="00231E2C">
        <w:rPr>
          <w:szCs w:val="26"/>
        </w:rPr>
        <w:t>ra</w:t>
      </w:r>
      <w:r w:rsidR="0071786A" w:rsidRPr="00231E2C">
        <w:rPr>
          <w:szCs w:val="26"/>
        </w:rPr>
        <w:t xml:space="preserve"> </w:t>
      </w:r>
      <w:r w:rsidRPr="00231E2C">
        <w:rPr>
          <w:szCs w:val="26"/>
        </w:rPr>
        <w:t>bởi</w:t>
      </w:r>
      <w:r w:rsidR="0071786A" w:rsidRPr="00231E2C">
        <w:rPr>
          <w:szCs w:val="26"/>
        </w:rPr>
        <w:t xml:space="preserve"> </w:t>
      </w:r>
      <w:r w:rsidRPr="00231E2C">
        <w:rPr>
          <w:szCs w:val="26"/>
        </w:rPr>
        <w:t>tổ</w:t>
      </w:r>
      <w:r w:rsidR="0071786A" w:rsidRPr="00231E2C">
        <w:rPr>
          <w:szCs w:val="26"/>
        </w:rPr>
        <w:t xml:space="preserve"> </w:t>
      </w:r>
      <w:r w:rsidRPr="00231E2C">
        <w:rPr>
          <w:szCs w:val="26"/>
        </w:rPr>
        <w:t>chức</w:t>
      </w:r>
      <w:r w:rsidR="0071786A" w:rsidRPr="00231E2C">
        <w:rPr>
          <w:szCs w:val="26"/>
        </w:rPr>
        <w:t xml:space="preserve"> </w:t>
      </w:r>
      <w:r w:rsidRPr="00231E2C">
        <w:rPr>
          <w:szCs w:val="26"/>
        </w:rPr>
        <w:t>phát</w:t>
      </w:r>
      <w:r w:rsidR="0071786A" w:rsidRPr="00231E2C">
        <w:rPr>
          <w:szCs w:val="26"/>
        </w:rPr>
        <w:t xml:space="preserve"> </w:t>
      </w:r>
      <w:r w:rsidRPr="00231E2C">
        <w:rPr>
          <w:szCs w:val="26"/>
        </w:rPr>
        <w:t>triển</w:t>
      </w:r>
      <w:r w:rsidR="0071786A" w:rsidRPr="00231E2C">
        <w:rPr>
          <w:szCs w:val="26"/>
        </w:rPr>
        <w:t xml:space="preserve"> </w:t>
      </w:r>
      <w:r w:rsidRPr="00231E2C">
        <w:rPr>
          <w:szCs w:val="26"/>
        </w:rPr>
        <w:t>tiêu</w:t>
      </w:r>
      <w:r w:rsidR="0071786A" w:rsidRPr="00231E2C">
        <w:rPr>
          <w:szCs w:val="26"/>
        </w:rPr>
        <w:t xml:space="preserve"> </w:t>
      </w:r>
      <w:r w:rsidRPr="00231E2C">
        <w:rPr>
          <w:szCs w:val="26"/>
        </w:rPr>
        <w:t>chuẩn</w:t>
      </w:r>
      <w:r w:rsidR="0071786A" w:rsidRPr="00231E2C">
        <w:rPr>
          <w:szCs w:val="26"/>
        </w:rPr>
        <w:t xml:space="preserve"> </w:t>
      </w:r>
      <w:r w:rsidRPr="00231E2C">
        <w:rPr>
          <w:szCs w:val="26"/>
        </w:rPr>
        <w:t>chính</w:t>
      </w:r>
      <w:r w:rsidR="0071786A" w:rsidRPr="00231E2C">
        <w:rPr>
          <w:szCs w:val="26"/>
        </w:rPr>
        <w:t xml:space="preserve"> </w:t>
      </w:r>
      <w:r w:rsidRPr="00231E2C">
        <w:rPr>
          <w:szCs w:val="26"/>
        </w:rPr>
        <w:t>thức</w:t>
      </w:r>
      <w:r w:rsidR="0071786A" w:rsidRPr="00231E2C">
        <w:rPr>
          <w:szCs w:val="26"/>
        </w:rPr>
        <w:t xml:space="preserve"> </w:t>
      </w:r>
      <w:r w:rsidRPr="00231E2C">
        <w:rPr>
          <w:szCs w:val="26"/>
        </w:rPr>
        <w:t>(SDO)</w:t>
      </w:r>
      <w:r w:rsidR="0071786A" w:rsidRPr="00231E2C">
        <w:rPr>
          <w:szCs w:val="26"/>
        </w:rPr>
        <w:t xml:space="preserve"> </w:t>
      </w:r>
      <w:r w:rsidRPr="00231E2C">
        <w:rPr>
          <w:szCs w:val="26"/>
        </w:rPr>
        <w:t>như</w:t>
      </w:r>
      <w:r w:rsidR="0071786A" w:rsidRPr="00231E2C">
        <w:rPr>
          <w:szCs w:val="26"/>
        </w:rPr>
        <w:t xml:space="preserve"> </w:t>
      </w:r>
      <w:r w:rsidRPr="00231E2C">
        <w:rPr>
          <w:szCs w:val="26"/>
        </w:rPr>
        <w:t>được</w:t>
      </w:r>
      <w:r w:rsidR="0071786A" w:rsidRPr="00231E2C">
        <w:rPr>
          <w:szCs w:val="26"/>
        </w:rPr>
        <w:t xml:space="preserve"> </w:t>
      </w:r>
      <w:r w:rsidRPr="00231E2C">
        <w:rPr>
          <w:szCs w:val="26"/>
        </w:rPr>
        <w:t>thảo</w:t>
      </w:r>
      <w:r w:rsidR="0071786A" w:rsidRPr="00231E2C">
        <w:rPr>
          <w:szCs w:val="26"/>
        </w:rPr>
        <w:t xml:space="preserve"> </w:t>
      </w:r>
      <w:r w:rsidRPr="00231E2C">
        <w:rPr>
          <w:szCs w:val="26"/>
        </w:rPr>
        <w:t>luận</w:t>
      </w:r>
      <w:r w:rsidR="0071786A" w:rsidRPr="00231E2C">
        <w:rPr>
          <w:szCs w:val="26"/>
        </w:rPr>
        <w:t xml:space="preserve"> </w:t>
      </w:r>
      <w:r w:rsidRPr="00231E2C">
        <w:rPr>
          <w:szCs w:val="26"/>
        </w:rPr>
        <w:t>sau</w:t>
      </w:r>
      <w:r w:rsidR="0071786A" w:rsidRPr="00231E2C">
        <w:rPr>
          <w:szCs w:val="26"/>
        </w:rPr>
        <w:t xml:space="preserve"> </w:t>
      </w:r>
      <w:r w:rsidRPr="00231E2C">
        <w:rPr>
          <w:szCs w:val="26"/>
        </w:rPr>
        <w:t>trong</w:t>
      </w:r>
      <w:r w:rsidR="0071786A" w:rsidRPr="00231E2C">
        <w:rPr>
          <w:szCs w:val="26"/>
        </w:rPr>
        <w:t xml:space="preserve"> </w:t>
      </w:r>
      <w:r w:rsidRPr="00231E2C">
        <w:rPr>
          <w:szCs w:val="26"/>
        </w:rPr>
        <w:t>bài</w:t>
      </w:r>
      <w:r w:rsidR="0071786A" w:rsidRPr="00231E2C">
        <w:rPr>
          <w:szCs w:val="26"/>
        </w:rPr>
        <w:t xml:space="preserve"> </w:t>
      </w:r>
      <w:r w:rsidRPr="00231E2C">
        <w:rPr>
          <w:szCs w:val="26"/>
        </w:rPr>
        <w:t>báo.</w:t>
      </w:r>
    </w:p>
    <w:p w14:paraId="46083D6B" w14:textId="77777777" w:rsidR="00B52E11" w:rsidRPr="00B52E11" w:rsidRDefault="00B52E11" w:rsidP="00B52E11">
      <w:pPr>
        <w:pStyle w:val="Heading3"/>
        <w:rPr>
          <w:lang w:val="vi-VN"/>
        </w:rPr>
      </w:pPr>
      <w:bookmarkStart w:id="41" w:name="_Toc136781190"/>
      <w:bookmarkStart w:id="42" w:name="_Toc136781325"/>
      <w:bookmarkStart w:id="43" w:name="_Toc136781425"/>
      <w:bookmarkStart w:id="44" w:name="_Toc136880126"/>
      <w:r w:rsidRPr="00D255FA">
        <w:t>Xem</w:t>
      </w:r>
      <w:r w:rsidR="0071786A">
        <w:t xml:space="preserve"> </w:t>
      </w:r>
      <w:r w:rsidRPr="00D255FA">
        <w:t>xét</w:t>
      </w:r>
      <w:r w:rsidR="0071786A">
        <w:t xml:space="preserve"> </w:t>
      </w:r>
      <w:r w:rsidRPr="00D255FA">
        <w:t>kỹ</w:t>
      </w:r>
      <w:r w:rsidR="0071786A">
        <w:t xml:space="preserve"> </w:t>
      </w:r>
      <w:r w:rsidRPr="00D255FA">
        <w:t>hơn:</w:t>
      </w:r>
      <w:r w:rsidR="0071786A">
        <w:t xml:space="preserve"> </w:t>
      </w:r>
      <w:r w:rsidRPr="00D255FA">
        <w:t>các</w:t>
      </w:r>
      <w:r w:rsidR="0071786A">
        <w:t xml:space="preserve"> </w:t>
      </w:r>
      <w:r w:rsidRPr="00D255FA">
        <w:t>tiêu</w:t>
      </w:r>
      <w:r w:rsidR="0071786A">
        <w:t xml:space="preserve"> </w:t>
      </w:r>
      <w:r w:rsidRPr="00D255FA">
        <w:t>chuẩn</w:t>
      </w:r>
      <w:r w:rsidR="0071786A">
        <w:t xml:space="preserve"> </w:t>
      </w:r>
      <w:r w:rsidRPr="00D255FA">
        <w:t>blockchain</w:t>
      </w:r>
      <w:bookmarkEnd w:id="41"/>
      <w:bookmarkEnd w:id="42"/>
      <w:bookmarkEnd w:id="43"/>
      <w:bookmarkEnd w:id="44"/>
    </w:p>
    <w:p w14:paraId="452912E7" w14:textId="77777777" w:rsidR="00B52E11" w:rsidRDefault="00B52E11" w:rsidP="00B52E11">
      <w:r w:rsidRPr="00D255FA">
        <w:t>Theo</w:t>
      </w:r>
      <w:r w:rsidR="0071786A">
        <w:t xml:space="preserve"> </w:t>
      </w:r>
      <w:r w:rsidRPr="00D255FA">
        <w:t>một</w:t>
      </w:r>
      <w:r w:rsidR="0071786A">
        <w:t xml:space="preserve"> </w:t>
      </w:r>
      <w:r w:rsidRPr="00D255FA">
        <w:t>số</w:t>
      </w:r>
      <w:r w:rsidR="0071786A">
        <w:t xml:space="preserve"> </w:t>
      </w:r>
      <w:r w:rsidRPr="00D255FA">
        <w:t>cách,</w:t>
      </w:r>
      <w:r w:rsidR="0071786A">
        <w:t xml:space="preserve"> </w:t>
      </w:r>
      <w:r w:rsidRPr="00D255FA">
        <w:t>blockchain</w:t>
      </w:r>
      <w:r w:rsidR="0071786A">
        <w:t xml:space="preserve"> </w:t>
      </w:r>
      <w:r w:rsidRPr="00D255FA">
        <w:t>đảo</w:t>
      </w:r>
      <w:r w:rsidR="0071786A">
        <w:t xml:space="preserve"> </w:t>
      </w:r>
      <w:r w:rsidRPr="00D255FA">
        <w:t>lộn</w:t>
      </w:r>
      <w:r w:rsidR="0071786A">
        <w:t xml:space="preserve"> </w:t>
      </w:r>
      <w:r w:rsidRPr="00D255FA">
        <w:t>các</w:t>
      </w:r>
      <w:r w:rsidR="0071786A">
        <w:t xml:space="preserve"> </w:t>
      </w:r>
      <w:r w:rsidRPr="00D255FA">
        <w:t>mô</w:t>
      </w:r>
      <w:r w:rsidR="0071786A">
        <w:t xml:space="preserve"> </w:t>
      </w:r>
      <w:r w:rsidRPr="00D255FA">
        <w:t>hình</w:t>
      </w:r>
      <w:r w:rsidR="0071786A">
        <w:t xml:space="preserve"> </w:t>
      </w:r>
      <w:r w:rsidRPr="00D255FA">
        <w:t>thiết</w:t>
      </w:r>
      <w:r w:rsidR="0071786A">
        <w:t xml:space="preserve"> </w:t>
      </w:r>
      <w:r w:rsidRPr="00D255FA">
        <w:t>lập</w:t>
      </w:r>
      <w:r w:rsidR="0071786A">
        <w:t xml:space="preserve"> </w:t>
      </w:r>
      <w:r w:rsidRPr="00D255FA">
        <w:t>tiêu</w:t>
      </w:r>
      <w:r w:rsidR="0071786A">
        <w:t xml:space="preserve"> </w:t>
      </w:r>
      <w:r w:rsidRPr="00D255FA">
        <w:t>chuẩn</w:t>
      </w:r>
      <w:r w:rsidR="0071786A">
        <w:t xml:space="preserve"> </w:t>
      </w:r>
      <w:r w:rsidRPr="00D255FA">
        <w:t>truyền</w:t>
      </w:r>
      <w:r w:rsidR="0071786A">
        <w:t xml:space="preserve"> </w:t>
      </w:r>
      <w:r w:rsidRPr="00D255FA">
        <w:t>thống,</w:t>
      </w:r>
      <w:r w:rsidR="0071786A">
        <w:t xml:space="preserve"> </w:t>
      </w:r>
      <w:r w:rsidRPr="00D255FA">
        <w:t>do</w:t>
      </w:r>
      <w:r w:rsidR="0071786A">
        <w:t xml:space="preserve"> </w:t>
      </w:r>
      <w:r w:rsidRPr="00D255FA">
        <w:t>quản</w:t>
      </w:r>
      <w:r w:rsidR="0071786A">
        <w:t xml:space="preserve"> </w:t>
      </w:r>
      <w:r w:rsidRPr="00D255FA">
        <w:t>trị</w:t>
      </w:r>
      <w:r w:rsidR="0071786A">
        <w:t xml:space="preserve"> </w:t>
      </w:r>
      <w:r w:rsidRPr="00D255FA">
        <w:t>phi</w:t>
      </w:r>
      <w:r w:rsidR="0071786A">
        <w:t xml:space="preserve"> </w:t>
      </w:r>
      <w:r w:rsidRPr="00D255FA">
        <w:t>tập</w:t>
      </w:r>
      <w:r w:rsidR="0071786A">
        <w:t xml:space="preserve"> </w:t>
      </w:r>
      <w:r w:rsidRPr="00D255FA">
        <w:t>trung</w:t>
      </w:r>
      <w:r w:rsidR="0071786A">
        <w:t xml:space="preserve"> </w:t>
      </w:r>
      <w:r w:rsidRPr="00D255FA">
        <w:t>và</w:t>
      </w:r>
      <w:r w:rsidR="0071786A">
        <w:t xml:space="preserve"> </w:t>
      </w:r>
      <w:r w:rsidRPr="00D255FA">
        <w:t>khả</w:t>
      </w:r>
      <w:r w:rsidR="0071786A">
        <w:t xml:space="preserve"> </w:t>
      </w:r>
      <w:r w:rsidRPr="00D255FA">
        <w:t>năng</w:t>
      </w:r>
      <w:r w:rsidR="0071786A">
        <w:t xml:space="preserve"> </w:t>
      </w:r>
      <w:r w:rsidRPr="00D255FA">
        <w:t>nhúng</w:t>
      </w:r>
      <w:r w:rsidR="0071786A">
        <w:t xml:space="preserve"> </w:t>
      </w:r>
      <w:r w:rsidRPr="00D255FA">
        <w:t>các</w:t>
      </w:r>
      <w:r w:rsidR="0071786A">
        <w:t xml:space="preserve"> </w:t>
      </w:r>
      <w:r w:rsidRPr="00D255FA">
        <w:t>tiêu</w:t>
      </w:r>
      <w:r w:rsidR="0071786A">
        <w:t xml:space="preserve"> </w:t>
      </w:r>
      <w:r w:rsidRPr="00D255FA">
        <w:t>chuẩn</w:t>
      </w:r>
      <w:r w:rsidR="0071786A">
        <w:t xml:space="preserve"> </w:t>
      </w:r>
      <w:r w:rsidRPr="00D255FA">
        <w:t>trong</w:t>
      </w:r>
      <w:r w:rsidR="0071786A">
        <w:t xml:space="preserve"> </w:t>
      </w:r>
      <w:r w:rsidRPr="00D255FA">
        <w:t>việc</w:t>
      </w:r>
      <w:r w:rsidR="0071786A">
        <w:t xml:space="preserve"> </w:t>
      </w:r>
      <w:r w:rsidRPr="00D255FA">
        <w:t>xây</w:t>
      </w:r>
      <w:r w:rsidR="0071786A">
        <w:t xml:space="preserve"> </w:t>
      </w:r>
      <w:r w:rsidRPr="00D255FA">
        <w:t>dựng</w:t>
      </w:r>
      <w:r w:rsidR="0071786A">
        <w:t xml:space="preserve"> </w:t>
      </w:r>
      <w:r w:rsidRPr="00D255FA">
        <w:t>giao</w:t>
      </w:r>
      <w:r w:rsidR="0071786A">
        <w:t xml:space="preserve"> </w:t>
      </w:r>
      <w:r w:rsidRPr="00D255FA">
        <w:t>thức.</w:t>
      </w:r>
      <w:r w:rsidR="0071786A">
        <w:t xml:space="preserve"> </w:t>
      </w:r>
      <w:r w:rsidRPr="00D255FA">
        <w:t>Các</w:t>
      </w:r>
      <w:r w:rsidR="0071786A">
        <w:t xml:space="preserve"> </w:t>
      </w:r>
      <w:r w:rsidRPr="00D255FA">
        <w:t>khu</w:t>
      </w:r>
      <w:r w:rsidR="0071786A">
        <w:t xml:space="preserve"> </w:t>
      </w:r>
      <w:r w:rsidRPr="00D255FA">
        <w:t>vực</w:t>
      </w:r>
      <w:r w:rsidR="0071786A">
        <w:t xml:space="preserve"> </w:t>
      </w:r>
      <w:r w:rsidRPr="00D255FA">
        <w:t>khác</w:t>
      </w:r>
      <w:r w:rsidR="0071786A">
        <w:t xml:space="preserve"> </w:t>
      </w:r>
      <w:r w:rsidRPr="00D255FA">
        <w:t>đã</w:t>
      </w:r>
      <w:r w:rsidR="0071786A">
        <w:t xml:space="preserve"> </w:t>
      </w:r>
      <w:r w:rsidRPr="00D255FA">
        <w:t>bắt</w:t>
      </w:r>
      <w:r w:rsidR="0071786A">
        <w:t xml:space="preserve"> </w:t>
      </w:r>
      <w:r w:rsidRPr="00D255FA">
        <w:t>chước</w:t>
      </w:r>
      <w:r w:rsidR="0071786A">
        <w:t xml:space="preserve"> </w:t>
      </w:r>
      <w:r w:rsidRPr="00D255FA">
        <w:t>các</w:t>
      </w:r>
      <w:r w:rsidR="0071786A">
        <w:t xml:space="preserve"> </w:t>
      </w:r>
      <w:r w:rsidRPr="00D255FA">
        <w:t>cấu</w:t>
      </w:r>
      <w:r w:rsidR="0071786A">
        <w:t xml:space="preserve"> </w:t>
      </w:r>
      <w:r w:rsidRPr="00D255FA">
        <w:t>trúc</w:t>
      </w:r>
      <w:r w:rsidR="0071786A">
        <w:t xml:space="preserve"> </w:t>
      </w:r>
      <w:r w:rsidRPr="00D255FA">
        <w:t>được</w:t>
      </w:r>
      <w:r w:rsidR="0071786A">
        <w:t xml:space="preserve"> </w:t>
      </w:r>
      <w:r w:rsidRPr="00D255FA">
        <w:t>sử</w:t>
      </w:r>
      <w:r w:rsidR="0071786A">
        <w:t xml:space="preserve"> </w:t>
      </w:r>
      <w:r w:rsidRPr="00D255FA">
        <w:t>dụng</w:t>
      </w:r>
      <w:r w:rsidR="0071786A">
        <w:t xml:space="preserve"> </w:t>
      </w:r>
      <w:r w:rsidRPr="00D255FA">
        <w:t>để</w:t>
      </w:r>
      <w:r w:rsidR="0071786A">
        <w:t xml:space="preserve"> </w:t>
      </w:r>
      <w:r w:rsidRPr="00D255FA">
        <w:t>tạo</w:t>
      </w:r>
      <w:r w:rsidR="0071786A">
        <w:t xml:space="preserve"> </w:t>
      </w:r>
      <w:r w:rsidRPr="00D255FA">
        <w:t>ra</w:t>
      </w:r>
      <w:r w:rsidR="0071786A">
        <w:t xml:space="preserve"> </w:t>
      </w:r>
      <w:r w:rsidRPr="00D255FA">
        <w:t>sự</w:t>
      </w:r>
      <w:r w:rsidR="0071786A">
        <w:t xml:space="preserve"> </w:t>
      </w:r>
      <w:r w:rsidRPr="00D255FA">
        <w:t>gắn</w:t>
      </w:r>
      <w:r w:rsidR="0071786A">
        <w:t xml:space="preserve"> </w:t>
      </w:r>
      <w:r w:rsidRPr="00D255FA">
        <w:t>kết</w:t>
      </w:r>
      <w:r w:rsidR="0071786A">
        <w:t xml:space="preserve"> </w:t>
      </w:r>
      <w:r w:rsidRPr="00D255FA">
        <w:t>trong</w:t>
      </w:r>
      <w:r w:rsidR="0071786A">
        <w:t xml:space="preserve"> </w:t>
      </w:r>
      <w:r w:rsidRPr="00D255FA">
        <w:t>các</w:t>
      </w:r>
      <w:r w:rsidR="0071786A">
        <w:t xml:space="preserve"> </w:t>
      </w:r>
      <w:r w:rsidRPr="00D255FA">
        <w:t>hệ</w:t>
      </w:r>
      <w:r w:rsidR="0071786A">
        <w:t xml:space="preserve"> </w:t>
      </w:r>
      <w:r w:rsidRPr="00D255FA">
        <w:t>thống</w:t>
      </w:r>
      <w:r w:rsidR="0071786A">
        <w:t xml:space="preserve"> </w:t>
      </w:r>
      <w:r w:rsidRPr="00D255FA">
        <w:t>phân</w:t>
      </w:r>
      <w:r w:rsidR="0071786A">
        <w:t xml:space="preserve"> </w:t>
      </w:r>
      <w:r w:rsidRPr="00D255FA">
        <w:t>tán</w:t>
      </w:r>
      <w:r w:rsidR="0071786A">
        <w:t xml:space="preserve"> </w:t>
      </w:r>
      <w:r w:rsidRPr="00D255FA">
        <w:t>như</w:t>
      </w:r>
      <w:r w:rsidR="0071786A">
        <w:t xml:space="preserve"> </w:t>
      </w:r>
      <w:r w:rsidRPr="00D255FA">
        <w:t>internet.</w:t>
      </w:r>
    </w:p>
    <w:p w14:paraId="53C70A5F" w14:textId="77777777" w:rsidR="00B52E11" w:rsidRDefault="00B52E11" w:rsidP="00B52E11">
      <w:pPr>
        <w:pStyle w:val="Heading4"/>
        <w:rPr>
          <w:lang w:val="vi-VN"/>
        </w:rPr>
      </w:pPr>
      <w:bookmarkStart w:id="45" w:name="_Toc136781191"/>
      <w:bookmarkStart w:id="46" w:name="_Toc136781326"/>
      <w:bookmarkStart w:id="47" w:name="_Toc136781426"/>
      <w:bookmarkStart w:id="48" w:name="_Toc136880127"/>
      <w:r w:rsidRPr="00D255FA">
        <w:t>Cài</w:t>
      </w:r>
      <w:r w:rsidR="0071786A">
        <w:t xml:space="preserve"> </w:t>
      </w:r>
      <w:r w:rsidRPr="00D255FA">
        <w:t>đặt</w:t>
      </w:r>
      <w:r w:rsidR="0071786A">
        <w:t xml:space="preserve"> </w:t>
      </w:r>
      <w:r w:rsidRPr="00D255FA">
        <w:t>tiêu</w:t>
      </w:r>
      <w:r w:rsidR="0071786A">
        <w:t xml:space="preserve"> </w:t>
      </w:r>
      <w:r w:rsidRPr="00D255FA">
        <w:t>chuẩn</w:t>
      </w:r>
      <w:bookmarkEnd w:id="45"/>
      <w:bookmarkEnd w:id="46"/>
      <w:bookmarkEnd w:id="47"/>
      <w:bookmarkEnd w:id="48"/>
    </w:p>
    <w:p w14:paraId="15E5D247" w14:textId="77777777" w:rsidR="00B52E11" w:rsidRDefault="00B52E11" w:rsidP="00B52E11">
      <w:pPr>
        <w:rPr>
          <w:lang w:val="vi-VN"/>
        </w:rPr>
      </w:pPr>
      <w:r w:rsidRPr="00D255FA">
        <w:t>Các</w:t>
      </w:r>
      <w:r w:rsidR="0071786A">
        <w:t xml:space="preserve"> </w:t>
      </w:r>
      <w:r w:rsidRPr="00D255FA">
        <w:t>thực</w:t>
      </w:r>
      <w:r w:rsidR="0071786A">
        <w:t xml:space="preserve"> </w:t>
      </w:r>
      <w:r w:rsidRPr="00D255FA">
        <w:t>thể</w:t>
      </w:r>
      <w:r w:rsidR="0071786A">
        <w:t xml:space="preserve"> </w:t>
      </w:r>
      <w:r w:rsidRPr="00D255FA">
        <w:t>thiết</w:t>
      </w:r>
      <w:r w:rsidR="0071786A">
        <w:t xml:space="preserve"> </w:t>
      </w:r>
      <w:r w:rsidRPr="00D255FA">
        <w:t>lập</w:t>
      </w:r>
      <w:r w:rsidR="0071786A">
        <w:t xml:space="preserve"> </w:t>
      </w:r>
      <w:r w:rsidRPr="00D255FA">
        <w:t>tiêu</w:t>
      </w:r>
      <w:r w:rsidR="0071786A">
        <w:t xml:space="preserve"> </w:t>
      </w:r>
      <w:r w:rsidRPr="00D255FA">
        <w:t>chuẩn</w:t>
      </w:r>
      <w:r w:rsidR="0071786A">
        <w:t xml:space="preserve"> </w:t>
      </w:r>
      <w:r w:rsidRPr="00D255FA">
        <w:t>quen</w:t>
      </w:r>
      <w:r w:rsidR="0071786A">
        <w:t xml:space="preserve"> </w:t>
      </w:r>
      <w:r w:rsidRPr="00D255FA">
        <w:t>thuộc,</w:t>
      </w:r>
      <w:r w:rsidR="0071786A">
        <w:t xml:space="preserve"> </w:t>
      </w:r>
      <w:r w:rsidRPr="00D255FA">
        <w:t>chẳng</w:t>
      </w:r>
      <w:r w:rsidR="0071786A">
        <w:t xml:space="preserve"> </w:t>
      </w:r>
      <w:r w:rsidRPr="00D255FA">
        <w:t>hạn</w:t>
      </w:r>
      <w:r w:rsidR="0071786A">
        <w:t xml:space="preserve"> </w:t>
      </w:r>
      <w:r w:rsidRPr="00D255FA">
        <w:t>như</w:t>
      </w:r>
      <w:r w:rsidR="0071786A">
        <w:t xml:space="preserve"> </w:t>
      </w:r>
      <w:r w:rsidRPr="00D255FA">
        <w:t>Lực</w:t>
      </w:r>
      <w:r w:rsidR="0071786A">
        <w:t xml:space="preserve"> </w:t>
      </w:r>
      <w:r w:rsidRPr="00D255FA">
        <w:t>lượng</w:t>
      </w:r>
      <w:r w:rsidR="0071786A">
        <w:t xml:space="preserve"> </w:t>
      </w:r>
      <w:r w:rsidRPr="00D255FA">
        <w:t>đặc</w:t>
      </w:r>
      <w:r w:rsidR="0071786A">
        <w:t xml:space="preserve"> </w:t>
      </w:r>
      <w:r w:rsidRPr="00D255FA">
        <w:t>nhiệm</w:t>
      </w:r>
      <w:r w:rsidR="0071786A">
        <w:t xml:space="preserve"> </w:t>
      </w:r>
      <w:r w:rsidRPr="00D255FA">
        <w:t>kỹ</w:t>
      </w:r>
      <w:r w:rsidR="0071786A">
        <w:t xml:space="preserve"> </w:t>
      </w:r>
      <w:r w:rsidRPr="00D255FA">
        <w:t>thuật</w:t>
      </w:r>
      <w:r w:rsidR="0071786A">
        <w:t xml:space="preserve"> </w:t>
      </w:r>
      <w:r w:rsidRPr="00D255FA">
        <w:t>Internet</w:t>
      </w:r>
      <w:r w:rsidR="0071786A">
        <w:t xml:space="preserve"> </w:t>
      </w:r>
      <w:r w:rsidRPr="00D255FA">
        <w:t>(IETF),</w:t>
      </w:r>
      <w:r w:rsidR="0071786A">
        <w:t xml:space="preserve"> </w:t>
      </w:r>
      <w:r w:rsidRPr="00D255FA">
        <w:t>Viện</w:t>
      </w:r>
      <w:r w:rsidR="0071786A">
        <w:t xml:space="preserve"> </w:t>
      </w:r>
      <w:r w:rsidRPr="00D255FA">
        <w:t>Kỹ</w:t>
      </w:r>
      <w:r w:rsidR="0071786A">
        <w:t xml:space="preserve"> </w:t>
      </w:r>
      <w:r w:rsidRPr="00D255FA">
        <w:t>sư</w:t>
      </w:r>
      <w:r w:rsidR="0071786A">
        <w:t xml:space="preserve"> </w:t>
      </w:r>
      <w:r w:rsidRPr="00D255FA">
        <w:t>Điện</w:t>
      </w:r>
      <w:r w:rsidR="0071786A">
        <w:t xml:space="preserve"> </w:t>
      </w:r>
      <w:r w:rsidRPr="00D255FA">
        <w:t>và</w:t>
      </w:r>
      <w:r w:rsidR="0071786A">
        <w:t xml:space="preserve"> </w:t>
      </w:r>
      <w:r w:rsidRPr="00D255FA">
        <w:t>Điện</w:t>
      </w:r>
      <w:r w:rsidR="0071786A">
        <w:t xml:space="preserve"> </w:t>
      </w:r>
      <w:r w:rsidRPr="00D255FA">
        <w:t>tử</w:t>
      </w:r>
      <w:r w:rsidR="0071786A">
        <w:t xml:space="preserve"> </w:t>
      </w:r>
      <w:r w:rsidRPr="00D255FA">
        <w:t>(IEEE)</w:t>
      </w:r>
      <w:r w:rsidR="0071786A">
        <w:t xml:space="preserve"> </w:t>
      </w:r>
      <w:r w:rsidRPr="00D255FA">
        <w:t>và</w:t>
      </w:r>
      <w:r w:rsidR="0071786A">
        <w:t xml:space="preserve"> </w:t>
      </w:r>
      <w:r w:rsidRPr="00D255FA">
        <w:t>Tổ</w:t>
      </w:r>
      <w:r w:rsidR="0071786A">
        <w:t xml:space="preserve"> </w:t>
      </w:r>
      <w:r w:rsidRPr="00D255FA">
        <w:t>chức</w:t>
      </w:r>
      <w:r w:rsidR="0071786A">
        <w:t xml:space="preserve"> </w:t>
      </w:r>
      <w:r w:rsidRPr="00D255FA">
        <w:t>Tiêu</w:t>
      </w:r>
      <w:r w:rsidR="0071786A">
        <w:t xml:space="preserve"> </w:t>
      </w:r>
      <w:r w:rsidRPr="00D255FA">
        <w:t>chuẩn</w:t>
      </w:r>
      <w:r w:rsidR="0071786A">
        <w:t xml:space="preserve"> </w:t>
      </w:r>
      <w:r w:rsidRPr="00D255FA">
        <w:t>hóa</w:t>
      </w:r>
      <w:r w:rsidR="0071786A">
        <w:t xml:space="preserve"> </w:t>
      </w:r>
      <w:r w:rsidRPr="00D255FA">
        <w:t>Quốc</w:t>
      </w:r>
      <w:r w:rsidR="0071786A">
        <w:t xml:space="preserve"> </w:t>
      </w:r>
      <w:r w:rsidRPr="00D255FA">
        <w:t>tế</w:t>
      </w:r>
      <w:r w:rsidR="0071786A">
        <w:t xml:space="preserve"> </w:t>
      </w:r>
      <w:r w:rsidRPr="00D255FA">
        <w:t>(ISO),</w:t>
      </w:r>
      <w:r w:rsidR="0071786A">
        <w:t xml:space="preserve"> </w:t>
      </w:r>
      <w:r w:rsidRPr="00D255FA">
        <w:t>tiếp</w:t>
      </w:r>
      <w:r w:rsidR="0071786A">
        <w:t xml:space="preserve"> </w:t>
      </w:r>
      <w:r w:rsidRPr="00D255FA">
        <w:t>tục</w:t>
      </w:r>
      <w:r w:rsidR="0071786A">
        <w:t xml:space="preserve"> </w:t>
      </w:r>
      <w:r w:rsidRPr="00D255FA">
        <w:t>phát</w:t>
      </w:r>
      <w:r w:rsidR="0071786A">
        <w:t xml:space="preserve"> </w:t>
      </w:r>
      <w:r w:rsidRPr="00D255FA">
        <w:t>triển</w:t>
      </w:r>
      <w:r w:rsidR="0071786A">
        <w:t xml:space="preserve"> </w:t>
      </w:r>
      <w:r w:rsidRPr="00D255FA">
        <w:t>các</w:t>
      </w:r>
      <w:r w:rsidR="0071786A">
        <w:t xml:space="preserve"> </w:t>
      </w:r>
      <w:r w:rsidRPr="00D255FA">
        <w:t>tiêu</w:t>
      </w:r>
      <w:r w:rsidR="0071786A">
        <w:t xml:space="preserve"> </w:t>
      </w:r>
      <w:r w:rsidRPr="00D255FA">
        <w:t>chuẩn</w:t>
      </w:r>
      <w:r w:rsidR="0071786A">
        <w:t xml:space="preserve"> </w:t>
      </w:r>
      <w:r w:rsidRPr="00D255FA">
        <w:t>công</w:t>
      </w:r>
      <w:r w:rsidR="0071786A">
        <w:t xml:space="preserve"> </w:t>
      </w:r>
      <w:r w:rsidRPr="00D255FA">
        <w:t>nghệ</w:t>
      </w:r>
      <w:r w:rsidR="0071786A">
        <w:t xml:space="preserve"> </w:t>
      </w:r>
      <w:r w:rsidRPr="00D255FA">
        <w:t>thông</w:t>
      </w:r>
      <w:r w:rsidR="0071786A">
        <w:t xml:space="preserve"> </w:t>
      </w:r>
      <w:r w:rsidRPr="00D255FA">
        <w:t>tin</w:t>
      </w:r>
      <w:r w:rsidR="0071786A">
        <w:t xml:space="preserve"> </w:t>
      </w:r>
      <w:r w:rsidRPr="00D255FA">
        <w:t>tự</w:t>
      </w:r>
      <w:r w:rsidR="0071786A">
        <w:t xml:space="preserve"> </w:t>
      </w:r>
      <w:r w:rsidRPr="00D255FA">
        <w:t>nguyện.</w:t>
      </w:r>
      <w:r w:rsidR="0071786A">
        <w:t xml:space="preserve"> </w:t>
      </w:r>
      <w:r w:rsidRPr="00D255FA">
        <w:t>Một</w:t>
      </w:r>
      <w:r w:rsidR="0071786A">
        <w:t xml:space="preserve"> </w:t>
      </w:r>
      <w:r w:rsidRPr="00D255FA">
        <w:t>số,</w:t>
      </w:r>
      <w:r w:rsidR="0071786A">
        <w:t xml:space="preserve"> </w:t>
      </w:r>
      <w:r w:rsidRPr="00D255FA">
        <w:t>chẳng</w:t>
      </w:r>
      <w:r w:rsidR="0071786A">
        <w:t xml:space="preserve"> </w:t>
      </w:r>
      <w:r w:rsidRPr="00D255FA">
        <w:t>hạn</w:t>
      </w:r>
      <w:r w:rsidR="0071786A">
        <w:t xml:space="preserve"> </w:t>
      </w:r>
      <w:r w:rsidRPr="00D255FA">
        <w:t>như</w:t>
      </w:r>
      <w:r w:rsidR="0071786A">
        <w:t xml:space="preserve"> </w:t>
      </w:r>
      <w:r w:rsidRPr="00D255FA">
        <w:t>ISO</w:t>
      </w:r>
      <w:r w:rsidR="0071786A">
        <w:t xml:space="preserve"> </w:t>
      </w:r>
      <w:r w:rsidRPr="00D255FA">
        <w:t>và</w:t>
      </w:r>
      <w:r w:rsidR="0071786A">
        <w:t xml:space="preserve"> </w:t>
      </w:r>
      <w:r w:rsidRPr="00D255FA">
        <w:t>IEEE,</w:t>
      </w:r>
      <w:r w:rsidR="0071786A">
        <w:t xml:space="preserve"> </w:t>
      </w:r>
      <w:r w:rsidRPr="00D255FA">
        <w:t>trong</w:t>
      </w:r>
      <w:r w:rsidR="0071786A">
        <w:t xml:space="preserve"> </w:t>
      </w:r>
      <w:r w:rsidRPr="00D255FA">
        <w:t>số</w:t>
      </w:r>
      <w:r w:rsidR="0071786A">
        <w:t xml:space="preserve"> </w:t>
      </w:r>
      <w:r w:rsidRPr="00D255FA">
        <w:t>những</w:t>
      </w:r>
      <w:r w:rsidR="0071786A">
        <w:t xml:space="preserve"> </w:t>
      </w:r>
      <w:r w:rsidRPr="00D255FA">
        <w:t>người</w:t>
      </w:r>
      <w:r w:rsidR="0071786A">
        <w:t xml:space="preserve"> </w:t>
      </w:r>
      <w:r w:rsidRPr="00D255FA">
        <w:t>khác,</w:t>
      </w:r>
      <w:r w:rsidR="0071786A">
        <w:t xml:space="preserve"> </w:t>
      </w:r>
      <w:r w:rsidRPr="00D255FA">
        <w:t>đã</w:t>
      </w:r>
      <w:r w:rsidR="0071786A">
        <w:t xml:space="preserve"> </w:t>
      </w:r>
      <w:r w:rsidRPr="00D255FA">
        <w:t>thành</w:t>
      </w:r>
      <w:r w:rsidR="0071786A">
        <w:t xml:space="preserve"> </w:t>
      </w:r>
      <w:r w:rsidRPr="00D255FA">
        <w:t>lập</w:t>
      </w:r>
      <w:r w:rsidR="0071786A">
        <w:t xml:space="preserve"> </w:t>
      </w:r>
      <w:r w:rsidRPr="00D255FA">
        <w:t>các</w:t>
      </w:r>
      <w:r w:rsidR="0071786A">
        <w:t xml:space="preserve"> </w:t>
      </w:r>
      <w:r w:rsidRPr="00D255FA">
        <w:t>nhóm</w:t>
      </w:r>
      <w:r w:rsidR="0071786A">
        <w:t xml:space="preserve"> </w:t>
      </w:r>
      <w:r w:rsidRPr="00D255FA">
        <w:t>làm</w:t>
      </w:r>
      <w:r w:rsidR="0071786A">
        <w:t xml:space="preserve"> </w:t>
      </w:r>
      <w:r w:rsidRPr="00D255FA">
        <w:t>việc</w:t>
      </w:r>
      <w:r w:rsidR="0071786A">
        <w:t xml:space="preserve"> </w:t>
      </w:r>
      <w:r w:rsidRPr="00D255FA">
        <w:t>chuyên</w:t>
      </w:r>
      <w:r w:rsidR="0071786A">
        <w:t xml:space="preserve"> </w:t>
      </w:r>
      <w:r w:rsidRPr="00D255FA">
        <w:t>dụng</w:t>
      </w:r>
      <w:r w:rsidR="0071786A">
        <w:t xml:space="preserve"> </w:t>
      </w:r>
      <w:r w:rsidRPr="00D255FA">
        <w:t>về</w:t>
      </w:r>
      <w:r w:rsidR="0071786A">
        <w:t xml:space="preserve"> </w:t>
      </w:r>
      <w:r w:rsidRPr="00D255FA">
        <w:t>blockchain</w:t>
      </w:r>
      <w:r w:rsidR="0071786A">
        <w:t xml:space="preserve"> </w:t>
      </w:r>
      <w:r w:rsidRPr="00D255FA">
        <w:t>và</w:t>
      </w:r>
      <w:r w:rsidR="0071786A">
        <w:t xml:space="preserve"> </w:t>
      </w:r>
      <w:r w:rsidRPr="00D255FA">
        <w:t>công</w:t>
      </w:r>
      <w:r w:rsidR="0071786A">
        <w:t xml:space="preserve"> </w:t>
      </w:r>
      <w:r w:rsidRPr="00D255FA">
        <w:t>nghệ</w:t>
      </w:r>
      <w:r w:rsidR="0071786A">
        <w:t xml:space="preserve"> </w:t>
      </w:r>
      <w:r w:rsidRPr="00D255FA">
        <w:t>sổ</w:t>
      </w:r>
      <w:r w:rsidR="0071786A">
        <w:t xml:space="preserve"> </w:t>
      </w:r>
      <w:r w:rsidRPr="00D255FA">
        <w:t>cái</w:t>
      </w:r>
      <w:r w:rsidR="0071786A">
        <w:t xml:space="preserve"> </w:t>
      </w:r>
      <w:r w:rsidRPr="00D255FA">
        <w:t>phân</w:t>
      </w:r>
      <w:r w:rsidR="0071786A">
        <w:t xml:space="preserve"> </w:t>
      </w:r>
      <w:r w:rsidRPr="00D255FA">
        <w:t>tán,</w:t>
      </w:r>
      <w:r w:rsidR="0071786A">
        <w:t xml:space="preserve"> </w:t>
      </w:r>
      <w:r w:rsidRPr="00D255FA">
        <w:t>nhưng</w:t>
      </w:r>
      <w:r w:rsidR="0071786A">
        <w:t xml:space="preserve"> </w:t>
      </w:r>
      <w:r w:rsidRPr="00D255FA">
        <w:t>các</w:t>
      </w:r>
      <w:r w:rsidR="0071786A">
        <w:t xml:space="preserve"> </w:t>
      </w:r>
      <w:r w:rsidRPr="00D255FA">
        <w:t>lĩnh</w:t>
      </w:r>
      <w:r w:rsidR="0071786A">
        <w:t xml:space="preserve"> </w:t>
      </w:r>
      <w:r w:rsidRPr="00D255FA">
        <w:t>vực</w:t>
      </w:r>
      <w:r w:rsidR="0071786A">
        <w:t xml:space="preserve"> </w:t>
      </w:r>
      <w:r w:rsidRPr="00D255FA">
        <w:t>trọng</w:t>
      </w:r>
      <w:r w:rsidR="0071786A">
        <w:t xml:space="preserve"> </w:t>
      </w:r>
      <w:r w:rsidRPr="00D255FA">
        <w:t>tâm</w:t>
      </w:r>
      <w:r w:rsidR="0071786A">
        <w:t xml:space="preserve"> </w:t>
      </w:r>
      <w:r w:rsidRPr="00D255FA">
        <w:t>và</w:t>
      </w:r>
      <w:r w:rsidR="0071786A">
        <w:t xml:space="preserve"> </w:t>
      </w:r>
      <w:r w:rsidRPr="00D255FA">
        <w:t>đầu</w:t>
      </w:r>
      <w:r w:rsidR="0071786A">
        <w:t xml:space="preserve"> </w:t>
      </w:r>
      <w:r w:rsidRPr="00D255FA">
        <w:t>ra</w:t>
      </w:r>
      <w:r w:rsidR="0071786A">
        <w:t xml:space="preserve"> </w:t>
      </w:r>
      <w:r w:rsidRPr="00D255FA">
        <w:t>của</w:t>
      </w:r>
      <w:r w:rsidR="0071786A">
        <w:t xml:space="preserve"> </w:t>
      </w:r>
      <w:r w:rsidRPr="00D255FA">
        <w:t>họ</w:t>
      </w:r>
      <w:r w:rsidR="0071786A">
        <w:t xml:space="preserve"> </w:t>
      </w:r>
      <w:r w:rsidRPr="00D255FA">
        <w:t>là</w:t>
      </w:r>
      <w:r w:rsidR="0071786A">
        <w:t xml:space="preserve"> </w:t>
      </w:r>
      <w:r w:rsidRPr="00D255FA">
        <w:t>giai</w:t>
      </w:r>
      <w:r w:rsidR="0071786A">
        <w:t xml:space="preserve"> </w:t>
      </w:r>
      <w:r w:rsidRPr="00D255FA">
        <w:t>đoạn</w:t>
      </w:r>
      <w:r w:rsidR="0071786A">
        <w:t xml:space="preserve"> </w:t>
      </w:r>
      <w:r w:rsidRPr="00D255FA">
        <w:t>đầu.</w:t>
      </w:r>
    </w:p>
    <w:p w14:paraId="2CC0B99F" w14:textId="77777777" w:rsidR="00B52E11" w:rsidRDefault="00B52E11" w:rsidP="00B52E11">
      <w:r w:rsidRPr="00D255FA">
        <w:t>Áp</w:t>
      </w:r>
      <w:r w:rsidR="0071786A">
        <w:t xml:space="preserve"> </w:t>
      </w:r>
      <w:r w:rsidRPr="00D255FA">
        <w:t>dụng</w:t>
      </w:r>
      <w:r w:rsidR="0071786A">
        <w:t xml:space="preserve"> </w:t>
      </w:r>
      <w:r w:rsidRPr="00D255FA">
        <w:t>một</w:t>
      </w:r>
      <w:r w:rsidR="0071786A">
        <w:t xml:space="preserve"> </w:t>
      </w:r>
      <w:r w:rsidRPr="00D255FA">
        <w:t>mô</w:t>
      </w:r>
      <w:r w:rsidR="0071786A">
        <w:t xml:space="preserve"> </w:t>
      </w:r>
      <w:r w:rsidRPr="00D255FA">
        <w:t>hình</w:t>
      </w:r>
      <w:r w:rsidR="0071786A">
        <w:t xml:space="preserve"> </w:t>
      </w:r>
      <w:r w:rsidRPr="00D255FA">
        <w:t>tương</w:t>
      </w:r>
      <w:r w:rsidR="0071786A">
        <w:t xml:space="preserve"> </w:t>
      </w:r>
      <w:r w:rsidRPr="00D255FA">
        <w:t>tự,</w:t>
      </w:r>
      <w:r w:rsidR="0071786A">
        <w:t xml:space="preserve"> </w:t>
      </w:r>
      <w:r w:rsidRPr="00D255FA">
        <w:t>một</w:t>
      </w:r>
      <w:r w:rsidR="0071786A">
        <w:t xml:space="preserve"> </w:t>
      </w:r>
      <w:r w:rsidRPr="00D255FA">
        <w:t>số</w:t>
      </w:r>
      <w:r w:rsidR="0071786A">
        <w:t xml:space="preserve"> </w:t>
      </w:r>
      <w:r w:rsidRPr="00D255FA">
        <w:t>cơ</w:t>
      </w:r>
      <w:r w:rsidR="0071786A">
        <w:t xml:space="preserve"> </w:t>
      </w:r>
      <w:r w:rsidRPr="00D255FA">
        <w:t>quan</w:t>
      </w:r>
      <w:r w:rsidR="0071786A">
        <w:t xml:space="preserve"> </w:t>
      </w:r>
      <w:r w:rsidRPr="00D255FA">
        <w:t>tiêu</w:t>
      </w:r>
      <w:r w:rsidR="0071786A">
        <w:t xml:space="preserve"> </w:t>
      </w:r>
      <w:r w:rsidRPr="00D255FA">
        <w:t>chuẩn</w:t>
      </w:r>
      <w:r w:rsidR="0071786A">
        <w:t xml:space="preserve"> </w:t>
      </w:r>
      <w:r w:rsidRPr="00D255FA">
        <w:t>dành</w:t>
      </w:r>
      <w:r w:rsidR="0071786A">
        <w:t xml:space="preserve"> </w:t>
      </w:r>
      <w:r w:rsidRPr="00D255FA">
        <w:t>riêng</w:t>
      </w:r>
      <w:r w:rsidR="0071786A">
        <w:t xml:space="preserve"> </w:t>
      </w:r>
      <w:r w:rsidRPr="00D255FA">
        <w:t>cho</w:t>
      </w:r>
      <w:r w:rsidR="0071786A">
        <w:t xml:space="preserve"> </w:t>
      </w:r>
      <w:r w:rsidRPr="00D255FA">
        <w:t>ngành,</w:t>
      </w:r>
      <w:r w:rsidR="0071786A">
        <w:t xml:space="preserve"> </w:t>
      </w:r>
      <w:r w:rsidRPr="00D255FA">
        <w:t>chẳng</w:t>
      </w:r>
      <w:r w:rsidR="0071786A">
        <w:t xml:space="preserve"> </w:t>
      </w:r>
      <w:r w:rsidRPr="00D255FA">
        <w:t>hạn</w:t>
      </w:r>
      <w:r w:rsidR="0071786A">
        <w:t xml:space="preserve"> </w:t>
      </w:r>
      <w:r w:rsidRPr="00D255FA">
        <w:t>như</w:t>
      </w:r>
      <w:r w:rsidR="0071786A">
        <w:t xml:space="preserve"> </w:t>
      </w:r>
      <w:r w:rsidRPr="00D255FA">
        <w:t>GS1</w:t>
      </w:r>
      <w:r w:rsidR="0071786A">
        <w:t xml:space="preserve"> </w:t>
      </w:r>
      <w:r w:rsidRPr="00D255FA">
        <w:t>(nhóm</w:t>
      </w:r>
      <w:r w:rsidR="0071786A">
        <w:t xml:space="preserve"> </w:t>
      </w:r>
      <w:r w:rsidRPr="00D255FA">
        <w:t>quản</w:t>
      </w:r>
      <w:r w:rsidR="0071786A">
        <w:t xml:space="preserve"> </w:t>
      </w:r>
      <w:r w:rsidRPr="00D255FA">
        <w:t>lý</w:t>
      </w:r>
      <w:r w:rsidR="0071786A">
        <w:t xml:space="preserve"> </w:t>
      </w:r>
      <w:r w:rsidRPr="00D255FA">
        <w:t>không</w:t>
      </w:r>
      <w:r w:rsidR="0071786A">
        <w:t xml:space="preserve"> </w:t>
      </w:r>
      <w:r w:rsidRPr="00D255FA">
        <w:t>gian</w:t>
      </w:r>
      <w:r w:rsidR="0071786A">
        <w:t xml:space="preserve"> </w:t>
      </w:r>
      <w:r w:rsidRPr="00D255FA">
        <w:t>tên</w:t>
      </w:r>
      <w:r w:rsidR="0071786A">
        <w:t xml:space="preserve"> </w:t>
      </w:r>
      <w:r w:rsidRPr="00D255FA">
        <w:t>mã</w:t>
      </w:r>
      <w:r w:rsidR="0071786A">
        <w:t xml:space="preserve"> </w:t>
      </w:r>
      <w:r w:rsidRPr="00D255FA">
        <w:t>vạch</w:t>
      </w:r>
      <w:r w:rsidR="0071786A">
        <w:t xml:space="preserve"> </w:t>
      </w:r>
      <w:r w:rsidRPr="00D255FA">
        <w:t>và</w:t>
      </w:r>
      <w:r w:rsidR="0071786A">
        <w:t xml:space="preserve"> </w:t>
      </w:r>
      <w:r w:rsidRPr="00D255FA">
        <w:t>các</w:t>
      </w:r>
      <w:r w:rsidR="0071786A">
        <w:t xml:space="preserve"> </w:t>
      </w:r>
      <w:r w:rsidRPr="00D255FA">
        <w:t>tiêu</w:t>
      </w:r>
      <w:r w:rsidR="0071786A">
        <w:t xml:space="preserve"> </w:t>
      </w:r>
      <w:r w:rsidRPr="00D255FA">
        <w:t>chuẩn</w:t>
      </w:r>
      <w:r w:rsidR="0071786A">
        <w:t xml:space="preserve"> </w:t>
      </w:r>
      <w:r w:rsidRPr="00D255FA">
        <w:t>chuỗi</w:t>
      </w:r>
      <w:r w:rsidR="0071786A">
        <w:t xml:space="preserve"> </w:t>
      </w:r>
      <w:r w:rsidRPr="00D255FA">
        <w:t>cung</w:t>
      </w:r>
      <w:r w:rsidR="0071786A">
        <w:t xml:space="preserve"> </w:t>
      </w:r>
      <w:r w:rsidRPr="00D255FA">
        <w:t>ứng</w:t>
      </w:r>
      <w:r w:rsidR="0071786A">
        <w:t xml:space="preserve"> </w:t>
      </w:r>
      <w:r w:rsidRPr="00D255FA">
        <w:t>khác)</w:t>
      </w:r>
      <w:r w:rsidR="0071786A">
        <w:t xml:space="preserve"> </w:t>
      </w:r>
      <w:r w:rsidRPr="00D255FA">
        <w:t>hoặc</w:t>
      </w:r>
      <w:r w:rsidR="0071786A">
        <w:t xml:space="preserve"> </w:t>
      </w:r>
      <w:r w:rsidRPr="00D255FA">
        <w:t>Hiệp</w:t>
      </w:r>
      <w:r w:rsidR="0071786A">
        <w:t xml:space="preserve"> </w:t>
      </w:r>
      <w:r w:rsidRPr="00D255FA">
        <w:t>hội</w:t>
      </w:r>
      <w:r w:rsidR="0071786A">
        <w:t xml:space="preserve"> </w:t>
      </w:r>
      <w:r w:rsidRPr="00D255FA">
        <w:t>Hệ</w:t>
      </w:r>
      <w:r w:rsidR="0071786A">
        <w:t xml:space="preserve"> </w:t>
      </w:r>
      <w:r w:rsidRPr="00D255FA">
        <w:t>thống</w:t>
      </w:r>
      <w:r w:rsidR="0071786A">
        <w:t xml:space="preserve"> </w:t>
      </w:r>
      <w:r w:rsidRPr="00D255FA">
        <w:t>Quản</w:t>
      </w:r>
      <w:r w:rsidR="0071786A">
        <w:t xml:space="preserve"> </w:t>
      </w:r>
      <w:r w:rsidRPr="00D255FA">
        <w:t>lý</w:t>
      </w:r>
      <w:r w:rsidR="0071786A">
        <w:t xml:space="preserve"> </w:t>
      </w:r>
      <w:r w:rsidRPr="00D255FA">
        <w:t>và</w:t>
      </w:r>
      <w:r w:rsidR="0071786A">
        <w:t xml:space="preserve"> </w:t>
      </w:r>
      <w:r w:rsidRPr="00D255FA">
        <w:t>Thông</w:t>
      </w:r>
      <w:r w:rsidR="0071786A">
        <w:t xml:space="preserve"> </w:t>
      </w:r>
      <w:r w:rsidRPr="00D255FA">
        <w:t>tin</w:t>
      </w:r>
      <w:r w:rsidR="0071786A">
        <w:t xml:space="preserve"> </w:t>
      </w:r>
      <w:r w:rsidRPr="00D255FA">
        <w:t>Chăm</w:t>
      </w:r>
      <w:r w:rsidR="0071786A">
        <w:t xml:space="preserve"> </w:t>
      </w:r>
      <w:r w:rsidRPr="00D255FA">
        <w:t>sóc</w:t>
      </w:r>
      <w:r w:rsidR="0071786A">
        <w:t xml:space="preserve"> </w:t>
      </w:r>
      <w:r w:rsidRPr="00D255FA">
        <w:t>Sức</w:t>
      </w:r>
      <w:r w:rsidR="0071786A">
        <w:t xml:space="preserve"> </w:t>
      </w:r>
      <w:r w:rsidRPr="00D255FA">
        <w:t>khỏe</w:t>
      </w:r>
      <w:r w:rsidR="0071786A">
        <w:t xml:space="preserve"> </w:t>
      </w:r>
      <w:r w:rsidRPr="00D255FA">
        <w:t>(HIMSS),</w:t>
      </w:r>
      <w:r w:rsidR="0071786A">
        <w:t xml:space="preserve"> </w:t>
      </w:r>
      <w:r w:rsidRPr="00D255FA">
        <w:t>cũng</w:t>
      </w:r>
      <w:r w:rsidR="0071786A">
        <w:t xml:space="preserve"> </w:t>
      </w:r>
      <w:r w:rsidRPr="00D255FA">
        <w:t>có</w:t>
      </w:r>
      <w:r w:rsidR="0071786A">
        <w:t xml:space="preserve"> </w:t>
      </w:r>
      <w:r w:rsidRPr="00D255FA">
        <w:t>các</w:t>
      </w:r>
      <w:r w:rsidR="0071786A">
        <w:t xml:space="preserve"> </w:t>
      </w:r>
      <w:r w:rsidRPr="00D255FA">
        <w:t>nhóm</w:t>
      </w:r>
      <w:r w:rsidR="0071786A">
        <w:t xml:space="preserve"> </w:t>
      </w:r>
      <w:r w:rsidRPr="00D255FA">
        <w:t>làm</w:t>
      </w:r>
      <w:r w:rsidR="0071786A">
        <w:t xml:space="preserve"> </w:t>
      </w:r>
      <w:r w:rsidRPr="00D255FA">
        <w:t>việc</w:t>
      </w:r>
      <w:r w:rsidR="0071786A">
        <w:t xml:space="preserve"> </w:t>
      </w:r>
      <w:r w:rsidRPr="00D255FA">
        <w:t>blockchain.</w:t>
      </w:r>
      <w:r w:rsidR="0071786A">
        <w:t xml:space="preserve"> </w:t>
      </w:r>
      <w:r w:rsidRPr="00D255FA">
        <w:t>Trong</w:t>
      </w:r>
      <w:r w:rsidR="0071786A">
        <w:t xml:space="preserve"> </w:t>
      </w:r>
      <w:r w:rsidRPr="00D255FA">
        <w:t>lĩnh</w:t>
      </w:r>
      <w:r w:rsidR="0071786A">
        <w:t xml:space="preserve"> </w:t>
      </w:r>
      <w:r w:rsidRPr="00D255FA">
        <w:t>vực</w:t>
      </w:r>
      <w:r w:rsidR="0071786A">
        <w:t xml:space="preserve"> </w:t>
      </w:r>
      <w:r w:rsidRPr="00D255FA">
        <w:t>blockchain</w:t>
      </w:r>
      <w:r w:rsidR="0071786A">
        <w:t xml:space="preserve"> </w:t>
      </w:r>
      <w:r w:rsidRPr="00D255FA">
        <w:t>và</w:t>
      </w:r>
      <w:r w:rsidR="0071786A">
        <w:t xml:space="preserve"> </w:t>
      </w:r>
      <w:r w:rsidRPr="00D255FA">
        <w:t>các</w:t>
      </w:r>
      <w:r w:rsidR="0071786A">
        <w:t xml:space="preserve"> </w:t>
      </w:r>
      <w:r w:rsidRPr="00D255FA">
        <w:t>ứng</w:t>
      </w:r>
      <w:r w:rsidR="0071786A">
        <w:t xml:space="preserve"> </w:t>
      </w:r>
      <w:r w:rsidRPr="00D255FA">
        <w:t>dụng</w:t>
      </w:r>
      <w:r w:rsidR="0071786A">
        <w:t xml:space="preserve"> </w:t>
      </w:r>
      <w:r w:rsidRPr="00D255FA">
        <w:t>liên</w:t>
      </w:r>
      <w:r w:rsidR="0071786A">
        <w:t xml:space="preserve"> </w:t>
      </w:r>
      <w:r w:rsidRPr="00D255FA">
        <w:t>quan,</w:t>
      </w:r>
      <w:r w:rsidR="0071786A">
        <w:t xml:space="preserve"> </w:t>
      </w:r>
      <w:r w:rsidRPr="00D255FA">
        <w:t>một</w:t>
      </w:r>
      <w:r w:rsidR="0071786A">
        <w:t xml:space="preserve"> </w:t>
      </w:r>
      <w:r w:rsidRPr="00D255FA">
        <w:t>vài</w:t>
      </w:r>
      <w:r w:rsidR="0071786A">
        <w:t xml:space="preserve"> </w:t>
      </w:r>
      <w:r w:rsidRPr="00D255FA">
        <w:t>nhóm</w:t>
      </w:r>
      <w:r w:rsidR="0071786A">
        <w:t xml:space="preserve"> </w:t>
      </w:r>
      <w:r w:rsidRPr="00D255FA">
        <w:t>ngành,</w:t>
      </w:r>
      <w:r w:rsidR="0071786A">
        <w:t xml:space="preserve"> </w:t>
      </w:r>
      <w:r w:rsidRPr="00D255FA">
        <w:t>chẳng</w:t>
      </w:r>
      <w:r w:rsidR="0071786A">
        <w:t xml:space="preserve"> </w:t>
      </w:r>
      <w:r w:rsidRPr="00D255FA">
        <w:t>hạn</w:t>
      </w:r>
      <w:r w:rsidR="0071786A">
        <w:t xml:space="preserve"> </w:t>
      </w:r>
      <w:r w:rsidRPr="00D255FA">
        <w:t>như</w:t>
      </w:r>
      <w:r w:rsidR="0071786A">
        <w:t xml:space="preserve"> </w:t>
      </w:r>
      <w:r w:rsidRPr="00D255FA">
        <w:t>Ethereum</w:t>
      </w:r>
      <w:r w:rsidR="0071786A">
        <w:t xml:space="preserve"> </w:t>
      </w:r>
      <w:r w:rsidRPr="00D255FA">
        <w:t>Enterprise</w:t>
      </w:r>
      <w:r w:rsidR="0071786A">
        <w:t xml:space="preserve"> </w:t>
      </w:r>
      <w:r w:rsidRPr="00D255FA">
        <w:t>Alliance</w:t>
      </w:r>
      <w:r w:rsidR="0071786A">
        <w:t xml:space="preserve"> </w:t>
      </w:r>
      <w:r w:rsidRPr="00D255FA">
        <w:t>(EEA),</w:t>
      </w:r>
      <w:r w:rsidR="0071786A">
        <w:t xml:space="preserve"> </w:t>
      </w:r>
      <w:r w:rsidRPr="00D255FA">
        <w:t>Interwork</w:t>
      </w:r>
      <w:r w:rsidR="0071786A">
        <w:t xml:space="preserve"> </w:t>
      </w:r>
      <w:r w:rsidRPr="00D255FA">
        <w:t>Alliance</w:t>
      </w:r>
      <w:r w:rsidR="0071786A">
        <w:t xml:space="preserve"> </w:t>
      </w:r>
      <w:r w:rsidRPr="00D255FA">
        <w:t>(IWA)</w:t>
      </w:r>
      <w:r w:rsidR="0071786A">
        <w:t xml:space="preserve"> </w:t>
      </w:r>
      <w:r w:rsidRPr="00D255FA">
        <w:t>và</w:t>
      </w:r>
      <w:r w:rsidR="0071786A">
        <w:t xml:space="preserve"> </w:t>
      </w:r>
      <w:r w:rsidRPr="00D255FA">
        <w:t>Distributed</w:t>
      </w:r>
      <w:r w:rsidR="0071786A">
        <w:t xml:space="preserve"> </w:t>
      </w:r>
      <w:r w:rsidRPr="00D255FA">
        <w:t>Identity</w:t>
      </w:r>
      <w:r w:rsidR="0071786A">
        <w:t xml:space="preserve"> </w:t>
      </w:r>
      <w:r w:rsidRPr="00D255FA">
        <w:t>Foundation</w:t>
      </w:r>
      <w:r w:rsidR="0071786A">
        <w:t xml:space="preserve"> </w:t>
      </w:r>
      <w:r w:rsidRPr="00D255FA">
        <w:t>(DIF),</w:t>
      </w:r>
      <w:r w:rsidR="0071786A">
        <w:t xml:space="preserve"> </w:t>
      </w:r>
      <w:r w:rsidRPr="00D255FA">
        <w:t>tập</w:t>
      </w:r>
      <w:r w:rsidR="0071786A">
        <w:t xml:space="preserve"> </w:t>
      </w:r>
      <w:r w:rsidRPr="00D255FA">
        <w:t>trung</w:t>
      </w:r>
      <w:r w:rsidR="0071786A">
        <w:t xml:space="preserve"> </w:t>
      </w:r>
      <w:r w:rsidRPr="00D255FA">
        <w:t>vào</w:t>
      </w:r>
      <w:r w:rsidR="0071786A">
        <w:t xml:space="preserve"> </w:t>
      </w:r>
      <w:r w:rsidRPr="00D255FA">
        <w:t>các</w:t>
      </w:r>
      <w:r w:rsidR="0071786A">
        <w:t xml:space="preserve"> </w:t>
      </w:r>
      <w:r w:rsidRPr="00D255FA">
        <w:t>tiêu</w:t>
      </w:r>
      <w:r w:rsidR="0071786A">
        <w:t xml:space="preserve"> </w:t>
      </w:r>
      <w:r w:rsidRPr="00D255FA">
        <w:t>chuẩn</w:t>
      </w:r>
      <w:r w:rsidR="0071786A">
        <w:t xml:space="preserve"> </w:t>
      </w:r>
      <w:r w:rsidRPr="00D255FA">
        <w:t>blockchain.</w:t>
      </w:r>
    </w:p>
    <w:p w14:paraId="789DDBB4" w14:textId="77777777" w:rsidR="00B52E11" w:rsidRDefault="00B52E11" w:rsidP="00B52E11">
      <w:r w:rsidRPr="00D255FA">
        <w:t>Các</w:t>
      </w:r>
      <w:r w:rsidR="0071786A">
        <w:t xml:space="preserve"> </w:t>
      </w:r>
      <w:r w:rsidRPr="00D255FA">
        <w:t>quy</w:t>
      </w:r>
      <w:r w:rsidR="0071786A">
        <w:t xml:space="preserve"> </w:t>
      </w:r>
      <w:r w:rsidRPr="00D255FA">
        <w:t>trình</w:t>
      </w:r>
      <w:r w:rsidR="0071786A">
        <w:t xml:space="preserve"> </w:t>
      </w:r>
      <w:r w:rsidRPr="00D255FA">
        <w:t>tiêu</w:t>
      </w:r>
      <w:r w:rsidR="0071786A">
        <w:t xml:space="preserve"> </w:t>
      </w:r>
      <w:r w:rsidRPr="00D255FA">
        <w:t>chuẩn</w:t>
      </w:r>
      <w:r w:rsidR="0071786A">
        <w:t xml:space="preserve"> </w:t>
      </w:r>
      <w:r w:rsidRPr="00D255FA">
        <w:t>dành</w:t>
      </w:r>
      <w:r w:rsidR="0071786A">
        <w:t xml:space="preserve"> </w:t>
      </w:r>
      <w:r w:rsidRPr="00D255FA">
        <w:t>riêng</w:t>
      </w:r>
      <w:r w:rsidR="0071786A">
        <w:t xml:space="preserve"> </w:t>
      </w:r>
      <w:r w:rsidRPr="00D255FA">
        <w:t>cho</w:t>
      </w:r>
      <w:r w:rsidR="0071786A">
        <w:t xml:space="preserve"> </w:t>
      </w:r>
      <w:r w:rsidRPr="00D255FA">
        <w:t>giao</w:t>
      </w:r>
      <w:r w:rsidR="0071786A">
        <w:t xml:space="preserve"> </w:t>
      </w:r>
      <w:r w:rsidRPr="00D255FA">
        <w:t>thức</w:t>
      </w:r>
      <w:r w:rsidR="0071786A">
        <w:t xml:space="preserve"> </w:t>
      </w:r>
      <w:r w:rsidRPr="00D255FA">
        <w:t>cũng</w:t>
      </w:r>
      <w:r w:rsidR="0071786A">
        <w:t xml:space="preserve"> </w:t>
      </w:r>
      <w:r w:rsidRPr="00D255FA">
        <w:t>đã</w:t>
      </w:r>
      <w:r w:rsidR="0071786A">
        <w:t xml:space="preserve"> </w:t>
      </w:r>
      <w:r w:rsidRPr="00D255FA">
        <w:t>được</w:t>
      </w:r>
      <w:r w:rsidR="0071786A">
        <w:t xml:space="preserve"> </w:t>
      </w:r>
      <w:r w:rsidRPr="00D255FA">
        <w:t>thực</w:t>
      </w:r>
      <w:r w:rsidR="0071786A">
        <w:t xml:space="preserve"> </w:t>
      </w:r>
      <w:r w:rsidRPr="00D255FA">
        <w:t>hiện</w:t>
      </w:r>
      <w:r w:rsidR="0071786A">
        <w:t xml:space="preserve"> </w:t>
      </w:r>
      <w:r w:rsidRPr="00D255FA">
        <w:t>theo</w:t>
      </w:r>
      <w:r w:rsidR="0071786A">
        <w:t xml:space="preserve"> </w:t>
      </w:r>
      <w:r w:rsidRPr="00D255FA">
        <w:t>cách</w:t>
      </w:r>
      <w:r w:rsidR="0071786A">
        <w:t xml:space="preserve"> </w:t>
      </w:r>
      <w:r w:rsidRPr="00D255FA">
        <w:t>phi</w:t>
      </w:r>
      <w:r w:rsidR="0071786A">
        <w:t xml:space="preserve"> </w:t>
      </w:r>
      <w:r w:rsidRPr="00D255FA">
        <w:t>tập</w:t>
      </w:r>
      <w:r w:rsidR="0071786A">
        <w:t xml:space="preserve"> </w:t>
      </w:r>
      <w:r w:rsidRPr="00D255FA">
        <w:t>trung</w:t>
      </w:r>
      <w:r w:rsidR="0071786A">
        <w:t xml:space="preserve"> </w:t>
      </w:r>
      <w:r w:rsidRPr="00D255FA">
        <w:t>thông</w:t>
      </w:r>
      <w:r w:rsidR="0071786A">
        <w:t xml:space="preserve"> </w:t>
      </w:r>
      <w:r w:rsidRPr="00D255FA">
        <w:t>qua</w:t>
      </w:r>
      <w:r w:rsidR="0071786A">
        <w:t xml:space="preserve"> </w:t>
      </w:r>
      <w:r w:rsidRPr="00D255FA">
        <w:t>"các</w:t>
      </w:r>
      <w:r w:rsidR="0071786A">
        <w:t xml:space="preserve"> </w:t>
      </w:r>
      <w:r w:rsidRPr="00D255FA">
        <w:t>đề</w:t>
      </w:r>
      <w:r w:rsidR="0071786A">
        <w:t xml:space="preserve"> </w:t>
      </w:r>
      <w:r w:rsidRPr="00D255FA">
        <w:t>xuất</w:t>
      </w:r>
      <w:r w:rsidR="0071786A">
        <w:t xml:space="preserve"> </w:t>
      </w:r>
      <w:r w:rsidRPr="00D255FA">
        <w:t>cải</w:t>
      </w:r>
      <w:r w:rsidR="0071786A">
        <w:t xml:space="preserve"> </w:t>
      </w:r>
      <w:r w:rsidRPr="00D255FA">
        <w:t>tiến".</w:t>
      </w:r>
      <w:r w:rsidR="0071786A">
        <w:t xml:space="preserve"> </w:t>
      </w:r>
      <w:r w:rsidRPr="00D255FA">
        <w:t>Chúng</w:t>
      </w:r>
      <w:r w:rsidR="0071786A">
        <w:t xml:space="preserve"> </w:t>
      </w:r>
      <w:r w:rsidRPr="00D255FA">
        <w:t>được</w:t>
      </w:r>
      <w:r w:rsidR="0071786A">
        <w:t xml:space="preserve"> </w:t>
      </w:r>
      <w:r w:rsidRPr="00D255FA">
        <w:t>quản</w:t>
      </w:r>
      <w:r w:rsidR="0071786A">
        <w:t xml:space="preserve"> </w:t>
      </w:r>
      <w:r w:rsidRPr="00D255FA">
        <w:t>lý</w:t>
      </w:r>
      <w:r w:rsidR="0071786A">
        <w:t xml:space="preserve"> </w:t>
      </w:r>
      <w:r w:rsidRPr="00D255FA">
        <w:t>bởi</w:t>
      </w:r>
      <w:r w:rsidR="0071786A">
        <w:t xml:space="preserve"> </w:t>
      </w:r>
      <w:r w:rsidRPr="00D255FA">
        <w:t>cộng</w:t>
      </w:r>
      <w:r w:rsidR="0071786A">
        <w:t xml:space="preserve"> </w:t>
      </w:r>
      <w:r w:rsidRPr="00D255FA">
        <w:t>đồng</w:t>
      </w:r>
      <w:r w:rsidR="0071786A">
        <w:t xml:space="preserve"> </w:t>
      </w:r>
      <w:r w:rsidRPr="00D255FA">
        <w:t>nhà</w:t>
      </w:r>
      <w:r w:rsidR="0071786A">
        <w:t xml:space="preserve"> </w:t>
      </w:r>
      <w:r w:rsidRPr="00D255FA">
        <w:t>phát</w:t>
      </w:r>
      <w:r w:rsidR="0071786A">
        <w:t xml:space="preserve"> </w:t>
      </w:r>
      <w:r w:rsidRPr="00D255FA">
        <w:t>triển</w:t>
      </w:r>
      <w:r w:rsidR="0071786A">
        <w:t xml:space="preserve"> </w:t>
      </w:r>
      <w:r w:rsidRPr="00D255FA">
        <w:t>và</w:t>
      </w:r>
      <w:r w:rsidR="0071786A">
        <w:t xml:space="preserve"> </w:t>
      </w:r>
      <w:r w:rsidRPr="00D255FA">
        <w:t>thường</w:t>
      </w:r>
      <w:r w:rsidR="0071786A">
        <w:t xml:space="preserve"> </w:t>
      </w:r>
      <w:r w:rsidRPr="00D255FA">
        <w:t>được</w:t>
      </w:r>
      <w:r w:rsidR="0071786A">
        <w:t xml:space="preserve"> </w:t>
      </w:r>
      <w:r w:rsidRPr="00D255FA">
        <w:t>tạo</w:t>
      </w:r>
      <w:r w:rsidR="0071786A">
        <w:t xml:space="preserve"> </w:t>
      </w:r>
      <w:r w:rsidRPr="00D255FA">
        <w:t>điều</w:t>
      </w:r>
      <w:r w:rsidR="0071786A">
        <w:t xml:space="preserve"> </w:t>
      </w:r>
      <w:r w:rsidRPr="00D255FA">
        <w:t>kiện</w:t>
      </w:r>
      <w:r w:rsidR="0071786A">
        <w:t xml:space="preserve"> </w:t>
      </w:r>
      <w:r w:rsidRPr="00D255FA">
        <w:t>thông</w:t>
      </w:r>
      <w:r w:rsidR="0071786A">
        <w:t xml:space="preserve"> </w:t>
      </w:r>
      <w:r w:rsidRPr="00D255FA">
        <w:t>qua</w:t>
      </w:r>
      <w:r w:rsidR="0071786A">
        <w:t xml:space="preserve"> </w:t>
      </w:r>
      <w:r w:rsidRPr="00D255FA">
        <w:t>nền</w:t>
      </w:r>
      <w:r w:rsidR="0071786A">
        <w:t xml:space="preserve"> </w:t>
      </w:r>
      <w:r w:rsidRPr="00D255FA">
        <w:t>tảng</w:t>
      </w:r>
      <w:r w:rsidR="0071786A">
        <w:t xml:space="preserve"> </w:t>
      </w:r>
      <w:r w:rsidRPr="00D255FA">
        <w:t>mã</w:t>
      </w:r>
      <w:r w:rsidR="0071786A">
        <w:t xml:space="preserve"> </w:t>
      </w:r>
      <w:r w:rsidRPr="00D255FA">
        <w:t>nguồn</w:t>
      </w:r>
      <w:r w:rsidR="0071786A">
        <w:t xml:space="preserve"> </w:t>
      </w:r>
      <w:r w:rsidRPr="00D255FA">
        <w:t>mở</w:t>
      </w:r>
      <w:r w:rsidR="0071786A">
        <w:t xml:space="preserve"> </w:t>
      </w:r>
      <w:r w:rsidRPr="00D255FA">
        <w:t>GitHub.</w:t>
      </w:r>
      <w:r w:rsidR="0071786A">
        <w:t xml:space="preserve"> </w:t>
      </w:r>
      <w:r w:rsidRPr="00D255FA">
        <w:t>Một</w:t>
      </w:r>
      <w:r w:rsidR="0071786A">
        <w:t xml:space="preserve"> </w:t>
      </w:r>
      <w:r w:rsidRPr="00D255FA">
        <w:t>số</w:t>
      </w:r>
      <w:r w:rsidR="0071786A">
        <w:t xml:space="preserve"> </w:t>
      </w:r>
      <w:r w:rsidRPr="00D255FA">
        <w:t>ví</w:t>
      </w:r>
      <w:r w:rsidR="0071786A">
        <w:t xml:space="preserve"> </w:t>
      </w:r>
      <w:r w:rsidRPr="00D255FA">
        <w:t>dụ</w:t>
      </w:r>
      <w:r w:rsidR="0071786A">
        <w:t xml:space="preserve"> </w:t>
      </w:r>
      <w:r w:rsidRPr="00D255FA">
        <w:t>bao</w:t>
      </w:r>
      <w:r w:rsidR="0071786A">
        <w:t xml:space="preserve"> </w:t>
      </w:r>
      <w:r w:rsidRPr="00D255FA">
        <w:t>gồm</w:t>
      </w:r>
      <w:r w:rsidR="0071786A">
        <w:t xml:space="preserve"> </w:t>
      </w:r>
      <w:r w:rsidRPr="00D255FA">
        <w:t>Đề</w:t>
      </w:r>
      <w:r w:rsidR="0071786A">
        <w:t xml:space="preserve"> </w:t>
      </w:r>
      <w:r w:rsidRPr="00D255FA">
        <w:t>xuất</w:t>
      </w:r>
      <w:r w:rsidR="0071786A">
        <w:t xml:space="preserve"> </w:t>
      </w:r>
      <w:r w:rsidRPr="00D255FA">
        <w:t>cải</w:t>
      </w:r>
      <w:r w:rsidR="0071786A">
        <w:t xml:space="preserve"> </w:t>
      </w:r>
      <w:r w:rsidRPr="00D255FA">
        <w:t>tiến</w:t>
      </w:r>
      <w:r w:rsidR="0071786A">
        <w:t xml:space="preserve"> </w:t>
      </w:r>
      <w:r w:rsidRPr="00D255FA">
        <w:t>Bitcoin</w:t>
      </w:r>
      <w:r w:rsidR="0071786A">
        <w:t xml:space="preserve"> </w:t>
      </w:r>
      <w:r w:rsidRPr="00D255FA">
        <w:t>(BIP),</w:t>
      </w:r>
      <w:r w:rsidR="0071786A">
        <w:t xml:space="preserve"> </w:t>
      </w:r>
      <w:r w:rsidRPr="00D255FA">
        <w:t>Đề</w:t>
      </w:r>
      <w:r w:rsidR="0071786A">
        <w:t xml:space="preserve"> </w:t>
      </w:r>
      <w:r w:rsidRPr="00D255FA">
        <w:t>xuất</w:t>
      </w:r>
      <w:r w:rsidR="0071786A">
        <w:t xml:space="preserve"> </w:t>
      </w:r>
      <w:r w:rsidRPr="00D255FA">
        <w:t>cải</w:t>
      </w:r>
      <w:r w:rsidR="0071786A">
        <w:t xml:space="preserve"> </w:t>
      </w:r>
      <w:r w:rsidRPr="00D255FA">
        <w:t>tiến</w:t>
      </w:r>
      <w:r w:rsidR="0071786A">
        <w:t xml:space="preserve"> </w:t>
      </w:r>
      <w:r w:rsidRPr="00D255FA">
        <w:t>Ethereum</w:t>
      </w:r>
      <w:r w:rsidR="0071786A">
        <w:t xml:space="preserve"> </w:t>
      </w:r>
      <w:r w:rsidRPr="00D255FA">
        <w:t>(EIP)</w:t>
      </w:r>
      <w:r w:rsidR="0071786A">
        <w:t xml:space="preserve"> </w:t>
      </w:r>
      <w:r w:rsidRPr="00D255FA">
        <w:t>và</w:t>
      </w:r>
      <w:r w:rsidR="0071786A">
        <w:t xml:space="preserve"> </w:t>
      </w:r>
      <w:r w:rsidRPr="00D255FA">
        <w:t>Đề</w:t>
      </w:r>
      <w:r w:rsidR="0071786A">
        <w:t xml:space="preserve"> </w:t>
      </w:r>
      <w:r w:rsidRPr="00D255FA">
        <w:t>xuất</w:t>
      </w:r>
      <w:r w:rsidR="0071786A">
        <w:t xml:space="preserve"> </w:t>
      </w:r>
      <w:r w:rsidRPr="00D255FA">
        <w:t>cải</w:t>
      </w:r>
      <w:r w:rsidR="0071786A">
        <w:t xml:space="preserve"> </w:t>
      </w:r>
      <w:r w:rsidRPr="00D255FA">
        <w:t>tiến</w:t>
      </w:r>
      <w:r w:rsidR="0071786A">
        <w:t xml:space="preserve"> </w:t>
      </w:r>
      <w:r w:rsidRPr="00D255FA">
        <w:t>zCash</w:t>
      </w:r>
      <w:r w:rsidR="0071786A">
        <w:t xml:space="preserve"> </w:t>
      </w:r>
      <w:r w:rsidRPr="00D255FA">
        <w:t>(ZIP).</w:t>
      </w:r>
    </w:p>
    <w:p w14:paraId="5B028B84" w14:textId="77777777" w:rsidR="00B52E11" w:rsidRDefault="00B52E11" w:rsidP="00B52E11">
      <w:pPr>
        <w:pStyle w:val="Heading4"/>
        <w:numPr>
          <w:ilvl w:val="0"/>
          <w:numId w:val="0"/>
        </w:numPr>
        <w:rPr>
          <w:lang w:val="vi-VN"/>
        </w:rPr>
      </w:pPr>
      <w:bookmarkStart w:id="49" w:name="_Toc136781192"/>
      <w:bookmarkStart w:id="50" w:name="_Toc136781327"/>
      <w:bookmarkStart w:id="51" w:name="_Toc136781427"/>
      <w:bookmarkStart w:id="52" w:name="_Toc136880128"/>
      <w:r>
        <w:rPr>
          <w:lang w:val="vi-VN"/>
        </w:rPr>
        <w:lastRenderedPageBreak/>
        <w:t>Box</w:t>
      </w:r>
      <w:r w:rsidR="0071786A">
        <w:rPr>
          <w:lang w:val="vi-VN"/>
        </w:rPr>
        <w:t xml:space="preserve"> </w:t>
      </w:r>
      <w:r>
        <w:rPr>
          <w:lang w:val="vi-VN"/>
        </w:rPr>
        <w:t>2:</w:t>
      </w:r>
      <w:r w:rsidR="0071786A">
        <w:rPr>
          <w:lang w:val="vi-VN"/>
        </w:rPr>
        <w:t xml:space="preserve"> </w:t>
      </w:r>
      <w:r w:rsidRPr="00B52E11">
        <w:rPr>
          <w:lang w:val="vi-VN"/>
        </w:rPr>
        <w:t>Nghiên</w:t>
      </w:r>
      <w:r w:rsidR="0071786A">
        <w:rPr>
          <w:lang w:val="vi-VN"/>
        </w:rPr>
        <w:t xml:space="preserve"> </w:t>
      </w:r>
      <w:r w:rsidRPr="00B52E11">
        <w:rPr>
          <w:lang w:val="vi-VN"/>
        </w:rPr>
        <w:t>cứu</w:t>
      </w:r>
      <w:r w:rsidR="0071786A">
        <w:rPr>
          <w:lang w:val="vi-VN"/>
        </w:rPr>
        <w:t xml:space="preserve"> </w:t>
      </w:r>
      <w:r w:rsidRPr="00B52E11">
        <w:rPr>
          <w:lang w:val="vi-VN"/>
        </w:rPr>
        <w:t>điển</w:t>
      </w:r>
      <w:r w:rsidR="0071786A">
        <w:rPr>
          <w:lang w:val="vi-VN"/>
        </w:rPr>
        <w:t xml:space="preserve"> </w:t>
      </w:r>
      <w:r w:rsidRPr="00B52E11">
        <w:rPr>
          <w:lang w:val="vi-VN"/>
        </w:rPr>
        <w:t>hình:</w:t>
      </w:r>
      <w:r w:rsidR="0071786A">
        <w:rPr>
          <w:lang w:val="vi-VN"/>
        </w:rPr>
        <w:t xml:space="preserve"> </w:t>
      </w:r>
      <w:r w:rsidRPr="00B52E11">
        <w:rPr>
          <w:lang w:val="vi-VN"/>
        </w:rPr>
        <w:t>ICO,</w:t>
      </w:r>
      <w:r w:rsidR="0071786A">
        <w:rPr>
          <w:lang w:val="vi-VN"/>
        </w:rPr>
        <w:t xml:space="preserve"> </w:t>
      </w:r>
      <w:r w:rsidRPr="00B52E11">
        <w:rPr>
          <w:lang w:val="vi-VN"/>
        </w:rPr>
        <w:t>CryptoKitties</w:t>
      </w:r>
      <w:r w:rsidR="0071786A">
        <w:rPr>
          <w:lang w:val="vi-VN"/>
        </w:rPr>
        <w:t xml:space="preserve"> </w:t>
      </w:r>
      <w:r w:rsidRPr="00B52E11">
        <w:rPr>
          <w:lang w:val="vi-VN"/>
        </w:rPr>
        <w:t>và</w:t>
      </w:r>
      <w:r w:rsidR="0071786A">
        <w:rPr>
          <w:lang w:val="vi-VN"/>
        </w:rPr>
        <w:t xml:space="preserve"> </w:t>
      </w:r>
      <w:r w:rsidRPr="00B52E11">
        <w:rPr>
          <w:lang w:val="vi-VN"/>
        </w:rPr>
        <w:t>hơn</w:t>
      </w:r>
      <w:r w:rsidR="0071786A">
        <w:rPr>
          <w:lang w:val="vi-VN"/>
        </w:rPr>
        <w:t xml:space="preserve"> </w:t>
      </w:r>
      <w:r w:rsidRPr="00B52E11">
        <w:rPr>
          <w:lang w:val="vi-VN"/>
        </w:rPr>
        <w:t>thế</w:t>
      </w:r>
      <w:r w:rsidR="0071786A">
        <w:rPr>
          <w:lang w:val="vi-VN"/>
        </w:rPr>
        <w:t xml:space="preserve"> </w:t>
      </w:r>
      <w:r w:rsidRPr="00B52E11">
        <w:rPr>
          <w:lang w:val="vi-VN"/>
        </w:rPr>
        <w:t>nữa</w:t>
      </w:r>
      <w:r w:rsidR="0071786A">
        <w:rPr>
          <w:lang w:val="vi-VN"/>
        </w:rPr>
        <w:t xml:space="preserve"> </w:t>
      </w:r>
      <w:r w:rsidRPr="00B52E11">
        <w:rPr>
          <w:lang w:val="vi-VN"/>
        </w:rPr>
        <w:t>–</w:t>
      </w:r>
      <w:r w:rsidR="0071786A">
        <w:rPr>
          <w:lang w:val="vi-VN"/>
        </w:rPr>
        <w:t xml:space="preserve"> </w:t>
      </w:r>
      <w:r w:rsidRPr="00B52E11">
        <w:rPr>
          <w:lang w:val="vi-VN"/>
        </w:rPr>
        <w:t>Tiêu</w:t>
      </w:r>
      <w:r w:rsidR="0071786A">
        <w:rPr>
          <w:lang w:val="vi-VN"/>
        </w:rPr>
        <w:t xml:space="preserve"> </w:t>
      </w:r>
      <w:r w:rsidRPr="00B52E11">
        <w:rPr>
          <w:lang w:val="vi-VN"/>
        </w:rPr>
        <w:t>chuẩn</w:t>
      </w:r>
      <w:r w:rsidR="0071786A">
        <w:rPr>
          <w:lang w:val="vi-VN"/>
        </w:rPr>
        <w:t xml:space="preserve"> </w:t>
      </w:r>
      <w:r w:rsidRPr="00B52E11">
        <w:rPr>
          <w:lang w:val="vi-VN"/>
        </w:rPr>
        <w:t>mã</w:t>
      </w:r>
      <w:r w:rsidR="0071786A">
        <w:rPr>
          <w:lang w:val="vi-VN"/>
        </w:rPr>
        <w:t xml:space="preserve"> </w:t>
      </w:r>
      <w:r w:rsidRPr="00B52E11">
        <w:rPr>
          <w:lang w:val="vi-VN"/>
        </w:rPr>
        <w:t>thông</w:t>
      </w:r>
      <w:r w:rsidR="0071786A">
        <w:rPr>
          <w:lang w:val="vi-VN"/>
        </w:rPr>
        <w:t xml:space="preserve"> </w:t>
      </w:r>
      <w:r w:rsidRPr="00B52E11">
        <w:rPr>
          <w:lang w:val="vi-VN"/>
        </w:rPr>
        <w:t>báo</w:t>
      </w:r>
      <w:r w:rsidR="0071786A">
        <w:rPr>
          <w:lang w:val="vi-VN"/>
        </w:rPr>
        <w:t xml:space="preserve"> </w:t>
      </w:r>
      <w:r w:rsidRPr="00B52E11">
        <w:rPr>
          <w:lang w:val="vi-VN"/>
        </w:rPr>
        <w:t>ERC</w:t>
      </w:r>
      <w:bookmarkEnd w:id="49"/>
      <w:bookmarkEnd w:id="50"/>
      <w:bookmarkEnd w:id="51"/>
      <w:bookmarkEnd w:id="52"/>
    </w:p>
    <w:p w14:paraId="0BAF1C00" w14:textId="1FD77FDE" w:rsidR="00B52E11" w:rsidRPr="00616DE6" w:rsidRDefault="00B52E11" w:rsidP="001B44A9">
      <w:pPr>
        <w:shd w:val="clear" w:color="auto" w:fill="D9D9D9" w:themeFill="background1" w:themeFillShade="D9"/>
        <w:rPr>
          <w:i/>
          <w:iCs/>
          <w:lang w:val="vi-VN"/>
        </w:rPr>
      </w:pPr>
      <w:r w:rsidRPr="00616DE6">
        <w:rPr>
          <w:i/>
          <w:iCs/>
          <w:lang w:val="vi-VN"/>
        </w:rPr>
        <w:t>Nhiều</w:t>
      </w:r>
      <w:r w:rsidR="0071786A" w:rsidRPr="00616DE6">
        <w:rPr>
          <w:i/>
          <w:iCs/>
          <w:lang w:val="vi-VN"/>
        </w:rPr>
        <w:t xml:space="preserve"> </w:t>
      </w:r>
      <w:r w:rsidRPr="00616DE6">
        <w:rPr>
          <w:i/>
          <w:iCs/>
          <w:lang w:val="vi-VN"/>
        </w:rPr>
        <w:t>ứng</w:t>
      </w:r>
      <w:r w:rsidR="0071786A" w:rsidRPr="00616DE6">
        <w:rPr>
          <w:i/>
          <w:iCs/>
          <w:lang w:val="vi-VN"/>
        </w:rPr>
        <w:t xml:space="preserve"> </w:t>
      </w:r>
      <w:r w:rsidRPr="00616DE6">
        <w:rPr>
          <w:i/>
          <w:iCs/>
          <w:lang w:val="vi-VN"/>
        </w:rPr>
        <w:t>dụng</w:t>
      </w:r>
      <w:r w:rsidR="0071786A" w:rsidRPr="00616DE6">
        <w:rPr>
          <w:i/>
          <w:iCs/>
          <w:lang w:val="vi-VN"/>
        </w:rPr>
        <w:t xml:space="preserve"> </w:t>
      </w:r>
      <w:r w:rsidRPr="00616DE6">
        <w:rPr>
          <w:i/>
          <w:iCs/>
          <w:lang w:val="vi-VN"/>
        </w:rPr>
        <w:t>được</w:t>
      </w:r>
      <w:r w:rsidR="0071786A" w:rsidRPr="00616DE6">
        <w:rPr>
          <w:i/>
          <w:iCs/>
          <w:lang w:val="vi-VN"/>
        </w:rPr>
        <w:t xml:space="preserve"> </w:t>
      </w:r>
      <w:r w:rsidRPr="00616DE6">
        <w:rPr>
          <w:i/>
          <w:iCs/>
          <w:lang w:val="vi-VN"/>
        </w:rPr>
        <w:t>công</w:t>
      </w:r>
      <w:r w:rsidR="0071786A" w:rsidRPr="00616DE6">
        <w:rPr>
          <w:i/>
          <w:iCs/>
          <w:lang w:val="vi-VN"/>
        </w:rPr>
        <w:t xml:space="preserve"> </w:t>
      </w:r>
      <w:r w:rsidRPr="00616DE6">
        <w:rPr>
          <w:i/>
          <w:iCs/>
          <w:lang w:val="vi-VN"/>
        </w:rPr>
        <w:t>nhận</w:t>
      </w:r>
      <w:r w:rsidR="0071786A" w:rsidRPr="00616DE6">
        <w:rPr>
          <w:i/>
          <w:iCs/>
          <w:lang w:val="vi-VN"/>
        </w:rPr>
        <w:t xml:space="preserve"> </w:t>
      </w:r>
      <w:r w:rsidRPr="00616DE6">
        <w:rPr>
          <w:i/>
          <w:iCs/>
          <w:lang w:val="vi-VN"/>
        </w:rPr>
        <w:t>rộng</w:t>
      </w:r>
      <w:r w:rsidR="0071786A" w:rsidRPr="00616DE6">
        <w:rPr>
          <w:i/>
          <w:iCs/>
          <w:lang w:val="vi-VN"/>
        </w:rPr>
        <w:t xml:space="preserve"> </w:t>
      </w:r>
      <w:r w:rsidRPr="00616DE6">
        <w:rPr>
          <w:i/>
          <w:iCs/>
          <w:lang w:val="vi-VN"/>
        </w:rPr>
        <w:t>rãi</w:t>
      </w:r>
      <w:r w:rsidR="0071786A" w:rsidRPr="00616DE6">
        <w:rPr>
          <w:i/>
          <w:iCs/>
          <w:lang w:val="vi-VN"/>
        </w:rPr>
        <w:t xml:space="preserve"> </w:t>
      </w:r>
      <w:r w:rsidRPr="00616DE6">
        <w:rPr>
          <w:i/>
          <w:iCs/>
          <w:lang w:val="vi-VN"/>
        </w:rPr>
        <w:t>của</w:t>
      </w:r>
      <w:r w:rsidR="0071786A" w:rsidRPr="00616DE6">
        <w:rPr>
          <w:i/>
          <w:iCs/>
          <w:lang w:val="vi-VN"/>
        </w:rPr>
        <w:t xml:space="preserve"> </w:t>
      </w:r>
      <w:r w:rsidR="00F83D87">
        <w:rPr>
          <w:i/>
          <w:iCs/>
          <w:lang w:val="vi-VN"/>
        </w:rPr>
        <w:t>Blockchain</w:t>
      </w:r>
      <w:r w:rsidR="0071786A" w:rsidRPr="00616DE6">
        <w:rPr>
          <w:i/>
          <w:iCs/>
          <w:lang w:val="vi-VN"/>
        </w:rPr>
        <w:t xml:space="preserve"> </w:t>
      </w:r>
      <w:r w:rsidRPr="00616DE6">
        <w:rPr>
          <w:i/>
          <w:iCs/>
          <w:lang w:val="vi-VN"/>
        </w:rPr>
        <w:t>được</w:t>
      </w:r>
      <w:r w:rsidR="0071786A" w:rsidRPr="00616DE6">
        <w:rPr>
          <w:i/>
          <w:iCs/>
          <w:lang w:val="vi-VN"/>
        </w:rPr>
        <w:t xml:space="preserve"> </w:t>
      </w:r>
      <w:r w:rsidRPr="00616DE6">
        <w:rPr>
          <w:i/>
          <w:iCs/>
          <w:lang w:val="vi-VN"/>
        </w:rPr>
        <w:t>kích</w:t>
      </w:r>
      <w:r w:rsidR="0071786A" w:rsidRPr="00616DE6">
        <w:rPr>
          <w:i/>
          <w:iCs/>
          <w:lang w:val="vi-VN"/>
        </w:rPr>
        <w:t xml:space="preserve"> </w:t>
      </w:r>
      <w:r w:rsidRPr="00616DE6">
        <w:rPr>
          <w:i/>
          <w:iCs/>
          <w:lang w:val="vi-VN"/>
        </w:rPr>
        <w:t>hoạt</w:t>
      </w:r>
      <w:r w:rsidR="0071786A" w:rsidRPr="00616DE6">
        <w:rPr>
          <w:i/>
          <w:iCs/>
          <w:lang w:val="vi-VN"/>
        </w:rPr>
        <w:t xml:space="preserve"> </w:t>
      </w:r>
      <w:r w:rsidRPr="00616DE6">
        <w:rPr>
          <w:i/>
          <w:iCs/>
          <w:lang w:val="vi-VN"/>
        </w:rPr>
        <w:t>theo</w:t>
      </w:r>
      <w:r w:rsidR="0071786A" w:rsidRPr="00616DE6">
        <w:rPr>
          <w:i/>
          <w:iCs/>
          <w:lang w:val="vi-VN"/>
        </w:rPr>
        <w:t xml:space="preserve"> </w:t>
      </w:r>
      <w:r w:rsidRPr="00616DE6">
        <w:rPr>
          <w:i/>
          <w:iCs/>
          <w:lang w:val="vi-VN"/>
        </w:rPr>
        <w:t>tiêu</w:t>
      </w:r>
      <w:r w:rsidR="0071786A" w:rsidRPr="00616DE6">
        <w:rPr>
          <w:i/>
          <w:iCs/>
          <w:lang w:val="vi-VN"/>
        </w:rPr>
        <w:t xml:space="preserve"> </w:t>
      </w:r>
      <w:r w:rsidRPr="00616DE6">
        <w:rPr>
          <w:i/>
          <w:iCs/>
          <w:lang w:val="vi-VN"/>
        </w:rPr>
        <w:t>chuẩn</w:t>
      </w:r>
      <w:r w:rsidR="0071786A" w:rsidRPr="00616DE6">
        <w:rPr>
          <w:i/>
          <w:iCs/>
          <w:lang w:val="vi-VN"/>
        </w:rPr>
        <w:t xml:space="preserve"> </w:t>
      </w:r>
      <w:r w:rsidRPr="00616DE6">
        <w:rPr>
          <w:i/>
          <w:iCs/>
          <w:lang w:val="vi-VN"/>
        </w:rPr>
        <w:t>mã</w:t>
      </w:r>
      <w:r w:rsidR="0071786A" w:rsidRPr="00616DE6">
        <w:rPr>
          <w:i/>
          <w:iCs/>
          <w:lang w:val="vi-VN"/>
        </w:rPr>
        <w:t xml:space="preserve"> </w:t>
      </w:r>
      <w:r w:rsidRPr="00616DE6">
        <w:rPr>
          <w:i/>
          <w:iCs/>
          <w:lang w:val="vi-VN"/>
        </w:rPr>
        <w:t>thông</w:t>
      </w:r>
      <w:r w:rsidR="0071786A" w:rsidRPr="00616DE6">
        <w:rPr>
          <w:i/>
          <w:iCs/>
          <w:lang w:val="vi-VN"/>
        </w:rPr>
        <w:t xml:space="preserve"> </w:t>
      </w:r>
      <w:r w:rsidRPr="00616DE6">
        <w:rPr>
          <w:i/>
          <w:iCs/>
          <w:lang w:val="vi-VN"/>
        </w:rPr>
        <w:t>báo</w:t>
      </w:r>
      <w:r w:rsidR="0071786A" w:rsidRPr="00616DE6">
        <w:rPr>
          <w:i/>
          <w:iCs/>
          <w:lang w:val="vi-VN"/>
        </w:rPr>
        <w:t xml:space="preserve"> </w:t>
      </w:r>
      <w:r w:rsidRPr="00616DE6">
        <w:rPr>
          <w:i/>
          <w:iCs/>
          <w:lang w:val="vi-VN"/>
        </w:rPr>
        <w:t>ERC,</w:t>
      </w:r>
      <w:r w:rsidR="0071786A" w:rsidRPr="00616DE6">
        <w:rPr>
          <w:i/>
          <w:iCs/>
          <w:lang w:val="vi-VN"/>
        </w:rPr>
        <w:t xml:space="preserve"> </w:t>
      </w:r>
      <w:r w:rsidRPr="00616DE6">
        <w:rPr>
          <w:i/>
          <w:iCs/>
          <w:lang w:val="vi-VN"/>
        </w:rPr>
        <w:t>xác</w:t>
      </w:r>
      <w:r w:rsidR="0071786A" w:rsidRPr="00616DE6">
        <w:rPr>
          <w:i/>
          <w:iCs/>
          <w:lang w:val="vi-VN"/>
        </w:rPr>
        <w:t xml:space="preserve"> </w:t>
      </w:r>
      <w:r w:rsidRPr="00616DE6">
        <w:rPr>
          <w:i/>
          <w:iCs/>
          <w:lang w:val="vi-VN"/>
        </w:rPr>
        <w:t>định</w:t>
      </w:r>
      <w:r w:rsidR="0071786A" w:rsidRPr="00616DE6">
        <w:rPr>
          <w:i/>
          <w:iCs/>
          <w:lang w:val="vi-VN"/>
        </w:rPr>
        <w:t xml:space="preserve"> </w:t>
      </w:r>
      <w:r w:rsidRPr="00616DE6">
        <w:rPr>
          <w:i/>
          <w:iCs/>
          <w:lang w:val="vi-VN"/>
        </w:rPr>
        <w:t>động</w:t>
      </w:r>
      <w:r w:rsidR="0071786A" w:rsidRPr="00616DE6">
        <w:rPr>
          <w:i/>
          <w:iCs/>
          <w:lang w:val="vi-VN"/>
        </w:rPr>
        <w:t xml:space="preserve"> </w:t>
      </w:r>
      <w:r w:rsidRPr="00616DE6">
        <w:rPr>
          <w:i/>
          <w:iCs/>
          <w:lang w:val="vi-VN"/>
        </w:rPr>
        <w:t>lực,</w:t>
      </w:r>
      <w:r w:rsidR="0071786A" w:rsidRPr="00616DE6">
        <w:rPr>
          <w:i/>
          <w:iCs/>
          <w:lang w:val="vi-VN"/>
        </w:rPr>
        <w:t xml:space="preserve"> </w:t>
      </w:r>
      <w:r w:rsidRPr="00616DE6">
        <w:rPr>
          <w:i/>
          <w:iCs/>
          <w:lang w:val="vi-VN"/>
        </w:rPr>
        <w:t>đặc</w:t>
      </w:r>
      <w:r w:rsidR="0071786A" w:rsidRPr="00616DE6">
        <w:rPr>
          <w:i/>
          <w:iCs/>
          <w:lang w:val="vi-VN"/>
        </w:rPr>
        <w:t xml:space="preserve"> </w:t>
      </w:r>
      <w:r w:rsidRPr="00616DE6">
        <w:rPr>
          <w:i/>
          <w:iCs/>
          <w:lang w:val="vi-VN"/>
        </w:rPr>
        <w:t>điểm</w:t>
      </w:r>
      <w:r w:rsidR="0071786A" w:rsidRPr="00616DE6">
        <w:rPr>
          <w:i/>
          <w:iCs/>
          <w:lang w:val="vi-VN"/>
        </w:rPr>
        <w:t xml:space="preserve"> </w:t>
      </w:r>
      <w:r w:rsidRPr="00616DE6">
        <w:rPr>
          <w:i/>
          <w:iCs/>
          <w:lang w:val="vi-VN"/>
        </w:rPr>
        <w:t>kỹ</w:t>
      </w:r>
      <w:r w:rsidR="0071786A" w:rsidRPr="00616DE6">
        <w:rPr>
          <w:i/>
          <w:iCs/>
          <w:lang w:val="vi-VN"/>
        </w:rPr>
        <w:t xml:space="preserve"> </w:t>
      </w:r>
      <w:r w:rsidRPr="00616DE6">
        <w:rPr>
          <w:i/>
          <w:iCs/>
          <w:lang w:val="vi-VN"/>
        </w:rPr>
        <w:t>thuật</w:t>
      </w:r>
      <w:r w:rsidR="0071786A" w:rsidRPr="00616DE6">
        <w:rPr>
          <w:i/>
          <w:iCs/>
          <w:lang w:val="vi-VN"/>
        </w:rPr>
        <w:t xml:space="preserve"> </w:t>
      </w:r>
      <w:r w:rsidRPr="00616DE6">
        <w:rPr>
          <w:i/>
          <w:iCs/>
          <w:lang w:val="vi-VN"/>
        </w:rPr>
        <w:t>và</w:t>
      </w:r>
      <w:r w:rsidR="0071786A" w:rsidRPr="00616DE6">
        <w:rPr>
          <w:i/>
          <w:iCs/>
          <w:lang w:val="vi-VN"/>
        </w:rPr>
        <w:t xml:space="preserve"> </w:t>
      </w:r>
      <w:r w:rsidRPr="00616DE6">
        <w:rPr>
          <w:i/>
          <w:iCs/>
          <w:lang w:val="vi-VN"/>
        </w:rPr>
        <w:t>triển</w:t>
      </w:r>
      <w:r w:rsidR="0071786A" w:rsidRPr="00616DE6">
        <w:rPr>
          <w:i/>
          <w:iCs/>
          <w:lang w:val="vi-VN"/>
        </w:rPr>
        <w:t xml:space="preserve"> </w:t>
      </w:r>
      <w:r w:rsidRPr="00616DE6">
        <w:rPr>
          <w:i/>
          <w:iCs/>
          <w:lang w:val="vi-VN"/>
        </w:rPr>
        <w:t>khai</w:t>
      </w:r>
      <w:r w:rsidR="0071786A" w:rsidRPr="00616DE6">
        <w:rPr>
          <w:i/>
          <w:iCs/>
          <w:lang w:val="vi-VN"/>
        </w:rPr>
        <w:t xml:space="preserve"> </w:t>
      </w:r>
      <w:r w:rsidRPr="00616DE6">
        <w:rPr>
          <w:i/>
          <w:iCs/>
          <w:lang w:val="vi-VN"/>
        </w:rPr>
        <w:t>cho</w:t>
      </w:r>
      <w:r w:rsidR="0071786A" w:rsidRPr="00616DE6">
        <w:rPr>
          <w:i/>
          <w:iCs/>
          <w:lang w:val="vi-VN"/>
        </w:rPr>
        <w:t xml:space="preserve"> </w:t>
      </w:r>
      <w:r w:rsidRPr="00616DE6">
        <w:rPr>
          <w:i/>
          <w:iCs/>
          <w:lang w:val="vi-VN"/>
        </w:rPr>
        <w:t>mã</w:t>
      </w:r>
      <w:r w:rsidR="0071786A" w:rsidRPr="00616DE6">
        <w:rPr>
          <w:i/>
          <w:iCs/>
          <w:lang w:val="vi-VN"/>
        </w:rPr>
        <w:t xml:space="preserve"> </w:t>
      </w:r>
      <w:r w:rsidRPr="00616DE6">
        <w:rPr>
          <w:i/>
          <w:iCs/>
          <w:lang w:val="vi-VN"/>
        </w:rPr>
        <w:t>thông</w:t>
      </w:r>
      <w:r w:rsidR="0071786A" w:rsidRPr="00616DE6">
        <w:rPr>
          <w:i/>
          <w:iCs/>
          <w:lang w:val="vi-VN"/>
        </w:rPr>
        <w:t xml:space="preserve"> </w:t>
      </w:r>
      <w:r w:rsidRPr="00616DE6">
        <w:rPr>
          <w:i/>
          <w:iCs/>
          <w:lang w:val="vi-VN"/>
        </w:rPr>
        <w:t>báo</w:t>
      </w:r>
      <w:r w:rsidR="0071786A" w:rsidRPr="00616DE6">
        <w:rPr>
          <w:i/>
          <w:iCs/>
          <w:lang w:val="vi-VN"/>
        </w:rPr>
        <w:t xml:space="preserve"> </w:t>
      </w:r>
      <w:r w:rsidRPr="00616DE6">
        <w:rPr>
          <w:i/>
          <w:iCs/>
          <w:lang w:val="vi-VN"/>
        </w:rPr>
        <w:t>dựa</w:t>
      </w:r>
      <w:r w:rsidR="0071786A" w:rsidRPr="00616DE6">
        <w:rPr>
          <w:i/>
          <w:iCs/>
          <w:lang w:val="vi-VN"/>
        </w:rPr>
        <w:t xml:space="preserve"> </w:t>
      </w:r>
      <w:r w:rsidRPr="00616DE6">
        <w:rPr>
          <w:i/>
          <w:iCs/>
          <w:lang w:val="vi-VN"/>
        </w:rPr>
        <w:t>trên</w:t>
      </w:r>
      <w:r w:rsidR="0071786A" w:rsidRPr="00616DE6">
        <w:rPr>
          <w:i/>
          <w:iCs/>
          <w:lang w:val="vi-VN"/>
        </w:rPr>
        <w:t xml:space="preserve"> </w:t>
      </w:r>
      <w:r w:rsidRPr="00616DE6">
        <w:rPr>
          <w:i/>
          <w:iCs/>
          <w:lang w:val="vi-VN"/>
        </w:rPr>
        <w:t>Ethereum.</w:t>
      </w:r>
    </w:p>
    <w:p w14:paraId="57D1E5B2" w14:textId="77777777" w:rsidR="002308C3" w:rsidRPr="00616DE6" w:rsidRDefault="00B52E11" w:rsidP="001B44A9">
      <w:pPr>
        <w:shd w:val="clear" w:color="auto" w:fill="D9D9D9" w:themeFill="background1" w:themeFillShade="D9"/>
        <w:rPr>
          <w:b/>
          <w:bCs/>
          <w:lang w:val="vi-VN"/>
        </w:rPr>
      </w:pPr>
      <w:r w:rsidRPr="00616DE6">
        <w:rPr>
          <w:b/>
          <w:bCs/>
        </w:rPr>
        <w:t>Ví</w:t>
      </w:r>
      <w:r w:rsidR="0071786A" w:rsidRPr="00616DE6">
        <w:rPr>
          <w:b/>
          <w:bCs/>
        </w:rPr>
        <w:t xml:space="preserve"> </w:t>
      </w:r>
      <w:r w:rsidRPr="00616DE6">
        <w:rPr>
          <w:b/>
          <w:bCs/>
        </w:rPr>
        <w:t>dụ</w:t>
      </w:r>
      <w:r w:rsidR="0071786A" w:rsidRPr="00616DE6">
        <w:rPr>
          <w:b/>
          <w:bCs/>
        </w:rPr>
        <w:t xml:space="preserve"> </w:t>
      </w:r>
      <w:r w:rsidRPr="00616DE6">
        <w:rPr>
          <w:b/>
          <w:bCs/>
        </w:rPr>
        <w:t>về</w:t>
      </w:r>
      <w:r w:rsidR="0071786A" w:rsidRPr="00616DE6">
        <w:rPr>
          <w:b/>
          <w:bCs/>
        </w:rPr>
        <w:t xml:space="preserve"> </w:t>
      </w:r>
      <w:r w:rsidRPr="00616DE6">
        <w:rPr>
          <w:b/>
          <w:bCs/>
        </w:rPr>
        <w:t>ERC</w:t>
      </w:r>
      <w:r w:rsidR="0071786A" w:rsidRPr="00616DE6">
        <w:rPr>
          <w:b/>
          <w:bCs/>
          <w:lang w:val="vi-VN"/>
        </w:rPr>
        <w:t xml:space="preserve"> </w:t>
      </w:r>
      <w:r w:rsidRPr="00616DE6">
        <w:rPr>
          <w:b/>
          <w:bCs/>
          <w:lang w:val="vi-VN"/>
        </w:rPr>
        <w:t>Tokens</w:t>
      </w:r>
    </w:p>
    <w:p w14:paraId="2A65B242" w14:textId="77777777" w:rsidR="00B52E11" w:rsidRDefault="00B52E11" w:rsidP="001B44A9">
      <w:pPr>
        <w:shd w:val="clear" w:color="auto" w:fill="D9D9D9" w:themeFill="background1" w:themeFillShade="D9"/>
        <w:rPr>
          <w:i/>
          <w:iCs/>
          <w:lang w:val="vi-VN"/>
        </w:rPr>
      </w:pPr>
      <w:r w:rsidRPr="00616DE6">
        <w:rPr>
          <w:i/>
          <w:iCs/>
          <w:lang w:val="vi-VN"/>
        </w:rPr>
        <w:t>Được</w:t>
      </w:r>
      <w:r w:rsidR="0071786A" w:rsidRPr="00616DE6">
        <w:rPr>
          <w:i/>
          <w:iCs/>
          <w:lang w:val="vi-VN"/>
        </w:rPr>
        <w:t xml:space="preserve"> </w:t>
      </w:r>
      <w:r w:rsidRPr="00616DE6">
        <w:rPr>
          <w:i/>
          <w:iCs/>
          <w:lang w:val="vi-VN"/>
        </w:rPr>
        <w:t>đặt</w:t>
      </w:r>
      <w:r w:rsidR="0071786A" w:rsidRPr="00616DE6">
        <w:rPr>
          <w:i/>
          <w:iCs/>
          <w:lang w:val="vi-VN"/>
        </w:rPr>
        <w:t xml:space="preserve"> </w:t>
      </w:r>
      <w:r w:rsidRPr="00616DE6">
        <w:rPr>
          <w:i/>
          <w:iCs/>
          <w:lang w:val="vi-VN"/>
        </w:rPr>
        <w:t>tên</w:t>
      </w:r>
      <w:r w:rsidR="0071786A" w:rsidRPr="00616DE6">
        <w:rPr>
          <w:i/>
          <w:iCs/>
          <w:lang w:val="vi-VN"/>
        </w:rPr>
        <w:t xml:space="preserve"> </w:t>
      </w:r>
      <w:r w:rsidRPr="00616DE6">
        <w:rPr>
          <w:i/>
          <w:iCs/>
          <w:lang w:val="vi-VN"/>
        </w:rPr>
        <w:t>theo</w:t>
      </w:r>
      <w:r w:rsidR="0071786A" w:rsidRPr="00616DE6">
        <w:rPr>
          <w:i/>
          <w:iCs/>
          <w:lang w:val="vi-VN"/>
        </w:rPr>
        <w:t xml:space="preserve"> </w:t>
      </w:r>
      <w:r w:rsidRPr="00616DE6">
        <w:rPr>
          <w:i/>
          <w:iCs/>
          <w:lang w:val="vi-VN"/>
        </w:rPr>
        <w:t>mã</w:t>
      </w:r>
      <w:r w:rsidR="0071786A" w:rsidRPr="00616DE6">
        <w:rPr>
          <w:i/>
          <w:iCs/>
          <w:lang w:val="vi-VN"/>
        </w:rPr>
        <w:t xml:space="preserve"> </w:t>
      </w:r>
      <w:r w:rsidRPr="00616DE6">
        <w:rPr>
          <w:i/>
          <w:iCs/>
          <w:lang w:val="vi-VN"/>
        </w:rPr>
        <w:t>định</w:t>
      </w:r>
      <w:r w:rsidR="0071786A" w:rsidRPr="00616DE6">
        <w:rPr>
          <w:i/>
          <w:iCs/>
          <w:lang w:val="vi-VN"/>
        </w:rPr>
        <w:t xml:space="preserve"> </w:t>
      </w:r>
      <w:r w:rsidRPr="00616DE6">
        <w:rPr>
          <w:i/>
          <w:iCs/>
          <w:lang w:val="vi-VN"/>
        </w:rPr>
        <w:t>danh</w:t>
      </w:r>
      <w:r w:rsidR="0071786A" w:rsidRPr="00616DE6">
        <w:rPr>
          <w:i/>
          <w:iCs/>
          <w:lang w:val="vi-VN"/>
        </w:rPr>
        <w:t xml:space="preserve"> </w:t>
      </w:r>
      <w:r w:rsidRPr="00616DE6">
        <w:rPr>
          <w:i/>
          <w:iCs/>
          <w:lang w:val="vi-VN"/>
        </w:rPr>
        <w:t>Ethereum</w:t>
      </w:r>
      <w:r w:rsidR="0071786A" w:rsidRPr="00616DE6">
        <w:rPr>
          <w:i/>
          <w:iCs/>
          <w:lang w:val="vi-VN"/>
        </w:rPr>
        <w:t xml:space="preserve"> </w:t>
      </w:r>
      <w:r w:rsidRPr="00616DE6">
        <w:rPr>
          <w:i/>
          <w:iCs/>
          <w:lang w:val="vi-VN"/>
        </w:rPr>
        <w:t>Request</w:t>
      </w:r>
      <w:r w:rsidR="0071786A" w:rsidRPr="00616DE6">
        <w:rPr>
          <w:i/>
          <w:iCs/>
          <w:lang w:val="vi-VN"/>
        </w:rPr>
        <w:t xml:space="preserve"> </w:t>
      </w:r>
      <w:r w:rsidRPr="00616DE6">
        <w:rPr>
          <w:i/>
          <w:iCs/>
          <w:lang w:val="vi-VN"/>
        </w:rPr>
        <w:t>for</w:t>
      </w:r>
      <w:r w:rsidR="0071786A" w:rsidRPr="00616DE6">
        <w:rPr>
          <w:i/>
          <w:iCs/>
          <w:lang w:val="vi-VN"/>
        </w:rPr>
        <w:t xml:space="preserve"> </w:t>
      </w:r>
      <w:r w:rsidRPr="00616DE6">
        <w:rPr>
          <w:i/>
          <w:iCs/>
          <w:lang w:val="vi-VN"/>
        </w:rPr>
        <w:t>Comment</w:t>
      </w:r>
      <w:r w:rsidR="0071786A" w:rsidRPr="00616DE6">
        <w:rPr>
          <w:i/>
          <w:iCs/>
          <w:lang w:val="vi-VN"/>
        </w:rPr>
        <w:t xml:space="preserve"> </w:t>
      </w:r>
      <w:r w:rsidRPr="00616DE6">
        <w:rPr>
          <w:i/>
          <w:iCs/>
          <w:lang w:val="vi-VN"/>
        </w:rPr>
        <w:t>(ERC),</w:t>
      </w:r>
      <w:r w:rsidR="0071786A" w:rsidRPr="00616DE6">
        <w:rPr>
          <w:i/>
          <w:iCs/>
          <w:lang w:val="vi-VN"/>
        </w:rPr>
        <w:t xml:space="preserve"> </w:t>
      </w:r>
      <w:r w:rsidRPr="00616DE6">
        <w:rPr>
          <w:i/>
          <w:iCs/>
          <w:lang w:val="vi-VN"/>
        </w:rPr>
        <w:t>các</w:t>
      </w:r>
      <w:r w:rsidR="0071786A" w:rsidRPr="00616DE6">
        <w:rPr>
          <w:i/>
          <w:iCs/>
          <w:lang w:val="vi-VN"/>
        </w:rPr>
        <w:t xml:space="preserve"> </w:t>
      </w:r>
      <w:r w:rsidRPr="00616DE6">
        <w:rPr>
          <w:i/>
          <w:iCs/>
          <w:lang w:val="vi-VN"/>
        </w:rPr>
        <w:t>ví</w:t>
      </w:r>
      <w:r w:rsidR="0071786A" w:rsidRPr="00616DE6">
        <w:rPr>
          <w:i/>
          <w:iCs/>
          <w:lang w:val="vi-VN"/>
        </w:rPr>
        <w:t xml:space="preserve"> </w:t>
      </w:r>
      <w:r w:rsidRPr="00616DE6">
        <w:rPr>
          <w:i/>
          <w:iCs/>
          <w:lang w:val="vi-VN"/>
        </w:rPr>
        <w:t>dụ</w:t>
      </w:r>
      <w:r w:rsidR="0071786A" w:rsidRPr="00616DE6">
        <w:rPr>
          <w:i/>
          <w:iCs/>
          <w:lang w:val="vi-VN"/>
        </w:rPr>
        <w:t xml:space="preserve"> </w:t>
      </w:r>
      <w:r w:rsidRPr="00616DE6">
        <w:rPr>
          <w:i/>
          <w:iCs/>
          <w:lang w:val="vi-VN"/>
        </w:rPr>
        <w:t>đáng</w:t>
      </w:r>
      <w:r w:rsidR="0071786A" w:rsidRPr="00616DE6">
        <w:rPr>
          <w:i/>
          <w:iCs/>
          <w:lang w:val="vi-VN"/>
        </w:rPr>
        <w:t xml:space="preserve"> </w:t>
      </w:r>
      <w:r w:rsidRPr="00616DE6">
        <w:rPr>
          <w:i/>
          <w:iCs/>
          <w:lang w:val="vi-VN"/>
        </w:rPr>
        <w:t>chú</w:t>
      </w:r>
      <w:r w:rsidR="0071786A" w:rsidRPr="00616DE6">
        <w:rPr>
          <w:i/>
          <w:iCs/>
          <w:lang w:val="vi-VN"/>
        </w:rPr>
        <w:t xml:space="preserve"> </w:t>
      </w:r>
      <w:r w:rsidRPr="00616DE6">
        <w:rPr>
          <w:i/>
          <w:iCs/>
          <w:lang w:val="vi-VN"/>
        </w:rPr>
        <w:t>ý</w:t>
      </w:r>
      <w:r w:rsidR="0071786A" w:rsidRPr="00616DE6">
        <w:rPr>
          <w:i/>
          <w:iCs/>
          <w:lang w:val="vi-VN"/>
        </w:rPr>
        <w:t xml:space="preserve"> </w:t>
      </w:r>
      <w:r w:rsidRPr="00616DE6">
        <w:rPr>
          <w:i/>
          <w:iCs/>
          <w:lang w:val="vi-VN"/>
        </w:rPr>
        <w:t>bao</w:t>
      </w:r>
      <w:r w:rsidR="0071786A" w:rsidRPr="00616DE6">
        <w:rPr>
          <w:i/>
          <w:iCs/>
          <w:lang w:val="vi-VN"/>
        </w:rPr>
        <w:t xml:space="preserve"> </w:t>
      </w:r>
      <w:r w:rsidRPr="00616DE6">
        <w:rPr>
          <w:i/>
          <w:iCs/>
          <w:lang w:val="vi-VN"/>
        </w:rPr>
        <w:t>gồm</w:t>
      </w:r>
      <w:r w:rsidR="0071786A" w:rsidRPr="00616DE6">
        <w:rPr>
          <w:i/>
          <w:iCs/>
          <w:lang w:val="vi-VN"/>
        </w:rPr>
        <w:t xml:space="preserve"> </w:t>
      </w:r>
      <w:r w:rsidRPr="00616DE6">
        <w:rPr>
          <w:i/>
          <w:iCs/>
          <w:lang w:val="vi-VN"/>
        </w:rPr>
        <w:t>(lấy</w:t>
      </w:r>
      <w:r w:rsidR="0071786A" w:rsidRPr="00616DE6">
        <w:rPr>
          <w:i/>
          <w:iCs/>
          <w:lang w:val="vi-VN"/>
        </w:rPr>
        <w:t xml:space="preserve"> </w:t>
      </w:r>
      <w:r w:rsidRPr="00616DE6">
        <w:rPr>
          <w:i/>
          <w:iCs/>
          <w:lang w:val="vi-VN"/>
        </w:rPr>
        <w:t>từ</w:t>
      </w:r>
      <w:r w:rsidR="0071786A" w:rsidRPr="00616DE6">
        <w:rPr>
          <w:i/>
          <w:iCs/>
          <w:lang w:val="vi-VN"/>
        </w:rPr>
        <w:t xml:space="preserve"> </w:t>
      </w:r>
      <w:r w:rsidRPr="00616DE6">
        <w:rPr>
          <w:i/>
          <w:iCs/>
          <w:lang w:val="vi-VN"/>
        </w:rPr>
        <w:t>tiêu</w:t>
      </w:r>
      <w:r w:rsidR="0071786A" w:rsidRPr="00616DE6">
        <w:rPr>
          <w:i/>
          <w:iCs/>
          <w:lang w:val="vi-VN"/>
        </w:rPr>
        <w:t xml:space="preserve"> </w:t>
      </w:r>
      <w:r w:rsidRPr="00616DE6">
        <w:rPr>
          <w:i/>
          <w:iCs/>
          <w:lang w:val="vi-VN"/>
        </w:rPr>
        <w:t>chuẩn</w:t>
      </w:r>
      <w:r w:rsidR="0071786A" w:rsidRPr="00616DE6">
        <w:rPr>
          <w:i/>
          <w:iCs/>
          <w:lang w:val="vi-VN"/>
        </w:rPr>
        <w:t xml:space="preserve"> </w:t>
      </w:r>
      <w:r w:rsidRPr="00616DE6">
        <w:rPr>
          <w:i/>
          <w:iCs/>
          <w:lang w:val="vi-VN"/>
        </w:rPr>
        <w:t>token):</w:t>
      </w:r>
    </w:p>
    <w:p w14:paraId="1A746A97" w14:textId="77777777" w:rsidR="00616DE6" w:rsidRPr="00616DE6" w:rsidRDefault="00616DE6" w:rsidP="002308C3">
      <w:pPr>
        <w:rPr>
          <w:i/>
          <w:iCs/>
          <w:lang w:val="vi-VN"/>
        </w:rPr>
      </w:pPr>
    </w:p>
    <w:tbl>
      <w:tblPr>
        <w:tblStyle w:val="GridTable1Light-Accent1"/>
        <w:tblW w:w="0" w:type="auto"/>
        <w:tblLayout w:type="fixed"/>
        <w:tblLook w:val="04A0" w:firstRow="1" w:lastRow="0" w:firstColumn="1" w:lastColumn="0" w:noHBand="0" w:noVBand="1"/>
      </w:tblPr>
      <w:tblGrid>
        <w:gridCol w:w="1526"/>
        <w:gridCol w:w="4665"/>
        <w:gridCol w:w="3556"/>
      </w:tblGrid>
      <w:tr w:rsidR="00B52E11" w14:paraId="7F0707B8" w14:textId="77777777" w:rsidTr="00616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F29E9CF" w14:textId="77777777" w:rsidR="00B52E11" w:rsidRDefault="00B52E11" w:rsidP="00616DE6">
            <w:pPr>
              <w:ind w:firstLine="0"/>
              <w:jc w:val="center"/>
              <w:rPr>
                <w:lang w:val="vi-VN"/>
              </w:rPr>
            </w:pPr>
            <w:r>
              <w:rPr>
                <w:lang w:val="vi-VN"/>
              </w:rPr>
              <w:t>Tiêu</w:t>
            </w:r>
            <w:r w:rsidR="0071786A">
              <w:rPr>
                <w:lang w:val="vi-VN"/>
              </w:rPr>
              <w:t xml:space="preserve"> </w:t>
            </w:r>
            <w:r>
              <w:rPr>
                <w:lang w:val="vi-VN"/>
              </w:rPr>
              <w:t>chuẩn</w:t>
            </w:r>
          </w:p>
        </w:tc>
        <w:tc>
          <w:tcPr>
            <w:tcW w:w="4665" w:type="dxa"/>
            <w:vAlign w:val="center"/>
          </w:tcPr>
          <w:p w14:paraId="05FBAAEE" w14:textId="77777777" w:rsidR="00B52E11" w:rsidRDefault="00B52E11" w:rsidP="00616DE6">
            <w:pPr>
              <w:ind w:firstLine="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Tóm</w:t>
            </w:r>
            <w:r w:rsidR="0071786A">
              <w:rPr>
                <w:lang w:val="vi-VN"/>
              </w:rPr>
              <w:t xml:space="preserve"> </w:t>
            </w:r>
            <w:r>
              <w:rPr>
                <w:lang w:val="vi-VN"/>
              </w:rPr>
              <w:t>tắt</w:t>
            </w:r>
          </w:p>
        </w:tc>
        <w:tc>
          <w:tcPr>
            <w:tcW w:w="3556" w:type="dxa"/>
            <w:vAlign w:val="center"/>
          </w:tcPr>
          <w:p w14:paraId="22D92256" w14:textId="77777777" w:rsidR="00B52E11" w:rsidRDefault="00B52E11" w:rsidP="00616DE6">
            <w:pPr>
              <w:ind w:firstLine="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Được</w:t>
            </w:r>
            <w:r w:rsidR="0071786A">
              <w:rPr>
                <w:lang w:val="vi-VN"/>
              </w:rPr>
              <w:t xml:space="preserve"> </w:t>
            </w:r>
            <w:r>
              <w:rPr>
                <w:lang w:val="vi-VN"/>
              </w:rPr>
              <w:t>biết</w:t>
            </w:r>
            <w:r w:rsidR="0071786A">
              <w:rPr>
                <w:lang w:val="vi-VN"/>
              </w:rPr>
              <w:t xml:space="preserve"> </w:t>
            </w:r>
            <w:r>
              <w:rPr>
                <w:lang w:val="vi-VN"/>
              </w:rPr>
              <w:t>đến</w:t>
            </w:r>
          </w:p>
        </w:tc>
      </w:tr>
      <w:tr w:rsidR="00B52E11" w14:paraId="56F7BC3B" w14:textId="77777777" w:rsidTr="00616DE6">
        <w:tc>
          <w:tcPr>
            <w:cnfStyle w:val="001000000000" w:firstRow="0" w:lastRow="0" w:firstColumn="1" w:lastColumn="0" w:oddVBand="0" w:evenVBand="0" w:oddHBand="0" w:evenHBand="0" w:firstRowFirstColumn="0" w:firstRowLastColumn="0" w:lastRowFirstColumn="0" w:lastRowLastColumn="0"/>
            <w:tcW w:w="1526" w:type="dxa"/>
            <w:vAlign w:val="center"/>
          </w:tcPr>
          <w:p w14:paraId="4BC00CD0" w14:textId="77777777" w:rsidR="00B52E11" w:rsidRDefault="00B52E11" w:rsidP="00616DE6">
            <w:pPr>
              <w:ind w:firstLine="0"/>
              <w:jc w:val="center"/>
              <w:rPr>
                <w:lang w:val="vi-VN"/>
              </w:rPr>
            </w:pPr>
            <w:r w:rsidRPr="00B52E11">
              <w:t>ERC-20</w:t>
            </w:r>
          </w:p>
        </w:tc>
        <w:tc>
          <w:tcPr>
            <w:tcW w:w="4665" w:type="dxa"/>
            <w:vAlign w:val="center"/>
          </w:tcPr>
          <w:p w14:paraId="21B861DA" w14:textId="77777777" w:rsidR="00B52E11" w:rsidRDefault="00B52E11" w:rsidP="00616DE6">
            <w:pPr>
              <w:ind w:firstLine="0"/>
              <w:cnfStyle w:val="000000000000" w:firstRow="0" w:lastRow="0" w:firstColumn="0" w:lastColumn="0" w:oddVBand="0" w:evenVBand="0" w:oddHBand="0" w:evenHBand="0" w:firstRowFirstColumn="0" w:firstRowLastColumn="0" w:lastRowFirstColumn="0" w:lastRowLastColumn="0"/>
              <w:rPr>
                <w:lang w:val="vi-VN"/>
              </w:rPr>
            </w:pPr>
            <w:r w:rsidRPr="00B52E11">
              <w:rPr>
                <w:lang w:val="vi-VN"/>
              </w:rPr>
              <w:t>Tiêu</w:t>
            </w:r>
            <w:r w:rsidR="0071786A">
              <w:rPr>
                <w:lang w:val="vi-VN"/>
              </w:rPr>
              <w:t xml:space="preserve"> </w:t>
            </w:r>
            <w:r w:rsidRPr="00B52E11">
              <w:rPr>
                <w:lang w:val="vi-VN"/>
              </w:rPr>
              <w:t>chuẩn</w:t>
            </w:r>
            <w:r w:rsidR="0071786A">
              <w:rPr>
                <w:lang w:val="vi-VN"/>
              </w:rPr>
              <w:t xml:space="preserve"> </w:t>
            </w:r>
            <w:r w:rsidRPr="00B52E11">
              <w:rPr>
                <w:lang w:val="vi-VN"/>
              </w:rPr>
              <w:t>cho</w:t>
            </w:r>
            <w:r w:rsidR="0071786A">
              <w:rPr>
                <w:lang w:val="vi-VN"/>
              </w:rPr>
              <w:t xml:space="preserve"> </w:t>
            </w:r>
            <w:r w:rsidRPr="00B52E11">
              <w:rPr>
                <w:lang w:val="vi-VN"/>
              </w:rPr>
              <w:t>phép</w:t>
            </w:r>
            <w:r w:rsidR="0071786A">
              <w:rPr>
                <w:lang w:val="vi-VN"/>
              </w:rPr>
              <w:t xml:space="preserve"> </w:t>
            </w:r>
            <w:r w:rsidRPr="00B52E11">
              <w:rPr>
                <w:lang w:val="vi-VN"/>
              </w:rPr>
              <w:t>triển</w:t>
            </w:r>
            <w:r w:rsidR="0071786A">
              <w:rPr>
                <w:lang w:val="vi-VN"/>
              </w:rPr>
              <w:t xml:space="preserve"> </w:t>
            </w:r>
            <w:r w:rsidRPr="00B52E11">
              <w:rPr>
                <w:lang w:val="vi-VN"/>
              </w:rPr>
              <w:t>khai</w:t>
            </w:r>
            <w:r w:rsidR="0071786A">
              <w:rPr>
                <w:lang w:val="vi-VN"/>
              </w:rPr>
              <w:t xml:space="preserve"> </w:t>
            </w:r>
            <w:r w:rsidRPr="00B52E11">
              <w:rPr>
                <w:lang w:val="vi-VN"/>
              </w:rPr>
              <w:t>API</w:t>
            </w:r>
            <w:r w:rsidR="0071786A">
              <w:rPr>
                <w:lang w:val="vi-VN"/>
              </w:rPr>
              <w:t xml:space="preserve"> </w:t>
            </w:r>
            <w:r w:rsidRPr="00B52E11">
              <w:rPr>
                <w:lang w:val="vi-VN"/>
              </w:rPr>
              <w:t>tiêu</w:t>
            </w:r>
            <w:r w:rsidR="0071786A">
              <w:rPr>
                <w:lang w:val="vi-VN"/>
              </w:rPr>
              <w:t xml:space="preserve"> </w:t>
            </w:r>
            <w:r w:rsidRPr="00B52E11">
              <w:rPr>
                <w:lang w:val="vi-VN"/>
              </w:rPr>
              <w:t>chuẩn</w:t>
            </w:r>
            <w:r w:rsidR="0071786A">
              <w:rPr>
                <w:lang w:val="vi-VN"/>
              </w:rPr>
              <w:t xml:space="preserve"> </w:t>
            </w:r>
            <w:r w:rsidRPr="00B52E11">
              <w:rPr>
                <w:lang w:val="vi-VN"/>
              </w:rPr>
              <w:t>cho</w:t>
            </w:r>
            <w:r w:rsidR="0071786A">
              <w:rPr>
                <w:lang w:val="vi-VN"/>
              </w:rPr>
              <w:t xml:space="preserve"> </w:t>
            </w:r>
            <w:r>
              <w:rPr>
                <w:lang w:val="vi-VN"/>
              </w:rPr>
              <w:t>token</w:t>
            </w:r>
            <w:r w:rsidR="0071786A">
              <w:rPr>
                <w:lang w:val="vi-VN"/>
              </w:rPr>
              <w:t xml:space="preserve"> </w:t>
            </w:r>
            <w:r w:rsidRPr="00B52E11">
              <w:rPr>
                <w:lang w:val="vi-VN"/>
              </w:rPr>
              <w:t>trong</w:t>
            </w:r>
            <w:r w:rsidR="0071786A">
              <w:rPr>
                <w:lang w:val="vi-VN"/>
              </w:rPr>
              <w:t xml:space="preserve"> </w:t>
            </w:r>
            <w:r w:rsidRPr="00B52E11">
              <w:rPr>
                <w:lang w:val="vi-VN"/>
              </w:rPr>
              <w:t>hợp</w:t>
            </w:r>
            <w:r w:rsidR="0071786A">
              <w:rPr>
                <w:lang w:val="vi-VN"/>
              </w:rPr>
              <w:t xml:space="preserve"> </w:t>
            </w:r>
            <w:r w:rsidRPr="00B52E11">
              <w:rPr>
                <w:lang w:val="vi-VN"/>
              </w:rPr>
              <w:t>đồng</w:t>
            </w:r>
            <w:r w:rsidR="0071786A">
              <w:rPr>
                <w:lang w:val="vi-VN"/>
              </w:rPr>
              <w:t xml:space="preserve"> </w:t>
            </w:r>
            <w:r w:rsidRPr="00B52E11">
              <w:rPr>
                <w:lang w:val="vi-VN"/>
              </w:rPr>
              <w:t>thông</w:t>
            </w:r>
            <w:r w:rsidR="0071786A">
              <w:rPr>
                <w:lang w:val="vi-VN"/>
              </w:rPr>
              <w:t xml:space="preserve"> </w:t>
            </w:r>
            <w:r w:rsidRPr="00B52E11">
              <w:rPr>
                <w:lang w:val="vi-VN"/>
              </w:rPr>
              <w:t>minh.</w:t>
            </w:r>
            <w:r w:rsidR="0071786A">
              <w:rPr>
                <w:lang w:val="vi-VN"/>
              </w:rPr>
              <w:t xml:space="preserve"> </w:t>
            </w:r>
            <w:r w:rsidRPr="00B52E11">
              <w:rPr>
                <w:lang w:val="vi-VN"/>
              </w:rPr>
              <w:t>Tiêu</w:t>
            </w:r>
            <w:r w:rsidR="0071786A">
              <w:rPr>
                <w:lang w:val="vi-VN"/>
              </w:rPr>
              <w:t xml:space="preserve"> </w:t>
            </w:r>
            <w:r w:rsidRPr="00B52E11">
              <w:rPr>
                <w:lang w:val="vi-VN"/>
              </w:rPr>
              <w:t>chuẩn</w:t>
            </w:r>
            <w:r w:rsidR="0071786A">
              <w:rPr>
                <w:lang w:val="vi-VN"/>
              </w:rPr>
              <w:t xml:space="preserve"> </w:t>
            </w:r>
            <w:r w:rsidRPr="00B52E11">
              <w:rPr>
                <w:lang w:val="vi-VN"/>
              </w:rPr>
              <w:t>này</w:t>
            </w:r>
            <w:r w:rsidR="0071786A">
              <w:rPr>
                <w:lang w:val="vi-VN"/>
              </w:rPr>
              <w:t xml:space="preserve"> </w:t>
            </w:r>
            <w:r w:rsidRPr="00B52E11">
              <w:rPr>
                <w:lang w:val="vi-VN"/>
              </w:rPr>
              <w:t>cung</w:t>
            </w:r>
            <w:r w:rsidR="0071786A">
              <w:rPr>
                <w:lang w:val="vi-VN"/>
              </w:rPr>
              <w:t xml:space="preserve"> </w:t>
            </w:r>
            <w:r w:rsidRPr="00B52E11">
              <w:rPr>
                <w:lang w:val="vi-VN"/>
              </w:rPr>
              <w:t>cấp</w:t>
            </w:r>
            <w:r w:rsidR="0071786A">
              <w:rPr>
                <w:lang w:val="vi-VN"/>
              </w:rPr>
              <w:t xml:space="preserve"> </w:t>
            </w:r>
            <w:r w:rsidRPr="00B52E11">
              <w:rPr>
                <w:lang w:val="vi-VN"/>
              </w:rPr>
              <w:t>chức</w:t>
            </w:r>
            <w:r w:rsidR="0071786A">
              <w:rPr>
                <w:lang w:val="vi-VN"/>
              </w:rPr>
              <w:t xml:space="preserve"> </w:t>
            </w:r>
            <w:r w:rsidRPr="00B52E11">
              <w:rPr>
                <w:lang w:val="vi-VN"/>
              </w:rPr>
              <w:t>năng</w:t>
            </w:r>
            <w:r w:rsidR="0071786A">
              <w:rPr>
                <w:lang w:val="vi-VN"/>
              </w:rPr>
              <w:t xml:space="preserve"> </w:t>
            </w:r>
            <w:r w:rsidRPr="00B52E11">
              <w:rPr>
                <w:lang w:val="vi-VN"/>
              </w:rPr>
              <w:t>cơ</w:t>
            </w:r>
            <w:r w:rsidR="0071786A">
              <w:rPr>
                <w:lang w:val="vi-VN"/>
              </w:rPr>
              <w:t xml:space="preserve"> </w:t>
            </w:r>
            <w:r w:rsidRPr="00B52E11">
              <w:rPr>
                <w:lang w:val="vi-VN"/>
              </w:rPr>
              <w:t>bản</w:t>
            </w:r>
            <w:r w:rsidR="0071786A">
              <w:rPr>
                <w:lang w:val="vi-VN"/>
              </w:rPr>
              <w:t xml:space="preserve"> </w:t>
            </w:r>
            <w:r w:rsidRPr="00B52E11">
              <w:rPr>
                <w:lang w:val="vi-VN"/>
              </w:rPr>
              <w:t>để</w:t>
            </w:r>
            <w:r w:rsidR="0071786A">
              <w:rPr>
                <w:lang w:val="vi-VN"/>
              </w:rPr>
              <w:t xml:space="preserve"> </w:t>
            </w:r>
            <w:r w:rsidRPr="00B52E11">
              <w:rPr>
                <w:lang w:val="vi-VN"/>
              </w:rPr>
              <w:t>chuyển</w:t>
            </w:r>
            <w:r w:rsidR="0071786A">
              <w:rPr>
                <w:lang w:val="vi-VN"/>
              </w:rPr>
              <w:t xml:space="preserve"> </w:t>
            </w:r>
            <w:r>
              <w:rPr>
                <w:lang w:val="vi-VN"/>
              </w:rPr>
              <w:t>token</w:t>
            </w:r>
            <w:r w:rsidRPr="00B52E11">
              <w:rPr>
                <w:lang w:val="vi-VN"/>
              </w:rPr>
              <w:t>,</w:t>
            </w:r>
            <w:r w:rsidR="0071786A">
              <w:rPr>
                <w:lang w:val="vi-VN"/>
              </w:rPr>
              <w:t xml:space="preserve"> </w:t>
            </w:r>
            <w:r w:rsidRPr="00B52E11">
              <w:rPr>
                <w:lang w:val="vi-VN"/>
              </w:rPr>
              <w:t>cũng</w:t>
            </w:r>
            <w:r w:rsidR="0071786A">
              <w:rPr>
                <w:lang w:val="vi-VN"/>
              </w:rPr>
              <w:t xml:space="preserve"> </w:t>
            </w:r>
            <w:r w:rsidRPr="00B52E11">
              <w:rPr>
                <w:lang w:val="vi-VN"/>
              </w:rPr>
              <w:t>như</w:t>
            </w:r>
            <w:r w:rsidR="0071786A">
              <w:rPr>
                <w:lang w:val="vi-VN"/>
              </w:rPr>
              <w:t xml:space="preserve"> </w:t>
            </w:r>
            <w:r w:rsidRPr="00B52E11">
              <w:rPr>
                <w:lang w:val="vi-VN"/>
              </w:rPr>
              <w:t>cho</w:t>
            </w:r>
            <w:r w:rsidR="0071786A">
              <w:rPr>
                <w:lang w:val="vi-VN"/>
              </w:rPr>
              <w:t xml:space="preserve"> </w:t>
            </w:r>
            <w:r w:rsidRPr="00B52E11">
              <w:rPr>
                <w:lang w:val="vi-VN"/>
              </w:rPr>
              <w:t>phép</w:t>
            </w:r>
            <w:r w:rsidR="0071786A">
              <w:rPr>
                <w:lang w:val="vi-VN"/>
              </w:rPr>
              <w:t xml:space="preserve"> </w:t>
            </w:r>
            <w:r>
              <w:rPr>
                <w:lang w:val="vi-VN"/>
              </w:rPr>
              <w:t>token</w:t>
            </w:r>
            <w:r w:rsidR="0071786A">
              <w:rPr>
                <w:lang w:val="vi-VN"/>
              </w:rPr>
              <w:t xml:space="preserve"> </w:t>
            </w:r>
            <w:r w:rsidRPr="00B52E11">
              <w:rPr>
                <w:lang w:val="vi-VN"/>
              </w:rPr>
              <w:t>được</w:t>
            </w:r>
            <w:r w:rsidR="0071786A">
              <w:rPr>
                <w:lang w:val="vi-VN"/>
              </w:rPr>
              <w:t xml:space="preserve"> </w:t>
            </w:r>
            <w:r w:rsidRPr="00B52E11">
              <w:rPr>
                <w:lang w:val="vi-VN"/>
              </w:rPr>
              <w:t>phê</w:t>
            </w:r>
            <w:r w:rsidR="0071786A">
              <w:rPr>
                <w:lang w:val="vi-VN"/>
              </w:rPr>
              <w:t xml:space="preserve"> </w:t>
            </w:r>
            <w:r w:rsidRPr="00B52E11">
              <w:rPr>
                <w:lang w:val="vi-VN"/>
              </w:rPr>
              <w:t>duyệt</w:t>
            </w:r>
            <w:r w:rsidR="0071786A">
              <w:rPr>
                <w:lang w:val="vi-VN"/>
              </w:rPr>
              <w:t xml:space="preserve"> </w:t>
            </w:r>
            <w:r w:rsidRPr="00B52E11">
              <w:rPr>
                <w:lang w:val="vi-VN"/>
              </w:rPr>
              <w:t>để</w:t>
            </w:r>
            <w:r w:rsidR="0071786A">
              <w:rPr>
                <w:lang w:val="vi-VN"/>
              </w:rPr>
              <w:t xml:space="preserve"> </w:t>
            </w:r>
            <w:r w:rsidRPr="00B52E11">
              <w:rPr>
                <w:lang w:val="vi-VN"/>
              </w:rPr>
              <w:t>bên</w:t>
            </w:r>
            <w:r w:rsidR="0071786A">
              <w:rPr>
                <w:lang w:val="vi-VN"/>
              </w:rPr>
              <w:t xml:space="preserve"> </w:t>
            </w:r>
            <w:r w:rsidRPr="00B52E11">
              <w:rPr>
                <w:lang w:val="vi-VN"/>
              </w:rPr>
              <w:t>thứ</w:t>
            </w:r>
            <w:r w:rsidR="0071786A">
              <w:rPr>
                <w:lang w:val="vi-VN"/>
              </w:rPr>
              <w:t xml:space="preserve"> </w:t>
            </w:r>
            <w:r w:rsidRPr="00B52E11">
              <w:rPr>
                <w:lang w:val="vi-VN"/>
              </w:rPr>
              <w:t>ba</w:t>
            </w:r>
            <w:r w:rsidR="0071786A">
              <w:rPr>
                <w:lang w:val="vi-VN"/>
              </w:rPr>
              <w:t xml:space="preserve"> </w:t>
            </w:r>
            <w:r w:rsidRPr="00B52E11">
              <w:rPr>
                <w:lang w:val="vi-VN"/>
              </w:rPr>
              <w:t>khác</w:t>
            </w:r>
            <w:r w:rsidR="0071786A">
              <w:rPr>
                <w:lang w:val="vi-VN"/>
              </w:rPr>
              <w:t xml:space="preserve"> </w:t>
            </w:r>
            <w:r w:rsidRPr="00B52E11">
              <w:rPr>
                <w:lang w:val="vi-VN"/>
              </w:rPr>
              <w:t>trên</w:t>
            </w:r>
            <w:r w:rsidR="0071786A">
              <w:rPr>
                <w:lang w:val="vi-VN"/>
              </w:rPr>
              <w:t xml:space="preserve"> </w:t>
            </w:r>
            <w:r w:rsidRPr="00B52E11">
              <w:rPr>
                <w:lang w:val="vi-VN"/>
              </w:rPr>
              <w:t>chuỗi</w:t>
            </w:r>
            <w:r w:rsidR="0071786A">
              <w:rPr>
                <w:lang w:val="vi-VN"/>
              </w:rPr>
              <w:t xml:space="preserve"> </w:t>
            </w:r>
            <w:r w:rsidRPr="00B52E11">
              <w:rPr>
                <w:lang w:val="vi-VN"/>
              </w:rPr>
              <w:t>có</w:t>
            </w:r>
            <w:r w:rsidR="0071786A">
              <w:rPr>
                <w:lang w:val="vi-VN"/>
              </w:rPr>
              <w:t xml:space="preserve"> </w:t>
            </w:r>
            <w:r w:rsidRPr="00B52E11">
              <w:rPr>
                <w:lang w:val="vi-VN"/>
              </w:rPr>
              <w:t>thể</w:t>
            </w:r>
            <w:r w:rsidR="0071786A">
              <w:rPr>
                <w:lang w:val="vi-VN"/>
              </w:rPr>
              <w:t xml:space="preserve"> </w:t>
            </w:r>
            <w:r w:rsidRPr="00B52E11">
              <w:rPr>
                <w:lang w:val="vi-VN"/>
              </w:rPr>
              <w:t>sử</w:t>
            </w:r>
            <w:r w:rsidR="0071786A">
              <w:rPr>
                <w:lang w:val="vi-VN"/>
              </w:rPr>
              <w:t xml:space="preserve"> </w:t>
            </w:r>
            <w:r w:rsidRPr="00B52E11">
              <w:rPr>
                <w:lang w:val="vi-VN"/>
              </w:rPr>
              <w:t>dụng</w:t>
            </w:r>
            <w:r w:rsidR="0071786A">
              <w:rPr>
                <w:lang w:val="vi-VN"/>
              </w:rPr>
              <w:t xml:space="preserve"> </w:t>
            </w:r>
            <w:r>
              <w:rPr>
                <w:lang w:val="vi-VN"/>
              </w:rPr>
              <w:t>chúng.</w:t>
            </w:r>
          </w:p>
        </w:tc>
        <w:tc>
          <w:tcPr>
            <w:tcW w:w="3556" w:type="dxa"/>
            <w:vAlign w:val="center"/>
          </w:tcPr>
          <w:p w14:paraId="398EBD51" w14:textId="77777777" w:rsidR="0071786A" w:rsidRPr="00616DE6" w:rsidRDefault="0071786A" w:rsidP="00616DE6">
            <w:pPr>
              <w:ind w:right="287" w:firstLine="0"/>
              <w:cnfStyle w:val="000000000000" w:firstRow="0" w:lastRow="0" w:firstColumn="0" w:lastColumn="0" w:oddVBand="0" w:evenVBand="0" w:oddHBand="0" w:evenHBand="0" w:firstRowFirstColumn="0" w:firstRowLastColumn="0" w:lastRowFirstColumn="0" w:lastRowLastColumn="0"/>
              <w:rPr>
                <w:i/>
                <w:iCs/>
                <w:lang w:val="vi-VN"/>
              </w:rPr>
            </w:pPr>
            <w:r w:rsidRPr="00616DE6">
              <w:rPr>
                <w:i/>
                <w:iCs/>
                <w:lang w:val="vi-VN"/>
              </w:rPr>
              <w:t>Kích hoạt hợp đồng thông minh và tài chính phi tập trung (DeFi).</w:t>
            </w:r>
          </w:p>
          <w:p w14:paraId="34018D17" w14:textId="77777777" w:rsidR="00616DE6" w:rsidRDefault="0071786A" w:rsidP="00616DE6">
            <w:pPr>
              <w:ind w:right="287" w:firstLine="0"/>
              <w:cnfStyle w:val="000000000000" w:firstRow="0" w:lastRow="0" w:firstColumn="0" w:lastColumn="0" w:oddVBand="0" w:evenVBand="0" w:oddHBand="0" w:evenHBand="0" w:firstRowFirstColumn="0" w:firstRowLastColumn="0" w:lastRowFirstColumn="0" w:lastRowLastColumn="0"/>
              <w:rPr>
                <w:lang w:val="vi-VN"/>
              </w:rPr>
            </w:pPr>
            <w:r>
              <w:rPr>
                <w:lang w:val="vi-VN"/>
              </w:rPr>
              <w:t>V</w:t>
            </w:r>
            <w:r w:rsidRPr="0071786A">
              <w:rPr>
                <w:lang w:val="vi-VN"/>
              </w:rPr>
              <w:t xml:space="preserve">í dụ: Chainlink, Maker, Augur </w:t>
            </w:r>
          </w:p>
          <w:p w14:paraId="3A8E7BD4" w14:textId="77777777" w:rsidR="0071786A" w:rsidRPr="00616DE6" w:rsidRDefault="0071786A" w:rsidP="00616DE6">
            <w:pPr>
              <w:ind w:right="287" w:firstLine="0"/>
              <w:cnfStyle w:val="000000000000" w:firstRow="0" w:lastRow="0" w:firstColumn="0" w:lastColumn="0" w:oddVBand="0" w:evenVBand="0" w:oddHBand="0" w:evenHBand="0" w:firstRowFirstColumn="0" w:firstRowLastColumn="0" w:lastRowFirstColumn="0" w:lastRowLastColumn="0"/>
              <w:rPr>
                <w:i/>
                <w:iCs/>
                <w:lang w:val="vi-VN"/>
              </w:rPr>
            </w:pPr>
            <w:r w:rsidRPr="00616DE6">
              <w:rPr>
                <w:i/>
                <w:iCs/>
                <w:lang w:val="vi-VN"/>
              </w:rPr>
              <w:t>Initial Coin Offerings</w:t>
            </w:r>
            <w:r w:rsidR="00616DE6" w:rsidRPr="00616DE6">
              <w:rPr>
                <w:i/>
                <w:iCs/>
                <w:lang w:val="vi-VN"/>
              </w:rPr>
              <w:t xml:space="preserve"> </w:t>
            </w:r>
            <w:r w:rsidRPr="00616DE6">
              <w:rPr>
                <w:i/>
                <w:iCs/>
                <w:lang w:val="vi-VN"/>
              </w:rPr>
              <w:t>(ICO)</w:t>
            </w:r>
          </w:p>
          <w:p w14:paraId="07315101" w14:textId="77777777" w:rsidR="00616DE6" w:rsidRPr="00616DE6" w:rsidRDefault="0071786A" w:rsidP="00616DE6">
            <w:pPr>
              <w:tabs>
                <w:tab w:val="left" w:pos="2595"/>
              </w:tabs>
              <w:ind w:right="287" w:firstLine="0"/>
              <w:cnfStyle w:val="000000000000" w:firstRow="0" w:lastRow="0" w:firstColumn="0" w:lastColumn="0" w:oddVBand="0" w:evenVBand="0" w:oddHBand="0" w:evenHBand="0" w:firstRowFirstColumn="0" w:firstRowLastColumn="0" w:lastRowFirstColumn="0" w:lastRowLastColumn="0"/>
              <w:rPr>
                <w:lang w:val="vi-VN"/>
              </w:rPr>
            </w:pPr>
            <w:r w:rsidRPr="00616DE6">
              <w:rPr>
                <w:lang w:val="vi-VN"/>
              </w:rPr>
              <w:t xml:space="preserve">Ví dụ: EOS, Telegram, Tezos </w:t>
            </w:r>
            <w:r w:rsidRPr="00616DE6">
              <w:rPr>
                <w:i/>
                <w:iCs/>
                <w:lang w:val="vi-VN"/>
              </w:rPr>
              <w:t>Stablecoin</w:t>
            </w:r>
          </w:p>
          <w:p w14:paraId="09FD56CD" w14:textId="77777777" w:rsidR="00B52E11" w:rsidRDefault="00616DE6" w:rsidP="00616DE6">
            <w:pPr>
              <w:tabs>
                <w:tab w:val="left" w:pos="2595"/>
              </w:tabs>
              <w:ind w:right="287" w:firstLine="0"/>
              <w:cnfStyle w:val="000000000000" w:firstRow="0" w:lastRow="0" w:firstColumn="0" w:lastColumn="0" w:oddVBand="0" w:evenVBand="0" w:oddHBand="0" w:evenHBand="0" w:firstRowFirstColumn="0" w:firstRowLastColumn="0" w:lastRowFirstColumn="0" w:lastRowLastColumn="0"/>
              <w:rPr>
                <w:lang w:val="vi-VN"/>
              </w:rPr>
            </w:pPr>
            <w:r>
              <w:rPr>
                <w:lang w:val="vi-VN"/>
              </w:rPr>
              <w:t>V</w:t>
            </w:r>
            <w:r w:rsidR="0071786A" w:rsidRPr="0071786A">
              <w:rPr>
                <w:lang w:val="vi-VN"/>
              </w:rPr>
              <w:t>í dụ: Tether, USDC, Paxos</w:t>
            </w:r>
          </w:p>
        </w:tc>
      </w:tr>
      <w:tr w:rsidR="00B52E11" w14:paraId="675AEE08" w14:textId="77777777" w:rsidTr="00616DE6">
        <w:tc>
          <w:tcPr>
            <w:cnfStyle w:val="001000000000" w:firstRow="0" w:lastRow="0" w:firstColumn="1" w:lastColumn="0" w:oddVBand="0" w:evenVBand="0" w:oddHBand="0" w:evenHBand="0" w:firstRowFirstColumn="0" w:firstRowLastColumn="0" w:lastRowFirstColumn="0" w:lastRowLastColumn="0"/>
            <w:tcW w:w="1526" w:type="dxa"/>
            <w:vAlign w:val="center"/>
          </w:tcPr>
          <w:p w14:paraId="78FD0164" w14:textId="77777777" w:rsidR="00B52E11" w:rsidRDefault="00B52E11" w:rsidP="00616DE6">
            <w:pPr>
              <w:ind w:firstLine="0"/>
              <w:jc w:val="center"/>
              <w:rPr>
                <w:lang w:val="vi-VN"/>
              </w:rPr>
            </w:pPr>
            <w:r w:rsidRPr="00B52E11">
              <w:rPr>
                <w:lang w:val="vi-VN"/>
              </w:rPr>
              <w:t>ERC-721</w:t>
            </w:r>
          </w:p>
        </w:tc>
        <w:tc>
          <w:tcPr>
            <w:tcW w:w="4665" w:type="dxa"/>
            <w:vAlign w:val="center"/>
          </w:tcPr>
          <w:p w14:paraId="1D2B50FE" w14:textId="77777777" w:rsidR="00B52E11" w:rsidRDefault="00B52E11" w:rsidP="00616DE6">
            <w:pPr>
              <w:ind w:firstLine="0"/>
              <w:cnfStyle w:val="000000000000" w:firstRow="0" w:lastRow="0" w:firstColumn="0" w:lastColumn="0" w:oddVBand="0" w:evenVBand="0" w:oddHBand="0" w:evenHBand="0" w:firstRowFirstColumn="0" w:firstRowLastColumn="0" w:lastRowFirstColumn="0" w:lastRowLastColumn="0"/>
              <w:rPr>
                <w:lang w:val="vi-VN"/>
              </w:rPr>
            </w:pPr>
            <w:r w:rsidRPr="00B52E11">
              <w:t>Tiêu</w:t>
            </w:r>
            <w:r w:rsidR="0071786A">
              <w:t xml:space="preserve"> </w:t>
            </w:r>
            <w:r w:rsidRPr="00B52E11">
              <w:t>chuẩn</w:t>
            </w:r>
            <w:r w:rsidR="0071786A">
              <w:t xml:space="preserve"> </w:t>
            </w:r>
            <w:r w:rsidRPr="00B52E11">
              <w:t>sau</w:t>
            </w:r>
            <w:r w:rsidR="0071786A">
              <w:t xml:space="preserve"> </w:t>
            </w:r>
            <w:r w:rsidRPr="00B52E11">
              <w:t>đây</w:t>
            </w:r>
            <w:r w:rsidR="0071786A">
              <w:t xml:space="preserve"> </w:t>
            </w:r>
            <w:r w:rsidRPr="00B52E11">
              <w:t>cho</w:t>
            </w:r>
            <w:r w:rsidR="0071786A">
              <w:t xml:space="preserve"> </w:t>
            </w:r>
            <w:r w:rsidRPr="00B52E11">
              <w:t>phép</w:t>
            </w:r>
            <w:r w:rsidR="0071786A">
              <w:t xml:space="preserve"> </w:t>
            </w:r>
            <w:r w:rsidRPr="00B52E11">
              <w:t>triển</w:t>
            </w:r>
            <w:r w:rsidR="0071786A">
              <w:t xml:space="preserve"> </w:t>
            </w:r>
            <w:r w:rsidRPr="00B52E11">
              <w:t>khai</w:t>
            </w:r>
            <w:r w:rsidR="0071786A">
              <w:t xml:space="preserve"> </w:t>
            </w:r>
            <w:r w:rsidRPr="00B52E11">
              <w:t>giao</w:t>
            </w:r>
            <w:r w:rsidR="0071786A">
              <w:t xml:space="preserve"> </w:t>
            </w:r>
            <w:r w:rsidRPr="00B52E11">
              <w:t>diện</w:t>
            </w:r>
            <w:r w:rsidR="0071786A">
              <w:t xml:space="preserve"> </w:t>
            </w:r>
            <w:r w:rsidRPr="00B52E11">
              <w:t>lập</w:t>
            </w:r>
            <w:r w:rsidR="0071786A">
              <w:t xml:space="preserve"> </w:t>
            </w:r>
            <w:r w:rsidRPr="00B52E11">
              <w:t>trình</w:t>
            </w:r>
            <w:r w:rsidR="0071786A">
              <w:t xml:space="preserve"> </w:t>
            </w:r>
            <w:r w:rsidRPr="00B52E11">
              <w:t>ứng</w:t>
            </w:r>
            <w:r w:rsidR="0071786A">
              <w:t xml:space="preserve"> </w:t>
            </w:r>
            <w:r w:rsidRPr="00B52E11">
              <w:t>dụng</w:t>
            </w:r>
            <w:r w:rsidR="0071786A">
              <w:t xml:space="preserve"> </w:t>
            </w:r>
            <w:r w:rsidRPr="00B52E11">
              <w:t>(API)</w:t>
            </w:r>
            <w:r w:rsidR="0071786A">
              <w:t xml:space="preserve"> </w:t>
            </w:r>
            <w:r w:rsidRPr="00B52E11">
              <w:t>tiêu</w:t>
            </w:r>
            <w:r w:rsidR="0071786A">
              <w:t xml:space="preserve"> </w:t>
            </w:r>
            <w:r w:rsidRPr="00B52E11">
              <w:t>chuẩn</w:t>
            </w:r>
            <w:r w:rsidR="0071786A">
              <w:t xml:space="preserve"> </w:t>
            </w:r>
            <w:r w:rsidRPr="00B52E11">
              <w:t>cho</w:t>
            </w:r>
            <w:r w:rsidR="0071786A">
              <w:t xml:space="preserve"> </w:t>
            </w:r>
            <w:r w:rsidRPr="00B52E11">
              <w:t>các</w:t>
            </w:r>
            <w:r w:rsidR="0071786A">
              <w:t xml:space="preserve"> </w:t>
            </w:r>
            <w:r w:rsidRPr="00B52E11">
              <w:t>mã</w:t>
            </w:r>
            <w:r w:rsidR="0071786A">
              <w:t xml:space="preserve"> </w:t>
            </w:r>
            <w:r w:rsidRPr="00B52E11">
              <w:t>thông</w:t>
            </w:r>
            <w:r w:rsidR="0071786A">
              <w:t xml:space="preserve"> </w:t>
            </w:r>
            <w:r w:rsidRPr="00B52E11">
              <w:t>báo</w:t>
            </w:r>
            <w:r w:rsidR="0071786A">
              <w:t xml:space="preserve"> </w:t>
            </w:r>
            <w:r w:rsidRPr="00B52E11">
              <w:t>không</w:t>
            </w:r>
            <w:r w:rsidR="0071786A">
              <w:t xml:space="preserve"> </w:t>
            </w:r>
            <w:r w:rsidRPr="00B52E11">
              <w:t>thể</w:t>
            </w:r>
            <w:r w:rsidR="0071786A">
              <w:t xml:space="preserve"> </w:t>
            </w:r>
            <w:r w:rsidRPr="00B52E11">
              <w:t>thay</w:t>
            </w:r>
            <w:r w:rsidR="0071786A">
              <w:t xml:space="preserve"> </w:t>
            </w:r>
            <w:r w:rsidRPr="00B52E11">
              <w:t>thế</w:t>
            </w:r>
            <w:r w:rsidR="0071786A">
              <w:t xml:space="preserve"> </w:t>
            </w:r>
            <w:r w:rsidRPr="00B52E11">
              <w:t>(NFT)</w:t>
            </w:r>
            <w:r w:rsidR="0071786A">
              <w:t xml:space="preserve"> </w:t>
            </w:r>
            <w:r w:rsidRPr="00B52E11">
              <w:t>trong</w:t>
            </w:r>
            <w:r w:rsidR="0071786A">
              <w:t xml:space="preserve"> </w:t>
            </w:r>
            <w:r w:rsidRPr="00B52E11">
              <w:t>các</w:t>
            </w:r>
            <w:r w:rsidR="0071786A">
              <w:t xml:space="preserve"> </w:t>
            </w:r>
            <w:r w:rsidRPr="00B52E11">
              <w:t>hợp</w:t>
            </w:r>
            <w:r w:rsidR="0071786A">
              <w:t xml:space="preserve"> </w:t>
            </w:r>
            <w:r w:rsidRPr="00B52E11">
              <w:t>đồng</w:t>
            </w:r>
            <w:r w:rsidR="0071786A">
              <w:t xml:space="preserve"> </w:t>
            </w:r>
            <w:r w:rsidRPr="00B52E11">
              <w:t>thông</w:t>
            </w:r>
            <w:r w:rsidR="0071786A">
              <w:t xml:space="preserve"> </w:t>
            </w:r>
            <w:r w:rsidRPr="00B52E11">
              <w:t>minh.</w:t>
            </w:r>
            <w:r w:rsidR="0071786A">
              <w:t xml:space="preserve"> </w:t>
            </w:r>
            <w:r w:rsidRPr="00B52E11">
              <w:t>Tiêu</w:t>
            </w:r>
            <w:r w:rsidR="0071786A">
              <w:t xml:space="preserve"> </w:t>
            </w:r>
            <w:r w:rsidRPr="00B52E11">
              <w:t>chuẩn</w:t>
            </w:r>
            <w:r w:rsidR="0071786A">
              <w:t xml:space="preserve"> </w:t>
            </w:r>
            <w:r w:rsidRPr="00B52E11">
              <w:t>này</w:t>
            </w:r>
            <w:r w:rsidR="0071786A">
              <w:t xml:space="preserve"> </w:t>
            </w:r>
            <w:r w:rsidRPr="00B52E11">
              <w:t>cung</w:t>
            </w:r>
            <w:r w:rsidR="0071786A">
              <w:t xml:space="preserve"> </w:t>
            </w:r>
            <w:r w:rsidRPr="00B52E11">
              <w:t>cấp</w:t>
            </w:r>
            <w:r w:rsidR="0071786A">
              <w:t xml:space="preserve"> </w:t>
            </w:r>
            <w:r w:rsidRPr="00B52E11">
              <w:t>chức</w:t>
            </w:r>
            <w:r w:rsidR="0071786A">
              <w:t xml:space="preserve"> </w:t>
            </w:r>
            <w:r w:rsidRPr="00B52E11">
              <w:t>năng</w:t>
            </w:r>
            <w:r w:rsidR="0071786A">
              <w:t xml:space="preserve"> </w:t>
            </w:r>
            <w:r w:rsidRPr="00B52E11">
              <w:t>cơ</w:t>
            </w:r>
            <w:r w:rsidR="0071786A">
              <w:t xml:space="preserve"> </w:t>
            </w:r>
            <w:r w:rsidRPr="00B52E11">
              <w:t>bản</w:t>
            </w:r>
            <w:r w:rsidR="0071786A">
              <w:t xml:space="preserve"> </w:t>
            </w:r>
            <w:r w:rsidRPr="00B52E11">
              <w:t>để</w:t>
            </w:r>
            <w:r w:rsidR="0071786A">
              <w:t xml:space="preserve"> </w:t>
            </w:r>
            <w:r w:rsidRPr="00B52E11">
              <w:t>theo</w:t>
            </w:r>
            <w:r w:rsidR="0071786A">
              <w:t xml:space="preserve"> </w:t>
            </w:r>
            <w:r w:rsidRPr="00B52E11">
              <w:t>dõi</w:t>
            </w:r>
            <w:r w:rsidR="0071786A">
              <w:t xml:space="preserve"> </w:t>
            </w:r>
            <w:r w:rsidRPr="00B52E11">
              <w:t>và</w:t>
            </w:r>
            <w:r w:rsidR="0071786A">
              <w:t xml:space="preserve"> </w:t>
            </w:r>
            <w:r w:rsidRPr="00B52E11">
              <w:t>chuyển</w:t>
            </w:r>
            <w:r w:rsidR="0071786A">
              <w:t xml:space="preserve"> </w:t>
            </w:r>
            <w:r w:rsidRPr="00B52E11">
              <w:t>NFT.</w:t>
            </w:r>
          </w:p>
        </w:tc>
        <w:tc>
          <w:tcPr>
            <w:tcW w:w="3556" w:type="dxa"/>
            <w:vAlign w:val="center"/>
          </w:tcPr>
          <w:p w14:paraId="21CED6E6" w14:textId="288A40CA" w:rsidR="00616DE6" w:rsidRPr="00616DE6" w:rsidRDefault="00616DE6" w:rsidP="00616DE6">
            <w:pPr>
              <w:ind w:firstLine="0"/>
              <w:cnfStyle w:val="000000000000" w:firstRow="0" w:lastRow="0" w:firstColumn="0" w:lastColumn="0" w:oddVBand="0" w:evenVBand="0" w:oddHBand="0" w:evenHBand="0" w:firstRowFirstColumn="0" w:firstRowLastColumn="0" w:lastRowFirstColumn="0" w:lastRowLastColumn="0"/>
              <w:rPr>
                <w:i/>
                <w:iCs/>
                <w:lang w:val="vi-VN"/>
              </w:rPr>
            </w:pPr>
            <w:r w:rsidRPr="00616DE6">
              <w:rPr>
                <w:i/>
                <w:iCs/>
                <w:lang w:val="vi-VN"/>
              </w:rPr>
              <w:t xml:space="preserve">Bộ sưu tập và trò chơi </w:t>
            </w:r>
            <w:r w:rsidR="00F83D87">
              <w:rPr>
                <w:i/>
                <w:iCs/>
                <w:lang w:val="vi-VN"/>
              </w:rPr>
              <w:t>Blockchain</w:t>
            </w:r>
          </w:p>
          <w:p w14:paraId="1716F8FE" w14:textId="77777777" w:rsidR="00B52E11" w:rsidRDefault="00616DE6" w:rsidP="00616DE6">
            <w:pPr>
              <w:ind w:firstLine="0"/>
              <w:cnfStyle w:val="000000000000" w:firstRow="0" w:lastRow="0" w:firstColumn="0" w:lastColumn="0" w:oddVBand="0" w:evenVBand="0" w:oddHBand="0" w:evenHBand="0" w:firstRowFirstColumn="0" w:firstRowLastColumn="0" w:lastRowFirstColumn="0" w:lastRowLastColumn="0"/>
              <w:rPr>
                <w:lang w:val="vi-VN"/>
              </w:rPr>
            </w:pPr>
            <w:r w:rsidRPr="00616DE6">
              <w:rPr>
                <w:lang w:val="vi-VN"/>
              </w:rPr>
              <w:t xml:space="preserve"> </w:t>
            </w:r>
            <w:r>
              <w:rPr>
                <w:lang w:val="vi-VN"/>
              </w:rPr>
              <w:t xml:space="preserve">Ví dụ: </w:t>
            </w:r>
            <w:r w:rsidRPr="00616DE6">
              <w:rPr>
                <w:lang w:val="vi-VN"/>
              </w:rPr>
              <w:t>CryptoKitties, Gods Unchained</w:t>
            </w:r>
          </w:p>
        </w:tc>
      </w:tr>
    </w:tbl>
    <w:p w14:paraId="266A86DE" w14:textId="73B86221" w:rsidR="002308C3" w:rsidRPr="00616DE6" w:rsidRDefault="00616DE6" w:rsidP="00616DE6">
      <w:pPr>
        <w:pStyle w:val="Caption"/>
        <w:rPr>
          <w:lang w:val="vi-VN"/>
        </w:rPr>
      </w:pPr>
      <w:bookmarkStart w:id="53" w:name="_Toc136782205"/>
      <w:bookmarkStart w:id="54" w:name="_Toc136855600"/>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1</w:t>
      </w:r>
      <w:r w:rsidR="00D363F7">
        <w:fldChar w:fldCharType="end"/>
      </w:r>
      <w:r>
        <w:rPr>
          <w:lang w:val="vi-VN"/>
        </w:rPr>
        <w:t>: Ví dụ về ERC Token</w:t>
      </w:r>
      <w:bookmarkEnd w:id="53"/>
      <w:bookmarkEnd w:id="54"/>
    </w:p>
    <w:p w14:paraId="5FC4C3F2" w14:textId="77777777" w:rsidR="00616DE6" w:rsidRDefault="00616DE6" w:rsidP="001B44A9">
      <w:pPr>
        <w:shd w:val="clear" w:color="auto" w:fill="D9D9D9" w:themeFill="background1" w:themeFillShade="D9"/>
      </w:pPr>
      <w:r w:rsidRPr="00616DE6">
        <w:t>Các tiêu chuẩn mã thông báo được quản lý thông qua quy trình Đề xuất cải tiến Ethereum (EIP), được chạy trên GitHub.</w:t>
      </w:r>
    </w:p>
    <w:p w14:paraId="1A9DF7D4" w14:textId="77777777" w:rsidR="00616DE6" w:rsidRDefault="00616DE6" w:rsidP="00616DE6"/>
    <w:p w14:paraId="39393C7C" w14:textId="77777777" w:rsidR="00560E54" w:rsidRDefault="00560E54" w:rsidP="00560E54">
      <w:pPr>
        <w:pStyle w:val="Heading4"/>
      </w:pPr>
      <w:bookmarkStart w:id="55" w:name="_Toc136781193"/>
      <w:bookmarkStart w:id="56" w:name="_Toc136781328"/>
      <w:bookmarkStart w:id="57" w:name="_Toc136781428"/>
      <w:bookmarkStart w:id="58" w:name="_Toc136880129"/>
      <w:r w:rsidRPr="00616DE6">
        <w:lastRenderedPageBreak/>
        <w:t>Phát triển phần mềm</w:t>
      </w:r>
      <w:bookmarkEnd w:id="55"/>
      <w:bookmarkEnd w:id="56"/>
      <w:bookmarkEnd w:id="57"/>
      <w:bookmarkEnd w:id="58"/>
    </w:p>
    <w:p w14:paraId="63D22AED" w14:textId="77777777" w:rsidR="00560E54" w:rsidRDefault="00560E54" w:rsidP="00380370">
      <w:r w:rsidRPr="00560E54">
        <w:t>Các tập đoàn phát triển phần mềm tập hợp nhiều bên liên quan để chia sẻ và cùng phát triển phần mềm cơ bản cho các mạng này: hãy nghĩ đến Tổ chức Phần mềm Tự do, Quỹ Phần mềm Apache và thậm chí cả Linux Foundation. Thông thường các tập đoàn này không tài trợ cho công việc phát triển hoặc viết mã phần mềm trực tiếp. Thay vào đó, chúng phục vụ chức năng "kiểm soát không lưu" trong việc quản lý các quy trình phát triển phần mềm.</w:t>
      </w:r>
    </w:p>
    <w:p w14:paraId="10C5A3B0" w14:textId="77777777" w:rsidR="00560E54" w:rsidRDefault="00560E54" w:rsidP="00380370">
      <w:r w:rsidRPr="00560E54">
        <w:t>Phần mềm thường là chất kết dính giữa nhiều tiêu chuẩn và người dùng cuối. Tùy thuộc vào cấu trúc của quy trình, phát triển phần mềm có thể không cần định hướng đồng thuận giống như các sáng kiến thiết lập tiêu chuẩn. Ngoài ra, phần mềm được cập nhật liên tục - ví dụ, để thêm các tính năng mới và sửa lỗi - trong khi các tiêu chuẩn có nhiều ràng buộc hơn trong việc phát hành các bản cập nhật.</w:t>
      </w:r>
    </w:p>
    <w:p w14:paraId="09254566" w14:textId="77777777" w:rsidR="00560E54" w:rsidRPr="00560E54" w:rsidRDefault="00560E54" w:rsidP="00380370">
      <w:pPr>
        <w:rPr>
          <w:lang w:val="vi-VN"/>
        </w:rPr>
      </w:pPr>
      <w:r w:rsidRPr="00560E54">
        <w:t>Cuối cùng, cách tiếp cận quản lý sở hữu trí tuệ (IP) khác nhau. Với phần mềm, IP được đính kèm với các đóng góp kỹ thuật (ví dụ: yêu cầu kéo GitHub), không phải từng thành phần riêng lẻ của một cuộc thảo luận rộng hơn</w:t>
      </w:r>
      <w:r>
        <w:rPr>
          <w:lang w:val="vi-VN"/>
        </w:rPr>
        <w:t xml:space="preserve"> </w:t>
      </w:r>
      <w:r w:rsidRPr="00560E54">
        <w:t>(ví dụ: bình luận trên Slack). Do đó, các mô hình quản trị và hoạt động có thể rất khác nhau giữa các tổ chức này và các cơ quan tiêu chuẩn.</w:t>
      </w:r>
    </w:p>
    <w:p w14:paraId="75E3FED7" w14:textId="77777777" w:rsidR="00560E54" w:rsidRDefault="00560E54" w:rsidP="00560E54">
      <w:pPr>
        <w:pStyle w:val="Heading4"/>
        <w:rPr>
          <w:lang w:val="vi-VN"/>
        </w:rPr>
      </w:pPr>
      <w:bookmarkStart w:id="59" w:name="_Toc136781194"/>
      <w:bookmarkStart w:id="60" w:name="_Toc136781329"/>
      <w:bookmarkStart w:id="61" w:name="_Toc136781429"/>
      <w:bookmarkStart w:id="62" w:name="_Toc136880130"/>
      <w:r w:rsidRPr="00560E54">
        <w:t>Quản trị mạng</w:t>
      </w:r>
      <w:bookmarkEnd w:id="59"/>
      <w:bookmarkEnd w:id="60"/>
      <w:bookmarkEnd w:id="61"/>
      <w:bookmarkEnd w:id="62"/>
    </w:p>
    <w:p w14:paraId="46B4856D" w14:textId="77777777" w:rsidR="00560E54" w:rsidRDefault="00560E54" w:rsidP="008277FC">
      <w:r w:rsidRPr="00560E54">
        <w:t>Các tiêu chuẩn là tùy chọn theo bản chất - chúng được sử dụng hoặc không. Trong lịch sử, cần có các cơ quan để phân xử các tranh chấp trên một mạng lưới sống, thở bao gồm nhiều người tham gia và chương trình nghị sự khác nhau.</w:t>
      </w:r>
    </w:p>
    <w:p w14:paraId="166F823D" w14:textId="77777777" w:rsidR="00560E54" w:rsidRDefault="00560E54" w:rsidP="008277FC">
      <w:pPr>
        <w:rPr>
          <w:lang w:val="vi-VN"/>
        </w:rPr>
      </w:pPr>
      <w:r w:rsidRPr="00560E54">
        <w:t>Các tổ chức như Tập đoàn Internet về Tên và Số được gán (ICANN), hoặc thậm chí các nhóm không chính thức như Nhóm các nhà khai thác mạng Bắc Mỹ (NANOG) đã đẩy mạnh để đáp ứng nhu cầu này. Tham gia nhiều hơn vào chính sách chính thức, các tổ chức này cần cân bằng thời gian hoạt động và khả năng sử dụng với tính toàn diện và giá trị.</w:t>
      </w:r>
    </w:p>
    <w:p w14:paraId="4EE41741" w14:textId="77777777" w:rsidR="00560E54" w:rsidRDefault="00560E54" w:rsidP="008277FC">
      <w:r w:rsidRPr="00560E54">
        <w:t>Đồng thời, quản trị mạng blockchain giới thiệu một loạt các nhu cầu và khả năng mới. Ở cấp độ giao thức, phần lớn việc xét xử xảy ra trực tiếp trong cộng đồng nhà phát triển. Tuy nhiên, điều này không phải lúc nào cũng mang lại sự đa dạng của những người tham gia và chương trình nghị sự. Hơn nữa, hiện tại không có cấu trúc quản trị liên giao thức nào tạo điều kiện cho sự phối hợp có thể cần thiết cho khả năng tương tác và khả năng mở rộng.</w:t>
      </w:r>
    </w:p>
    <w:p w14:paraId="1F5D0231" w14:textId="77777777" w:rsidR="00560E54" w:rsidRDefault="00560E54" w:rsidP="00560E54">
      <w:pPr>
        <w:pStyle w:val="Heading3"/>
        <w:rPr>
          <w:lang w:val="vi-VN"/>
        </w:rPr>
      </w:pPr>
      <w:bookmarkStart w:id="63" w:name="_Toc136781195"/>
      <w:bookmarkStart w:id="64" w:name="_Toc136781330"/>
      <w:bookmarkStart w:id="65" w:name="_Toc136781430"/>
      <w:bookmarkStart w:id="66" w:name="_Toc136880131"/>
      <w:r w:rsidRPr="00560E54">
        <w:lastRenderedPageBreak/>
        <w:t>Ngoài tiêu chuẩn: định mức ngành</w:t>
      </w:r>
      <w:bookmarkEnd w:id="63"/>
      <w:bookmarkEnd w:id="64"/>
      <w:bookmarkEnd w:id="65"/>
      <w:bookmarkEnd w:id="66"/>
    </w:p>
    <w:p w14:paraId="4E29C2A7" w14:textId="77777777" w:rsidR="00560E54" w:rsidRDefault="00560E54" w:rsidP="00E953D6">
      <w:r w:rsidRPr="00560E54">
        <w:t>Như với sự phát triển của bất kỳ công nghệ nào, có một vai trò cho cả các tiêu chuẩn chính thức và các tiêu chuẩn công nghiệp được thiết lập không chính thức hơn. Ví dụ, Quy tắc Ứng xử của Tài chính Kỹ thuật số Toàn cầu, Cơ quan Đăng ký Tiết lộ của Messari và Nguyên tắc Presidio của Diễn đàn Kinh tế Thế giới đều đại diện cho những nỗ lực cấp cơ sở để xác định kỳ vọng và giá trị. Mặc dù các sáng kiến này không được liệt kê các tiêu chuẩn kỹ thuật, nhưng chúng nhằm mục đích ảnh hưởng đến các quyết định quan trọng liên quan đến công nghệ và quản trị.</w:t>
      </w:r>
    </w:p>
    <w:p w14:paraId="331D6AFE" w14:textId="77777777" w:rsidR="00BC6F21" w:rsidRDefault="00BC6F21" w:rsidP="00BC6F21">
      <w:pPr>
        <w:pStyle w:val="Heading2"/>
        <w:rPr>
          <w:lang w:val="vi-VN"/>
        </w:rPr>
      </w:pPr>
      <w:bookmarkStart w:id="67" w:name="_Toc136781196"/>
      <w:bookmarkStart w:id="68" w:name="_Toc136781331"/>
      <w:bookmarkStart w:id="69" w:name="_Toc136781431"/>
      <w:bookmarkStart w:id="70" w:name="_Toc136880132"/>
      <w:r>
        <w:t>Những phát hiện chính</w:t>
      </w:r>
      <w:bookmarkEnd w:id="67"/>
      <w:bookmarkEnd w:id="68"/>
      <w:bookmarkEnd w:id="69"/>
      <w:bookmarkEnd w:id="70"/>
    </w:p>
    <w:p w14:paraId="0A9E6273" w14:textId="77777777" w:rsidR="00BC6F21" w:rsidRDefault="00BC6F21" w:rsidP="00662EB2">
      <w:r w:rsidRPr="00794CD9">
        <w:t>Rõ ràng, có một số cách tiếp cận để tạo ra các tiêu chuẩn cho công nghệ blockchain. Bài viết này thể hiện nỗ lực lập bản đồ hoạt động hiện tại (tính đến tháng 8 năm 2020) và xác định các xu hướng trong hệ sinh thái. Phần này tổng hợp những hiểu biết chính từ việc lập bản đồ hàng chục sáng kiến thiết lập tiêu chuẩn và các hoạt động của chúng bằng cách xác định các thách thức, chồng chéo và khoảng trống trong bối cảnh.</w:t>
      </w:r>
    </w:p>
    <w:p w14:paraId="793396E3" w14:textId="77777777" w:rsidR="00BC6F21" w:rsidRPr="00231E2C" w:rsidRDefault="00BC6F21" w:rsidP="00794CD5">
      <w:pPr>
        <w:pStyle w:val="ListParagraph"/>
        <w:numPr>
          <w:ilvl w:val="0"/>
          <w:numId w:val="4"/>
        </w:numPr>
        <w:ind w:left="851" w:hanging="284"/>
        <w:rPr>
          <w:szCs w:val="26"/>
          <w:lang w:val="vi-VN"/>
        </w:rPr>
      </w:pPr>
      <w:r w:rsidRPr="00231E2C">
        <w:rPr>
          <w:szCs w:val="26"/>
        </w:rPr>
        <w:t>Sự rõ ràng vẫn là một thách thức vì thuật ngữ vẫn không nhất quán, trong khi phạm vi của các tiêu chuẩn blockchain vẫn chưa rõ ràng.</w:t>
      </w:r>
    </w:p>
    <w:p w14:paraId="4B307CBF" w14:textId="77777777" w:rsidR="00BC6F21" w:rsidRPr="00231E2C" w:rsidRDefault="00BC6F21" w:rsidP="00794CD5">
      <w:pPr>
        <w:pStyle w:val="ListParagraph"/>
        <w:numPr>
          <w:ilvl w:val="0"/>
          <w:numId w:val="4"/>
        </w:numPr>
        <w:ind w:left="851" w:hanging="284"/>
        <w:rPr>
          <w:szCs w:val="26"/>
        </w:rPr>
      </w:pPr>
      <w:r w:rsidRPr="00231E2C">
        <w:rPr>
          <w:szCs w:val="26"/>
        </w:rPr>
        <w:t>Có cả khoảng trống và chồng chéo trong bối cảnh thiết lập tiêu chuẩn.</w:t>
      </w:r>
    </w:p>
    <w:p w14:paraId="1E2E9603" w14:textId="77777777" w:rsidR="00BC6F21" w:rsidRPr="00231E2C" w:rsidRDefault="00BC6F21" w:rsidP="00794CD5">
      <w:pPr>
        <w:pStyle w:val="ListParagraph"/>
        <w:numPr>
          <w:ilvl w:val="0"/>
          <w:numId w:val="4"/>
        </w:numPr>
        <w:ind w:left="851" w:hanging="284"/>
        <w:rPr>
          <w:szCs w:val="26"/>
        </w:rPr>
      </w:pPr>
      <w:r w:rsidRPr="00231E2C">
        <w:rPr>
          <w:szCs w:val="26"/>
        </w:rPr>
        <w:t>Tính đại diện không nhất quán giữa các thuộc tính như địa lý, chuyên môn và vai trò. Thêm vào đó, quyền sở hữu trí tuệ có thể ảnh hưởng đến mức độ cởi mở trong quá trình sáng tạo.</w:t>
      </w:r>
    </w:p>
    <w:p w14:paraId="7C3DB6C5" w14:textId="77777777" w:rsidR="00BC6F21" w:rsidRDefault="00BC6F21" w:rsidP="00BC6F21">
      <w:pPr>
        <w:pStyle w:val="Heading3"/>
      </w:pPr>
      <w:bookmarkStart w:id="71" w:name="_Toc136781197"/>
      <w:bookmarkStart w:id="72" w:name="_Toc136781332"/>
      <w:bookmarkStart w:id="73" w:name="_Toc136781432"/>
      <w:bookmarkStart w:id="74" w:name="_Toc136880133"/>
      <w:r w:rsidRPr="00794CD9">
        <w:t>Thuật ngữ vẫn không nhất quán</w:t>
      </w:r>
      <w:bookmarkEnd w:id="71"/>
      <w:bookmarkEnd w:id="72"/>
      <w:bookmarkEnd w:id="73"/>
      <w:bookmarkEnd w:id="74"/>
    </w:p>
    <w:p w14:paraId="6699A0EB" w14:textId="77777777" w:rsidR="00794CD9" w:rsidRDefault="00BC6F21" w:rsidP="00560E54">
      <w:r w:rsidRPr="00794CD9">
        <w:t>Các định nghĩa rõ ràng và nhất quán cho các khía cạnh chính của blockchain vẫn là một thách thức (đáng chú ý, đây là một thách thức được xác định trong các tài liệu liên quan đến tiêu chuẩn có từ năm 2017). Giữa và đôi khi trong các cơ quan thiết lập tiêu chuẩn, các định nghĩa cốt lõi có thể khác nhau.</w:t>
      </w:r>
      <w:r w:rsidR="00794CD9" w:rsidRPr="00794CD9">
        <w:t xml:space="preserve"> </w:t>
      </w:r>
      <w:r w:rsidRPr="00794CD9">
        <w:t>Lấy hai ví dụ về thuật ngữ "blockchain":</w:t>
      </w:r>
    </w:p>
    <w:p w14:paraId="2EBF533B" w14:textId="77777777" w:rsidR="00BC6F21" w:rsidRDefault="00BC6F21" w:rsidP="00560E54"/>
    <w:p w14:paraId="16012377" w14:textId="77777777" w:rsidR="0076152E" w:rsidRDefault="0076152E" w:rsidP="00560E54"/>
    <w:p w14:paraId="381ED1FD" w14:textId="77777777" w:rsidR="0076152E" w:rsidRDefault="0076152E" w:rsidP="00560E54"/>
    <w:tbl>
      <w:tblPr>
        <w:tblStyle w:val="GridTable4-Accent1"/>
        <w:tblW w:w="0" w:type="auto"/>
        <w:tblLook w:val="04A0" w:firstRow="1" w:lastRow="0" w:firstColumn="1" w:lastColumn="0" w:noHBand="0" w:noVBand="1"/>
      </w:tblPr>
      <w:tblGrid>
        <w:gridCol w:w="1384"/>
        <w:gridCol w:w="3969"/>
        <w:gridCol w:w="3934"/>
      </w:tblGrid>
      <w:tr w:rsidR="00794CD9" w14:paraId="4A39072E" w14:textId="77777777" w:rsidTr="00BC6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CE8BB92" w14:textId="77777777" w:rsidR="00794CD9" w:rsidRDefault="00794CD9" w:rsidP="00BC6F21">
            <w:pPr>
              <w:ind w:firstLine="0"/>
              <w:jc w:val="center"/>
              <w:rPr>
                <w:lang w:val="vi-VN"/>
              </w:rPr>
            </w:pPr>
          </w:p>
        </w:tc>
        <w:tc>
          <w:tcPr>
            <w:tcW w:w="3969" w:type="dxa"/>
            <w:vAlign w:val="center"/>
          </w:tcPr>
          <w:p w14:paraId="0770D8A3" w14:textId="77777777" w:rsidR="00794CD9" w:rsidRDefault="00794CD9" w:rsidP="00BC6F21">
            <w:pPr>
              <w:ind w:firstLine="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ISO</w:t>
            </w:r>
          </w:p>
        </w:tc>
        <w:tc>
          <w:tcPr>
            <w:tcW w:w="3934" w:type="dxa"/>
            <w:vAlign w:val="center"/>
          </w:tcPr>
          <w:p w14:paraId="0F339DCA" w14:textId="77777777" w:rsidR="00794CD9" w:rsidRDefault="00794CD9" w:rsidP="00BC6F21">
            <w:pPr>
              <w:ind w:firstLine="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ITU - T</w:t>
            </w:r>
          </w:p>
        </w:tc>
      </w:tr>
      <w:tr w:rsidR="00794CD9" w14:paraId="2567ABE8" w14:textId="77777777" w:rsidTr="00BC6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8D53D6A" w14:textId="77777777" w:rsidR="00794CD9" w:rsidRDefault="00BC6F21" w:rsidP="00BC6F21">
            <w:pPr>
              <w:ind w:firstLine="0"/>
              <w:jc w:val="center"/>
              <w:rPr>
                <w:lang w:val="vi-VN"/>
              </w:rPr>
            </w:pPr>
            <w:r w:rsidRPr="00794CD9">
              <w:lastRenderedPageBreak/>
              <w:t>Định nghĩa</w:t>
            </w:r>
          </w:p>
        </w:tc>
        <w:tc>
          <w:tcPr>
            <w:tcW w:w="3969" w:type="dxa"/>
            <w:vAlign w:val="center"/>
          </w:tcPr>
          <w:p w14:paraId="77A1CCD8" w14:textId="77777777" w:rsidR="00BC6F21" w:rsidRDefault="00BC6F21" w:rsidP="00BC6F21">
            <w:pPr>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794CD9">
              <w:t>Sổ cái phân tán với các khối được xác nhận được tổ chức trong một chuỗi tuần tự, chỉ nối thêm bằng cách sử dụng các liên kết mật mã.</w:t>
            </w:r>
          </w:p>
          <w:p w14:paraId="153C634C" w14:textId="77777777" w:rsidR="00794CD9" w:rsidRDefault="00BC6F21" w:rsidP="00BC6F21">
            <w:pPr>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794CD9">
              <w:t>CHÚ THÍCH 1: Blockchain được thiết kế để chống giả mạo và tạo ra các bản ghi sổ cái cuối cùng, dứt khoát và bất biến</w:t>
            </w:r>
            <w:r>
              <w:rPr>
                <w:lang w:val="vi-VN"/>
              </w:rPr>
              <w:t>.</w:t>
            </w:r>
          </w:p>
        </w:tc>
        <w:tc>
          <w:tcPr>
            <w:tcW w:w="3934" w:type="dxa"/>
            <w:vAlign w:val="center"/>
          </w:tcPr>
          <w:p w14:paraId="48BA1295" w14:textId="77777777" w:rsidR="00794CD9" w:rsidRDefault="00BC6F21" w:rsidP="00BC6F21">
            <w:pPr>
              <w:keepNext/>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794CD9">
              <w:t>Một loại sổ cái phân tán bao gồm dữ liệu được ghi lại kỹ thuật số được sắp xếp như một chuỗi các khối phát triển liên tiếp với mỗi khối được liên kết mật mã và được củng cố chống giả mạo và sửa đổi</w:t>
            </w:r>
          </w:p>
        </w:tc>
      </w:tr>
    </w:tbl>
    <w:p w14:paraId="153AAB97" w14:textId="6E82F5EE" w:rsidR="00794CD9" w:rsidRPr="00BC6F21" w:rsidRDefault="00BC6F21" w:rsidP="00BC6F21">
      <w:pPr>
        <w:pStyle w:val="Caption"/>
        <w:rPr>
          <w:lang w:val="vi-VN"/>
        </w:rPr>
      </w:pPr>
      <w:bookmarkStart w:id="75" w:name="_Toc136782206"/>
      <w:bookmarkStart w:id="76" w:name="_Toc136855601"/>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2</w:t>
      </w:r>
      <w:r w:rsidR="00D363F7">
        <w:fldChar w:fldCharType="end"/>
      </w:r>
      <w:r>
        <w:rPr>
          <w:lang w:val="vi-VN"/>
        </w:rPr>
        <w:t xml:space="preserve">: </w:t>
      </w:r>
      <w:r w:rsidRPr="00BC6F21">
        <w:rPr>
          <w:lang w:val="vi-VN"/>
        </w:rPr>
        <w:t>So sánh định nghĩa "blockchain"</w:t>
      </w:r>
      <w:bookmarkEnd w:id="75"/>
      <w:bookmarkEnd w:id="76"/>
    </w:p>
    <w:p w14:paraId="06D57E33" w14:textId="77777777" w:rsidR="00BC6F21" w:rsidRDefault="00BC6F21" w:rsidP="00674B4F">
      <w:r w:rsidRPr="00794CD9">
        <w:t>Mặc dù các định nghĩa tương tự nhau – nhấn mạnh rằng blockchain là một loại sổ cái phân tán với các khối được liên kết bằng mật mã – các nhà quan sát sắc sảo sẽ lưu ý một số khác biệt. Ví dụ, định nghĩa ISO lưu ý "các blockchain được thiết kế để chống giả mạo và tạo ra các bản ghi sổ cái cuối cùng, dứt khoát và bất biến" thay cho "cứng rắn chống giả mạo và sửa đổi" của ITU</w:t>
      </w:r>
      <w:r>
        <w:rPr>
          <w:lang w:val="vi-VN"/>
        </w:rPr>
        <w:t>-</w:t>
      </w:r>
      <w:r w:rsidRPr="00794CD9">
        <w:t>T. Định nghĩa ITU-T mô tả chuỗi là "phát triển liên tiếp", trong khi định nghĩa ISO chọn "chuỗi tuần tự, chỉ nối thêm".</w:t>
      </w:r>
    </w:p>
    <w:p w14:paraId="475722CC" w14:textId="77777777" w:rsidR="00BC6F21" w:rsidRDefault="00BC6F21" w:rsidP="00674B4F">
      <w:pPr>
        <w:ind w:left="2"/>
      </w:pPr>
      <w:r w:rsidRPr="00DA7299">
        <w:t xml:space="preserve">Những phân kỳ này cũng được phản ánh trong kiến trúc tham chiếu. Ví dụ, IEEE tổ chức dự thảo kiến trúc tham chiếu của mình thành năm "miền kiến trúc DLT" (hoặc quan điểm): </w:t>
      </w:r>
    </w:p>
    <w:p w14:paraId="74DED5C1" w14:textId="77777777" w:rsidR="00BC6F21" w:rsidRDefault="00BC6F21" w:rsidP="00674B4F">
      <w:pPr>
        <w:ind w:left="2"/>
      </w:pPr>
      <w:r w:rsidRPr="00DA7299">
        <w:t xml:space="preserve">1) nền tảng; </w:t>
      </w:r>
    </w:p>
    <w:p w14:paraId="23BB51AA" w14:textId="77777777" w:rsidR="00BC6F21" w:rsidRDefault="00BC6F21" w:rsidP="00674B4F">
      <w:pPr>
        <w:ind w:left="2"/>
      </w:pPr>
      <w:r w:rsidRPr="00DA7299">
        <w:t xml:space="preserve">2) dữ liệu; </w:t>
      </w:r>
    </w:p>
    <w:p w14:paraId="6438A6AB" w14:textId="77777777" w:rsidR="00BC6F21" w:rsidRDefault="00BC6F21" w:rsidP="00674B4F">
      <w:pPr>
        <w:ind w:left="2"/>
      </w:pPr>
      <w:r w:rsidRPr="00DA7299">
        <w:t xml:space="preserve">3) quá trình; </w:t>
      </w:r>
    </w:p>
    <w:p w14:paraId="6C5EEC00" w14:textId="77777777" w:rsidR="00BC6F21" w:rsidRDefault="00BC6F21" w:rsidP="00674B4F">
      <w:pPr>
        <w:ind w:left="2"/>
      </w:pPr>
      <w:r w:rsidRPr="00DA7299">
        <w:t xml:space="preserve">4) dịch vụ; và </w:t>
      </w:r>
    </w:p>
    <w:p w14:paraId="10909BD6" w14:textId="77777777" w:rsidR="00BC6F21" w:rsidRDefault="00BC6F21" w:rsidP="00674B4F">
      <w:pPr>
        <w:ind w:left="2"/>
        <w:rPr>
          <w:lang w:val="vi-VN"/>
        </w:rPr>
      </w:pPr>
      <w:r w:rsidRPr="00DA7299">
        <w:t>5) các ứng dụng.</w:t>
      </w:r>
      <w:r>
        <w:rPr>
          <w:lang w:val="vi-VN"/>
        </w:rPr>
        <w:t xml:space="preserve"> </w:t>
      </w:r>
    </w:p>
    <w:p w14:paraId="16B72082" w14:textId="77777777" w:rsidR="00BC6F21" w:rsidRDefault="00BC6F21" w:rsidP="00674B4F">
      <w:pPr>
        <w:ind w:left="2"/>
      </w:pPr>
      <w:r w:rsidRPr="00DA7299">
        <w:t>Trong khi đó, ITU-T đã xác định năm "thành phần chức năng":</w:t>
      </w:r>
    </w:p>
    <w:p w14:paraId="0A66E4CF" w14:textId="77777777" w:rsidR="00BC6F21" w:rsidRDefault="00BC6F21" w:rsidP="00674B4F">
      <w:pPr>
        <w:ind w:left="2"/>
      </w:pPr>
      <w:r w:rsidRPr="00DA7299">
        <w:t xml:space="preserve">1) lớp lõi; </w:t>
      </w:r>
    </w:p>
    <w:p w14:paraId="28649AEA" w14:textId="77777777" w:rsidR="00BC6F21" w:rsidRDefault="00BC6F21" w:rsidP="00674B4F">
      <w:pPr>
        <w:ind w:left="2"/>
      </w:pPr>
      <w:r w:rsidRPr="00DA7299">
        <w:t xml:space="preserve">2) lớp dịch vụ; </w:t>
      </w:r>
    </w:p>
    <w:p w14:paraId="3697C1F3" w14:textId="77777777" w:rsidR="00BC6F21" w:rsidRDefault="00BC6F21" w:rsidP="00674B4F">
      <w:pPr>
        <w:ind w:left="2"/>
      </w:pPr>
      <w:r w:rsidRPr="00DA7299">
        <w:t xml:space="preserve">3) nền tảng dịch vụ ứng dụng; </w:t>
      </w:r>
    </w:p>
    <w:p w14:paraId="76F850EE" w14:textId="77777777" w:rsidR="00BC6F21" w:rsidRDefault="00BC6F21" w:rsidP="00674B4F">
      <w:pPr>
        <w:ind w:left="2"/>
      </w:pPr>
      <w:r w:rsidRPr="00DA7299">
        <w:t xml:space="preserve">4) Ứng dụng DLT; </w:t>
      </w:r>
    </w:p>
    <w:p w14:paraId="2F45A982" w14:textId="77777777" w:rsidR="00BC6F21" w:rsidRDefault="00BC6F21" w:rsidP="00674B4F">
      <w:pPr>
        <w:ind w:left="2"/>
        <w:rPr>
          <w:lang w:val="vi-VN"/>
        </w:rPr>
      </w:pPr>
      <w:r w:rsidRPr="00DA7299">
        <w:t xml:space="preserve">5) dịch vụ bên ngoài. </w:t>
      </w:r>
    </w:p>
    <w:p w14:paraId="1E849B33" w14:textId="77777777" w:rsidR="00BC6F21" w:rsidRDefault="00BC6F21" w:rsidP="00674B4F">
      <w:pPr>
        <w:ind w:left="2"/>
      </w:pPr>
      <w:r w:rsidRPr="00DA7299">
        <w:t xml:space="preserve">Mặc dù những khác biệt này có vẻ tinh tế, nhưng chúng có thể có tác động gợn sóng trong suốt quá trình phát triển và thực hiện các tiêu chuẩn. Mỗi thực thể thiết lập tiêu chuẩn nhất thiết </w:t>
      </w:r>
      <w:r w:rsidRPr="00DA7299">
        <w:lastRenderedPageBreak/>
        <w:t>phải xây dựng dựa trên công việc trong quá khứ, để lại chỗ cho việc giải thích từ những người dùng phân loại tiếp theo, kết hợp những khác biệt này.</w:t>
      </w:r>
    </w:p>
    <w:p w14:paraId="6042A521" w14:textId="77777777" w:rsidR="00BC6F21" w:rsidRDefault="00BC6F21" w:rsidP="00BC6F21">
      <w:pPr>
        <w:pStyle w:val="Heading3"/>
      </w:pPr>
      <w:bookmarkStart w:id="77" w:name="_Toc136781198"/>
      <w:bookmarkStart w:id="78" w:name="_Toc136781333"/>
      <w:bookmarkStart w:id="79" w:name="_Toc136781433"/>
      <w:bookmarkStart w:id="80" w:name="_Toc136880134"/>
      <w:r w:rsidRPr="00DA7299">
        <w:t>Khối lượng hoạt động đã phản ánh sự cường điệu xung quanh công nghệ</w:t>
      </w:r>
      <w:bookmarkEnd w:id="77"/>
      <w:bookmarkEnd w:id="78"/>
      <w:bookmarkEnd w:id="79"/>
      <w:bookmarkEnd w:id="80"/>
    </w:p>
    <w:p w14:paraId="77C5C644" w14:textId="77777777" w:rsidR="00BC6F21" w:rsidRPr="00DA7299" w:rsidRDefault="00BC6F21" w:rsidP="00674B4F">
      <w:pPr>
        <w:ind w:left="2"/>
      </w:pPr>
      <w:r w:rsidRPr="00DA7299">
        <w:t>Số lượng các nỗ lực thiết lập tiêu chuẩn đã tương ứng với sự cường điệu xung quanh công nghệ. Một số nỗ lực được bắt đầu ở đỉnh cao của tiếng vang xung quanh blockchain đã giảm xuống hoặc vẫn chưa công bố bất kỳ đầu ra đáng kể nào.</w:t>
      </w:r>
    </w:p>
    <w:p w14:paraId="79541264" w14:textId="77777777" w:rsidR="00BC6F21" w:rsidRDefault="00BC6F21" w:rsidP="00BC6F21">
      <w:pPr>
        <w:pStyle w:val="Heading3"/>
      </w:pPr>
      <w:bookmarkStart w:id="81" w:name="_Toc136781199"/>
      <w:bookmarkStart w:id="82" w:name="_Toc136781334"/>
      <w:bookmarkStart w:id="83" w:name="_Toc136781434"/>
      <w:bookmarkStart w:id="84" w:name="_Toc136880135"/>
      <w:r w:rsidRPr="00DA7299">
        <w:t>Phạm vi của các tiêu chuẩn blockchain vẫn chưa rõ ràng</w:t>
      </w:r>
      <w:bookmarkEnd w:id="81"/>
      <w:bookmarkEnd w:id="82"/>
      <w:bookmarkEnd w:id="83"/>
      <w:bookmarkEnd w:id="84"/>
    </w:p>
    <w:p w14:paraId="2952718D" w14:textId="77777777" w:rsidR="00BC6F21" w:rsidRDefault="00BC6F21" w:rsidP="004E2130">
      <w:r w:rsidRPr="00DA7299">
        <w:t xml:space="preserve">Cách tiếp cận để phân chia các lớp của ngăn xếp kỹ thuật (ví dụ: các tiêu chuẩn hướng tới mạng so với lớp ứng dụng) khác nhau giữa các tổ chức. Như vậy, các sắc thái và sự phụ thuộc vào các tiêu chuẩn khác có thể bị mất trong hỗn hợp. Hãy xem xét ví dụ về quản lý danh tính kỹ thuật số. Bởi vì nhận dạng kỹ thuật số là nền tảng, nó chắc chắn sẽ chạm vào mọi lớp của ngăn xếp công nghệ. Các câu hỏi có thể bao gồm: </w:t>
      </w:r>
      <w:r w:rsidRPr="00BC6F21">
        <w:rPr>
          <w:i/>
          <w:iCs/>
        </w:rPr>
        <w:t>Danh tính được xác minh như thế nào? Mức độ riêng tư nào cần được đảm bảo? Những định dạng dữ liệu nào là cần thiết để đảm bảo khả năng tương tác và tính di động của dữ liệu?</w:t>
      </w:r>
      <w:r w:rsidRPr="00DA7299">
        <w:t xml:space="preserve"> Tiêu chuẩn hóa hiệu quả trong không gian này sẽ yêu cầu sự liên kết trong toàn bộ ngăn xếp và khớp nối rõ ràng các lớp mà các tiêu chuẩn cụ thể sẽ áp dụng.</w:t>
      </w:r>
    </w:p>
    <w:p w14:paraId="5ADB055D" w14:textId="77777777" w:rsidR="00BC6F21" w:rsidRDefault="00BC6F21" w:rsidP="004E2130">
      <w:r w:rsidRPr="00DA7299">
        <w:t>Một câu hỏi liên quan là làm thế nào các tiêu chuẩn blockchain tương tác với ngành dọc. Ví dụ, các tiêu chuẩn tiền tệ kỹ thuật số phải xem xét các khoản thanh toán và tiêu chuẩn hệ thống tài chính liên quan đến tuân thủ, nhận dạng cá nhân, đại diện dữ liệu và giao tiếp, v.v., ngoài các tiêu chuẩn về lớp kỹ thuật. Trong khi một số cơ quan thiết lập tiêu chuẩn có kết nối chính thức với các luồng công việc liên quan, những cơ quan khác có thể hoạt động độc lập. Điều này cũng thú vị khi xem xét sự hội tụ với các công nghệ Cách mạng công nghiệp lần thứ tư khác như internet vạn vật (IoT), nơi hoạt động thiết lập tiêu chuẩn cũng còn non trẻ.</w:t>
      </w:r>
    </w:p>
    <w:p w14:paraId="1F69A424" w14:textId="77777777" w:rsidR="00BC6F21" w:rsidRDefault="00BC6F21" w:rsidP="004E2130">
      <w:pPr>
        <w:rPr>
          <w:lang w:val="vi-VN"/>
        </w:rPr>
      </w:pPr>
      <w:r w:rsidRPr="00DA7299">
        <w:t>Cuối cùng, blockchain trùng lặp với các lĩnh vực kỹ thuật và tiêu chuẩn hóa cao khác, chẳng hạn như mật mã. Mật mã bằng chứng không có kiến thức (ZKP) là một ví dụ, vì nó có quy trình tiêu chuẩn hóa tích cực dựa trên cộng đồng. Mặc dù đây không phải là "tiêu chuẩn blockchain" về mặt kỹ thuật, nhưng chúng có ý nghĩa quan trọng đối với các tiêu chuẩn blockchain và quỹ đạo của công nghệ.</w:t>
      </w:r>
    </w:p>
    <w:p w14:paraId="32CACD60" w14:textId="77777777" w:rsidR="00465653" w:rsidRDefault="00465653" w:rsidP="00465653">
      <w:pPr>
        <w:pStyle w:val="Heading3"/>
      </w:pPr>
      <w:bookmarkStart w:id="85" w:name="_Toc136781200"/>
      <w:bookmarkStart w:id="86" w:name="_Toc136781335"/>
      <w:bookmarkStart w:id="87" w:name="_Toc136781435"/>
      <w:bookmarkStart w:id="88" w:name="_Toc136880136"/>
      <w:r w:rsidRPr="00DA7299">
        <w:lastRenderedPageBreak/>
        <w:t>Có sự chồng chéo trong bối cảnh thiết lập tiêu chuẩn</w:t>
      </w:r>
      <w:bookmarkEnd w:id="85"/>
      <w:bookmarkEnd w:id="86"/>
      <w:bookmarkEnd w:id="87"/>
      <w:bookmarkEnd w:id="88"/>
    </w:p>
    <w:p w14:paraId="29359C9D" w14:textId="77777777" w:rsidR="00465653" w:rsidRDefault="00465653" w:rsidP="00F13814">
      <w:r w:rsidRPr="00DA7299">
        <w:t xml:space="preserve">Bởi vì có một số cơ quan thiết lập tiêu chuẩn với công việc đang được tiến hành, có một số lĩnh vực tập trung hoạt động cao - và một số chưa được khám phá bởi các tổ chức thiết lập tiêu chuẩn. </w:t>
      </w:r>
    </w:p>
    <w:p w14:paraId="08C60A7B" w14:textId="77777777" w:rsidR="00465653" w:rsidRDefault="00465653" w:rsidP="00F13814">
      <w:r w:rsidRPr="00DA7299">
        <w:t>Phân tích các tiêu chuẩn được lập bản đồ cho thấy năm lĩnh vực chồng chéo hàng đầu là:</w:t>
      </w:r>
    </w:p>
    <w:p w14:paraId="308CC330" w14:textId="77777777" w:rsidR="00465653" w:rsidRPr="00231E2C" w:rsidRDefault="00465653" w:rsidP="00794CD5">
      <w:pPr>
        <w:pStyle w:val="ListParagraph"/>
        <w:numPr>
          <w:ilvl w:val="0"/>
          <w:numId w:val="5"/>
        </w:numPr>
        <w:ind w:left="851" w:hanging="284"/>
        <w:rPr>
          <w:szCs w:val="26"/>
          <w:lang w:val="vi-VN"/>
        </w:rPr>
      </w:pPr>
      <w:r w:rsidRPr="00231E2C">
        <w:rPr>
          <w:b/>
          <w:bCs/>
          <w:szCs w:val="26"/>
        </w:rPr>
        <w:t>Bảo mật:</w:t>
      </w:r>
      <w:r w:rsidRPr="00231E2C">
        <w:rPr>
          <w:szCs w:val="26"/>
        </w:rPr>
        <w:t xml:space="preserve"> Đương nhiên, bảo mật là một lĩnh vực trọng tâm chính cho các tiêu chuẩn kỹ thuật. Do không phải tất cả các blockchain đều được tạo ra theo cùng một cách, việc hiểu cách đảm bảo tính nhất quán trong quản lý bảo mật trên các loại blockchain khác nhau là điều cần thiết để đảm bảo sử dụng bền vững nền tảng. Tuy nhiên, vẫn còn phải xem các yếu tố khác nhau như giao thức đồng thuận và cấp phép sẽ ảnh hưởng đến các tiêu chuẩn này như thế nào.</w:t>
      </w:r>
    </w:p>
    <w:p w14:paraId="2328CC40" w14:textId="77777777" w:rsidR="00465653" w:rsidRPr="00231E2C" w:rsidRDefault="00465653" w:rsidP="00794CD5">
      <w:pPr>
        <w:pStyle w:val="ListParagraph"/>
        <w:numPr>
          <w:ilvl w:val="0"/>
          <w:numId w:val="5"/>
        </w:numPr>
        <w:ind w:left="851" w:hanging="284"/>
        <w:rPr>
          <w:szCs w:val="26"/>
        </w:rPr>
      </w:pPr>
      <w:r w:rsidRPr="00231E2C">
        <w:rPr>
          <w:b/>
          <w:bCs/>
          <w:szCs w:val="26"/>
        </w:rPr>
        <w:t>Internet vạn vật (IoT):</w:t>
      </w:r>
      <w:r w:rsidRPr="00231E2C">
        <w:rPr>
          <w:szCs w:val="26"/>
        </w:rPr>
        <w:t xml:space="preserve"> Việc đánh giá sự hội tụ của các công nghệ mới nổi là rất quan trọng đối với tiêu chuẩn hóa tư duy tiến bộ. Các tiêu chuẩn kỹ thuật bao gồm hiểu các yêu cầu đối với các trường hợp sử dụng IoT và blockchain và phân tích các yêu cầu về khả năng tương tác giữa IoT và blockchain.</w:t>
      </w:r>
    </w:p>
    <w:p w14:paraId="6F30757C" w14:textId="77777777" w:rsidR="00465653" w:rsidRPr="00231E2C" w:rsidRDefault="00465653" w:rsidP="00794CD5">
      <w:pPr>
        <w:pStyle w:val="ListParagraph"/>
        <w:numPr>
          <w:ilvl w:val="0"/>
          <w:numId w:val="5"/>
        </w:numPr>
        <w:ind w:left="851" w:hanging="284"/>
        <w:rPr>
          <w:szCs w:val="26"/>
        </w:rPr>
      </w:pPr>
      <w:r w:rsidRPr="00231E2C">
        <w:rPr>
          <w:b/>
          <w:bCs/>
          <w:szCs w:val="26"/>
        </w:rPr>
        <w:t>Nhận dạng:</w:t>
      </w:r>
      <w:r w:rsidRPr="00231E2C">
        <w:rPr>
          <w:szCs w:val="26"/>
        </w:rPr>
        <w:t xml:space="preserve"> Được coi là một yếu tố cơ bản và ứng dụng của blockchain, các nguyên tắc cơ bản về nhận dạng kỹ thuật số như giao thức lưu thông, tạo và quản lý khóa và thông số kỹ thuật giao thức cho nguồn gốc nhận dạng lẫn nhau của các khóa / địa chỉ công khai được tạo giữa các mật mã khác nhau là trọng tâm cốt lõi của các cơ quan tiêu chuẩn hóa.</w:t>
      </w:r>
    </w:p>
    <w:p w14:paraId="311805C4" w14:textId="77777777" w:rsidR="00465653" w:rsidRPr="00231E2C" w:rsidRDefault="00465653" w:rsidP="00794CD5">
      <w:pPr>
        <w:pStyle w:val="ListParagraph"/>
        <w:numPr>
          <w:ilvl w:val="0"/>
          <w:numId w:val="5"/>
        </w:numPr>
        <w:ind w:left="851" w:hanging="284"/>
        <w:rPr>
          <w:szCs w:val="26"/>
        </w:rPr>
      </w:pPr>
      <w:r w:rsidRPr="00231E2C">
        <w:rPr>
          <w:b/>
          <w:bCs/>
          <w:szCs w:val="26"/>
        </w:rPr>
        <w:t>Yêu cầu DLT:</w:t>
      </w:r>
      <w:r w:rsidRPr="00231E2C">
        <w:rPr>
          <w:szCs w:val="26"/>
        </w:rPr>
        <w:t xml:space="preserve"> Có công việc đang được tiến hành để xác định các yêu cầu phần mềm và phần cứng để vận hành blockchain. Tuy nhiên, phần lớn hoạt động này là giao thức cụ thể và có thể không nhất thiết trùng với các khía cạnh khác, chẳng hạn như các yêu cầu quản trị.</w:t>
      </w:r>
    </w:p>
    <w:p w14:paraId="01A20374" w14:textId="77777777" w:rsidR="00465653" w:rsidRPr="00231E2C" w:rsidRDefault="00465653" w:rsidP="00794CD5">
      <w:pPr>
        <w:pStyle w:val="ListParagraph"/>
        <w:numPr>
          <w:ilvl w:val="0"/>
          <w:numId w:val="5"/>
        </w:numPr>
        <w:ind w:left="851" w:hanging="284"/>
        <w:rPr>
          <w:szCs w:val="26"/>
        </w:rPr>
      </w:pPr>
      <w:r w:rsidRPr="00231E2C">
        <w:rPr>
          <w:b/>
          <w:bCs/>
          <w:szCs w:val="26"/>
        </w:rPr>
        <w:t>Phân loại / thuật ngữ DLT:</w:t>
      </w:r>
      <w:r w:rsidRPr="00231E2C">
        <w:rPr>
          <w:szCs w:val="26"/>
        </w:rPr>
        <w:t xml:space="preserve"> Vì thuật ngữ là cơ sở cho tất cả các hoạt động thiết lập tiêu chuẩn tiếp theo, hầu hết các thực thể đã bắt đầu từ đây. Nhưng, như đã mô tả trước đó, có sự khác biệt trong định nghĩa và kiến trúc tham chiếu.</w:t>
      </w:r>
    </w:p>
    <w:p w14:paraId="3F6B250D" w14:textId="77777777" w:rsidR="00465653" w:rsidRDefault="00465653" w:rsidP="00F13814">
      <w:r w:rsidRPr="00DA7299">
        <w:t xml:space="preserve">Mặc dù sự kết hợp này có thể là dấu hiệu của các lĩnh vực ưu tiên cao để tiêu chuẩn hóa, nhưng nó cũng giới thiệu khả năng chồng chéo hoặc xung đột trong việc thiết lập tiêu chuẩn trong các lĩnh vực này. Ví dụ, ISO, IEEE, ITU-T và Tiêu chuẩn Úc có hơn một chục sáng kiến liên quan đến bảo mật blockchain – bên cạnh các đề xuất cải tiến liên quan đến bảo mật ở cấp độ </w:t>
      </w:r>
      <w:r w:rsidRPr="00DA7299">
        <w:lastRenderedPageBreak/>
        <w:t>giao thức. Như đã nói ở trên, phân loại và thuật ngữ đã chứng minh điều này. Vì mạng lưới giữa các sáng kiến này phần lớn là không chính thức, nên có tiềm năng cho các kết quả đầu ra không hoàn toàn phù hợp.</w:t>
      </w:r>
    </w:p>
    <w:p w14:paraId="0C792823" w14:textId="77777777" w:rsidR="00465653" w:rsidRDefault="00465653" w:rsidP="00F13814">
      <w:r w:rsidRPr="00DA7299">
        <w:t>Nhiều tiêu chuẩn được đề cập trong bài viết này vẫn chưa được hoàn thiện, vì vậy rất khó để đánh giá chính xác mức độ chồng chéo trong các lĩnh vực nội dung. Tuy nhiên, các khu vực này cần được theo dõi và phối hợp cẩn thận.</w:t>
      </w:r>
    </w:p>
    <w:p w14:paraId="1F057F70" w14:textId="77777777" w:rsidR="00465653" w:rsidRDefault="00465653" w:rsidP="00465653">
      <w:pPr>
        <w:pStyle w:val="Heading3"/>
      </w:pPr>
      <w:bookmarkStart w:id="89" w:name="_Toc136781201"/>
      <w:bookmarkStart w:id="90" w:name="_Toc136781336"/>
      <w:bookmarkStart w:id="91" w:name="_Toc136781436"/>
      <w:bookmarkStart w:id="92" w:name="_Toc136880137"/>
      <w:r w:rsidRPr="00DA7299">
        <w:t>Có những khoảng trống và sự phân kỳ trong bối cảnh thiết lập tiêu chuẩn</w:t>
      </w:r>
      <w:bookmarkEnd w:id="89"/>
      <w:bookmarkEnd w:id="90"/>
      <w:bookmarkEnd w:id="91"/>
      <w:bookmarkEnd w:id="92"/>
    </w:p>
    <w:p w14:paraId="30F6B26C" w14:textId="77777777" w:rsidR="00465653" w:rsidRDefault="00465653" w:rsidP="00EA38B6">
      <w:r w:rsidRPr="00DA7299">
        <w:t>Tuy nhiên, vẫn có những khoảng trống trong bối cảnh hiện đang tồn tại do sự kết hợp của sự non nớt về công nghệ, sự phức tạp của chủ đề và sự khác biệt trong các triết lý cơ bản về công nghệ.</w:t>
      </w:r>
    </w:p>
    <w:p w14:paraId="03279EB2" w14:textId="77777777" w:rsidR="00465653" w:rsidRDefault="00465653" w:rsidP="00465653">
      <w:r w:rsidRPr="00DA7299">
        <w:t xml:space="preserve">Các lỗ hổng được xác định trong thiết lập tiêu chuẩn thường rơi vào bốn loại: </w:t>
      </w:r>
    </w:p>
    <w:p w14:paraId="21FFD4C1" w14:textId="77777777" w:rsidR="00465653" w:rsidRPr="00231E2C" w:rsidRDefault="00465653" w:rsidP="00794CD5">
      <w:pPr>
        <w:pStyle w:val="ListParagraph"/>
        <w:numPr>
          <w:ilvl w:val="0"/>
          <w:numId w:val="6"/>
        </w:numPr>
        <w:ind w:left="851" w:hanging="284"/>
        <w:rPr>
          <w:szCs w:val="26"/>
        </w:rPr>
      </w:pPr>
      <w:r w:rsidRPr="00231E2C">
        <w:rPr>
          <w:b/>
          <w:bCs/>
          <w:szCs w:val="26"/>
        </w:rPr>
        <w:t>Khi nào nên áp dụng DLT:</w:t>
      </w:r>
      <w:r w:rsidRPr="00231E2C">
        <w:rPr>
          <w:szCs w:val="26"/>
        </w:rPr>
        <w:t xml:space="preserve"> Phần lớn các nỗ lực để lập danh mục các tiêu chí để đánh giá sự phù hợp cho mục đích của blockchain là không chính thức. Các tổ chức có thể được hưởng lợi từ hướng dẫn về kỳ vọng hiệu suất và khuôn khổ để đánh giá các rủi ro chức năng. </w:t>
      </w:r>
    </w:p>
    <w:p w14:paraId="6E91AB88" w14:textId="77777777" w:rsidR="00465653" w:rsidRPr="00231E2C" w:rsidRDefault="00465653" w:rsidP="00794CD5">
      <w:pPr>
        <w:pStyle w:val="ListParagraph"/>
        <w:numPr>
          <w:ilvl w:val="0"/>
          <w:numId w:val="6"/>
        </w:numPr>
        <w:ind w:left="851" w:hanging="284"/>
        <w:rPr>
          <w:szCs w:val="26"/>
        </w:rPr>
      </w:pPr>
      <w:r w:rsidRPr="00231E2C">
        <w:rPr>
          <w:b/>
          <w:bCs/>
          <w:szCs w:val="26"/>
        </w:rPr>
        <w:t>Các yếu tố kỹ thuật cốt lõi</w:t>
      </w:r>
      <w:r w:rsidRPr="00231E2C">
        <w:rPr>
          <w:szCs w:val="26"/>
        </w:rPr>
        <w:t>: Các nguyên tắc cơ bản của công nghệ blockchain, chẳng hạn như thuật toán đồng thuận và khả năng tương tác, phần lớn đã phát triển thông qua những người chơi trong ngành và phát triển kỹ thuật, thay vì thông qua chính thức hóa và tiêu chuẩn hóa.</w:t>
      </w:r>
    </w:p>
    <w:p w14:paraId="656E72D2" w14:textId="77777777" w:rsidR="00465653" w:rsidRPr="00231E2C" w:rsidRDefault="00465653" w:rsidP="00794CD5">
      <w:pPr>
        <w:pStyle w:val="ListParagraph"/>
        <w:numPr>
          <w:ilvl w:val="0"/>
          <w:numId w:val="6"/>
        </w:numPr>
        <w:ind w:left="851" w:hanging="284"/>
        <w:rPr>
          <w:szCs w:val="26"/>
        </w:rPr>
      </w:pPr>
      <w:r w:rsidRPr="00231E2C">
        <w:rPr>
          <w:b/>
          <w:bCs/>
          <w:szCs w:val="26"/>
        </w:rPr>
        <w:t>Kiểm tra hiệu suất DLT:</w:t>
      </w:r>
      <w:r w:rsidRPr="00231E2C">
        <w:rPr>
          <w:szCs w:val="26"/>
        </w:rPr>
        <w:t xml:space="preserve"> Hiện tại không có tiêu chuẩn nào cho loại thử nghiệm nào có thể và nên được thực hiện trên nền tảng DLT. Các tiêu chuẩn có thể phác thảo các thông số cho các loại thử nghiệm (ví dụ: kỹ thuật, chức năng, người dùng, căng thẳng hoặc bảo mật) và các khuyến nghị về thủ tục.</w:t>
      </w:r>
    </w:p>
    <w:p w14:paraId="5937CA37" w14:textId="77777777" w:rsidR="00465653" w:rsidRPr="00231E2C" w:rsidRDefault="00465653" w:rsidP="00794CD5">
      <w:pPr>
        <w:pStyle w:val="ListParagraph"/>
        <w:numPr>
          <w:ilvl w:val="0"/>
          <w:numId w:val="6"/>
        </w:numPr>
        <w:ind w:left="851" w:hanging="284"/>
        <w:rPr>
          <w:szCs w:val="26"/>
          <w:lang w:val="vi-VN"/>
        </w:rPr>
      </w:pPr>
      <w:r w:rsidRPr="00231E2C">
        <w:rPr>
          <w:b/>
          <w:bCs/>
          <w:szCs w:val="26"/>
        </w:rPr>
        <w:t>Các ngành dọc liên quan:</w:t>
      </w:r>
      <w:r w:rsidRPr="00231E2C">
        <w:rPr>
          <w:szCs w:val="26"/>
        </w:rPr>
        <w:t xml:space="preserve"> Như đã nêu trước đây, các tổ chức thiết lập tiêu chuẩn đã bắt đầu khám phá các kết nối với ngành dọc. Tuy nhiên, một số ngành dọc vẫn là lãnh thổ chưa được khám phá.</w:t>
      </w:r>
    </w:p>
    <w:tbl>
      <w:tblPr>
        <w:tblStyle w:val="TableGrid"/>
        <w:tblW w:w="0" w:type="auto"/>
        <w:tblLook w:val="04A0" w:firstRow="1" w:lastRow="0" w:firstColumn="1" w:lastColumn="0" w:noHBand="0" w:noVBand="1"/>
      </w:tblPr>
      <w:tblGrid>
        <w:gridCol w:w="1857"/>
        <w:gridCol w:w="1857"/>
        <w:gridCol w:w="1857"/>
        <w:gridCol w:w="1858"/>
        <w:gridCol w:w="1858"/>
      </w:tblGrid>
      <w:tr w:rsidR="00465653" w14:paraId="178154A9" w14:textId="77777777" w:rsidTr="00FD04E7">
        <w:tc>
          <w:tcPr>
            <w:tcW w:w="1857" w:type="dxa"/>
            <w:vAlign w:val="center"/>
          </w:tcPr>
          <w:p w14:paraId="4C557759" w14:textId="77777777" w:rsidR="00465653" w:rsidRDefault="00FD04E7" w:rsidP="00FD04E7">
            <w:pPr>
              <w:ind w:firstLine="0"/>
              <w:jc w:val="center"/>
              <w:rPr>
                <w:lang w:val="vi-VN"/>
              </w:rPr>
            </w:pPr>
            <w:r>
              <w:rPr>
                <w:noProof/>
              </w:rPr>
              <w:drawing>
                <wp:inline distT="0" distB="0" distL="0" distR="0" wp14:anchorId="1AF967D7" wp14:editId="6D117526">
                  <wp:extent cx="723900" cy="762000"/>
                  <wp:effectExtent l="0" t="0" r="0" b="0"/>
                  <wp:docPr id="162191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11131" name=""/>
                          <pic:cNvPicPr/>
                        </pic:nvPicPr>
                        <pic:blipFill>
                          <a:blip r:embed="rId15"/>
                          <a:stretch>
                            <a:fillRect/>
                          </a:stretch>
                        </pic:blipFill>
                        <pic:spPr>
                          <a:xfrm>
                            <a:off x="0" y="0"/>
                            <a:ext cx="723900" cy="762000"/>
                          </a:xfrm>
                          <a:prstGeom prst="rect">
                            <a:avLst/>
                          </a:prstGeom>
                        </pic:spPr>
                      </pic:pic>
                    </a:graphicData>
                  </a:graphic>
                </wp:inline>
              </w:drawing>
            </w:r>
          </w:p>
        </w:tc>
        <w:tc>
          <w:tcPr>
            <w:tcW w:w="1857" w:type="dxa"/>
            <w:vAlign w:val="center"/>
          </w:tcPr>
          <w:p w14:paraId="05D0633C" w14:textId="77777777" w:rsidR="00465653" w:rsidRDefault="00FD04E7" w:rsidP="00FD04E7">
            <w:pPr>
              <w:ind w:firstLine="0"/>
              <w:jc w:val="center"/>
              <w:rPr>
                <w:lang w:val="vi-VN"/>
              </w:rPr>
            </w:pPr>
            <w:r>
              <w:rPr>
                <w:noProof/>
              </w:rPr>
              <w:drawing>
                <wp:inline distT="0" distB="0" distL="0" distR="0" wp14:anchorId="51C82F09" wp14:editId="07C14C68">
                  <wp:extent cx="704850" cy="723900"/>
                  <wp:effectExtent l="0" t="0" r="0" b="0"/>
                  <wp:docPr id="130664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43311" name=""/>
                          <pic:cNvPicPr/>
                        </pic:nvPicPr>
                        <pic:blipFill>
                          <a:blip r:embed="rId16"/>
                          <a:stretch>
                            <a:fillRect/>
                          </a:stretch>
                        </pic:blipFill>
                        <pic:spPr>
                          <a:xfrm>
                            <a:off x="0" y="0"/>
                            <a:ext cx="704850" cy="723900"/>
                          </a:xfrm>
                          <a:prstGeom prst="rect">
                            <a:avLst/>
                          </a:prstGeom>
                        </pic:spPr>
                      </pic:pic>
                    </a:graphicData>
                  </a:graphic>
                </wp:inline>
              </w:drawing>
            </w:r>
          </w:p>
        </w:tc>
        <w:tc>
          <w:tcPr>
            <w:tcW w:w="1857" w:type="dxa"/>
            <w:vAlign w:val="center"/>
          </w:tcPr>
          <w:p w14:paraId="267B965E" w14:textId="77777777" w:rsidR="00465653" w:rsidRDefault="00FD04E7" w:rsidP="00FD04E7">
            <w:pPr>
              <w:ind w:firstLine="0"/>
              <w:jc w:val="center"/>
              <w:rPr>
                <w:lang w:val="vi-VN"/>
              </w:rPr>
            </w:pPr>
            <w:r>
              <w:rPr>
                <w:noProof/>
              </w:rPr>
              <w:drawing>
                <wp:inline distT="0" distB="0" distL="0" distR="0" wp14:anchorId="1D9CE6FC" wp14:editId="275603AD">
                  <wp:extent cx="733425" cy="666750"/>
                  <wp:effectExtent l="0" t="0" r="9525" b="0"/>
                  <wp:docPr id="175691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17565" name=""/>
                          <pic:cNvPicPr/>
                        </pic:nvPicPr>
                        <pic:blipFill>
                          <a:blip r:embed="rId17"/>
                          <a:stretch>
                            <a:fillRect/>
                          </a:stretch>
                        </pic:blipFill>
                        <pic:spPr>
                          <a:xfrm>
                            <a:off x="0" y="0"/>
                            <a:ext cx="733425" cy="666750"/>
                          </a:xfrm>
                          <a:prstGeom prst="rect">
                            <a:avLst/>
                          </a:prstGeom>
                        </pic:spPr>
                      </pic:pic>
                    </a:graphicData>
                  </a:graphic>
                </wp:inline>
              </w:drawing>
            </w:r>
          </w:p>
        </w:tc>
        <w:tc>
          <w:tcPr>
            <w:tcW w:w="1858" w:type="dxa"/>
            <w:vAlign w:val="center"/>
          </w:tcPr>
          <w:p w14:paraId="6E445602" w14:textId="77777777" w:rsidR="00465653" w:rsidRDefault="00FD04E7" w:rsidP="00FD04E7">
            <w:pPr>
              <w:ind w:firstLine="0"/>
              <w:jc w:val="center"/>
              <w:rPr>
                <w:lang w:val="vi-VN"/>
              </w:rPr>
            </w:pPr>
            <w:r>
              <w:rPr>
                <w:noProof/>
              </w:rPr>
              <w:drawing>
                <wp:inline distT="0" distB="0" distL="0" distR="0" wp14:anchorId="29D7CB2E" wp14:editId="569A7A8D">
                  <wp:extent cx="676275" cy="733425"/>
                  <wp:effectExtent l="0" t="0" r="9525" b="9525"/>
                  <wp:docPr id="27535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58068" name=""/>
                          <pic:cNvPicPr/>
                        </pic:nvPicPr>
                        <pic:blipFill>
                          <a:blip r:embed="rId18"/>
                          <a:stretch>
                            <a:fillRect/>
                          </a:stretch>
                        </pic:blipFill>
                        <pic:spPr>
                          <a:xfrm>
                            <a:off x="0" y="0"/>
                            <a:ext cx="676275" cy="733425"/>
                          </a:xfrm>
                          <a:prstGeom prst="rect">
                            <a:avLst/>
                          </a:prstGeom>
                        </pic:spPr>
                      </pic:pic>
                    </a:graphicData>
                  </a:graphic>
                </wp:inline>
              </w:drawing>
            </w:r>
          </w:p>
        </w:tc>
        <w:tc>
          <w:tcPr>
            <w:tcW w:w="1858" w:type="dxa"/>
            <w:vAlign w:val="center"/>
          </w:tcPr>
          <w:p w14:paraId="4EA47DF7" w14:textId="77777777" w:rsidR="00465653" w:rsidRDefault="00FD04E7" w:rsidP="00FD04E7">
            <w:pPr>
              <w:ind w:firstLine="0"/>
              <w:jc w:val="center"/>
              <w:rPr>
                <w:lang w:val="vi-VN"/>
              </w:rPr>
            </w:pPr>
            <w:r>
              <w:rPr>
                <w:noProof/>
              </w:rPr>
              <w:drawing>
                <wp:inline distT="0" distB="0" distL="0" distR="0" wp14:anchorId="7F5C6110" wp14:editId="1604ADF5">
                  <wp:extent cx="704850" cy="733425"/>
                  <wp:effectExtent l="0" t="0" r="0" b="9525"/>
                  <wp:docPr id="13148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4824" name=""/>
                          <pic:cNvPicPr/>
                        </pic:nvPicPr>
                        <pic:blipFill>
                          <a:blip r:embed="rId19"/>
                          <a:stretch>
                            <a:fillRect/>
                          </a:stretch>
                        </pic:blipFill>
                        <pic:spPr>
                          <a:xfrm>
                            <a:off x="0" y="0"/>
                            <a:ext cx="704850" cy="733425"/>
                          </a:xfrm>
                          <a:prstGeom prst="rect">
                            <a:avLst/>
                          </a:prstGeom>
                        </pic:spPr>
                      </pic:pic>
                    </a:graphicData>
                  </a:graphic>
                </wp:inline>
              </w:drawing>
            </w:r>
          </w:p>
        </w:tc>
      </w:tr>
      <w:tr w:rsidR="00465653" w14:paraId="65E0A9B0" w14:textId="77777777" w:rsidTr="00FD04E7">
        <w:tc>
          <w:tcPr>
            <w:tcW w:w="1857" w:type="dxa"/>
            <w:vAlign w:val="center"/>
          </w:tcPr>
          <w:p w14:paraId="57998866" w14:textId="77777777" w:rsidR="00465653" w:rsidRPr="00FD04E7" w:rsidRDefault="00FD04E7" w:rsidP="00FD04E7">
            <w:pPr>
              <w:ind w:firstLine="0"/>
              <w:jc w:val="center"/>
              <w:rPr>
                <w:b/>
                <w:bCs/>
                <w:color w:val="4472C4" w:themeColor="accent1"/>
                <w:lang w:val="vi-VN"/>
              </w:rPr>
            </w:pPr>
            <w:r w:rsidRPr="00FD04E7">
              <w:rPr>
                <w:b/>
                <w:bCs/>
                <w:color w:val="4472C4" w:themeColor="accent1"/>
                <w:lang w:val="vi-VN"/>
              </w:rPr>
              <w:lastRenderedPageBreak/>
              <w:t>Bảo mật</w:t>
            </w:r>
          </w:p>
        </w:tc>
        <w:tc>
          <w:tcPr>
            <w:tcW w:w="1857" w:type="dxa"/>
            <w:vAlign w:val="center"/>
          </w:tcPr>
          <w:p w14:paraId="381282F4" w14:textId="77777777" w:rsidR="00465653" w:rsidRPr="00FD04E7" w:rsidRDefault="00FD04E7" w:rsidP="00FD04E7">
            <w:pPr>
              <w:ind w:firstLine="0"/>
              <w:jc w:val="center"/>
              <w:rPr>
                <w:b/>
                <w:bCs/>
                <w:color w:val="4472C4" w:themeColor="accent1"/>
                <w:lang w:val="vi-VN"/>
              </w:rPr>
            </w:pPr>
            <w:r w:rsidRPr="00FD04E7">
              <w:rPr>
                <w:b/>
                <w:bCs/>
                <w:color w:val="4472C4" w:themeColor="accent1"/>
                <w:lang w:val="vi-VN"/>
              </w:rPr>
              <w:t>Internet vạn vật (IOT)</w:t>
            </w:r>
          </w:p>
        </w:tc>
        <w:tc>
          <w:tcPr>
            <w:tcW w:w="1857" w:type="dxa"/>
            <w:vAlign w:val="center"/>
          </w:tcPr>
          <w:p w14:paraId="39369293" w14:textId="77777777" w:rsidR="00465653" w:rsidRPr="00FD04E7" w:rsidRDefault="00FD04E7" w:rsidP="00FD04E7">
            <w:pPr>
              <w:ind w:firstLine="0"/>
              <w:jc w:val="center"/>
              <w:rPr>
                <w:b/>
                <w:bCs/>
                <w:color w:val="4472C4" w:themeColor="accent1"/>
                <w:lang w:val="vi-VN"/>
              </w:rPr>
            </w:pPr>
            <w:r w:rsidRPr="00FD04E7">
              <w:rPr>
                <w:b/>
                <w:bCs/>
                <w:color w:val="4472C4" w:themeColor="accent1"/>
                <w:lang w:val="vi-VN"/>
              </w:rPr>
              <w:t>Định danh</w:t>
            </w:r>
          </w:p>
        </w:tc>
        <w:tc>
          <w:tcPr>
            <w:tcW w:w="1858" w:type="dxa"/>
            <w:vAlign w:val="center"/>
          </w:tcPr>
          <w:p w14:paraId="7DA1D343" w14:textId="77777777" w:rsidR="00465653" w:rsidRPr="00FD04E7" w:rsidRDefault="00FD04E7" w:rsidP="00FD04E7">
            <w:pPr>
              <w:ind w:firstLine="0"/>
              <w:jc w:val="center"/>
              <w:rPr>
                <w:b/>
                <w:bCs/>
                <w:color w:val="4472C4" w:themeColor="accent1"/>
                <w:lang w:val="vi-VN"/>
              </w:rPr>
            </w:pPr>
            <w:r w:rsidRPr="00FD04E7">
              <w:rPr>
                <w:b/>
                <w:bCs/>
                <w:color w:val="4472C4" w:themeColor="accent1"/>
                <w:lang w:val="vi-VN"/>
              </w:rPr>
              <w:t>Các yêu cầu DLT</w:t>
            </w:r>
          </w:p>
        </w:tc>
        <w:tc>
          <w:tcPr>
            <w:tcW w:w="1858" w:type="dxa"/>
            <w:vAlign w:val="center"/>
          </w:tcPr>
          <w:p w14:paraId="4432A494" w14:textId="77777777" w:rsidR="00465653" w:rsidRPr="00FD04E7" w:rsidRDefault="00FD04E7" w:rsidP="00FD04E7">
            <w:pPr>
              <w:ind w:firstLine="0"/>
              <w:jc w:val="center"/>
              <w:rPr>
                <w:b/>
                <w:bCs/>
                <w:color w:val="4472C4" w:themeColor="accent1"/>
                <w:lang w:val="vi-VN"/>
              </w:rPr>
            </w:pPr>
            <w:r w:rsidRPr="00FD04E7">
              <w:rPr>
                <w:b/>
                <w:bCs/>
                <w:color w:val="4472C4" w:themeColor="accent1"/>
                <w:lang w:val="vi-VN"/>
              </w:rPr>
              <w:t>Phân loại và thuật ngữ</w:t>
            </w:r>
          </w:p>
        </w:tc>
      </w:tr>
      <w:tr w:rsidR="00465653" w14:paraId="199DBF33" w14:textId="77777777" w:rsidTr="00FD04E7">
        <w:tc>
          <w:tcPr>
            <w:tcW w:w="1857" w:type="dxa"/>
            <w:vAlign w:val="center"/>
          </w:tcPr>
          <w:p w14:paraId="76DAC2AA" w14:textId="77777777" w:rsidR="00FD04E7" w:rsidRDefault="00FD04E7" w:rsidP="00FD04E7">
            <w:pPr>
              <w:ind w:firstLine="0"/>
              <w:jc w:val="center"/>
              <w:rPr>
                <w:lang w:val="vi-VN"/>
              </w:rPr>
            </w:pPr>
            <w:r w:rsidRPr="00FD04E7">
              <w:rPr>
                <w:lang w:val="vi-VN"/>
              </w:rPr>
              <w:t>Quản lý bảo mật cho tài sản mật mã của khách</w:t>
            </w:r>
            <w:r>
              <w:rPr>
                <w:lang w:val="vi-VN"/>
              </w:rPr>
              <w:t xml:space="preserve"> </w:t>
            </w:r>
            <w:r w:rsidRPr="00FD04E7">
              <w:rPr>
                <w:lang w:val="vi-VN"/>
              </w:rPr>
              <w:t xml:space="preserve">hàng trên các sàn giao dịch tiền điện tử </w:t>
            </w:r>
          </w:p>
          <w:p w14:paraId="416AEC05" w14:textId="77777777" w:rsidR="00FD04E7" w:rsidRPr="00FD04E7" w:rsidRDefault="00FD04E7" w:rsidP="00FD04E7">
            <w:pPr>
              <w:ind w:firstLine="0"/>
              <w:jc w:val="center"/>
              <w:rPr>
                <w:lang w:val="vi-VN"/>
              </w:rPr>
            </w:pPr>
            <w:r w:rsidRPr="00FD04E7">
              <w:rPr>
                <w:lang w:val="vi-VN"/>
              </w:rPr>
              <w:t>Ưu tiên bảo vệ tài sản của khách hàng</w:t>
            </w:r>
          </w:p>
          <w:p w14:paraId="3DED43D3" w14:textId="77777777" w:rsidR="00465653" w:rsidRDefault="00FD04E7" w:rsidP="00FD04E7">
            <w:pPr>
              <w:ind w:firstLine="0"/>
              <w:jc w:val="center"/>
              <w:rPr>
                <w:lang w:val="vi-VN"/>
              </w:rPr>
            </w:pPr>
            <w:r w:rsidRPr="00FD04E7">
              <w:rPr>
                <w:lang w:val="vi-VN"/>
              </w:rPr>
              <w:t>Khung bảo mật cho hệ thống quản lý truy cập và chia sẻ dữ liệu dựa trên công nghệ sổ cái phân tán</w:t>
            </w:r>
          </w:p>
        </w:tc>
        <w:tc>
          <w:tcPr>
            <w:tcW w:w="1857" w:type="dxa"/>
            <w:vAlign w:val="center"/>
          </w:tcPr>
          <w:p w14:paraId="524FBE7B" w14:textId="77777777" w:rsidR="00465653" w:rsidRDefault="00FD04E7" w:rsidP="00FD04E7">
            <w:pPr>
              <w:ind w:firstLine="0"/>
              <w:jc w:val="center"/>
              <w:rPr>
                <w:lang w:val="vi-VN"/>
              </w:rPr>
            </w:pPr>
            <w:r w:rsidRPr="00FD04E7">
              <w:t>Khả năng tương tác giữa các thiết bị IoT / phần cứng và các giao thức mạng blockchain</w:t>
            </w:r>
          </w:p>
        </w:tc>
        <w:tc>
          <w:tcPr>
            <w:tcW w:w="1857" w:type="dxa"/>
            <w:vAlign w:val="center"/>
          </w:tcPr>
          <w:p w14:paraId="584B63CD" w14:textId="77777777" w:rsidR="00465653" w:rsidRDefault="00FD04E7" w:rsidP="00FD04E7">
            <w:pPr>
              <w:ind w:firstLine="0"/>
              <w:jc w:val="center"/>
              <w:rPr>
                <w:lang w:val="vi-VN"/>
              </w:rPr>
            </w:pPr>
            <w:r w:rsidRPr="00FD04E7">
              <w:t>Quản lý khóa người dùng cho công nghệ blockchain và sổ cái phân tán</w:t>
            </w:r>
          </w:p>
        </w:tc>
        <w:tc>
          <w:tcPr>
            <w:tcW w:w="1858" w:type="dxa"/>
            <w:vAlign w:val="center"/>
          </w:tcPr>
          <w:p w14:paraId="5F40979F" w14:textId="77777777" w:rsidR="00FD04E7" w:rsidRPr="00FD04E7" w:rsidRDefault="00FD04E7" w:rsidP="00FD04E7">
            <w:pPr>
              <w:ind w:firstLine="0"/>
              <w:jc w:val="center"/>
              <w:rPr>
                <w:lang w:val="vi-VN"/>
              </w:rPr>
            </w:pPr>
            <w:r w:rsidRPr="00FD04E7">
              <w:t>Yêu cầu phần cứng</w:t>
            </w:r>
          </w:p>
          <w:p w14:paraId="4C059B08" w14:textId="77777777" w:rsidR="00FD04E7" w:rsidRDefault="00FD04E7" w:rsidP="00FD04E7">
            <w:pPr>
              <w:ind w:firstLine="0"/>
              <w:jc w:val="center"/>
            </w:pPr>
            <w:r w:rsidRPr="00FD04E7">
              <w:t>Yêu cầu phần mềm</w:t>
            </w:r>
          </w:p>
          <w:p w14:paraId="0E196DCE" w14:textId="77777777" w:rsidR="00465653" w:rsidRDefault="00FD04E7" w:rsidP="00FD04E7">
            <w:pPr>
              <w:ind w:firstLine="0"/>
              <w:jc w:val="center"/>
              <w:rPr>
                <w:lang w:val="vi-VN"/>
              </w:rPr>
            </w:pPr>
            <w:r w:rsidRPr="00FD04E7">
              <w:t>Định dạng dữ liệu</w:t>
            </w:r>
          </w:p>
        </w:tc>
        <w:tc>
          <w:tcPr>
            <w:tcW w:w="1858" w:type="dxa"/>
            <w:vAlign w:val="center"/>
          </w:tcPr>
          <w:p w14:paraId="009640E5" w14:textId="77777777" w:rsidR="00FD04E7" w:rsidRDefault="00FD04E7" w:rsidP="00FD04E7">
            <w:pPr>
              <w:ind w:firstLine="0"/>
              <w:jc w:val="center"/>
            </w:pPr>
            <w:r w:rsidRPr="00FD04E7">
              <w:t>Định nghĩa làm việc cho blockchain</w:t>
            </w:r>
          </w:p>
          <w:p w14:paraId="1F44487E" w14:textId="77777777" w:rsidR="00465653" w:rsidRDefault="00FD04E7" w:rsidP="00FD04E7">
            <w:pPr>
              <w:keepNext/>
              <w:ind w:firstLine="0"/>
              <w:jc w:val="center"/>
              <w:rPr>
                <w:lang w:val="vi-VN"/>
              </w:rPr>
            </w:pPr>
            <w:r w:rsidRPr="00FD04E7">
              <w:t>Xác định loại, chức năng, thành phần, tương tác người dùng và trường hợp sử dụng của blockchain</w:t>
            </w:r>
          </w:p>
        </w:tc>
      </w:tr>
    </w:tbl>
    <w:p w14:paraId="53BCDA0F" w14:textId="218D27D0" w:rsidR="00465653" w:rsidRDefault="00FD04E7" w:rsidP="00FD04E7">
      <w:pPr>
        <w:pStyle w:val="Caption"/>
        <w:rPr>
          <w:lang w:val="vi-VN"/>
        </w:rPr>
      </w:pPr>
      <w:bookmarkStart w:id="93" w:name="_Toc136782207"/>
      <w:bookmarkStart w:id="94" w:name="_Toc136855602"/>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3</w:t>
      </w:r>
      <w:r w:rsidR="00D363F7">
        <w:fldChar w:fldCharType="end"/>
      </w:r>
      <w:r>
        <w:rPr>
          <w:lang w:val="vi-VN"/>
        </w:rPr>
        <w:t xml:space="preserve">: </w:t>
      </w:r>
      <w:r w:rsidRPr="00FD04E7">
        <w:rPr>
          <w:lang w:val="vi-VN"/>
        </w:rPr>
        <w:t>Chồng chéo về tiêu chuẩn</w:t>
      </w:r>
      <w:r>
        <w:rPr>
          <w:lang w:val="vi-VN"/>
        </w:rPr>
        <w:t xml:space="preserve"> blockchain</w:t>
      </w:r>
      <w:bookmarkEnd w:id="93"/>
      <w:bookmarkEnd w:id="94"/>
    </w:p>
    <w:tbl>
      <w:tblPr>
        <w:tblStyle w:val="TableGrid"/>
        <w:tblW w:w="0" w:type="auto"/>
        <w:tblLook w:val="04A0" w:firstRow="1" w:lastRow="0" w:firstColumn="1" w:lastColumn="0" w:noHBand="0" w:noVBand="1"/>
      </w:tblPr>
      <w:tblGrid>
        <w:gridCol w:w="2321"/>
        <w:gridCol w:w="2322"/>
        <w:gridCol w:w="2322"/>
        <w:gridCol w:w="2322"/>
      </w:tblGrid>
      <w:tr w:rsidR="00534D9D" w14:paraId="535164C1" w14:textId="77777777" w:rsidTr="005F648B">
        <w:tc>
          <w:tcPr>
            <w:tcW w:w="2321" w:type="dxa"/>
            <w:vAlign w:val="center"/>
          </w:tcPr>
          <w:p w14:paraId="0F06616F" w14:textId="77777777" w:rsidR="00534D9D" w:rsidRDefault="00534D9D" w:rsidP="005F648B">
            <w:pPr>
              <w:ind w:firstLine="0"/>
              <w:jc w:val="center"/>
              <w:rPr>
                <w:lang w:val="vi-VN"/>
              </w:rPr>
            </w:pPr>
            <w:r>
              <w:rPr>
                <w:noProof/>
              </w:rPr>
              <w:drawing>
                <wp:inline distT="0" distB="0" distL="0" distR="0" wp14:anchorId="4C924F51" wp14:editId="23F9C2ED">
                  <wp:extent cx="714375" cy="723900"/>
                  <wp:effectExtent l="0" t="0" r="9525" b="0"/>
                  <wp:docPr id="51576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60330" name=""/>
                          <pic:cNvPicPr/>
                        </pic:nvPicPr>
                        <pic:blipFill>
                          <a:blip r:embed="rId20"/>
                          <a:stretch>
                            <a:fillRect/>
                          </a:stretch>
                        </pic:blipFill>
                        <pic:spPr>
                          <a:xfrm>
                            <a:off x="0" y="0"/>
                            <a:ext cx="714375" cy="723900"/>
                          </a:xfrm>
                          <a:prstGeom prst="rect">
                            <a:avLst/>
                          </a:prstGeom>
                        </pic:spPr>
                      </pic:pic>
                    </a:graphicData>
                  </a:graphic>
                </wp:inline>
              </w:drawing>
            </w:r>
          </w:p>
        </w:tc>
        <w:tc>
          <w:tcPr>
            <w:tcW w:w="2322" w:type="dxa"/>
            <w:vAlign w:val="center"/>
          </w:tcPr>
          <w:p w14:paraId="02D49161" w14:textId="77777777" w:rsidR="00534D9D" w:rsidRDefault="00534D9D" w:rsidP="005F648B">
            <w:pPr>
              <w:ind w:firstLine="0"/>
              <w:jc w:val="center"/>
              <w:rPr>
                <w:lang w:val="vi-VN"/>
              </w:rPr>
            </w:pPr>
            <w:r>
              <w:rPr>
                <w:noProof/>
              </w:rPr>
              <w:drawing>
                <wp:inline distT="0" distB="0" distL="0" distR="0" wp14:anchorId="3FB7B22C" wp14:editId="053B250B">
                  <wp:extent cx="714375" cy="657225"/>
                  <wp:effectExtent l="0" t="0" r="9525" b="9525"/>
                  <wp:docPr id="150809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8739" name=""/>
                          <pic:cNvPicPr/>
                        </pic:nvPicPr>
                        <pic:blipFill>
                          <a:blip r:embed="rId21"/>
                          <a:stretch>
                            <a:fillRect/>
                          </a:stretch>
                        </pic:blipFill>
                        <pic:spPr>
                          <a:xfrm>
                            <a:off x="0" y="0"/>
                            <a:ext cx="714375" cy="657225"/>
                          </a:xfrm>
                          <a:prstGeom prst="rect">
                            <a:avLst/>
                          </a:prstGeom>
                        </pic:spPr>
                      </pic:pic>
                    </a:graphicData>
                  </a:graphic>
                </wp:inline>
              </w:drawing>
            </w:r>
          </w:p>
        </w:tc>
        <w:tc>
          <w:tcPr>
            <w:tcW w:w="2322" w:type="dxa"/>
            <w:vAlign w:val="center"/>
          </w:tcPr>
          <w:p w14:paraId="2FD9F69A" w14:textId="77777777" w:rsidR="00534D9D" w:rsidRDefault="00534D9D" w:rsidP="005F648B">
            <w:pPr>
              <w:ind w:firstLine="0"/>
              <w:jc w:val="center"/>
              <w:rPr>
                <w:lang w:val="vi-VN"/>
              </w:rPr>
            </w:pPr>
            <w:r>
              <w:rPr>
                <w:noProof/>
              </w:rPr>
              <w:drawing>
                <wp:inline distT="0" distB="0" distL="0" distR="0" wp14:anchorId="4908CF6B" wp14:editId="720A0D17">
                  <wp:extent cx="704850" cy="695325"/>
                  <wp:effectExtent l="0" t="0" r="0" b="9525"/>
                  <wp:docPr id="103710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02267" name=""/>
                          <pic:cNvPicPr/>
                        </pic:nvPicPr>
                        <pic:blipFill>
                          <a:blip r:embed="rId22"/>
                          <a:stretch>
                            <a:fillRect/>
                          </a:stretch>
                        </pic:blipFill>
                        <pic:spPr>
                          <a:xfrm>
                            <a:off x="0" y="0"/>
                            <a:ext cx="704850" cy="695325"/>
                          </a:xfrm>
                          <a:prstGeom prst="rect">
                            <a:avLst/>
                          </a:prstGeom>
                        </pic:spPr>
                      </pic:pic>
                    </a:graphicData>
                  </a:graphic>
                </wp:inline>
              </w:drawing>
            </w:r>
          </w:p>
        </w:tc>
        <w:tc>
          <w:tcPr>
            <w:tcW w:w="2322" w:type="dxa"/>
            <w:vAlign w:val="center"/>
          </w:tcPr>
          <w:p w14:paraId="57D64CE9" w14:textId="77777777" w:rsidR="00534D9D" w:rsidRDefault="00534D9D" w:rsidP="005F648B">
            <w:pPr>
              <w:ind w:firstLine="0"/>
              <w:jc w:val="center"/>
              <w:rPr>
                <w:lang w:val="vi-VN"/>
              </w:rPr>
            </w:pPr>
            <w:r>
              <w:rPr>
                <w:noProof/>
              </w:rPr>
              <w:drawing>
                <wp:inline distT="0" distB="0" distL="0" distR="0" wp14:anchorId="06A527AA" wp14:editId="08EF656D">
                  <wp:extent cx="695325" cy="723900"/>
                  <wp:effectExtent l="0" t="0" r="9525" b="0"/>
                  <wp:docPr id="73840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07960" name=""/>
                          <pic:cNvPicPr/>
                        </pic:nvPicPr>
                        <pic:blipFill>
                          <a:blip r:embed="rId23"/>
                          <a:stretch>
                            <a:fillRect/>
                          </a:stretch>
                        </pic:blipFill>
                        <pic:spPr>
                          <a:xfrm>
                            <a:off x="0" y="0"/>
                            <a:ext cx="695325" cy="723900"/>
                          </a:xfrm>
                          <a:prstGeom prst="rect">
                            <a:avLst/>
                          </a:prstGeom>
                        </pic:spPr>
                      </pic:pic>
                    </a:graphicData>
                  </a:graphic>
                </wp:inline>
              </w:drawing>
            </w:r>
          </w:p>
        </w:tc>
      </w:tr>
      <w:tr w:rsidR="001B44A9" w:rsidRPr="001B44A9" w14:paraId="2A228AEF" w14:textId="77777777" w:rsidTr="005F648B">
        <w:tc>
          <w:tcPr>
            <w:tcW w:w="2321" w:type="dxa"/>
            <w:vAlign w:val="center"/>
          </w:tcPr>
          <w:p w14:paraId="74931F58" w14:textId="77777777" w:rsidR="00534D9D" w:rsidRPr="001B44A9" w:rsidRDefault="00534D9D" w:rsidP="005F648B">
            <w:pPr>
              <w:ind w:firstLine="0"/>
              <w:jc w:val="center"/>
              <w:rPr>
                <w:b/>
                <w:bCs/>
                <w:color w:val="4472C4" w:themeColor="accent1"/>
                <w:lang w:val="vi-VN"/>
              </w:rPr>
            </w:pPr>
            <w:r w:rsidRPr="001B44A9">
              <w:rPr>
                <w:b/>
                <w:bCs/>
                <w:color w:val="4472C4" w:themeColor="accent1"/>
              </w:rPr>
              <w:t>Khi nào nên áp dụng DLT</w:t>
            </w:r>
          </w:p>
        </w:tc>
        <w:tc>
          <w:tcPr>
            <w:tcW w:w="2322" w:type="dxa"/>
            <w:vAlign w:val="center"/>
          </w:tcPr>
          <w:p w14:paraId="4B266E00" w14:textId="77777777" w:rsidR="005F648B" w:rsidRPr="001B44A9" w:rsidRDefault="005F648B" w:rsidP="005F648B">
            <w:pPr>
              <w:ind w:firstLine="0"/>
              <w:jc w:val="center"/>
              <w:rPr>
                <w:b/>
                <w:bCs/>
                <w:color w:val="4472C4" w:themeColor="accent1"/>
              </w:rPr>
            </w:pPr>
            <w:r w:rsidRPr="001B44A9">
              <w:rPr>
                <w:b/>
                <w:bCs/>
                <w:color w:val="4472C4" w:themeColor="accent1"/>
              </w:rPr>
              <w:t>Yếu tố k</w:t>
            </w:r>
            <w:r w:rsidR="00534D9D" w:rsidRPr="001B44A9">
              <w:rPr>
                <w:b/>
                <w:bCs/>
                <w:color w:val="4472C4" w:themeColor="accent1"/>
              </w:rPr>
              <w:t xml:space="preserve">ỹ thuật </w:t>
            </w:r>
          </w:p>
          <w:p w14:paraId="1C56D9BB" w14:textId="77777777" w:rsidR="00534D9D" w:rsidRPr="001B44A9" w:rsidRDefault="00534D9D" w:rsidP="005F648B">
            <w:pPr>
              <w:ind w:firstLine="0"/>
              <w:jc w:val="center"/>
              <w:rPr>
                <w:b/>
                <w:bCs/>
                <w:color w:val="4472C4" w:themeColor="accent1"/>
                <w:lang w:val="vi-VN"/>
              </w:rPr>
            </w:pPr>
            <w:r w:rsidRPr="001B44A9">
              <w:rPr>
                <w:b/>
                <w:bCs/>
                <w:color w:val="4472C4" w:themeColor="accent1"/>
              </w:rPr>
              <w:t>cốt lõi</w:t>
            </w:r>
          </w:p>
        </w:tc>
        <w:tc>
          <w:tcPr>
            <w:tcW w:w="2322" w:type="dxa"/>
            <w:vAlign w:val="center"/>
          </w:tcPr>
          <w:p w14:paraId="4AEBABB5" w14:textId="77777777" w:rsidR="00534D9D" w:rsidRPr="001B44A9" w:rsidRDefault="005F648B" w:rsidP="005F648B">
            <w:pPr>
              <w:ind w:firstLine="0"/>
              <w:jc w:val="center"/>
              <w:rPr>
                <w:b/>
                <w:bCs/>
                <w:color w:val="4472C4" w:themeColor="accent1"/>
                <w:lang w:val="vi-VN"/>
              </w:rPr>
            </w:pPr>
            <w:r w:rsidRPr="001B44A9">
              <w:rPr>
                <w:b/>
                <w:bCs/>
                <w:color w:val="4472C4" w:themeColor="accent1"/>
                <w:lang w:val="vi-VN"/>
              </w:rPr>
              <w:t xml:space="preserve">Kiểm tra hiệu suất </w:t>
            </w:r>
            <w:r w:rsidR="001B44A9" w:rsidRPr="001B44A9">
              <w:rPr>
                <w:b/>
                <w:bCs/>
                <w:color w:val="4472C4" w:themeColor="accent1"/>
                <w:lang w:val="vi-VN"/>
              </w:rPr>
              <w:t>DLT</w:t>
            </w:r>
            <w:r w:rsidRPr="001B44A9">
              <w:rPr>
                <w:b/>
                <w:bCs/>
                <w:color w:val="4472C4" w:themeColor="accent1"/>
                <w:lang w:val="vi-VN"/>
              </w:rPr>
              <w:t xml:space="preserve"> </w:t>
            </w:r>
          </w:p>
        </w:tc>
        <w:tc>
          <w:tcPr>
            <w:tcW w:w="2322" w:type="dxa"/>
            <w:vAlign w:val="center"/>
          </w:tcPr>
          <w:p w14:paraId="4E271140" w14:textId="77777777" w:rsidR="005F648B" w:rsidRPr="001B44A9" w:rsidRDefault="00534D9D" w:rsidP="005F648B">
            <w:pPr>
              <w:ind w:firstLine="0"/>
              <w:jc w:val="center"/>
              <w:rPr>
                <w:b/>
                <w:bCs/>
                <w:color w:val="4472C4" w:themeColor="accent1"/>
              </w:rPr>
            </w:pPr>
            <w:r w:rsidRPr="001B44A9">
              <w:rPr>
                <w:b/>
                <w:bCs/>
                <w:color w:val="4472C4" w:themeColor="accent1"/>
              </w:rPr>
              <w:t xml:space="preserve">Ngành dọc </w:t>
            </w:r>
          </w:p>
          <w:p w14:paraId="4BCD9D90" w14:textId="77777777" w:rsidR="00534D9D" w:rsidRPr="001B44A9" w:rsidRDefault="00534D9D" w:rsidP="005F648B">
            <w:pPr>
              <w:ind w:firstLine="0"/>
              <w:jc w:val="center"/>
              <w:rPr>
                <w:b/>
                <w:bCs/>
                <w:color w:val="4472C4" w:themeColor="accent1"/>
                <w:lang w:val="vi-VN"/>
              </w:rPr>
            </w:pPr>
            <w:r w:rsidRPr="001B44A9">
              <w:rPr>
                <w:b/>
                <w:bCs/>
                <w:color w:val="4472C4" w:themeColor="accent1"/>
              </w:rPr>
              <w:t>liên quan</w:t>
            </w:r>
          </w:p>
        </w:tc>
      </w:tr>
      <w:tr w:rsidR="00534D9D" w14:paraId="71647035" w14:textId="77777777" w:rsidTr="005F648B">
        <w:tc>
          <w:tcPr>
            <w:tcW w:w="2321" w:type="dxa"/>
            <w:vAlign w:val="center"/>
          </w:tcPr>
          <w:p w14:paraId="0A38C2B4" w14:textId="77777777" w:rsidR="00534D9D" w:rsidRDefault="00534D9D" w:rsidP="005F648B">
            <w:pPr>
              <w:ind w:firstLine="0"/>
              <w:jc w:val="center"/>
            </w:pPr>
            <w:r w:rsidRPr="00534D9D">
              <w:t>Đánh giá tính hữu ích của DLT</w:t>
            </w:r>
          </w:p>
          <w:p w14:paraId="3E9218A1" w14:textId="77777777" w:rsidR="00534D9D" w:rsidRDefault="00534D9D" w:rsidP="005F648B">
            <w:pPr>
              <w:ind w:firstLine="0"/>
              <w:jc w:val="center"/>
            </w:pPr>
            <w:r w:rsidRPr="00534D9D">
              <w:t>Các loại DLT - tính năng và kỳ vọng về hiệu suất</w:t>
            </w:r>
          </w:p>
          <w:p w14:paraId="05C7BCE5" w14:textId="77777777" w:rsidR="00534D9D" w:rsidRDefault="00534D9D" w:rsidP="005F648B">
            <w:pPr>
              <w:ind w:firstLine="0"/>
              <w:jc w:val="center"/>
            </w:pPr>
            <w:r w:rsidRPr="00534D9D">
              <w:lastRenderedPageBreak/>
              <w:t>Rủi ro chức năng</w:t>
            </w:r>
          </w:p>
          <w:p w14:paraId="5AA65FF4" w14:textId="77777777" w:rsidR="00534D9D" w:rsidRDefault="00534D9D" w:rsidP="005F648B">
            <w:pPr>
              <w:ind w:firstLine="0"/>
              <w:jc w:val="center"/>
              <w:rPr>
                <w:lang w:val="vi-VN"/>
              </w:rPr>
            </w:pPr>
            <w:r w:rsidRPr="00534D9D">
              <w:t>Heuristics để so sánh đa nền tảng</w:t>
            </w:r>
          </w:p>
        </w:tc>
        <w:tc>
          <w:tcPr>
            <w:tcW w:w="2322" w:type="dxa"/>
            <w:vAlign w:val="center"/>
          </w:tcPr>
          <w:p w14:paraId="3BBBE769" w14:textId="77777777" w:rsidR="00534D9D" w:rsidRDefault="00534D9D" w:rsidP="005F648B">
            <w:pPr>
              <w:ind w:firstLine="0"/>
              <w:jc w:val="center"/>
            </w:pPr>
            <w:r w:rsidRPr="00534D9D">
              <w:lastRenderedPageBreak/>
              <w:t>Mạng ngoài chuỗi</w:t>
            </w:r>
          </w:p>
          <w:p w14:paraId="32A983D5" w14:textId="77777777" w:rsidR="00534D9D" w:rsidRDefault="00534D9D" w:rsidP="005F648B">
            <w:pPr>
              <w:ind w:firstLine="0"/>
              <w:jc w:val="center"/>
            </w:pPr>
            <w:r w:rsidRPr="00534D9D">
              <w:t>(ví dụ: Lightning) Thuật toán đồng thuận</w:t>
            </w:r>
          </w:p>
          <w:p w14:paraId="2C33504E" w14:textId="77777777" w:rsidR="00534D9D" w:rsidRDefault="00534D9D" w:rsidP="005F648B">
            <w:pPr>
              <w:ind w:firstLine="0"/>
              <w:jc w:val="center"/>
            </w:pPr>
            <w:r w:rsidRPr="00534D9D">
              <w:t>Cấu trúc chức năng</w:t>
            </w:r>
          </w:p>
          <w:p w14:paraId="479C9694" w14:textId="77777777" w:rsidR="00534D9D" w:rsidRDefault="00534D9D" w:rsidP="005F648B">
            <w:pPr>
              <w:ind w:firstLine="0"/>
              <w:jc w:val="center"/>
            </w:pPr>
            <w:r w:rsidRPr="00534D9D">
              <w:lastRenderedPageBreak/>
              <w:t>(ví dụ: blockchain, DAG)</w:t>
            </w:r>
          </w:p>
          <w:p w14:paraId="5D49883A" w14:textId="77777777" w:rsidR="00534D9D" w:rsidRDefault="00534D9D" w:rsidP="005F648B">
            <w:pPr>
              <w:ind w:firstLine="0"/>
              <w:jc w:val="center"/>
              <w:rPr>
                <w:lang w:val="vi-VN"/>
              </w:rPr>
            </w:pPr>
            <w:r w:rsidRPr="00534D9D">
              <w:t>Khả năng tương tác DLT</w:t>
            </w:r>
          </w:p>
        </w:tc>
        <w:tc>
          <w:tcPr>
            <w:tcW w:w="2322" w:type="dxa"/>
            <w:vAlign w:val="center"/>
          </w:tcPr>
          <w:p w14:paraId="68FBF874" w14:textId="77777777" w:rsidR="00534D9D" w:rsidRDefault="00534D9D" w:rsidP="005F648B">
            <w:pPr>
              <w:ind w:firstLine="0"/>
              <w:jc w:val="center"/>
            </w:pPr>
            <w:r w:rsidRPr="00534D9D">
              <w:lastRenderedPageBreak/>
              <w:t xml:space="preserve">Kiểm tra hiệu suất phân loại (ví dụ: kiểm tra kỹ thuật, chức năng, người dùng, căng thẳng, </w:t>
            </w:r>
            <w:r w:rsidRPr="00534D9D">
              <w:lastRenderedPageBreak/>
              <w:t>bảo mật) và cách chúng có thể được thực hiện</w:t>
            </w:r>
          </w:p>
          <w:p w14:paraId="25775CC0" w14:textId="77777777" w:rsidR="00534D9D" w:rsidRPr="00534D9D" w:rsidRDefault="00534D9D" w:rsidP="005F648B">
            <w:pPr>
              <w:ind w:firstLine="0"/>
              <w:jc w:val="center"/>
            </w:pPr>
            <w:r w:rsidRPr="00534D9D">
              <w:t>Yêu cầu kiểm tra hiệu suất</w:t>
            </w:r>
          </w:p>
        </w:tc>
        <w:tc>
          <w:tcPr>
            <w:tcW w:w="2322" w:type="dxa"/>
            <w:vAlign w:val="center"/>
          </w:tcPr>
          <w:p w14:paraId="6F2DE6B9" w14:textId="77777777" w:rsidR="005F648B" w:rsidRDefault="005F648B" w:rsidP="005F648B">
            <w:pPr>
              <w:ind w:firstLine="0"/>
              <w:jc w:val="center"/>
            </w:pPr>
            <w:r w:rsidRPr="00534D9D">
              <w:lastRenderedPageBreak/>
              <w:t>Giáo dục</w:t>
            </w:r>
          </w:p>
          <w:p w14:paraId="4EF93128" w14:textId="77777777" w:rsidR="005F648B" w:rsidRDefault="005F648B" w:rsidP="005F648B">
            <w:pPr>
              <w:ind w:firstLine="0"/>
              <w:jc w:val="center"/>
            </w:pPr>
            <w:r w:rsidRPr="00534D9D">
              <w:t>Phát triển bền vững Quản lý xây dựng</w:t>
            </w:r>
          </w:p>
          <w:p w14:paraId="48DF9F60" w14:textId="77777777" w:rsidR="005F648B" w:rsidRDefault="005F648B" w:rsidP="005F648B">
            <w:pPr>
              <w:ind w:firstLine="0"/>
              <w:jc w:val="center"/>
            </w:pPr>
            <w:r w:rsidRPr="00534D9D">
              <w:t>Quản lý quyền</w:t>
            </w:r>
          </w:p>
          <w:p w14:paraId="45F20988" w14:textId="77777777" w:rsidR="00534D9D" w:rsidRDefault="005F648B" w:rsidP="001B44A9">
            <w:pPr>
              <w:keepNext/>
              <w:ind w:firstLine="0"/>
              <w:jc w:val="center"/>
              <w:rPr>
                <w:lang w:val="vi-VN"/>
              </w:rPr>
            </w:pPr>
            <w:r w:rsidRPr="00534D9D">
              <w:t>Đăng ký đất đai</w:t>
            </w:r>
          </w:p>
        </w:tc>
      </w:tr>
    </w:tbl>
    <w:p w14:paraId="35319E3C" w14:textId="161092C8" w:rsidR="00DA7299" w:rsidRDefault="001B44A9" w:rsidP="001B44A9">
      <w:pPr>
        <w:pStyle w:val="Caption"/>
        <w:rPr>
          <w:lang w:val="vi-VN"/>
        </w:rPr>
      </w:pPr>
      <w:bookmarkStart w:id="95" w:name="_Toc136782208"/>
      <w:bookmarkStart w:id="96" w:name="_Toc136855603"/>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4</w:t>
      </w:r>
      <w:r w:rsidR="00D363F7">
        <w:fldChar w:fldCharType="end"/>
      </w:r>
      <w:r>
        <w:rPr>
          <w:lang w:val="vi-VN"/>
        </w:rPr>
        <w:t xml:space="preserve">: </w:t>
      </w:r>
      <w:r w:rsidRPr="001B44A9">
        <w:rPr>
          <w:lang w:val="vi-VN"/>
        </w:rPr>
        <w:t>Khoảng trống trong tiêu chuẩn blockchain</w:t>
      </w:r>
      <w:bookmarkEnd w:id="95"/>
      <w:bookmarkEnd w:id="96"/>
    </w:p>
    <w:p w14:paraId="4B903CBD" w14:textId="77777777" w:rsidR="001B44A9" w:rsidRDefault="001B44A9" w:rsidP="001B44A9">
      <w:pPr>
        <w:pStyle w:val="Heading3"/>
      </w:pPr>
      <w:bookmarkStart w:id="97" w:name="_Toc136781202"/>
      <w:bookmarkStart w:id="98" w:name="_Toc136781337"/>
      <w:bookmarkStart w:id="99" w:name="_Toc136781437"/>
      <w:bookmarkStart w:id="100" w:name="_Toc136880138"/>
      <w:r w:rsidRPr="001B44A9">
        <w:t>Các phương pháp tốt nhất để phổ biến / thực hiện các tiêu chuẩn đang được tranh luận</w:t>
      </w:r>
      <w:bookmarkEnd w:id="97"/>
      <w:bookmarkEnd w:id="98"/>
      <w:bookmarkEnd w:id="99"/>
      <w:bookmarkEnd w:id="100"/>
    </w:p>
    <w:p w14:paraId="7776E96F" w14:textId="77777777" w:rsidR="001B44A9" w:rsidRDefault="001B44A9" w:rsidP="00775F55">
      <w:r w:rsidRPr="001B44A9">
        <w:t>Một số người cho rằng tường phí liên quan đến một số tiêu chuẩn đi ngược lại đặc tính của công nghệ blockchain. Tuy nhiên, các dự án nguồn mở phải đối mặt với những cân nhắc và ràng buộc riêng của họ. Phân cấp và tình trạng hiện tại của blockchain cũng có nghĩa là không có thực thể chuyên dụng nào chịu trách nhiệm phổ biến các tiêu chuẩn và giám sát việc thực hiện chúng, chẳng hạn như ICANN cho internet. Vì vậy, việc thực hiện các tiêu chuẩn phần lớn được để lại cho cấp độ tổ chức và hệ sinh thái. Vì nhiều người tham gia vào blockchain thông qua các tập đoàn, có thể các cấu trúc quản trị này thông báo cho chiến lược tiêu chuẩn tổ chức.</w:t>
      </w:r>
    </w:p>
    <w:p w14:paraId="27E6522B" w14:textId="77777777" w:rsidR="001B44A9" w:rsidRDefault="001B44A9" w:rsidP="00775F55">
      <w:r w:rsidRPr="001B44A9">
        <w:t>Ngoài ra, sự non trẻ của công nghệ và vô số các cơ quan quan tâm đến tiêu chuẩn có nghĩa là không rõ liệu các lực lượng thúc đẩy việc áp dụng sẽ là lực kéo thị trường, đẩy thị trường hay kết hợp cả hai. Với các tiêu chuẩn truyền thống, việc thực hiện phần lớn là tùy chọn và tùy thuộc vào quyết định của nhóm phát triển cốt lõi. Đối với các tiêu chuẩn được thực hiện thông qua các đề xuất cải tiến, có tùy chọn để phân nhánh chuỗi trong trường hợp có những bất đồng cơ bản (mặc dù quá trình phản hồi nhằm giải thích điều này một cách chủ động).</w:t>
      </w:r>
    </w:p>
    <w:p w14:paraId="49EB056D" w14:textId="77777777" w:rsidR="001B44A9" w:rsidRDefault="001B44A9" w:rsidP="00775F55">
      <w:pPr>
        <w:rPr>
          <w:lang w:val="vi-VN"/>
        </w:rPr>
      </w:pPr>
      <w:r w:rsidRPr="001B44A9">
        <w:t xml:space="preserve">Hơn nữa, có những dự án kỹ thuật, chẳng hạn như Polkadot và Interledger, tập trung vào các giải pháp được thiết kế để tạo điều kiện cho các tương tác giữa các giao thức. Vì vậy, có thể các giải pháp kỹ thuật thay đổi vai trò của các tiêu chuẩn kỹ thuật trong việc tạo điều kiện cho khả năng tương </w:t>
      </w:r>
      <w:r>
        <w:t>tác</w:t>
      </w:r>
      <w:r>
        <w:rPr>
          <w:lang w:val="vi-VN"/>
        </w:rPr>
        <w:t>.</w:t>
      </w:r>
    </w:p>
    <w:p w14:paraId="583BFD37" w14:textId="77777777" w:rsidR="001B44A9" w:rsidRDefault="001B44A9" w:rsidP="001B44A9">
      <w:pPr>
        <w:pStyle w:val="Heading4"/>
        <w:numPr>
          <w:ilvl w:val="0"/>
          <w:numId w:val="0"/>
        </w:numPr>
      </w:pPr>
      <w:bookmarkStart w:id="101" w:name="_Toc136781203"/>
      <w:bookmarkStart w:id="102" w:name="_Toc136781338"/>
      <w:bookmarkStart w:id="103" w:name="_Toc136781438"/>
      <w:bookmarkStart w:id="104" w:name="_Toc136880139"/>
      <w:r>
        <w:rPr>
          <w:lang w:val="vi-VN"/>
        </w:rPr>
        <w:t xml:space="preserve">Box 3: </w:t>
      </w:r>
      <w:r w:rsidRPr="001B44A9">
        <w:t>Nghiên cứu điển hình: Các tiêu chuẩn để tạo điều kiện thuận lợi cho việc thực hiện quy tắc du lịch của FATF</w:t>
      </w:r>
      <w:bookmarkEnd w:id="101"/>
      <w:bookmarkEnd w:id="102"/>
      <w:bookmarkEnd w:id="103"/>
      <w:bookmarkEnd w:id="104"/>
    </w:p>
    <w:p w14:paraId="106DFFEC" w14:textId="77777777" w:rsidR="001B44A9" w:rsidRDefault="001B44A9" w:rsidP="001B44A9">
      <w:pPr>
        <w:shd w:val="clear" w:color="auto" w:fill="D9D9D9" w:themeFill="background1" w:themeFillShade="D9"/>
      </w:pPr>
      <w:r w:rsidRPr="001B44A9">
        <w:t xml:space="preserve">Vào tháng 6 năm 2019, Lực lượng đặc nhiệm hành động tài chính (FATF) đã cập nhật các khuyến nghị chống rửa tiền và chống khủng bố (AML / CFT) để làm rõ các yêu cầu đối với các nhà cung cấp dịch vụ tài sản ảo (VASP). Điều này bao gồm khuyến nghị "quy tắc du lịch", theo </w:t>
      </w:r>
      <w:r w:rsidRPr="001B44A9">
        <w:lastRenderedPageBreak/>
        <w:t>đó các nhà cung cấp dịch vụ sẽ chịu trách nhiệm chia sẻ thông tin nhận dạng về người gửi và người nhận cho các giao dịch giữa các sàn giao dịch vượt quá 3.000 đô la giá trị.</w:t>
      </w:r>
    </w:p>
    <w:p w14:paraId="66FFCB83" w14:textId="77777777" w:rsidR="001B44A9" w:rsidRDefault="001B44A9" w:rsidP="001B44A9">
      <w:pPr>
        <w:shd w:val="clear" w:color="auto" w:fill="D9D9D9" w:themeFill="background1" w:themeFillShade="D9"/>
      </w:pPr>
      <w:r w:rsidRPr="001B44A9">
        <w:t>Yêu cầu này đặt ra câu hỏi cho VASP bao gồm, nhưng không giới hạn, các tiêu chuẩn cho nhắn tin liên VASP cũng như để nhận dạng người tiêu dùng và chính VASP. Nhanh chóng nhận ra nhu cầu hợp tác, một số tác nhân trong ngành đã huy động để lấp đầy những khoảng trống này và trả lời các câu hỏi chính.</w:t>
      </w:r>
    </w:p>
    <w:p w14:paraId="7E2F4511" w14:textId="77777777" w:rsidR="001B44A9" w:rsidRDefault="001B44A9" w:rsidP="001B44A9">
      <w:pPr>
        <w:shd w:val="clear" w:color="auto" w:fill="D9D9D9" w:themeFill="background1" w:themeFillShade="D9"/>
        <w:rPr>
          <w:lang w:val="vi-VN"/>
        </w:rPr>
      </w:pPr>
      <w:r w:rsidRPr="001B44A9">
        <w:t>Những người chơi trong ngành nhấn mạnh tầm quan trọng của sự rõ ràng trong những vấn đề này để có thể giao tiếp hiệu quả và có ý nghĩa giữa các VASP - và tự động hóa việc trao đổi các thông điệp như vậy. Hơn nữa, các tiêu chuẩn sẽ tạo điều kiện thuận lợi cho một thị trường cho những người quan tâm đến việc sản xuất các giải pháp kỹ thuật để tạo điều kiện thuận lợi cho việc nhắn tin giữa các VASP.</w:t>
      </w:r>
    </w:p>
    <w:p w14:paraId="76798D44" w14:textId="77777777" w:rsidR="00423992" w:rsidRPr="00423992" w:rsidRDefault="001B44A9" w:rsidP="001B44A9">
      <w:pPr>
        <w:shd w:val="clear" w:color="auto" w:fill="D9D9D9" w:themeFill="background1" w:themeFillShade="D9"/>
      </w:pPr>
      <w:r w:rsidRPr="001B44A9">
        <w:t>Nhóm công tác chung về Tiêu chuẩn nhắn tin InterVASP (JWG-IVMS), do Phòng Thương mại Kỹ thuật số, Tài chính Kỹ thuật số Toàn cầu và Hiệp hội Trao đổi Tài sản Kỹ thuật số Quốc tế dẫn đầu, được thành lập vào tháng 12 năm 2019 và có sự tham gia của hơn 130 chuyên gia kỹ thuật để phát triển Tiêu chuẩn nhắn tin liên VASP IVMS101. Tiêu chuẩn được phát hành vào tháng 5 năm 2020, với hướng dẫn về từ vựng chung, nguyên tắc dữ liệu, kiểu dữ liệu và xác định mô hình dữ liệu, trong số các thành phần khác.</w:t>
      </w:r>
    </w:p>
    <w:p w14:paraId="302D5FB7" w14:textId="77777777" w:rsidR="00630D6F" w:rsidRPr="00630D6F" w:rsidRDefault="00630D6F" w:rsidP="00423992">
      <w:pPr>
        <w:shd w:val="clear" w:color="auto" w:fill="D9D9D9" w:themeFill="background1" w:themeFillShade="D9"/>
        <w:rPr>
          <w:b/>
          <w:bCs/>
          <w:lang w:val="vi-VN"/>
        </w:rPr>
      </w:pPr>
      <w:r w:rsidRPr="00630D6F">
        <w:rPr>
          <w:b/>
          <w:bCs/>
        </w:rPr>
        <w:t>Các câu hỏi mẫu được trả lời theo tiêu chuẩn</w:t>
      </w:r>
    </w:p>
    <w:p w14:paraId="57BDCC9D" w14:textId="77777777" w:rsidR="00630D6F" w:rsidRPr="00630D6F" w:rsidRDefault="00630D6F" w:rsidP="00423992">
      <w:pPr>
        <w:shd w:val="clear" w:color="auto" w:fill="D9D9D9" w:themeFill="background1" w:themeFillShade="D9"/>
        <w:rPr>
          <w:i/>
          <w:iCs/>
        </w:rPr>
      </w:pPr>
      <w:r w:rsidRPr="00630D6F">
        <w:rPr>
          <w:i/>
          <w:iCs/>
        </w:rPr>
        <w:t>Ví dụ về các câu hỏi được trả lời theo tiêu chuẩn có thể gây ra các biến chứng trong giao tiếp giữa các VASP:</w:t>
      </w:r>
    </w:p>
    <w:tbl>
      <w:tblPr>
        <w:tblStyle w:val="GridTable4-Accent1"/>
        <w:tblW w:w="0" w:type="auto"/>
        <w:tblLook w:val="04A0" w:firstRow="1" w:lastRow="0" w:firstColumn="1" w:lastColumn="0" w:noHBand="0" w:noVBand="1"/>
      </w:tblPr>
      <w:tblGrid>
        <w:gridCol w:w="2321"/>
        <w:gridCol w:w="2322"/>
        <w:gridCol w:w="2322"/>
        <w:gridCol w:w="2322"/>
      </w:tblGrid>
      <w:tr w:rsidR="00630D6F" w14:paraId="11370DCE" w14:textId="77777777" w:rsidTr="0076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vAlign w:val="center"/>
          </w:tcPr>
          <w:p w14:paraId="275F9AC6" w14:textId="77777777" w:rsidR="00630D6F" w:rsidRDefault="00630D6F" w:rsidP="0076152E">
            <w:pPr>
              <w:ind w:firstLine="0"/>
              <w:jc w:val="center"/>
              <w:rPr>
                <w:lang w:val="vi-VN"/>
              </w:rPr>
            </w:pPr>
            <w:r w:rsidRPr="00630D6F">
              <w:t>Chủ đề</w:t>
            </w:r>
          </w:p>
        </w:tc>
        <w:tc>
          <w:tcPr>
            <w:tcW w:w="2322" w:type="dxa"/>
            <w:vAlign w:val="center"/>
          </w:tcPr>
          <w:p w14:paraId="19C15B73" w14:textId="77777777" w:rsidR="00630D6F" w:rsidRDefault="00630D6F" w:rsidP="0076152E">
            <w:pPr>
              <w:ind w:firstLine="0"/>
              <w:jc w:val="center"/>
              <w:cnfStyle w:val="100000000000" w:firstRow="1" w:lastRow="0" w:firstColumn="0" w:lastColumn="0" w:oddVBand="0" w:evenVBand="0" w:oddHBand="0" w:evenHBand="0" w:firstRowFirstColumn="0" w:firstRowLastColumn="0" w:lastRowFirstColumn="0" w:lastRowLastColumn="0"/>
              <w:rPr>
                <w:lang w:val="vi-VN"/>
              </w:rPr>
            </w:pPr>
            <w:r w:rsidRPr="00630D6F">
              <w:t>Câu hỏi mẫu</w:t>
            </w:r>
          </w:p>
        </w:tc>
        <w:tc>
          <w:tcPr>
            <w:tcW w:w="2322" w:type="dxa"/>
            <w:vAlign w:val="center"/>
          </w:tcPr>
          <w:p w14:paraId="29DE0320" w14:textId="77777777" w:rsidR="00630D6F" w:rsidRPr="00630D6F" w:rsidRDefault="00630D6F" w:rsidP="0076152E">
            <w:pPr>
              <w:ind w:firstLine="0"/>
              <w:jc w:val="center"/>
              <w:cnfStyle w:val="100000000000" w:firstRow="1" w:lastRow="0" w:firstColumn="0" w:lastColumn="0" w:oddVBand="0" w:evenVBand="0" w:oddHBand="0" w:evenHBand="0" w:firstRowFirstColumn="0" w:firstRowLastColumn="0" w:lastRowFirstColumn="0" w:lastRowLastColumn="0"/>
              <w:rPr>
                <w:lang w:val="vi-VN"/>
              </w:rPr>
            </w:pPr>
            <w:r>
              <w:t>Tiêu</w:t>
            </w:r>
            <w:r>
              <w:rPr>
                <w:lang w:val="vi-VN"/>
              </w:rPr>
              <w:t xml:space="preserve"> chuẩn</w:t>
            </w:r>
          </w:p>
        </w:tc>
        <w:tc>
          <w:tcPr>
            <w:tcW w:w="2322" w:type="dxa"/>
            <w:vAlign w:val="center"/>
          </w:tcPr>
          <w:p w14:paraId="452AACE1" w14:textId="77777777" w:rsidR="00630D6F" w:rsidRDefault="00630D6F" w:rsidP="0076152E">
            <w:pPr>
              <w:ind w:firstLine="0"/>
              <w:jc w:val="center"/>
              <w:cnfStyle w:val="100000000000" w:firstRow="1" w:lastRow="0" w:firstColumn="0" w:lastColumn="0" w:oddVBand="0" w:evenVBand="0" w:oddHBand="0" w:evenHBand="0" w:firstRowFirstColumn="0" w:firstRowLastColumn="0" w:lastRowFirstColumn="0" w:lastRowLastColumn="0"/>
              <w:rPr>
                <w:lang w:val="vi-VN"/>
              </w:rPr>
            </w:pPr>
            <w:r w:rsidRPr="00630D6F">
              <w:t>Trả lời</w:t>
            </w:r>
          </w:p>
        </w:tc>
      </w:tr>
      <w:tr w:rsidR="00630D6F" w14:paraId="045DDC2B" w14:textId="77777777" w:rsidTr="0076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vAlign w:val="center"/>
          </w:tcPr>
          <w:p w14:paraId="0819580E" w14:textId="77777777" w:rsidR="00630D6F" w:rsidRDefault="00630D6F" w:rsidP="0076152E">
            <w:pPr>
              <w:ind w:firstLine="0"/>
              <w:jc w:val="center"/>
              <w:rPr>
                <w:lang w:val="vi-VN"/>
              </w:rPr>
            </w:pPr>
            <w:r w:rsidRPr="00630D6F">
              <w:t>Yêu cầu về dữ liệu</w:t>
            </w:r>
          </w:p>
          <w:p w14:paraId="4F53B7C0" w14:textId="77777777" w:rsidR="00630D6F" w:rsidRDefault="00630D6F" w:rsidP="0076152E">
            <w:pPr>
              <w:ind w:firstLine="0"/>
              <w:jc w:val="center"/>
              <w:rPr>
                <w:lang w:val="vi-VN"/>
              </w:rPr>
            </w:pPr>
            <w:r>
              <w:rPr>
                <w:noProof/>
              </w:rPr>
              <w:drawing>
                <wp:inline distT="0" distB="0" distL="0" distR="0" wp14:anchorId="6312B0B5" wp14:editId="5F11ECBD">
                  <wp:extent cx="647700" cy="600075"/>
                  <wp:effectExtent l="0" t="0" r="0" b="9525"/>
                  <wp:docPr id="78738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1797" name=""/>
                          <pic:cNvPicPr/>
                        </pic:nvPicPr>
                        <pic:blipFill>
                          <a:blip r:embed="rId24"/>
                          <a:stretch>
                            <a:fillRect/>
                          </a:stretch>
                        </pic:blipFill>
                        <pic:spPr>
                          <a:xfrm>
                            <a:off x="0" y="0"/>
                            <a:ext cx="647700" cy="600075"/>
                          </a:xfrm>
                          <a:prstGeom prst="rect">
                            <a:avLst/>
                          </a:prstGeom>
                        </pic:spPr>
                      </pic:pic>
                    </a:graphicData>
                  </a:graphic>
                </wp:inline>
              </w:drawing>
            </w:r>
          </w:p>
        </w:tc>
        <w:tc>
          <w:tcPr>
            <w:tcW w:w="2322" w:type="dxa"/>
            <w:vAlign w:val="center"/>
          </w:tcPr>
          <w:p w14:paraId="59BD1019" w14:textId="77777777" w:rsidR="00630D6F" w:rsidRDefault="00630D6F" w:rsidP="0076152E">
            <w:pPr>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630D6F">
              <w:t>Dữ liệu nào nên được đưa vào để xác định ai đó?</w:t>
            </w:r>
          </w:p>
        </w:tc>
        <w:tc>
          <w:tcPr>
            <w:tcW w:w="2322" w:type="dxa"/>
            <w:vAlign w:val="center"/>
          </w:tcPr>
          <w:p w14:paraId="451F76A2" w14:textId="77777777" w:rsidR="00630D6F" w:rsidRDefault="00423992" w:rsidP="0076152E">
            <w:pPr>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630D6F">
              <w:t>"</w:t>
            </w:r>
            <w:r>
              <w:rPr>
                <w:lang w:val="vi-VN"/>
              </w:rPr>
              <w:t xml:space="preserve"> Cấu trúc </w:t>
            </w:r>
            <w:r w:rsidRPr="00630D6F">
              <w:t>5.2.2.</w:t>
            </w:r>
            <w:r>
              <w:t>1</w:t>
            </w:r>
            <w:r>
              <w:rPr>
                <w:lang w:val="vi-VN"/>
              </w:rPr>
              <w:t xml:space="preserve"> </w:t>
            </w:r>
            <w:r w:rsidRPr="00630D6F">
              <w:t>NaturalPerson"</w:t>
            </w:r>
          </w:p>
        </w:tc>
        <w:tc>
          <w:tcPr>
            <w:tcW w:w="2322" w:type="dxa"/>
            <w:vAlign w:val="center"/>
          </w:tcPr>
          <w:p w14:paraId="6316FFBD" w14:textId="77777777" w:rsidR="00630D6F" w:rsidRDefault="00423992" w:rsidP="0076152E">
            <w:pPr>
              <w:ind w:firstLine="0"/>
              <w:jc w:val="center"/>
              <w:cnfStyle w:val="000000100000" w:firstRow="0" w:lastRow="0" w:firstColumn="0" w:lastColumn="0" w:oddVBand="0" w:evenVBand="0" w:oddHBand="1" w:evenHBand="0" w:firstRowFirstColumn="0" w:firstRowLastColumn="0" w:lastRowFirstColumn="0" w:lastRowLastColumn="0"/>
              <w:rPr>
                <w:lang w:val="vi-VN"/>
              </w:rPr>
            </w:pPr>
            <w:r w:rsidRPr="00423992">
              <w:rPr>
                <w:lang w:val="vi-VN"/>
              </w:rPr>
              <w:t>Tên, địa chỉ, căn cước công dân, nhận dạng người tiêu dùng, ngày và nơi sinh, quốc gia cư trú</w:t>
            </w:r>
          </w:p>
        </w:tc>
      </w:tr>
      <w:tr w:rsidR="00630D6F" w14:paraId="5FC725EC" w14:textId="77777777" w:rsidTr="0076152E">
        <w:tc>
          <w:tcPr>
            <w:cnfStyle w:val="001000000000" w:firstRow="0" w:lastRow="0" w:firstColumn="1" w:lastColumn="0" w:oddVBand="0" w:evenVBand="0" w:oddHBand="0" w:evenHBand="0" w:firstRowFirstColumn="0" w:firstRowLastColumn="0" w:lastRowFirstColumn="0" w:lastRowLastColumn="0"/>
            <w:tcW w:w="2321" w:type="dxa"/>
            <w:vAlign w:val="center"/>
          </w:tcPr>
          <w:p w14:paraId="1FD3FD51" w14:textId="77777777" w:rsidR="00630D6F" w:rsidRDefault="00630D6F" w:rsidP="0076152E">
            <w:pPr>
              <w:ind w:firstLine="0"/>
              <w:jc w:val="center"/>
            </w:pPr>
            <w:r w:rsidRPr="00630D6F">
              <w:t>Nhận dạng quốc gia</w:t>
            </w:r>
          </w:p>
          <w:p w14:paraId="22A9DFE6" w14:textId="77777777" w:rsidR="00630D6F" w:rsidRDefault="00630D6F" w:rsidP="0076152E">
            <w:pPr>
              <w:ind w:firstLine="0"/>
              <w:jc w:val="center"/>
              <w:rPr>
                <w:lang w:val="vi-VN"/>
              </w:rPr>
            </w:pPr>
            <w:r>
              <w:rPr>
                <w:noProof/>
              </w:rPr>
              <w:lastRenderedPageBreak/>
              <w:drawing>
                <wp:inline distT="0" distB="0" distL="0" distR="0" wp14:anchorId="4DB3F875" wp14:editId="0C4F8CA1">
                  <wp:extent cx="600075" cy="600075"/>
                  <wp:effectExtent l="0" t="0" r="9525" b="9525"/>
                  <wp:docPr id="94573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39554" name=""/>
                          <pic:cNvPicPr/>
                        </pic:nvPicPr>
                        <pic:blipFill>
                          <a:blip r:embed="rId25"/>
                          <a:stretch>
                            <a:fillRect/>
                          </a:stretch>
                        </pic:blipFill>
                        <pic:spPr>
                          <a:xfrm>
                            <a:off x="0" y="0"/>
                            <a:ext cx="600075" cy="600075"/>
                          </a:xfrm>
                          <a:prstGeom prst="rect">
                            <a:avLst/>
                          </a:prstGeom>
                        </pic:spPr>
                      </pic:pic>
                    </a:graphicData>
                  </a:graphic>
                </wp:inline>
              </w:drawing>
            </w:r>
          </w:p>
        </w:tc>
        <w:tc>
          <w:tcPr>
            <w:tcW w:w="2322" w:type="dxa"/>
            <w:vAlign w:val="center"/>
          </w:tcPr>
          <w:p w14:paraId="69FF3B5E" w14:textId="77777777" w:rsidR="00630D6F" w:rsidRDefault="00630D6F" w:rsidP="0076152E">
            <w:pPr>
              <w:ind w:firstLine="0"/>
              <w:jc w:val="center"/>
              <w:cnfStyle w:val="000000000000" w:firstRow="0" w:lastRow="0" w:firstColumn="0" w:lastColumn="0" w:oddVBand="0" w:evenVBand="0" w:oddHBand="0" w:evenHBand="0" w:firstRowFirstColumn="0" w:firstRowLastColumn="0" w:lastRowFirstColumn="0" w:lastRowLastColumn="0"/>
              <w:rPr>
                <w:lang w:val="vi-VN"/>
              </w:rPr>
            </w:pPr>
            <w:r w:rsidRPr="00630D6F">
              <w:lastRenderedPageBreak/>
              <w:t xml:space="preserve">Hợp chủng quốc Hoa Kỳ nên được </w:t>
            </w:r>
            <w:r w:rsidRPr="00630D6F">
              <w:lastRenderedPageBreak/>
              <w:t xml:space="preserve">xác định là </w:t>
            </w:r>
            <w:r>
              <w:t>US</w:t>
            </w:r>
            <w:r w:rsidRPr="00630D6F">
              <w:t xml:space="preserve"> hay </w:t>
            </w:r>
            <w:r w:rsidR="00423992">
              <w:t>USA</w:t>
            </w:r>
            <w:r w:rsidRPr="00630D6F">
              <w:t>?</w:t>
            </w:r>
          </w:p>
        </w:tc>
        <w:tc>
          <w:tcPr>
            <w:tcW w:w="2322" w:type="dxa"/>
            <w:vAlign w:val="center"/>
          </w:tcPr>
          <w:p w14:paraId="7F95638E" w14:textId="77777777" w:rsidR="00630D6F" w:rsidRDefault="00630D6F" w:rsidP="0076152E">
            <w:pPr>
              <w:ind w:firstLine="0"/>
              <w:jc w:val="center"/>
              <w:cnfStyle w:val="000000000000" w:firstRow="0" w:lastRow="0" w:firstColumn="0" w:lastColumn="0" w:oddVBand="0" w:evenVBand="0" w:oddHBand="0" w:evenHBand="0" w:firstRowFirstColumn="0" w:firstRowLastColumn="0" w:lastRowFirstColumn="0" w:lastRowLastColumn="0"/>
              <w:rPr>
                <w:lang w:val="vi-VN"/>
              </w:rPr>
            </w:pPr>
            <w:r w:rsidRPr="00630D6F">
              <w:lastRenderedPageBreak/>
              <w:t>“</w:t>
            </w:r>
            <w:r w:rsidR="00423992" w:rsidRPr="00630D6F">
              <w:t xml:space="preserve">Giá trị được sử dụng cho quốc gia hiện trường phải có </w:t>
            </w:r>
            <w:r w:rsidR="00423992" w:rsidRPr="00630D6F">
              <w:lastRenderedPageBreak/>
              <w:t>trên mã ISO3166-1 alpha-2 hoặc giá trị XX</w:t>
            </w:r>
            <w:r w:rsidRPr="00630D6F">
              <w:t>”</w:t>
            </w:r>
          </w:p>
        </w:tc>
        <w:tc>
          <w:tcPr>
            <w:tcW w:w="2322" w:type="dxa"/>
            <w:vAlign w:val="center"/>
          </w:tcPr>
          <w:p w14:paraId="211939B2" w14:textId="77777777" w:rsidR="00630D6F" w:rsidRDefault="00630D6F" w:rsidP="0076152E">
            <w:pPr>
              <w:ind w:firstLine="0"/>
              <w:jc w:val="center"/>
              <w:cnfStyle w:val="000000000000" w:firstRow="0" w:lastRow="0" w:firstColumn="0" w:lastColumn="0" w:oddVBand="0" w:evenVBand="0" w:oddHBand="0" w:evenHBand="0" w:firstRowFirstColumn="0" w:firstRowLastColumn="0" w:lastRowFirstColumn="0" w:lastRowLastColumn="0"/>
              <w:rPr>
                <w:lang w:val="vi-VN"/>
              </w:rPr>
            </w:pPr>
            <w:r w:rsidRPr="00630D6F">
              <w:rPr>
                <w:lang w:val="vi-VN"/>
              </w:rPr>
              <w:lastRenderedPageBreak/>
              <w:t>US</w:t>
            </w:r>
          </w:p>
        </w:tc>
      </w:tr>
      <w:tr w:rsidR="00630D6F" w14:paraId="16E03575" w14:textId="77777777" w:rsidTr="0076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vAlign w:val="center"/>
          </w:tcPr>
          <w:p w14:paraId="7606BAC7" w14:textId="77777777" w:rsidR="00630D6F" w:rsidRPr="00630D6F" w:rsidRDefault="00630D6F" w:rsidP="0076152E">
            <w:pPr>
              <w:ind w:firstLine="0"/>
              <w:jc w:val="center"/>
              <w:rPr>
                <w:noProof/>
                <w:lang w:val="vi-VN"/>
              </w:rPr>
            </w:pPr>
            <w:r>
              <w:rPr>
                <w:noProof/>
              </w:rPr>
              <w:t>Thời</w:t>
            </w:r>
            <w:r>
              <w:rPr>
                <w:noProof/>
                <w:lang w:val="vi-VN"/>
              </w:rPr>
              <w:t xml:space="preserve"> gian</w:t>
            </w:r>
          </w:p>
          <w:p w14:paraId="7B3861A5" w14:textId="77777777" w:rsidR="00630D6F" w:rsidRDefault="00630D6F" w:rsidP="0076152E">
            <w:pPr>
              <w:ind w:firstLine="0"/>
              <w:jc w:val="center"/>
              <w:rPr>
                <w:lang w:val="vi-VN"/>
              </w:rPr>
            </w:pPr>
            <w:r>
              <w:rPr>
                <w:noProof/>
              </w:rPr>
              <w:drawing>
                <wp:inline distT="0" distB="0" distL="0" distR="0" wp14:anchorId="62D2B415" wp14:editId="4853814A">
                  <wp:extent cx="590550" cy="523875"/>
                  <wp:effectExtent l="0" t="0" r="0" b="9525"/>
                  <wp:docPr id="636775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75534" name=""/>
                          <pic:cNvPicPr/>
                        </pic:nvPicPr>
                        <pic:blipFill>
                          <a:blip r:embed="rId26"/>
                          <a:stretch>
                            <a:fillRect/>
                          </a:stretch>
                        </pic:blipFill>
                        <pic:spPr>
                          <a:xfrm>
                            <a:off x="0" y="0"/>
                            <a:ext cx="590550" cy="523875"/>
                          </a:xfrm>
                          <a:prstGeom prst="rect">
                            <a:avLst/>
                          </a:prstGeom>
                        </pic:spPr>
                      </pic:pic>
                    </a:graphicData>
                  </a:graphic>
                </wp:inline>
              </w:drawing>
            </w:r>
          </w:p>
        </w:tc>
        <w:tc>
          <w:tcPr>
            <w:tcW w:w="2322" w:type="dxa"/>
            <w:vAlign w:val="center"/>
          </w:tcPr>
          <w:p w14:paraId="3D06F2CC" w14:textId="77777777" w:rsidR="00630D6F" w:rsidRPr="00231E2C" w:rsidRDefault="00423992" w:rsidP="0076152E">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Ngày 2020-3-5 đại diện cho ngày 5 tháng 3 hay ngày 3 tháng 5?</w:t>
            </w:r>
          </w:p>
        </w:tc>
        <w:tc>
          <w:tcPr>
            <w:tcW w:w="2322" w:type="dxa"/>
            <w:vAlign w:val="center"/>
          </w:tcPr>
          <w:p w14:paraId="4E9D5FB0" w14:textId="77777777" w:rsidR="00630D6F" w:rsidRPr="00231E2C" w:rsidRDefault="00630D6F" w:rsidP="0076152E">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w:t>
            </w:r>
            <w:r w:rsidR="00423992" w:rsidRPr="00231E2C">
              <w:rPr>
                <w:szCs w:val="26"/>
              </w:rPr>
              <w:t>Định nghĩa: Một điểm trong thời gian, được biểu diễn dưới dạng một ngày trong năm dương lịch. Tuân thủ ISO 860 ... Định dạng: YYYY-MM-DD</w:t>
            </w:r>
            <w:r w:rsidRPr="00231E2C">
              <w:rPr>
                <w:szCs w:val="26"/>
              </w:rPr>
              <w:t>”</w:t>
            </w:r>
          </w:p>
        </w:tc>
        <w:tc>
          <w:tcPr>
            <w:tcW w:w="2322" w:type="dxa"/>
            <w:vAlign w:val="center"/>
          </w:tcPr>
          <w:p w14:paraId="066CCC24" w14:textId="77777777" w:rsidR="00630D6F" w:rsidRPr="00231E2C" w:rsidRDefault="00423992" w:rsidP="0076152E">
            <w:pPr>
              <w:keepNext/>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5 Tháng Ba 2020</w:t>
            </w:r>
          </w:p>
        </w:tc>
      </w:tr>
    </w:tbl>
    <w:p w14:paraId="326F7BB5" w14:textId="3252EE71" w:rsidR="00630D6F" w:rsidRPr="00423992" w:rsidRDefault="00423992" w:rsidP="00423992">
      <w:pPr>
        <w:pStyle w:val="Caption"/>
        <w:rPr>
          <w:lang w:val="vi-VN"/>
        </w:rPr>
      </w:pPr>
      <w:bookmarkStart w:id="105" w:name="_Toc136782209"/>
      <w:bookmarkStart w:id="106" w:name="_Toc136855604"/>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5</w:t>
      </w:r>
      <w:r w:rsidR="00D363F7">
        <w:fldChar w:fldCharType="end"/>
      </w:r>
      <w:r>
        <w:rPr>
          <w:lang w:val="vi-VN"/>
        </w:rPr>
        <w:t xml:space="preserve">: </w:t>
      </w:r>
      <w:r w:rsidRPr="00423992">
        <w:rPr>
          <w:lang w:val="vi-VN"/>
        </w:rPr>
        <w:t>Các câu hỏi mẫu được trả lời theo tiêu chuẩn</w:t>
      </w:r>
      <w:bookmarkEnd w:id="105"/>
      <w:bookmarkEnd w:id="106"/>
    </w:p>
    <w:p w14:paraId="79E99D0D" w14:textId="77777777" w:rsidR="00423992" w:rsidRPr="00231E2C" w:rsidRDefault="00423992" w:rsidP="00423992">
      <w:pPr>
        <w:shd w:val="clear" w:color="auto" w:fill="D9D9D9" w:themeFill="background1" w:themeFillShade="D9"/>
        <w:rPr>
          <w:szCs w:val="26"/>
          <w:lang w:val="vi-VN"/>
        </w:rPr>
      </w:pPr>
      <w:r w:rsidRPr="00231E2C">
        <w:rPr>
          <w:szCs w:val="26"/>
        </w:rPr>
        <w:t>Đến nay, các nhà cung cấp giải pháp kỹ thuật bao gồm Sygna của CoolBitX, TRISA, Notabene và Securrency của CipherTrace đã cam kết sử dụng tiêu chuẩn IVMS101</w:t>
      </w:r>
      <w:r w:rsidRPr="00231E2C">
        <w:rPr>
          <w:szCs w:val="26"/>
          <w:lang w:val="vi-VN"/>
        </w:rPr>
        <w:t>.</w:t>
      </w:r>
    </w:p>
    <w:p w14:paraId="123AF4CF" w14:textId="77777777" w:rsidR="0085124D" w:rsidRDefault="0085124D" w:rsidP="0085124D">
      <w:pPr>
        <w:pStyle w:val="Heading3"/>
      </w:pPr>
      <w:bookmarkStart w:id="107" w:name="_Toc136781204"/>
      <w:bookmarkStart w:id="108" w:name="_Toc136781339"/>
      <w:bookmarkStart w:id="109" w:name="_Toc136781439"/>
      <w:bookmarkStart w:id="110" w:name="_Toc136880140"/>
      <w:r w:rsidRPr="0085124D">
        <w:t>Đại diện địa lý trong các sáng kiến thiết lập tiêu chuẩn khác nhau</w:t>
      </w:r>
      <w:bookmarkEnd w:id="107"/>
      <w:bookmarkEnd w:id="108"/>
      <w:bookmarkEnd w:id="109"/>
      <w:bookmarkEnd w:id="110"/>
    </w:p>
    <w:p w14:paraId="7ACE710D" w14:textId="77777777" w:rsidR="0085124D" w:rsidRPr="00231E2C" w:rsidRDefault="0085124D" w:rsidP="009E7FAF">
      <w:pPr>
        <w:rPr>
          <w:szCs w:val="26"/>
          <w:lang w:val="vi-VN"/>
        </w:rPr>
      </w:pPr>
      <w:r w:rsidRPr="00231E2C">
        <w:rPr>
          <w:szCs w:val="26"/>
        </w:rPr>
        <w:t xml:space="preserve">Phần lớn hoạt động thiết lập tiêu chuẩn ngày nay có trụ sở tại Châu Âu, Bắc Mỹ và Trung Quốc. Trong khi một số cơ quan đã cố tình đưa tiếng nói toàn cầu vào các sáng kiến của họ thông qua các nhóm địa phương hoặc đại diện khu vực, nhiều cơ quan không có nhiệm vụ rõ ràng về đại diện địa lý. Ví dụ, trong số 11 nhóm làm việc của ISO, chỉ có một nhóm (nhóm đặc biệt về hướng dẫn đánh giá DLT) có người triệu tập không đến từ Châu Âu, Bắc Mỹ hoặc Úc. Một ví dụ khác là các tác giả và nhà nghiên cứu chính của kiến trúc tham chiếu công nghệ sổ cái phân tán ITU-T đều đến từ Trung Quốc. </w:t>
      </w:r>
    </w:p>
    <w:p w14:paraId="5CD40757" w14:textId="77777777" w:rsidR="0085124D" w:rsidRPr="00231E2C" w:rsidRDefault="0085124D" w:rsidP="009E7FAF">
      <w:pPr>
        <w:rPr>
          <w:szCs w:val="26"/>
          <w:lang w:val="vi-VN"/>
        </w:rPr>
      </w:pPr>
      <w:r w:rsidRPr="00231E2C">
        <w:rPr>
          <w:szCs w:val="26"/>
        </w:rPr>
        <w:t>Nếu không có sự đại diện này - hoặc tối thiểu, một cơ hội để gửi phản hồi - có thể các tiêu chuẩn không phù hợp liên quan đến cơ sở hạ tầng, quy định và / hoặc thực tế hoạt động trong một số khu vực địa lý nhất định. Hơn nữa, các yếu tố chủ đề cốt lõi của công việc thiết lập tiêu chuẩn như quyền riêng tư chứa nhiều diễn giải và bối cảnh văn hóa</w:t>
      </w:r>
      <w:r w:rsidRPr="00231E2C">
        <w:rPr>
          <w:szCs w:val="26"/>
          <w:lang w:val="vi-VN"/>
        </w:rPr>
        <w:t>.</w:t>
      </w:r>
    </w:p>
    <w:p w14:paraId="4D2A8C1E" w14:textId="77777777" w:rsidR="0085124D" w:rsidRDefault="0085124D" w:rsidP="0085124D">
      <w:pPr>
        <w:pStyle w:val="Heading3"/>
      </w:pPr>
      <w:bookmarkStart w:id="111" w:name="_Toc136781205"/>
      <w:bookmarkStart w:id="112" w:name="_Toc136781340"/>
      <w:bookmarkStart w:id="113" w:name="_Toc136781440"/>
      <w:bookmarkStart w:id="114" w:name="_Toc136880141"/>
      <w:r w:rsidRPr="0085124D">
        <w:lastRenderedPageBreak/>
        <w:t>Chuyên môn và đại diện người tiêu dùng khác nhau</w:t>
      </w:r>
      <w:bookmarkEnd w:id="111"/>
      <w:bookmarkEnd w:id="112"/>
      <w:bookmarkEnd w:id="113"/>
      <w:bookmarkEnd w:id="114"/>
    </w:p>
    <w:p w14:paraId="744E29DF" w14:textId="77777777" w:rsidR="0085124D" w:rsidRPr="00231E2C" w:rsidRDefault="0085124D" w:rsidP="006A3845">
      <w:pPr>
        <w:rPr>
          <w:szCs w:val="26"/>
        </w:rPr>
      </w:pPr>
      <w:r w:rsidRPr="00231E2C">
        <w:rPr>
          <w:szCs w:val="26"/>
        </w:rPr>
        <w:t>Cho rằng blockchain chạm vào phần mềm, mật mã và kinh tế, một chuyên môn đa dạng là cần thiết trong quá trình phát triển tiêu chuẩn. Tuy nhiên, một số nỗ lực được định hướng hướng tới các ban chỉ đạo "kỹ thuật", có thể ngăn cản các cuộc trò chuyện có ý nghĩa về các ưu đãi và tác động của chúng đối với người dùng cuối.</w:t>
      </w:r>
    </w:p>
    <w:p w14:paraId="75A93B15" w14:textId="77777777" w:rsidR="0085124D" w:rsidRPr="00231E2C" w:rsidRDefault="0085124D" w:rsidP="006A3845">
      <w:pPr>
        <w:rPr>
          <w:szCs w:val="26"/>
          <w:lang w:val="vi-VN"/>
        </w:rPr>
      </w:pPr>
      <w:r w:rsidRPr="00231E2C">
        <w:rPr>
          <w:szCs w:val="26"/>
        </w:rPr>
        <w:t xml:space="preserve">Ngoài ra, có nhiều mức độ tham gia khác nhau giữa những người tiêu dùng công nghệ. Một số sáng kiến thiết lập tiêu chuẩn đã chính thức hóa quan hệ đối tác với các nhóm định hướng người tiêu dùng. Ví dụ: ISO hợp tác chặt chẽ với Người tiêu dùng Quốc tế.40 Trong trường hợp các tiêu chuẩn nguồn mở, định hướng giao thức, những người đóng góp thường là người tiêu dùng sản phẩm. Tối thiểu, các quy trình tiêu chuẩn được thực hiện minh bạch và có thể truy cập thông qua GitHub. Tuy nhiên, tính minh bạch có thể không phải là trọng tâm chính trong quá trình thiết lập tiêu chuẩn, điều này có thể dẫn đến những lo ngại về bảo vệ người tiêu dùng hoặc thậm chí loại trừ và khai thác. </w:t>
      </w:r>
    </w:p>
    <w:p w14:paraId="784C8432" w14:textId="77777777" w:rsidR="0085124D" w:rsidRDefault="0085124D" w:rsidP="0085124D">
      <w:pPr>
        <w:pStyle w:val="Heading3"/>
      </w:pPr>
      <w:bookmarkStart w:id="115" w:name="_Toc136781206"/>
      <w:bookmarkStart w:id="116" w:name="_Toc136781341"/>
      <w:bookmarkStart w:id="117" w:name="_Toc136781441"/>
      <w:bookmarkStart w:id="118" w:name="_Toc136880142"/>
      <w:r w:rsidRPr="0085124D">
        <w:t>Những cân nhắc về sở hữu trí tuệ vẫn chưa rõ ràng</w:t>
      </w:r>
      <w:bookmarkEnd w:id="115"/>
      <w:bookmarkEnd w:id="116"/>
      <w:bookmarkEnd w:id="117"/>
      <w:bookmarkEnd w:id="118"/>
    </w:p>
    <w:p w14:paraId="2A785DD6" w14:textId="77777777" w:rsidR="0085124D" w:rsidRPr="00231E2C" w:rsidRDefault="0085124D" w:rsidP="006F43CD">
      <w:pPr>
        <w:rPr>
          <w:szCs w:val="26"/>
        </w:rPr>
      </w:pPr>
      <w:r w:rsidRPr="00231E2C">
        <w:rPr>
          <w:szCs w:val="26"/>
        </w:rPr>
        <w:t xml:space="preserve">Một cơ quan tiêu chuẩn hoạt động tốt tạo ra một tiêu chuẩn dễ thực hiện, mà bất kỳ ai cũng có thể thực hiện; Ngoài ra, không nên có vấn đề về bằng sáng chế - hoặc, nếu có, chúng cần được chỉ định rõ ràng. </w:t>
      </w:r>
    </w:p>
    <w:p w14:paraId="66B4B554" w14:textId="77777777" w:rsidR="0085124D" w:rsidRPr="00231E2C" w:rsidRDefault="0085124D" w:rsidP="006F43CD">
      <w:pPr>
        <w:rPr>
          <w:szCs w:val="26"/>
        </w:rPr>
      </w:pPr>
      <w:r w:rsidRPr="00231E2C">
        <w:rPr>
          <w:szCs w:val="26"/>
        </w:rPr>
        <w:t>Tuy nhiên, điều quan trọng cần lưu ý là có thể có sự đánh đổi giữa tính mở và quyền sở hữu IP. Ví dụ, các quy trình mở như các quy trình được sử dụng bởi Bitcoin và Ethereum - bởi vì sự tham gia hoàn toàn công khai mà không có bất kỳ sự chuyển nhượng sở hữu trí tuệ nào - có nguy cơ tạo ra các tiêu chuẩn vi phạm bằng sáng chế thuộc sở hữu của người tham gia. Mặc dù điều này chưa phát sinh như một vấn đề thực chất, nhưng nó có thể là một rủi ro trong tương lai.</w:t>
      </w:r>
    </w:p>
    <w:p w14:paraId="3D9D4882" w14:textId="77777777" w:rsidR="0085124D" w:rsidRPr="00231E2C" w:rsidRDefault="0085124D" w:rsidP="006F43CD">
      <w:pPr>
        <w:rPr>
          <w:szCs w:val="26"/>
        </w:rPr>
      </w:pPr>
      <w:r w:rsidRPr="00231E2C">
        <w:rPr>
          <w:szCs w:val="26"/>
        </w:rPr>
        <w:t>Ngược lại, các cơ quan tiêu chuẩn khác chạy các quy trình được cho là "khép kín" hơn theo nghĩa là những người tham gia vào các cuộc trò chuyện đó có thể cần phải đồng ý cấp phép cho bất kỳ IP bằng sáng chế nào mà họ nắm giữ được bảo vệ bởi các tiêu chuẩn đó. Điều này có nghĩa là những cuộc thảo luận đó không thể xảy ra trong môi trường ẩn danh.</w:t>
      </w:r>
    </w:p>
    <w:p w14:paraId="55F379C5" w14:textId="77777777" w:rsidR="0085124D" w:rsidRDefault="0085124D" w:rsidP="0085124D">
      <w:pPr>
        <w:pStyle w:val="Heading2"/>
        <w:rPr>
          <w:lang w:val="vi-VN"/>
        </w:rPr>
      </w:pPr>
      <w:bookmarkStart w:id="119" w:name="_Toc136781207"/>
      <w:bookmarkStart w:id="120" w:name="_Toc136781342"/>
      <w:bookmarkStart w:id="121" w:name="_Toc136781442"/>
      <w:bookmarkStart w:id="122" w:name="_Toc136880143"/>
      <w:r>
        <w:lastRenderedPageBreak/>
        <w:t>Tổng</w:t>
      </w:r>
      <w:r>
        <w:rPr>
          <w:lang w:val="vi-VN"/>
        </w:rPr>
        <w:t xml:space="preserve"> kết</w:t>
      </w:r>
      <w:bookmarkEnd w:id="119"/>
      <w:bookmarkEnd w:id="120"/>
      <w:bookmarkEnd w:id="121"/>
      <w:bookmarkEnd w:id="122"/>
    </w:p>
    <w:p w14:paraId="78934C89" w14:textId="77777777" w:rsidR="0085124D" w:rsidRPr="00231E2C" w:rsidRDefault="0085124D" w:rsidP="00BB5A18">
      <w:pPr>
        <w:rPr>
          <w:szCs w:val="26"/>
        </w:rPr>
      </w:pPr>
      <w:r w:rsidRPr="00231E2C">
        <w:rPr>
          <w:szCs w:val="26"/>
        </w:rPr>
        <w:t>Rõ ràng, có nhiều nỗ lực đang được tiến hành, mỗi nỗ lực có một bộ yêu cầu thủ tục duy nhất và những điểm mạnh và điểm yếu liên quan.</w:t>
      </w:r>
    </w:p>
    <w:p w14:paraId="45EC1908" w14:textId="77777777" w:rsidR="0085124D" w:rsidRPr="00231E2C" w:rsidRDefault="0085124D" w:rsidP="00BB5A18">
      <w:pPr>
        <w:rPr>
          <w:szCs w:val="26"/>
        </w:rPr>
      </w:pPr>
      <w:r w:rsidRPr="00231E2C">
        <w:rPr>
          <w:szCs w:val="26"/>
        </w:rPr>
        <w:t xml:space="preserve">Để cung cấp một cái nhìn tổng quan về bối cảnh hiện tại, các bảng sau đây tóm tắt một số nỗ lực thiết lập tiêu chuẩn chính đang được tiến hành giữa các tổ chức thiết lập tiêu chuẩn chính thức và các nhóm ngành và thông qua các đề xuất cải tiến. </w:t>
      </w:r>
    </w:p>
    <w:p w14:paraId="0D892C17" w14:textId="77777777" w:rsidR="004E6D1C" w:rsidRPr="00231E2C" w:rsidRDefault="004E6D1C" w:rsidP="00BB5A18">
      <w:pPr>
        <w:rPr>
          <w:szCs w:val="26"/>
        </w:rPr>
      </w:pPr>
    </w:p>
    <w:tbl>
      <w:tblPr>
        <w:tblStyle w:val="GridTable4-Accent1"/>
        <w:tblW w:w="0" w:type="auto"/>
        <w:tblLook w:val="04A0" w:firstRow="1" w:lastRow="0" w:firstColumn="1" w:lastColumn="0" w:noHBand="0" w:noVBand="1"/>
      </w:tblPr>
      <w:tblGrid>
        <w:gridCol w:w="1762"/>
        <w:gridCol w:w="1405"/>
        <w:gridCol w:w="4312"/>
        <w:gridCol w:w="1808"/>
      </w:tblGrid>
      <w:tr w:rsidR="00FB3AA7" w14:paraId="100A87EC" w14:textId="77777777" w:rsidTr="006F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626D1C36" w14:textId="77777777" w:rsidR="00FB3AA7" w:rsidRPr="00231E2C" w:rsidRDefault="00D154BC" w:rsidP="001248D0">
            <w:pPr>
              <w:ind w:firstLine="0"/>
              <w:jc w:val="center"/>
              <w:rPr>
                <w:szCs w:val="26"/>
                <w:lang w:val="vi-VN"/>
              </w:rPr>
            </w:pPr>
            <w:r w:rsidRPr="00231E2C">
              <w:rPr>
                <w:szCs w:val="26"/>
                <w:lang w:val="vi-VN"/>
              </w:rPr>
              <w:t>Tiêu chuẩn</w:t>
            </w:r>
          </w:p>
        </w:tc>
        <w:tc>
          <w:tcPr>
            <w:tcW w:w="1405" w:type="dxa"/>
            <w:vAlign w:val="center"/>
          </w:tcPr>
          <w:p w14:paraId="0EE023C1" w14:textId="77777777" w:rsidR="00FB3AA7" w:rsidRPr="00231E2C" w:rsidRDefault="00D154BC" w:rsidP="001248D0">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Địa điểm</w:t>
            </w:r>
          </w:p>
        </w:tc>
        <w:tc>
          <w:tcPr>
            <w:tcW w:w="4312" w:type="dxa"/>
            <w:vAlign w:val="center"/>
          </w:tcPr>
          <w:p w14:paraId="47C85850" w14:textId="77777777" w:rsidR="00FB3AA7" w:rsidRPr="00231E2C" w:rsidRDefault="00D154BC" w:rsidP="001248D0">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Mục đích</w:t>
            </w:r>
          </w:p>
        </w:tc>
        <w:tc>
          <w:tcPr>
            <w:tcW w:w="1808" w:type="dxa"/>
            <w:vAlign w:val="center"/>
          </w:tcPr>
          <w:p w14:paraId="6BF0CD8D" w14:textId="77777777" w:rsidR="00FB3AA7" w:rsidRPr="00231E2C" w:rsidRDefault="00D154BC" w:rsidP="001248D0">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Chủ đề</w:t>
            </w:r>
          </w:p>
        </w:tc>
      </w:tr>
      <w:tr w:rsidR="00FB3AA7" w14:paraId="258D3DCF"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7F0D1936" w14:textId="77777777" w:rsidR="00FB3AA7" w:rsidRPr="00231E2C" w:rsidRDefault="00D154BC" w:rsidP="001248D0">
            <w:pPr>
              <w:ind w:firstLine="0"/>
              <w:jc w:val="center"/>
              <w:rPr>
                <w:szCs w:val="26"/>
                <w:lang w:val="vi-VN"/>
              </w:rPr>
            </w:pPr>
            <w:r w:rsidRPr="00231E2C">
              <w:rPr>
                <w:szCs w:val="26"/>
                <w:lang w:val="vi-VN"/>
              </w:rPr>
              <w:t>IEEE</w:t>
            </w:r>
            <w:r w:rsidR="001248D0" w:rsidRPr="00231E2C">
              <w:rPr>
                <w:rStyle w:val="FootnoteReference"/>
                <w:szCs w:val="26"/>
                <w:lang w:val="vi-VN"/>
              </w:rPr>
              <w:footnoteReference w:id="1"/>
            </w:r>
          </w:p>
        </w:tc>
        <w:tc>
          <w:tcPr>
            <w:tcW w:w="1405" w:type="dxa"/>
            <w:vAlign w:val="center"/>
          </w:tcPr>
          <w:p w14:paraId="348D1A77" w14:textId="77777777" w:rsidR="00FB3AA7" w:rsidRPr="00231E2C" w:rsidRDefault="00D154B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312" w:type="dxa"/>
            <w:vAlign w:val="center"/>
          </w:tcPr>
          <w:p w14:paraId="243D05CC"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Mục đích của Viện Kỹ sư Điện và Điện tử (IEEE) là thúc đẩy sự phát triển và ứng dụng công nghệ điện và khoa học đồng minh vì lợi ích của nhân loại, sự tiến bộ của nghề nghiệp và hạnh phúc của các thành viên</w:t>
            </w:r>
          </w:p>
        </w:tc>
        <w:tc>
          <w:tcPr>
            <w:tcW w:w="1808" w:type="dxa"/>
            <w:vAlign w:val="center"/>
          </w:tcPr>
          <w:p w14:paraId="54143049"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 xml:space="preserve">Internet vạn vật (IoT); </w:t>
            </w:r>
            <w:r w:rsidR="001248D0" w:rsidRPr="00231E2C">
              <w:rPr>
                <w:szCs w:val="26"/>
              </w:rPr>
              <w:t>T</w:t>
            </w:r>
            <w:r w:rsidRPr="00231E2C">
              <w:rPr>
                <w:szCs w:val="26"/>
              </w:rPr>
              <w:t xml:space="preserve">rao đổi và thanh toán tiền điện tử; </w:t>
            </w:r>
            <w:r w:rsidR="001248D0" w:rsidRPr="00231E2C">
              <w:rPr>
                <w:szCs w:val="26"/>
              </w:rPr>
              <w:t>T</w:t>
            </w:r>
            <w:r w:rsidRPr="00231E2C">
              <w:rPr>
                <w:szCs w:val="26"/>
              </w:rPr>
              <w:t xml:space="preserve">hẻ; </w:t>
            </w:r>
            <w:r w:rsidR="001248D0" w:rsidRPr="00231E2C">
              <w:rPr>
                <w:szCs w:val="26"/>
              </w:rPr>
              <w:t>N</w:t>
            </w:r>
            <w:r w:rsidRPr="00231E2C">
              <w:rPr>
                <w:szCs w:val="26"/>
              </w:rPr>
              <w:t xml:space="preserve">ăng lượng; </w:t>
            </w:r>
            <w:r w:rsidR="001248D0" w:rsidRPr="00231E2C">
              <w:rPr>
                <w:szCs w:val="26"/>
              </w:rPr>
              <w:t>T</w:t>
            </w:r>
            <w:r w:rsidRPr="00231E2C">
              <w:rPr>
                <w:szCs w:val="26"/>
              </w:rPr>
              <w:t>ài sản kỹ thuật số</w:t>
            </w:r>
          </w:p>
        </w:tc>
      </w:tr>
      <w:tr w:rsidR="00FB3AA7" w14:paraId="558F0255"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3688E725" w14:textId="77777777" w:rsidR="00FB3AA7" w:rsidRPr="00231E2C" w:rsidRDefault="00D154BC" w:rsidP="001248D0">
            <w:pPr>
              <w:ind w:firstLine="0"/>
              <w:jc w:val="center"/>
              <w:rPr>
                <w:szCs w:val="26"/>
                <w:lang w:val="vi-VN"/>
              </w:rPr>
            </w:pPr>
            <w:r w:rsidRPr="00231E2C">
              <w:rPr>
                <w:szCs w:val="26"/>
                <w:lang w:val="vi-VN"/>
              </w:rPr>
              <w:t>ISO</w:t>
            </w:r>
            <w:r w:rsidR="001248D0" w:rsidRPr="00231E2C">
              <w:rPr>
                <w:rStyle w:val="FootnoteReference"/>
                <w:szCs w:val="26"/>
                <w:lang w:val="vi-VN"/>
              </w:rPr>
              <w:footnoteReference w:id="2"/>
            </w:r>
          </w:p>
        </w:tc>
        <w:tc>
          <w:tcPr>
            <w:tcW w:w="1405" w:type="dxa"/>
            <w:vAlign w:val="center"/>
          </w:tcPr>
          <w:p w14:paraId="3D185214"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Thụy Sỹ</w:t>
            </w:r>
          </w:p>
        </w:tc>
        <w:tc>
          <w:tcPr>
            <w:tcW w:w="4312" w:type="dxa"/>
            <w:vAlign w:val="center"/>
          </w:tcPr>
          <w:p w14:paraId="6911A8B9"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Tổ chức Tiêu chuẩn hóa Quốc tế (ISO) là một tổ chức quốc tế độc lập, phi chính phủ, phát triển các tiêu chuẩn để đảm bảo chất lượng, an</w:t>
            </w:r>
            <w:r w:rsidRPr="00231E2C">
              <w:rPr>
                <w:szCs w:val="26"/>
                <w:lang w:val="vi-VN"/>
              </w:rPr>
              <w:t xml:space="preserve"> </w:t>
            </w:r>
            <w:r w:rsidRPr="00231E2C">
              <w:rPr>
                <w:szCs w:val="26"/>
              </w:rPr>
              <w:t>toàn và hiệu quả của sản phẩm, dịch vụ và hệ thống</w:t>
            </w:r>
          </w:p>
        </w:tc>
        <w:tc>
          <w:tcPr>
            <w:tcW w:w="1808" w:type="dxa"/>
            <w:vAlign w:val="center"/>
          </w:tcPr>
          <w:p w14:paraId="6582AAC7" w14:textId="77777777" w:rsidR="001248D0"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Bảo mật;</w:t>
            </w:r>
          </w:p>
          <w:p w14:paraId="60DE91DF" w14:textId="77777777" w:rsidR="00FB3AA7" w:rsidRPr="00231E2C" w:rsidRDefault="001248D0"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Đ</w:t>
            </w:r>
            <w:r w:rsidR="00D436DA" w:rsidRPr="00231E2C">
              <w:rPr>
                <w:szCs w:val="26"/>
                <w:lang w:val="vi-VN"/>
              </w:rPr>
              <w:t>ịnh danh</w:t>
            </w:r>
          </w:p>
        </w:tc>
      </w:tr>
      <w:tr w:rsidR="00FB3AA7" w14:paraId="005B733F"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6A596D6A" w14:textId="77777777" w:rsidR="00FB3AA7" w:rsidRPr="00231E2C" w:rsidRDefault="00D154BC" w:rsidP="001248D0">
            <w:pPr>
              <w:ind w:firstLine="0"/>
              <w:jc w:val="center"/>
              <w:rPr>
                <w:szCs w:val="26"/>
                <w:lang w:val="vi-VN"/>
              </w:rPr>
            </w:pPr>
            <w:r w:rsidRPr="00231E2C">
              <w:rPr>
                <w:szCs w:val="26"/>
                <w:lang w:val="vi-VN"/>
              </w:rPr>
              <w:t>W3C</w:t>
            </w:r>
            <w:r w:rsidR="001248D0" w:rsidRPr="00231E2C">
              <w:rPr>
                <w:rStyle w:val="FootnoteReference"/>
                <w:szCs w:val="26"/>
                <w:lang w:val="vi-VN"/>
              </w:rPr>
              <w:footnoteReference w:id="3"/>
            </w:r>
          </w:p>
        </w:tc>
        <w:tc>
          <w:tcPr>
            <w:tcW w:w="1405" w:type="dxa"/>
            <w:vAlign w:val="center"/>
          </w:tcPr>
          <w:p w14:paraId="03C762FD"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312" w:type="dxa"/>
            <w:vAlign w:val="center"/>
          </w:tcPr>
          <w:p w14:paraId="132D3178"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Worldwide Web Consortium (W3C) đang phát triển các giao thức và hướng dẫn đảm bảo tăng trưởng lâu dài cho web</w:t>
            </w:r>
          </w:p>
        </w:tc>
        <w:tc>
          <w:tcPr>
            <w:tcW w:w="1808" w:type="dxa"/>
            <w:vAlign w:val="center"/>
          </w:tcPr>
          <w:p w14:paraId="47CF8CDA"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Định danh</w:t>
            </w:r>
          </w:p>
        </w:tc>
      </w:tr>
      <w:tr w:rsidR="00FB3AA7" w14:paraId="57325EAA"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4F60E884" w14:textId="77777777" w:rsidR="00FB3AA7" w:rsidRPr="00231E2C" w:rsidRDefault="00D154BC" w:rsidP="001248D0">
            <w:pPr>
              <w:ind w:firstLine="0"/>
              <w:jc w:val="center"/>
              <w:rPr>
                <w:szCs w:val="26"/>
                <w:lang w:val="vi-VN"/>
              </w:rPr>
            </w:pPr>
            <w:r w:rsidRPr="00231E2C">
              <w:rPr>
                <w:szCs w:val="26"/>
                <w:lang w:val="vi-VN"/>
              </w:rPr>
              <w:t>IRTF</w:t>
            </w:r>
            <w:r w:rsidR="001248D0" w:rsidRPr="00231E2C">
              <w:rPr>
                <w:rStyle w:val="FootnoteReference"/>
                <w:szCs w:val="26"/>
                <w:lang w:val="vi-VN"/>
              </w:rPr>
              <w:footnoteReference w:id="4"/>
            </w:r>
          </w:p>
        </w:tc>
        <w:tc>
          <w:tcPr>
            <w:tcW w:w="1405" w:type="dxa"/>
            <w:vAlign w:val="center"/>
          </w:tcPr>
          <w:p w14:paraId="53C4E55F"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Hoa Kỳ</w:t>
            </w:r>
          </w:p>
        </w:tc>
        <w:tc>
          <w:tcPr>
            <w:tcW w:w="4312" w:type="dxa"/>
            <w:vAlign w:val="center"/>
          </w:tcPr>
          <w:p w14:paraId="43A0586F"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 xml:space="preserve">Lực lượng đặc nhiệm nghiên cứu Internet (IRTF) nhằm mục đích thúc </w:t>
            </w:r>
            <w:r w:rsidRPr="00231E2C">
              <w:rPr>
                <w:szCs w:val="26"/>
              </w:rPr>
              <w:lastRenderedPageBreak/>
              <w:t>đẩy nghiên cứu cho sự phát triển của internet</w:t>
            </w:r>
          </w:p>
        </w:tc>
        <w:tc>
          <w:tcPr>
            <w:tcW w:w="1808" w:type="dxa"/>
            <w:vAlign w:val="center"/>
          </w:tcPr>
          <w:p w14:paraId="796D7BE1" w14:textId="77777777" w:rsidR="001248D0"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31E2C">
              <w:rPr>
                <w:szCs w:val="26"/>
              </w:rPr>
              <w:lastRenderedPageBreak/>
              <w:t>Định</w:t>
            </w:r>
            <w:r w:rsidRPr="00231E2C">
              <w:rPr>
                <w:szCs w:val="26"/>
                <w:lang w:val="vi-VN"/>
              </w:rPr>
              <w:t xml:space="preserve"> danh</w:t>
            </w:r>
            <w:r w:rsidRPr="00231E2C">
              <w:rPr>
                <w:szCs w:val="26"/>
              </w:rPr>
              <w:t>;</w:t>
            </w:r>
          </w:p>
          <w:p w14:paraId="7836539B"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Tài sản kỹ thuật số</w:t>
            </w:r>
          </w:p>
        </w:tc>
      </w:tr>
      <w:tr w:rsidR="00FB3AA7" w14:paraId="681C3813"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42667540" w14:textId="77777777" w:rsidR="00FB3AA7" w:rsidRPr="00231E2C" w:rsidRDefault="00D154BC" w:rsidP="001248D0">
            <w:pPr>
              <w:ind w:firstLine="0"/>
              <w:jc w:val="center"/>
              <w:rPr>
                <w:szCs w:val="26"/>
                <w:lang w:val="vi-VN"/>
              </w:rPr>
            </w:pPr>
            <w:r w:rsidRPr="00231E2C">
              <w:rPr>
                <w:szCs w:val="26"/>
                <w:lang w:val="vi-VN"/>
              </w:rPr>
              <w:t>IEC</w:t>
            </w:r>
            <w:r w:rsidR="001248D0" w:rsidRPr="00231E2C">
              <w:rPr>
                <w:rStyle w:val="FootnoteReference"/>
                <w:szCs w:val="26"/>
                <w:lang w:val="vi-VN"/>
              </w:rPr>
              <w:footnoteReference w:id="5"/>
            </w:r>
          </w:p>
        </w:tc>
        <w:tc>
          <w:tcPr>
            <w:tcW w:w="1405" w:type="dxa"/>
            <w:vAlign w:val="center"/>
          </w:tcPr>
          <w:p w14:paraId="6FACFBC1"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Thụy Sỹ</w:t>
            </w:r>
          </w:p>
        </w:tc>
        <w:tc>
          <w:tcPr>
            <w:tcW w:w="4312" w:type="dxa"/>
            <w:vAlign w:val="center"/>
          </w:tcPr>
          <w:p w14:paraId="5A42FD58"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Ủy ban Kỹ thuật Điện Quốc tế (IEC) thúc đẩy tiêu chuẩn hóa công nghệ điện, điện tử và các vấn đề liên quan</w:t>
            </w:r>
          </w:p>
        </w:tc>
        <w:tc>
          <w:tcPr>
            <w:tcW w:w="1808" w:type="dxa"/>
            <w:vAlign w:val="center"/>
          </w:tcPr>
          <w:p w14:paraId="56FDF7E7"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Internet vạn vật (IoT)</w:t>
            </w:r>
          </w:p>
        </w:tc>
      </w:tr>
      <w:tr w:rsidR="00FB3AA7" w14:paraId="4AF5F8F7"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1DA024F8" w14:textId="77777777" w:rsidR="00FB3AA7" w:rsidRPr="00231E2C" w:rsidRDefault="00D154BC" w:rsidP="001248D0">
            <w:pPr>
              <w:ind w:firstLine="0"/>
              <w:jc w:val="center"/>
              <w:rPr>
                <w:szCs w:val="26"/>
                <w:lang w:val="vi-VN"/>
              </w:rPr>
            </w:pPr>
            <w:r w:rsidRPr="00231E2C">
              <w:rPr>
                <w:szCs w:val="26"/>
                <w:lang w:val="vi-VN"/>
              </w:rPr>
              <w:t>IETF</w:t>
            </w:r>
            <w:r w:rsidR="001248D0" w:rsidRPr="00231E2C">
              <w:rPr>
                <w:rStyle w:val="FootnoteReference"/>
                <w:szCs w:val="26"/>
                <w:lang w:val="vi-VN"/>
              </w:rPr>
              <w:footnoteReference w:id="6"/>
            </w:r>
          </w:p>
        </w:tc>
        <w:tc>
          <w:tcPr>
            <w:tcW w:w="1405" w:type="dxa"/>
            <w:vAlign w:val="center"/>
          </w:tcPr>
          <w:p w14:paraId="23B6FF6F"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Hoa Kỳ</w:t>
            </w:r>
          </w:p>
        </w:tc>
        <w:tc>
          <w:tcPr>
            <w:tcW w:w="4312" w:type="dxa"/>
            <w:vAlign w:val="center"/>
          </w:tcPr>
          <w:p w14:paraId="3E7207C9" w14:textId="77777777" w:rsidR="00FB3AA7"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Mục đích của Lực lượng đặc nhiệm kỹ thuật Internet (IETF) là tạo ra các tiêu chuẩn tự nguyện để duy trì và cải thiện khả năng sử dụng và khả năng tương tác của internet</w:t>
            </w:r>
          </w:p>
        </w:tc>
        <w:tc>
          <w:tcPr>
            <w:tcW w:w="1808" w:type="dxa"/>
            <w:vAlign w:val="center"/>
          </w:tcPr>
          <w:p w14:paraId="37A18848" w14:textId="77777777" w:rsidR="00FB3AA7" w:rsidRPr="00231E2C" w:rsidRDefault="001248D0"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Thanh toán bằng tiền điện tử</w:t>
            </w:r>
          </w:p>
        </w:tc>
      </w:tr>
      <w:tr w:rsidR="00FB3AA7" w14:paraId="0D627726"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595CE828" w14:textId="77777777" w:rsidR="00FB3AA7" w:rsidRPr="00231E2C" w:rsidRDefault="00D154BC" w:rsidP="001248D0">
            <w:pPr>
              <w:ind w:firstLine="0"/>
              <w:jc w:val="center"/>
              <w:rPr>
                <w:szCs w:val="26"/>
                <w:lang w:val="vi-VN"/>
              </w:rPr>
            </w:pPr>
            <w:r w:rsidRPr="00231E2C">
              <w:rPr>
                <w:szCs w:val="26"/>
                <w:lang w:val="vi-VN"/>
              </w:rPr>
              <w:t>ITU-T</w:t>
            </w:r>
            <w:r w:rsidR="001248D0" w:rsidRPr="00231E2C">
              <w:rPr>
                <w:rStyle w:val="FootnoteReference"/>
                <w:szCs w:val="26"/>
                <w:lang w:val="vi-VN"/>
              </w:rPr>
              <w:footnoteReference w:id="7"/>
            </w:r>
          </w:p>
        </w:tc>
        <w:tc>
          <w:tcPr>
            <w:tcW w:w="1405" w:type="dxa"/>
            <w:vAlign w:val="center"/>
          </w:tcPr>
          <w:p w14:paraId="5C432ADC"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Thụy Sỹ</w:t>
            </w:r>
          </w:p>
        </w:tc>
        <w:tc>
          <w:tcPr>
            <w:tcW w:w="4312" w:type="dxa"/>
            <w:vAlign w:val="center"/>
          </w:tcPr>
          <w:p w14:paraId="17D01C15"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Ngành Viễn thông Liên minh Viễn thông Quốc tế (ITU-T) đảm bảo sản xuất hiệu quả và kịp thời các tiêu chuẩn bao gồm tất cả các lĩnh vực viễn thông và công nghệ thông tin truyền thông (ICT) trên cơ sở toàn thế giới, đồng thời xác định các nguyên tắc thuế quan và kế toán cho các dịch vụ viễn thông quốc tế</w:t>
            </w:r>
          </w:p>
        </w:tc>
        <w:tc>
          <w:tcPr>
            <w:tcW w:w="1808" w:type="dxa"/>
            <w:vAlign w:val="center"/>
          </w:tcPr>
          <w:p w14:paraId="25D20329" w14:textId="77777777" w:rsidR="00FB3AA7"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 xml:space="preserve">Bảo </w:t>
            </w:r>
            <w:r w:rsidR="001248D0" w:rsidRPr="00231E2C">
              <w:rPr>
                <w:szCs w:val="26"/>
                <w:lang w:val="vi-VN"/>
              </w:rPr>
              <w:t>mật;</w:t>
            </w:r>
          </w:p>
          <w:p w14:paraId="04CFF1D9" w14:textId="77777777" w:rsidR="00D436DA" w:rsidRPr="00231E2C" w:rsidRDefault="001248D0"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IoT;</w:t>
            </w:r>
          </w:p>
          <w:p w14:paraId="387DBCEB" w14:textId="77777777" w:rsidR="00D436DA"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 xml:space="preserve">Định </w:t>
            </w:r>
            <w:r w:rsidR="001248D0" w:rsidRPr="00231E2C">
              <w:rPr>
                <w:szCs w:val="26"/>
                <w:lang w:val="vi-VN"/>
              </w:rPr>
              <w:t>danh;</w:t>
            </w:r>
          </w:p>
          <w:p w14:paraId="4AC547DB" w14:textId="77777777" w:rsidR="00D436DA"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Các yêu cầu DTL</w:t>
            </w:r>
          </w:p>
        </w:tc>
      </w:tr>
      <w:tr w:rsidR="00D154BC" w14:paraId="43C91680"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1581B770" w14:textId="77777777" w:rsidR="00D154BC" w:rsidRPr="00231E2C" w:rsidRDefault="00D154BC" w:rsidP="001248D0">
            <w:pPr>
              <w:ind w:firstLine="0"/>
              <w:jc w:val="center"/>
              <w:rPr>
                <w:szCs w:val="26"/>
                <w:lang w:val="vi-VN"/>
              </w:rPr>
            </w:pPr>
            <w:r w:rsidRPr="00231E2C">
              <w:rPr>
                <w:szCs w:val="26"/>
                <w:lang w:val="vi-VN"/>
              </w:rPr>
              <w:t>BSI</w:t>
            </w:r>
            <w:r w:rsidR="001248D0" w:rsidRPr="00231E2C">
              <w:rPr>
                <w:rStyle w:val="FootnoteReference"/>
                <w:szCs w:val="26"/>
                <w:lang w:val="vi-VN"/>
              </w:rPr>
              <w:footnoteReference w:id="8"/>
            </w:r>
          </w:p>
        </w:tc>
        <w:tc>
          <w:tcPr>
            <w:tcW w:w="1405" w:type="dxa"/>
            <w:vAlign w:val="center"/>
          </w:tcPr>
          <w:p w14:paraId="2C66F3DE"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Vương Quốc Anh</w:t>
            </w:r>
          </w:p>
        </w:tc>
        <w:tc>
          <w:tcPr>
            <w:tcW w:w="4312" w:type="dxa"/>
            <w:vAlign w:val="center"/>
          </w:tcPr>
          <w:p w14:paraId="04A65DA0"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Viện Tiêu chuẩn Anh (BSI) là cơ quan tiêu chuẩn quốc gia của Vương quốc Anh. Nó nhằm mục đích chia sẻ kiến thức, đổi mới và phương pháp luận để giúp mọi người và tổ chức biến sự xuất sắc thành thói quen</w:t>
            </w:r>
          </w:p>
        </w:tc>
        <w:tc>
          <w:tcPr>
            <w:tcW w:w="1808" w:type="dxa"/>
            <w:vAlign w:val="center"/>
          </w:tcPr>
          <w:p w14:paraId="7D626BA8"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Các yêu cầu DTL</w:t>
            </w:r>
          </w:p>
        </w:tc>
      </w:tr>
      <w:tr w:rsidR="00D154BC" w14:paraId="2DACCF44"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1470F9C1" w14:textId="77777777" w:rsidR="00D154BC" w:rsidRPr="00231E2C" w:rsidRDefault="00D154BC" w:rsidP="00F163F6">
            <w:pPr>
              <w:ind w:firstLine="0"/>
              <w:jc w:val="center"/>
              <w:rPr>
                <w:szCs w:val="26"/>
                <w:lang w:val="vi-VN"/>
              </w:rPr>
            </w:pPr>
            <w:r w:rsidRPr="00231E2C">
              <w:rPr>
                <w:szCs w:val="26"/>
                <w:lang w:val="vi-VN"/>
              </w:rPr>
              <w:t>CEN</w:t>
            </w:r>
            <w:r w:rsidR="00F163F6" w:rsidRPr="00231E2C">
              <w:rPr>
                <w:rStyle w:val="FootnoteReference"/>
                <w:szCs w:val="26"/>
                <w:lang w:val="vi-VN"/>
              </w:rPr>
              <w:footnoteReference w:id="9"/>
            </w:r>
          </w:p>
          <w:p w14:paraId="4D2A1F01" w14:textId="77777777" w:rsidR="00D154BC" w:rsidRPr="00231E2C" w:rsidRDefault="00D154BC" w:rsidP="00F163F6">
            <w:pPr>
              <w:ind w:firstLine="0"/>
              <w:jc w:val="center"/>
              <w:rPr>
                <w:szCs w:val="26"/>
                <w:lang w:val="vi-VN"/>
              </w:rPr>
            </w:pPr>
            <w:r w:rsidRPr="00231E2C">
              <w:rPr>
                <w:szCs w:val="26"/>
                <w:lang w:val="vi-VN"/>
              </w:rPr>
              <w:t>CENELEC</w:t>
            </w:r>
            <w:r w:rsidR="00F163F6" w:rsidRPr="00231E2C">
              <w:rPr>
                <w:rStyle w:val="FootnoteReference"/>
                <w:szCs w:val="26"/>
                <w:lang w:val="vi-VN"/>
              </w:rPr>
              <w:footnoteReference w:id="10"/>
            </w:r>
          </w:p>
        </w:tc>
        <w:tc>
          <w:tcPr>
            <w:tcW w:w="1405" w:type="dxa"/>
            <w:vAlign w:val="center"/>
          </w:tcPr>
          <w:p w14:paraId="63F4448D" w14:textId="77777777" w:rsidR="00D154BC"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Bỉ</w:t>
            </w:r>
          </w:p>
        </w:tc>
        <w:tc>
          <w:tcPr>
            <w:tcW w:w="4312" w:type="dxa"/>
            <w:vAlign w:val="center"/>
          </w:tcPr>
          <w:p w14:paraId="2CF6B13C"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 xml:space="preserve">Ủy ban Tiêu chuẩn hóa Châu Âu (CEN) và Ủy ban Tiêu chuẩn hóa Kỹ </w:t>
            </w:r>
            <w:r w:rsidRPr="00231E2C">
              <w:rPr>
                <w:szCs w:val="26"/>
              </w:rPr>
              <w:lastRenderedPageBreak/>
              <w:t>thuật Điện Châu Âu (CENELEC) cung cấp một nền tảng để phát triển các tiêu chuẩn Châu Âu và các tài liệu kỹ thuật khác liên quan đến các loại sản phẩm, vật liệu, dịch vụ và quy trình khác nhau</w:t>
            </w:r>
          </w:p>
        </w:tc>
        <w:tc>
          <w:tcPr>
            <w:tcW w:w="1808" w:type="dxa"/>
            <w:vAlign w:val="center"/>
          </w:tcPr>
          <w:p w14:paraId="0EFA26BD"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lastRenderedPageBreak/>
              <w:t>Bảo mật</w:t>
            </w:r>
          </w:p>
        </w:tc>
      </w:tr>
      <w:tr w:rsidR="00D154BC" w14:paraId="0C197947"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59983CCB" w14:textId="77777777" w:rsidR="00D154BC" w:rsidRPr="00231E2C" w:rsidRDefault="00D154BC" w:rsidP="001248D0">
            <w:pPr>
              <w:ind w:firstLine="0"/>
              <w:jc w:val="center"/>
              <w:rPr>
                <w:szCs w:val="26"/>
                <w:lang w:val="vi-VN"/>
              </w:rPr>
            </w:pPr>
            <w:r w:rsidRPr="00231E2C">
              <w:rPr>
                <w:szCs w:val="26"/>
                <w:lang w:val="vi-VN"/>
              </w:rPr>
              <w:t>Standards</w:t>
            </w:r>
          </w:p>
          <w:p w14:paraId="40611076" w14:textId="77777777" w:rsidR="00D154BC" w:rsidRPr="00231E2C" w:rsidRDefault="00D154BC" w:rsidP="001248D0">
            <w:pPr>
              <w:ind w:firstLine="0"/>
              <w:jc w:val="center"/>
              <w:rPr>
                <w:szCs w:val="26"/>
                <w:lang w:val="vi-VN"/>
              </w:rPr>
            </w:pPr>
            <w:r w:rsidRPr="00231E2C">
              <w:rPr>
                <w:szCs w:val="26"/>
                <w:lang w:val="vi-VN"/>
              </w:rPr>
              <w:t>Australia</w:t>
            </w:r>
            <w:r w:rsidR="00F163F6" w:rsidRPr="00231E2C">
              <w:rPr>
                <w:rStyle w:val="FootnoteReference"/>
                <w:szCs w:val="26"/>
                <w:lang w:val="vi-VN"/>
              </w:rPr>
              <w:footnoteReference w:id="11"/>
            </w:r>
          </w:p>
        </w:tc>
        <w:tc>
          <w:tcPr>
            <w:tcW w:w="1405" w:type="dxa"/>
            <w:vAlign w:val="center"/>
          </w:tcPr>
          <w:p w14:paraId="66C15B1A"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Úc</w:t>
            </w:r>
          </w:p>
        </w:tc>
        <w:tc>
          <w:tcPr>
            <w:tcW w:w="4312" w:type="dxa"/>
            <w:vAlign w:val="center"/>
          </w:tcPr>
          <w:p w14:paraId="22D0E54A"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Tiêu chuẩn Úc điều phối các hoạt động tiêu chuẩn hóa và tạo điều kiện cho sự phát triển của các tiêu chuẩn Úc</w:t>
            </w:r>
          </w:p>
        </w:tc>
        <w:tc>
          <w:tcPr>
            <w:tcW w:w="1808" w:type="dxa"/>
            <w:vAlign w:val="center"/>
          </w:tcPr>
          <w:p w14:paraId="42F9107D" w14:textId="77777777" w:rsidR="004E6D1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Bảo mật;</w:t>
            </w:r>
          </w:p>
          <w:p w14:paraId="67FA659F" w14:textId="77777777" w:rsidR="004E6D1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DTL taxonomy</w:t>
            </w:r>
          </w:p>
        </w:tc>
      </w:tr>
      <w:tr w:rsidR="00D154BC" w14:paraId="4732B7C5"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484E5D94" w14:textId="77777777" w:rsidR="00D154BC" w:rsidRPr="00231E2C" w:rsidRDefault="00D154BC" w:rsidP="001248D0">
            <w:pPr>
              <w:ind w:firstLine="0"/>
              <w:jc w:val="center"/>
              <w:rPr>
                <w:szCs w:val="26"/>
                <w:lang w:val="vi-VN"/>
              </w:rPr>
            </w:pPr>
            <w:r w:rsidRPr="00231E2C">
              <w:rPr>
                <w:szCs w:val="26"/>
                <w:lang w:val="vi-VN"/>
              </w:rPr>
              <w:t>WIPO</w:t>
            </w:r>
            <w:r w:rsidR="00F163F6" w:rsidRPr="00231E2C">
              <w:rPr>
                <w:rStyle w:val="FootnoteReference"/>
                <w:szCs w:val="26"/>
                <w:lang w:val="vi-VN"/>
              </w:rPr>
              <w:footnoteReference w:id="12"/>
            </w:r>
          </w:p>
        </w:tc>
        <w:tc>
          <w:tcPr>
            <w:tcW w:w="1405" w:type="dxa"/>
            <w:vAlign w:val="center"/>
          </w:tcPr>
          <w:p w14:paraId="0168C6DE" w14:textId="77777777" w:rsidR="00D154BC"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Thụy Sỹ</w:t>
            </w:r>
          </w:p>
        </w:tc>
        <w:tc>
          <w:tcPr>
            <w:tcW w:w="4312" w:type="dxa"/>
            <w:vAlign w:val="center"/>
          </w:tcPr>
          <w:p w14:paraId="2BA1ECCB"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Tổ chức Sở hữu trí tuệ thế giới (WIPO): 1) thúc đẩy việc bảo hộ sở hữu trí tuệ trên toàn thế giới thông qua hợp tác giữa các quốc gia và, khi thích hợp, phối hợp với bất kỳ tổ chức quốc tế nào khác; và 2) đảm bảo hợp tác hành chính giữa các công đoàn</w:t>
            </w:r>
          </w:p>
        </w:tc>
        <w:tc>
          <w:tcPr>
            <w:tcW w:w="1808" w:type="dxa"/>
            <w:vAlign w:val="center"/>
          </w:tcPr>
          <w:p w14:paraId="7E05FFC9"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Ứng</w:t>
            </w:r>
            <w:r w:rsidRPr="00231E2C">
              <w:rPr>
                <w:szCs w:val="26"/>
                <w:lang w:val="vi-VN"/>
              </w:rPr>
              <w:t xml:space="preserve"> dụng Blockchain vào sở hữu trí tuệ</w:t>
            </w:r>
          </w:p>
        </w:tc>
      </w:tr>
      <w:tr w:rsidR="00D154BC" w14:paraId="19509603"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7FC0D874" w14:textId="77777777" w:rsidR="00D154BC" w:rsidRPr="00231E2C" w:rsidRDefault="00D154BC" w:rsidP="001248D0">
            <w:pPr>
              <w:ind w:firstLine="0"/>
              <w:jc w:val="center"/>
              <w:rPr>
                <w:szCs w:val="26"/>
                <w:lang w:val="vi-VN"/>
              </w:rPr>
            </w:pPr>
            <w:r w:rsidRPr="00231E2C">
              <w:rPr>
                <w:szCs w:val="26"/>
                <w:lang w:val="vi-VN"/>
              </w:rPr>
              <w:t>ETSI</w:t>
            </w:r>
            <w:r w:rsidR="00F163F6" w:rsidRPr="00231E2C">
              <w:rPr>
                <w:rStyle w:val="FootnoteReference"/>
                <w:szCs w:val="26"/>
                <w:lang w:val="vi-VN"/>
              </w:rPr>
              <w:footnoteReference w:id="13"/>
            </w:r>
          </w:p>
        </w:tc>
        <w:tc>
          <w:tcPr>
            <w:tcW w:w="1405" w:type="dxa"/>
            <w:vAlign w:val="center"/>
          </w:tcPr>
          <w:p w14:paraId="243CDCD1"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Pháp</w:t>
            </w:r>
          </w:p>
        </w:tc>
        <w:tc>
          <w:tcPr>
            <w:tcW w:w="4312" w:type="dxa"/>
            <w:vAlign w:val="center"/>
          </w:tcPr>
          <w:p w14:paraId="4DF00F5F"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Viện Tiêu chuẩn Viễn thông Châu Âu (ETSI) cung cấp các cơ hội, nguồn lực và nền tảng để hiểu, định hình, thúc đẩy và cộng tác trên các tiêu chuẩn áp dụng toàn cầu</w:t>
            </w:r>
          </w:p>
        </w:tc>
        <w:tc>
          <w:tcPr>
            <w:tcW w:w="1808" w:type="dxa"/>
            <w:vAlign w:val="center"/>
          </w:tcPr>
          <w:p w14:paraId="0D8A9A5D"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Sổ cái phân tán được phép</w:t>
            </w:r>
          </w:p>
        </w:tc>
      </w:tr>
      <w:tr w:rsidR="00D154BC" w14:paraId="451BF519"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4397BBB8" w14:textId="77777777" w:rsidR="00D154BC" w:rsidRPr="00231E2C" w:rsidRDefault="00D154BC" w:rsidP="001248D0">
            <w:pPr>
              <w:ind w:firstLine="0"/>
              <w:jc w:val="center"/>
              <w:rPr>
                <w:szCs w:val="26"/>
                <w:lang w:val="vi-VN"/>
              </w:rPr>
            </w:pPr>
            <w:r w:rsidRPr="00231E2C">
              <w:rPr>
                <w:szCs w:val="26"/>
                <w:lang w:val="vi-VN"/>
              </w:rPr>
              <w:t>SAC</w:t>
            </w:r>
            <w:r w:rsidR="00F163F6" w:rsidRPr="00231E2C">
              <w:rPr>
                <w:rStyle w:val="FootnoteReference"/>
                <w:szCs w:val="26"/>
                <w:lang w:val="vi-VN"/>
              </w:rPr>
              <w:footnoteReference w:id="14"/>
            </w:r>
          </w:p>
        </w:tc>
        <w:tc>
          <w:tcPr>
            <w:tcW w:w="1405" w:type="dxa"/>
            <w:vAlign w:val="center"/>
          </w:tcPr>
          <w:p w14:paraId="2F095863" w14:textId="77777777" w:rsidR="00D154BC"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Trung Quốc</w:t>
            </w:r>
          </w:p>
        </w:tc>
        <w:tc>
          <w:tcPr>
            <w:tcW w:w="4312" w:type="dxa"/>
            <w:vAlign w:val="center"/>
          </w:tcPr>
          <w:p w14:paraId="14909FF0"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Cục Tiêu chuẩn hóa Trung Quốc (SAC) thực hiện trách nhiệm hành chính bằng cách thực hiện quản lý, giám sát thống nhất và điều phối tổng thể công việc tiêu chuẩn hóa ở Trung Quốc</w:t>
            </w:r>
          </w:p>
        </w:tc>
        <w:tc>
          <w:tcPr>
            <w:tcW w:w="1808" w:type="dxa"/>
            <w:vAlign w:val="center"/>
          </w:tcPr>
          <w:p w14:paraId="0B548917"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Các yêu cầu DTL</w:t>
            </w:r>
          </w:p>
        </w:tc>
      </w:tr>
      <w:tr w:rsidR="00D154BC" w14:paraId="49289661"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5C968D55" w14:textId="77777777" w:rsidR="00D154BC" w:rsidRPr="00231E2C" w:rsidRDefault="00D154BC" w:rsidP="001248D0">
            <w:pPr>
              <w:ind w:firstLine="0"/>
              <w:jc w:val="center"/>
              <w:rPr>
                <w:szCs w:val="26"/>
                <w:lang w:val="vi-VN"/>
              </w:rPr>
            </w:pPr>
            <w:r w:rsidRPr="00231E2C">
              <w:rPr>
                <w:szCs w:val="26"/>
                <w:lang w:val="vi-VN"/>
              </w:rPr>
              <w:lastRenderedPageBreak/>
              <w:t>BRIBA</w:t>
            </w:r>
            <w:r w:rsidR="00F163F6" w:rsidRPr="00231E2C">
              <w:rPr>
                <w:rStyle w:val="FootnoteReference"/>
                <w:szCs w:val="26"/>
                <w:lang w:val="vi-VN"/>
              </w:rPr>
              <w:footnoteReference w:id="15"/>
            </w:r>
          </w:p>
        </w:tc>
        <w:tc>
          <w:tcPr>
            <w:tcW w:w="1405" w:type="dxa"/>
            <w:vAlign w:val="center"/>
          </w:tcPr>
          <w:p w14:paraId="16B8DA23"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Trung Quốc</w:t>
            </w:r>
          </w:p>
        </w:tc>
        <w:tc>
          <w:tcPr>
            <w:tcW w:w="4312" w:type="dxa"/>
            <w:vAlign w:val="center"/>
          </w:tcPr>
          <w:p w14:paraId="4C95258A"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Sáng kiến Vành đai và Con đường (BRI) đã thành lập Liên minh Blockchain Sáng kiến Vành đai và Con đường (BRIBA) để thúc đẩy sự phát triển của BRI bằng cách tận dụng các công nghệ blockchain</w:t>
            </w:r>
          </w:p>
        </w:tc>
        <w:tc>
          <w:tcPr>
            <w:tcW w:w="1808" w:type="dxa"/>
            <w:vAlign w:val="center"/>
          </w:tcPr>
          <w:p w14:paraId="10CDFB26"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Các yêu cầu DTL</w:t>
            </w:r>
          </w:p>
        </w:tc>
      </w:tr>
      <w:tr w:rsidR="00D154BC" w14:paraId="28F3E779"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351DDC35" w14:textId="77777777" w:rsidR="00D154BC" w:rsidRPr="00231E2C" w:rsidRDefault="00D154BC" w:rsidP="001248D0">
            <w:pPr>
              <w:ind w:firstLine="0"/>
              <w:jc w:val="center"/>
              <w:rPr>
                <w:szCs w:val="26"/>
                <w:lang w:val="vi-VN"/>
              </w:rPr>
            </w:pPr>
            <w:r w:rsidRPr="00231E2C">
              <w:rPr>
                <w:szCs w:val="26"/>
                <w:lang w:val="vi-VN"/>
              </w:rPr>
              <w:t>CESI</w:t>
            </w:r>
            <w:r w:rsidR="00F163F6" w:rsidRPr="00231E2C">
              <w:rPr>
                <w:rStyle w:val="FootnoteReference"/>
                <w:szCs w:val="26"/>
                <w:lang w:val="vi-VN"/>
              </w:rPr>
              <w:footnoteReference w:id="16"/>
            </w:r>
          </w:p>
        </w:tc>
        <w:tc>
          <w:tcPr>
            <w:tcW w:w="1405" w:type="dxa"/>
            <w:vAlign w:val="center"/>
          </w:tcPr>
          <w:p w14:paraId="5595B658" w14:textId="77777777" w:rsidR="00D154BC"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Trung Quốc</w:t>
            </w:r>
          </w:p>
        </w:tc>
        <w:tc>
          <w:tcPr>
            <w:tcW w:w="4312" w:type="dxa"/>
            <w:vAlign w:val="center"/>
          </w:tcPr>
          <w:p w14:paraId="6B8126AE"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Viện Tiêu chuẩn hóa Điện tử Trung Quốc (CESI) làm việc với các hoạt động tiêu chuẩn hóa, đánh giá sự phù hợp và đo lường trong lĩnh vực công nghệ thông tin điện tử. Trong vài năm qua, CESI đã đưa ra tầm nhìn giới thiệu ba tiêu chuẩn blockchain về hợp đồng thông minh, quyền riêng tư và tiền gửi trong nỗ lực hướng dẫn tốt hơn sự phát triển của ngành công nghiệp blockchain trong nước</w:t>
            </w:r>
          </w:p>
        </w:tc>
        <w:tc>
          <w:tcPr>
            <w:tcW w:w="1808" w:type="dxa"/>
            <w:vAlign w:val="center"/>
          </w:tcPr>
          <w:p w14:paraId="54B5E3CF"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Tokens;</w:t>
            </w:r>
          </w:p>
          <w:p w14:paraId="60F16D1D" w14:textId="77777777" w:rsidR="004E6D1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Bảo mật</w:t>
            </w:r>
          </w:p>
        </w:tc>
      </w:tr>
      <w:tr w:rsidR="00D154BC" w14:paraId="7975BECB" w14:textId="77777777" w:rsidTr="006F087A">
        <w:tc>
          <w:tcPr>
            <w:cnfStyle w:val="001000000000" w:firstRow="0" w:lastRow="0" w:firstColumn="1" w:lastColumn="0" w:oddVBand="0" w:evenVBand="0" w:oddHBand="0" w:evenHBand="0" w:firstRowFirstColumn="0" w:firstRowLastColumn="0" w:lastRowFirstColumn="0" w:lastRowLastColumn="0"/>
            <w:tcW w:w="1762" w:type="dxa"/>
            <w:vAlign w:val="center"/>
          </w:tcPr>
          <w:p w14:paraId="3003E30D" w14:textId="77777777" w:rsidR="00D154BC" w:rsidRPr="00231E2C" w:rsidRDefault="00D154BC" w:rsidP="001248D0">
            <w:pPr>
              <w:ind w:firstLine="0"/>
              <w:jc w:val="center"/>
              <w:rPr>
                <w:szCs w:val="26"/>
                <w:lang w:val="vi-VN"/>
              </w:rPr>
            </w:pPr>
            <w:r w:rsidRPr="00231E2C">
              <w:rPr>
                <w:szCs w:val="26"/>
                <w:lang w:val="vi-VN"/>
              </w:rPr>
              <w:t>DCSA</w:t>
            </w:r>
            <w:r w:rsidR="006F087A" w:rsidRPr="00231E2C">
              <w:rPr>
                <w:rStyle w:val="FootnoteReference"/>
                <w:szCs w:val="26"/>
                <w:lang w:val="vi-VN"/>
              </w:rPr>
              <w:footnoteReference w:id="17"/>
            </w:r>
          </w:p>
        </w:tc>
        <w:tc>
          <w:tcPr>
            <w:tcW w:w="1405" w:type="dxa"/>
            <w:vAlign w:val="center"/>
          </w:tcPr>
          <w:p w14:paraId="202A3840" w14:textId="77777777" w:rsidR="00D154BC" w:rsidRPr="00231E2C" w:rsidRDefault="00D436DA"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Hà Lan</w:t>
            </w:r>
          </w:p>
        </w:tc>
        <w:tc>
          <w:tcPr>
            <w:tcW w:w="4312" w:type="dxa"/>
            <w:vAlign w:val="center"/>
          </w:tcPr>
          <w:p w14:paraId="0EBCB084"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Hiệp hội Vận tải Container Kỹ thuật số (DCSA) tìm cách mở đường cho khả năng tương tác trong ngành vận tải container thông qua số hóa và tiêu chuẩn hóa</w:t>
            </w:r>
          </w:p>
        </w:tc>
        <w:tc>
          <w:tcPr>
            <w:tcW w:w="1808" w:type="dxa"/>
            <w:vAlign w:val="center"/>
          </w:tcPr>
          <w:p w14:paraId="77CC7371" w14:textId="77777777" w:rsidR="00D154BC" w:rsidRPr="00231E2C" w:rsidRDefault="004E6D1C" w:rsidP="001248D0">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Khả năng tương tác</w:t>
            </w:r>
          </w:p>
        </w:tc>
      </w:tr>
      <w:tr w:rsidR="00D154BC" w14:paraId="69D25E16" w14:textId="77777777" w:rsidTr="006F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14:paraId="35255E9E" w14:textId="77777777" w:rsidR="00D154BC" w:rsidRPr="00231E2C" w:rsidRDefault="00D154BC" w:rsidP="001248D0">
            <w:pPr>
              <w:ind w:firstLine="0"/>
              <w:jc w:val="center"/>
              <w:rPr>
                <w:szCs w:val="26"/>
                <w:lang w:val="vi-VN"/>
              </w:rPr>
            </w:pPr>
            <w:r w:rsidRPr="00231E2C">
              <w:rPr>
                <w:szCs w:val="26"/>
                <w:lang w:val="vi-VN"/>
              </w:rPr>
              <w:t>Internatuonal Chamber of Commerce (ICC)</w:t>
            </w:r>
            <w:r w:rsidR="006F087A" w:rsidRPr="00231E2C">
              <w:rPr>
                <w:rStyle w:val="FootnoteReference"/>
                <w:szCs w:val="26"/>
                <w:lang w:val="vi-VN"/>
              </w:rPr>
              <w:footnoteReference w:id="18"/>
            </w:r>
          </w:p>
        </w:tc>
        <w:tc>
          <w:tcPr>
            <w:tcW w:w="1405" w:type="dxa"/>
            <w:vAlign w:val="center"/>
          </w:tcPr>
          <w:p w14:paraId="75ABAA63" w14:textId="77777777" w:rsidR="00D154BC" w:rsidRPr="00231E2C" w:rsidRDefault="00D436DA"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Pháp</w:t>
            </w:r>
          </w:p>
        </w:tc>
        <w:tc>
          <w:tcPr>
            <w:tcW w:w="4312" w:type="dxa"/>
            <w:vAlign w:val="center"/>
          </w:tcPr>
          <w:p w14:paraId="55B493BF" w14:textId="77777777" w:rsidR="00D154BC" w:rsidRPr="00231E2C" w:rsidRDefault="004E6D1C" w:rsidP="001248D0">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 xml:space="preserve">ICC đã thành lập một nhóm làm việc gọi là Sáng kiến Tiêu chuẩn Kỹ thuật số (DSI). Mục đích của DSI là khuyến khích và duy trì khả năng tương tác dựa trên các tiêu chuẩn (giữa các tập </w:t>
            </w:r>
            <w:r w:rsidRPr="00231E2C">
              <w:rPr>
                <w:szCs w:val="26"/>
              </w:rPr>
              <w:lastRenderedPageBreak/>
              <w:t>đoàn và mạng lưới blockchain và phi blockchain) trong thương mại toàn cầu</w:t>
            </w:r>
          </w:p>
        </w:tc>
        <w:tc>
          <w:tcPr>
            <w:tcW w:w="1808" w:type="dxa"/>
            <w:vAlign w:val="center"/>
          </w:tcPr>
          <w:p w14:paraId="0B94E2ED" w14:textId="77777777" w:rsidR="00D154BC" w:rsidRPr="00231E2C" w:rsidRDefault="004E6D1C" w:rsidP="001248D0">
            <w:pPr>
              <w:keepNext/>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lastRenderedPageBreak/>
              <w:t>Khả năng tương tác</w:t>
            </w:r>
          </w:p>
        </w:tc>
      </w:tr>
    </w:tbl>
    <w:p w14:paraId="4670507A" w14:textId="04B1380E" w:rsidR="0085124D" w:rsidRDefault="001248D0" w:rsidP="001248D0">
      <w:pPr>
        <w:pStyle w:val="Caption"/>
        <w:rPr>
          <w:lang w:val="vi-VN"/>
        </w:rPr>
      </w:pPr>
      <w:bookmarkStart w:id="123" w:name="_Toc136782210"/>
      <w:bookmarkStart w:id="124" w:name="_Toc136855605"/>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6</w:t>
      </w:r>
      <w:r w:rsidR="00D363F7">
        <w:fldChar w:fldCharType="end"/>
      </w:r>
      <w:r>
        <w:rPr>
          <w:lang w:val="vi-VN"/>
        </w:rPr>
        <w:t xml:space="preserve">: </w:t>
      </w:r>
      <w:r w:rsidRPr="001248D0">
        <w:rPr>
          <w:lang w:val="vi-VN"/>
        </w:rPr>
        <w:t>Những nỗ lực thiết lập tiêu chuẩn lớn - các tổ chức chính thức</w:t>
      </w:r>
      <w:bookmarkEnd w:id="123"/>
      <w:bookmarkEnd w:id="124"/>
    </w:p>
    <w:p w14:paraId="5DCC3408" w14:textId="77777777" w:rsidR="006F087A" w:rsidRPr="00231E2C" w:rsidRDefault="006F087A" w:rsidP="006F087A">
      <w:pPr>
        <w:rPr>
          <w:szCs w:val="26"/>
          <w:lang w:val="vi-VN"/>
        </w:rPr>
      </w:pPr>
    </w:p>
    <w:tbl>
      <w:tblPr>
        <w:tblStyle w:val="GridTable4-Accent1"/>
        <w:tblW w:w="0" w:type="auto"/>
        <w:tblLook w:val="04A0" w:firstRow="1" w:lastRow="0" w:firstColumn="1" w:lastColumn="0" w:noHBand="0" w:noVBand="1"/>
      </w:tblPr>
      <w:tblGrid>
        <w:gridCol w:w="2008"/>
        <w:gridCol w:w="1379"/>
        <w:gridCol w:w="4252"/>
        <w:gridCol w:w="1808"/>
      </w:tblGrid>
      <w:tr w:rsidR="00716A99" w14:paraId="17A3DD68" w14:textId="77777777" w:rsidTr="00716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7DF4FD54" w14:textId="77777777" w:rsidR="006F087A" w:rsidRPr="00231E2C" w:rsidRDefault="006F087A" w:rsidP="00716A99">
            <w:pPr>
              <w:ind w:firstLine="0"/>
              <w:jc w:val="center"/>
              <w:rPr>
                <w:szCs w:val="26"/>
                <w:lang w:val="vi-VN"/>
              </w:rPr>
            </w:pPr>
            <w:r w:rsidRPr="00231E2C">
              <w:rPr>
                <w:szCs w:val="26"/>
                <w:lang w:val="vi-VN"/>
              </w:rPr>
              <w:t>Tiêu chuẩn</w:t>
            </w:r>
          </w:p>
        </w:tc>
        <w:tc>
          <w:tcPr>
            <w:tcW w:w="1379" w:type="dxa"/>
            <w:vAlign w:val="center"/>
          </w:tcPr>
          <w:p w14:paraId="3AA78B55" w14:textId="77777777" w:rsidR="006F087A" w:rsidRPr="00231E2C" w:rsidRDefault="006F087A" w:rsidP="00716A99">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Địa điểm</w:t>
            </w:r>
          </w:p>
        </w:tc>
        <w:tc>
          <w:tcPr>
            <w:tcW w:w="4252" w:type="dxa"/>
            <w:vAlign w:val="center"/>
          </w:tcPr>
          <w:p w14:paraId="4899139F" w14:textId="77777777" w:rsidR="006F087A" w:rsidRPr="00231E2C" w:rsidRDefault="006F087A" w:rsidP="00716A99">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Mục đích</w:t>
            </w:r>
          </w:p>
        </w:tc>
        <w:tc>
          <w:tcPr>
            <w:tcW w:w="1808" w:type="dxa"/>
            <w:vAlign w:val="center"/>
          </w:tcPr>
          <w:p w14:paraId="33928923" w14:textId="77777777" w:rsidR="006F087A" w:rsidRPr="00231E2C" w:rsidRDefault="006F087A" w:rsidP="00716A99">
            <w:pPr>
              <w:ind w:firstLine="0"/>
              <w:jc w:val="center"/>
              <w:cnfStyle w:val="100000000000" w:firstRow="1" w:lastRow="0" w:firstColumn="0" w:lastColumn="0" w:oddVBand="0" w:evenVBand="0" w:oddHBand="0" w:evenHBand="0" w:firstRowFirstColumn="0" w:firstRowLastColumn="0" w:lastRowFirstColumn="0" w:lastRowLastColumn="0"/>
              <w:rPr>
                <w:szCs w:val="26"/>
                <w:lang w:val="vi-VN"/>
              </w:rPr>
            </w:pPr>
            <w:r w:rsidRPr="00231E2C">
              <w:rPr>
                <w:szCs w:val="26"/>
                <w:lang w:val="vi-VN"/>
              </w:rPr>
              <w:t>Chủ đề</w:t>
            </w:r>
          </w:p>
        </w:tc>
      </w:tr>
      <w:tr w:rsidR="00716A99" w14:paraId="6B738ACD"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0471A285" w14:textId="77777777" w:rsidR="006F087A" w:rsidRPr="00231E2C" w:rsidRDefault="006F087A" w:rsidP="00716A99">
            <w:pPr>
              <w:ind w:firstLine="0"/>
              <w:jc w:val="center"/>
              <w:rPr>
                <w:szCs w:val="26"/>
                <w:lang w:val="vi-VN"/>
              </w:rPr>
            </w:pPr>
            <w:r w:rsidRPr="00231E2C">
              <w:rPr>
                <w:szCs w:val="26"/>
                <w:lang w:val="vi-VN"/>
              </w:rPr>
              <w:t>EEA</w:t>
            </w:r>
            <w:r w:rsidR="00716A99" w:rsidRPr="00231E2C">
              <w:rPr>
                <w:rStyle w:val="FootnoteReference"/>
                <w:szCs w:val="26"/>
                <w:lang w:val="vi-VN"/>
              </w:rPr>
              <w:footnoteReference w:id="19"/>
            </w:r>
          </w:p>
        </w:tc>
        <w:tc>
          <w:tcPr>
            <w:tcW w:w="1379" w:type="dxa"/>
            <w:vAlign w:val="center"/>
          </w:tcPr>
          <w:p w14:paraId="16748396"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0EE8DEF9"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Enterprise Ethereum Alliance (EEA) xây dựng, thúc đẩy và hỗ trợ rộng rãi các phương pháp, tiêu chuẩn và kiến trúc tham chiếu dựa trên công nghệ dựa trên Ethereum</w:t>
            </w:r>
          </w:p>
        </w:tc>
        <w:tc>
          <w:tcPr>
            <w:tcW w:w="1808" w:type="dxa"/>
            <w:vAlign w:val="center"/>
          </w:tcPr>
          <w:p w14:paraId="16BEA2E4"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Khả năng tương tác;</w:t>
            </w:r>
          </w:p>
          <w:p w14:paraId="2A7BD3A8"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Token</w:t>
            </w:r>
          </w:p>
        </w:tc>
      </w:tr>
      <w:tr w:rsidR="00716A99" w14:paraId="3B91997A" w14:textId="77777777" w:rsidTr="00716A99">
        <w:tc>
          <w:tcPr>
            <w:cnfStyle w:val="001000000000" w:firstRow="0" w:lastRow="0" w:firstColumn="1" w:lastColumn="0" w:oddVBand="0" w:evenVBand="0" w:oddHBand="0" w:evenHBand="0" w:firstRowFirstColumn="0" w:firstRowLastColumn="0" w:lastRowFirstColumn="0" w:lastRowLastColumn="0"/>
            <w:tcW w:w="1848" w:type="dxa"/>
            <w:vAlign w:val="center"/>
          </w:tcPr>
          <w:p w14:paraId="4AA0D235" w14:textId="77777777" w:rsidR="006F087A" w:rsidRPr="00231E2C" w:rsidRDefault="006F087A" w:rsidP="00716A99">
            <w:pPr>
              <w:ind w:firstLine="0"/>
              <w:jc w:val="center"/>
              <w:rPr>
                <w:szCs w:val="26"/>
                <w:lang w:val="vi-VN"/>
              </w:rPr>
            </w:pPr>
            <w:r w:rsidRPr="00231E2C">
              <w:rPr>
                <w:szCs w:val="26"/>
                <w:lang w:val="vi-VN"/>
              </w:rPr>
              <w:t>Hyperledger</w:t>
            </w:r>
            <w:r w:rsidR="00716A99" w:rsidRPr="00231E2C">
              <w:rPr>
                <w:rStyle w:val="FootnoteReference"/>
                <w:szCs w:val="26"/>
                <w:lang w:val="vi-VN"/>
              </w:rPr>
              <w:footnoteReference w:id="20"/>
            </w:r>
          </w:p>
        </w:tc>
        <w:tc>
          <w:tcPr>
            <w:tcW w:w="1379" w:type="dxa"/>
            <w:vAlign w:val="center"/>
          </w:tcPr>
          <w:p w14:paraId="16AD1F49"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0A95F9CE"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Hyperledger là một cộng đồng mã nguồn mở tập trung vào việc phát triển một bộ khung, công cụ và thư viện ổn định để triển khai blockchain cấp doanh nghiệp</w:t>
            </w:r>
          </w:p>
        </w:tc>
        <w:tc>
          <w:tcPr>
            <w:tcW w:w="1808" w:type="dxa"/>
            <w:vAlign w:val="center"/>
          </w:tcPr>
          <w:p w14:paraId="369D15D9"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Khả năng tương tác;</w:t>
            </w:r>
          </w:p>
          <w:p w14:paraId="435C00A5"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Token</w:t>
            </w:r>
          </w:p>
        </w:tc>
      </w:tr>
      <w:tr w:rsidR="00716A99" w14:paraId="762E0283"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5BB9A77F" w14:textId="77777777" w:rsidR="006F087A" w:rsidRPr="00231E2C" w:rsidRDefault="006F087A" w:rsidP="00716A99">
            <w:pPr>
              <w:ind w:firstLine="0"/>
              <w:jc w:val="center"/>
              <w:rPr>
                <w:szCs w:val="26"/>
                <w:lang w:val="vi-VN"/>
              </w:rPr>
            </w:pPr>
            <w:r w:rsidRPr="00231E2C">
              <w:rPr>
                <w:szCs w:val="26"/>
                <w:lang w:val="vi-VN"/>
              </w:rPr>
              <w:t>IWA</w:t>
            </w:r>
            <w:r w:rsidR="00716A99" w:rsidRPr="00231E2C">
              <w:rPr>
                <w:rStyle w:val="FootnoteReference"/>
                <w:szCs w:val="26"/>
                <w:lang w:val="vi-VN"/>
              </w:rPr>
              <w:footnoteReference w:id="21"/>
            </w:r>
          </w:p>
        </w:tc>
        <w:tc>
          <w:tcPr>
            <w:tcW w:w="1379" w:type="dxa"/>
            <w:vAlign w:val="center"/>
          </w:tcPr>
          <w:p w14:paraId="7C5BAC98"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63F92DEA"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Liên minh InterWork (IWA) đang làm việc để: phát triển các thông số kỹ thuật tương tác dựa trên tiêu chuẩn; giải quyết các yêu cầu của thị trường và các chỉ số hiệu suất; hỗ trợ tiến bộ trên tất cả các công nghệ nền tảng; và cho phép trao đổi nhiều bên</w:t>
            </w:r>
          </w:p>
        </w:tc>
        <w:tc>
          <w:tcPr>
            <w:tcW w:w="1808" w:type="dxa"/>
            <w:vAlign w:val="center"/>
          </w:tcPr>
          <w:p w14:paraId="69635D05"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rPr>
            </w:pPr>
            <w:r w:rsidRPr="00231E2C">
              <w:rPr>
                <w:szCs w:val="26"/>
              </w:rPr>
              <w:t>Token;</w:t>
            </w:r>
          </w:p>
          <w:p w14:paraId="23F4820D"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Phân tích</w:t>
            </w:r>
          </w:p>
        </w:tc>
      </w:tr>
      <w:tr w:rsidR="00716A99" w14:paraId="4E1623F8" w14:textId="77777777" w:rsidTr="00716A99">
        <w:tc>
          <w:tcPr>
            <w:cnfStyle w:val="001000000000" w:firstRow="0" w:lastRow="0" w:firstColumn="1" w:lastColumn="0" w:oddVBand="0" w:evenVBand="0" w:oddHBand="0" w:evenHBand="0" w:firstRowFirstColumn="0" w:firstRowLastColumn="0" w:lastRowFirstColumn="0" w:lastRowLastColumn="0"/>
            <w:tcW w:w="1848" w:type="dxa"/>
            <w:vAlign w:val="center"/>
          </w:tcPr>
          <w:p w14:paraId="5E235AF7" w14:textId="77777777" w:rsidR="006F087A" w:rsidRPr="00231E2C" w:rsidRDefault="006F087A" w:rsidP="00716A99">
            <w:pPr>
              <w:ind w:firstLine="0"/>
              <w:jc w:val="center"/>
              <w:rPr>
                <w:szCs w:val="26"/>
                <w:lang w:val="vi-VN"/>
              </w:rPr>
            </w:pPr>
            <w:r w:rsidRPr="00231E2C">
              <w:rPr>
                <w:szCs w:val="26"/>
                <w:lang w:val="vi-VN"/>
              </w:rPr>
              <w:t>JWG</w:t>
            </w:r>
            <w:r w:rsidR="00716A99" w:rsidRPr="00231E2C">
              <w:rPr>
                <w:rStyle w:val="FootnoteReference"/>
                <w:szCs w:val="26"/>
                <w:lang w:val="vi-VN"/>
              </w:rPr>
              <w:footnoteReference w:id="22"/>
            </w:r>
          </w:p>
        </w:tc>
        <w:tc>
          <w:tcPr>
            <w:tcW w:w="1379" w:type="dxa"/>
            <w:vAlign w:val="center"/>
          </w:tcPr>
          <w:p w14:paraId="0D65ADD8"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Hoa Kỳ và Vương quốc Anh</w:t>
            </w:r>
          </w:p>
        </w:tc>
        <w:tc>
          <w:tcPr>
            <w:tcW w:w="4252" w:type="dxa"/>
            <w:vAlign w:val="center"/>
          </w:tcPr>
          <w:p w14:paraId="10CAF177"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rPr>
            </w:pPr>
            <w:r w:rsidRPr="00231E2C">
              <w:rPr>
                <w:szCs w:val="26"/>
              </w:rPr>
              <w:t xml:space="preserve">Nhóm công tác chung về Tiêu chuẩn nhắn tin interVASP (JWG) đã xác định sự cần thiết của VASP để áp dụng các phương pháp tiếp cận thống nhất và thiết lập các tiêu chuẩn chung để </w:t>
            </w:r>
            <w:r w:rsidRPr="00231E2C">
              <w:rPr>
                <w:szCs w:val="26"/>
              </w:rPr>
              <w:lastRenderedPageBreak/>
              <w:t>cho phép họ đáp ứng các nghĩa vụ của mình do các khuyến nghị của FATF khi chúng áp dụng cho các thực thể bị ảnh hưởng</w:t>
            </w:r>
          </w:p>
          <w:p w14:paraId="549E2C55"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Để giải quyết vấn đề này, một nhóm làm việc chung liên ngành, liên ngành gồm các chuyên gia kỹ thuật đã được thành lập vào tháng 12 năm 2019 và một tiêu chuẩn kỹ thuật mới do nhóm phát triển</w:t>
            </w:r>
          </w:p>
        </w:tc>
        <w:tc>
          <w:tcPr>
            <w:tcW w:w="1808" w:type="dxa"/>
            <w:vAlign w:val="center"/>
          </w:tcPr>
          <w:p w14:paraId="5317AB5E"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lastRenderedPageBreak/>
              <w:t>Token</w:t>
            </w:r>
          </w:p>
        </w:tc>
      </w:tr>
      <w:tr w:rsidR="00716A99" w14:paraId="3C4B3A33"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26EAD5F" w14:textId="77777777" w:rsidR="006F087A" w:rsidRPr="00231E2C" w:rsidRDefault="006F087A" w:rsidP="00716A99">
            <w:pPr>
              <w:ind w:firstLine="0"/>
              <w:jc w:val="center"/>
              <w:rPr>
                <w:szCs w:val="26"/>
                <w:lang w:val="vi-VN"/>
              </w:rPr>
            </w:pPr>
            <w:r w:rsidRPr="00231E2C">
              <w:rPr>
                <w:szCs w:val="26"/>
              </w:rPr>
              <w:t>National Blockchain and Distributed Accounting Technology Standardization Technical Committee</w:t>
            </w:r>
            <w:r w:rsidR="00716A99" w:rsidRPr="00231E2C">
              <w:rPr>
                <w:rStyle w:val="FootnoteReference"/>
                <w:szCs w:val="26"/>
                <w:lang w:val="vi-VN"/>
              </w:rPr>
              <w:footnoteReference w:id="23"/>
            </w:r>
          </w:p>
        </w:tc>
        <w:tc>
          <w:tcPr>
            <w:tcW w:w="1379" w:type="dxa"/>
            <w:vAlign w:val="center"/>
          </w:tcPr>
          <w:p w14:paraId="2AFDEBE8"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Trung Quốc</w:t>
            </w:r>
          </w:p>
        </w:tc>
        <w:tc>
          <w:tcPr>
            <w:tcW w:w="4252" w:type="dxa"/>
            <w:vAlign w:val="center"/>
          </w:tcPr>
          <w:p w14:paraId="6A4FE750" w14:textId="77777777" w:rsidR="006F087A"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Đây là một nhóm các tổ chức đã tham gia một ủy ban quốc gia tập trung vào việc tạo ra các tiêu chuẩn cho công nghệ blockchain</w:t>
            </w:r>
          </w:p>
        </w:tc>
        <w:tc>
          <w:tcPr>
            <w:tcW w:w="1808" w:type="dxa"/>
            <w:vAlign w:val="center"/>
          </w:tcPr>
          <w:p w14:paraId="1669E592" w14:textId="77777777" w:rsidR="00314CBD"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rPr>
            </w:pPr>
            <w:r w:rsidRPr="00231E2C">
              <w:rPr>
                <w:szCs w:val="26"/>
              </w:rPr>
              <w:t>Yêu cầu DLT;</w:t>
            </w:r>
          </w:p>
          <w:p w14:paraId="7798CF07" w14:textId="77777777" w:rsidR="006F087A"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Thuật</w:t>
            </w:r>
            <w:r w:rsidRPr="00231E2C">
              <w:rPr>
                <w:szCs w:val="26"/>
                <w:lang w:val="vi-VN"/>
              </w:rPr>
              <w:t xml:space="preserve"> </w:t>
            </w:r>
            <w:r w:rsidRPr="00231E2C">
              <w:rPr>
                <w:szCs w:val="26"/>
              </w:rPr>
              <w:t>ngữ DLT</w:t>
            </w:r>
          </w:p>
        </w:tc>
      </w:tr>
      <w:tr w:rsidR="00716A99" w14:paraId="5DB9BD1F" w14:textId="77777777" w:rsidTr="00716A99">
        <w:tc>
          <w:tcPr>
            <w:cnfStyle w:val="001000000000" w:firstRow="0" w:lastRow="0" w:firstColumn="1" w:lastColumn="0" w:oddVBand="0" w:evenVBand="0" w:oddHBand="0" w:evenHBand="0" w:firstRowFirstColumn="0" w:firstRowLastColumn="0" w:lastRowFirstColumn="0" w:lastRowLastColumn="0"/>
            <w:tcW w:w="1848" w:type="dxa"/>
            <w:vAlign w:val="center"/>
          </w:tcPr>
          <w:p w14:paraId="2D049DB5" w14:textId="77777777" w:rsidR="006F087A" w:rsidRPr="00231E2C" w:rsidRDefault="006F087A" w:rsidP="00716A99">
            <w:pPr>
              <w:ind w:firstLine="0"/>
              <w:jc w:val="center"/>
              <w:rPr>
                <w:szCs w:val="26"/>
                <w:lang w:val="vi-VN"/>
              </w:rPr>
            </w:pPr>
            <w:r w:rsidRPr="00231E2C">
              <w:rPr>
                <w:szCs w:val="26"/>
                <w:lang w:val="vi-VN"/>
              </w:rPr>
              <w:t>GDC</w:t>
            </w:r>
            <w:r w:rsidR="00716A99" w:rsidRPr="00231E2C">
              <w:rPr>
                <w:rStyle w:val="FootnoteReference"/>
                <w:szCs w:val="26"/>
                <w:lang w:val="vi-VN"/>
              </w:rPr>
              <w:footnoteReference w:id="24"/>
            </w:r>
          </w:p>
        </w:tc>
        <w:tc>
          <w:tcPr>
            <w:tcW w:w="1379" w:type="dxa"/>
            <w:vAlign w:val="center"/>
          </w:tcPr>
          <w:p w14:paraId="2522E0CD"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4616ED37" w14:textId="77777777" w:rsidR="006F087A" w:rsidRPr="00231E2C" w:rsidRDefault="00314CBD"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Nhiệm vụ của Phòng Thương mại Kỹ thuật số (CDC) là thúc đẩy việc chấp nhận và sử dụng tài sản kỹ thuật số và công nghệ dựa trên blockchain. Thông qua giáo dục, vận động và làm việc chặt chẽ với các nhà hoạch định chính sách, cơ quan quản lý và ngành công nghiệp, mục tiêu của nó là phát triển một môi trường khuyến khích đổi mới, việc làm và đầu tư</w:t>
            </w:r>
          </w:p>
        </w:tc>
        <w:tc>
          <w:tcPr>
            <w:tcW w:w="1808" w:type="dxa"/>
            <w:vAlign w:val="center"/>
          </w:tcPr>
          <w:p w14:paraId="78974186" w14:textId="77777777" w:rsidR="006F087A" w:rsidRPr="00231E2C" w:rsidRDefault="00314CBD"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Tài sản kỹ thuật số</w:t>
            </w:r>
          </w:p>
        </w:tc>
      </w:tr>
      <w:tr w:rsidR="00716A99" w14:paraId="1C75E165"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39992973" w14:textId="77777777" w:rsidR="006F087A" w:rsidRPr="00231E2C" w:rsidRDefault="006F087A" w:rsidP="00716A99">
            <w:pPr>
              <w:ind w:firstLine="0"/>
              <w:jc w:val="center"/>
              <w:rPr>
                <w:szCs w:val="26"/>
                <w:lang w:val="vi-VN"/>
              </w:rPr>
            </w:pPr>
            <w:r w:rsidRPr="00231E2C">
              <w:rPr>
                <w:szCs w:val="26"/>
                <w:lang w:val="vi-VN"/>
              </w:rPr>
              <w:lastRenderedPageBreak/>
              <w:t>MOBI</w:t>
            </w:r>
            <w:r w:rsidR="00716A99" w:rsidRPr="00231E2C">
              <w:rPr>
                <w:rStyle w:val="FootnoteReference"/>
                <w:szCs w:val="26"/>
                <w:lang w:val="vi-VN"/>
              </w:rPr>
              <w:footnoteReference w:id="25"/>
            </w:r>
          </w:p>
        </w:tc>
        <w:tc>
          <w:tcPr>
            <w:tcW w:w="1379" w:type="dxa"/>
            <w:vAlign w:val="center"/>
          </w:tcPr>
          <w:p w14:paraId="43D7FCCA"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5009AD52" w14:textId="77777777" w:rsidR="006F087A"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Nhóm công tác nhận dạng phương tiện (VIWG) của Mobility Open Blockchain Initiative (MOBI) nhằm mục đích sử dụng DLT để làm cho tính di động an toàn hơn, xanh hơn, rẻ hơn và dễ tiếp cận hơn</w:t>
            </w:r>
          </w:p>
        </w:tc>
        <w:tc>
          <w:tcPr>
            <w:tcW w:w="1808" w:type="dxa"/>
            <w:vAlign w:val="center"/>
          </w:tcPr>
          <w:p w14:paraId="1E4AF7C3" w14:textId="77777777" w:rsidR="00314CBD"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Nhận dạng xe; bảo hiểm dựa trên mức sử dụng; tích hợp lưới xe điện; kết nối di động và thị trường dữ liệu; chuỗi cung ứng và tài chính; Chứng khoán hóa và hợp đồng thông minh</w:t>
            </w:r>
          </w:p>
          <w:p w14:paraId="3D0FA691" w14:textId="77777777" w:rsidR="006F087A"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lang w:val="vi-VN"/>
              </w:rPr>
            </w:pPr>
          </w:p>
        </w:tc>
      </w:tr>
      <w:tr w:rsidR="00716A99" w14:paraId="611E8164" w14:textId="77777777" w:rsidTr="00716A99">
        <w:tc>
          <w:tcPr>
            <w:cnfStyle w:val="001000000000" w:firstRow="0" w:lastRow="0" w:firstColumn="1" w:lastColumn="0" w:oddVBand="0" w:evenVBand="0" w:oddHBand="0" w:evenHBand="0" w:firstRowFirstColumn="0" w:firstRowLastColumn="0" w:lastRowFirstColumn="0" w:lastRowLastColumn="0"/>
            <w:tcW w:w="1848" w:type="dxa"/>
            <w:vAlign w:val="center"/>
          </w:tcPr>
          <w:p w14:paraId="71549590" w14:textId="77777777" w:rsidR="006F087A" w:rsidRPr="00231E2C" w:rsidRDefault="006F087A" w:rsidP="00716A99">
            <w:pPr>
              <w:ind w:firstLine="0"/>
              <w:jc w:val="center"/>
              <w:rPr>
                <w:szCs w:val="26"/>
                <w:lang w:val="vi-VN"/>
              </w:rPr>
            </w:pPr>
            <w:r w:rsidRPr="00231E2C">
              <w:rPr>
                <w:szCs w:val="26"/>
                <w:lang w:val="vi-VN"/>
              </w:rPr>
              <w:t>GDF</w:t>
            </w:r>
            <w:r w:rsidR="00716A99" w:rsidRPr="00231E2C">
              <w:rPr>
                <w:rStyle w:val="FootnoteReference"/>
                <w:szCs w:val="26"/>
                <w:lang w:val="vi-VN"/>
              </w:rPr>
              <w:footnoteReference w:id="26"/>
            </w:r>
          </w:p>
        </w:tc>
        <w:tc>
          <w:tcPr>
            <w:tcW w:w="1379" w:type="dxa"/>
            <w:vAlign w:val="center"/>
          </w:tcPr>
          <w:p w14:paraId="54FAA627"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Vương quốc Anh</w:t>
            </w:r>
          </w:p>
        </w:tc>
        <w:tc>
          <w:tcPr>
            <w:tcW w:w="4252" w:type="dxa"/>
            <w:vAlign w:val="center"/>
          </w:tcPr>
          <w:p w14:paraId="2EC5154A" w14:textId="77777777" w:rsidR="006F087A" w:rsidRPr="00231E2C" w:rsidRDefault="00314CBD"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Tài chính kỹ thuật số toàn cầu (GDF) là một cơ quan thành viên trong ngành thúc đẩy việc áp dụng các phương pháp hay nhất cho tiền điện tử và công nghệ tài chính kỹ thuật số, thông qua việc phát triển các tiêu chuẩn ứng xử, trong một diễn đàn tham gia chung với những người tham gia thị trường, các nhà hoạch định chính sách và cơ quan quản lý</w:t>
            </w:r>
          </w:p>
        </w:tc>
        <w:tc>
          <w:tcPr>
            <w:tcW w:w="1808" w:type="dxa"/>
            <w:vAlign w:val="center"/>
          </w:tcPr>
          <w:p w14:paraId="59CE79AB" w14:textId="77777777" w:rsidR="006F087A" w:rsidRPr="00231E2C" w:rsidRDefault="00314CBD"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Các yêu cầu DTL</w:t>
            </w:r>
          </w:p>
        </w:tc>
      </w:tr>
      <w:tr w:rsidR="00716A99" w14:paraId="137DA1BC"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6A56C539" w14:textId="77777777" w:rsidR="006F087A" w:rsidRPr="00231E2C" w:rsidRDefault="006F087A" w:rsidP="00716A99">
            <w:pPr>
              <w:ind w:firstLine="0"/>
              <w:jc w:val="center"/>
              <w:rPr>
                <w:szCs w:val="26"/>
                <w:lang w:val="vi-VN"/>
              </w:rPr>
            </w:pPr>
            <w:r w:rsidRPr="00231E2C">
              <w:rPr>
                <w:szCs w:val="26"/>
                <w:lang w:val="vi-VN"/>
              </w:rPr>
              <w:t>BIG</w:t>
            </w:r>
            <w:r w:rsidR="00716A99" w:rsidRPr="00231E2C">
              <w:rPr>
                <w:rStyle w:val="FootnoteReference"/>
                <w:szCs w:val="26"/>
                <w:lang w:val="vi-VN"/>
              </w:rPr>
              <w:footnoteReference w:id="27"/>
            </w:r>
          </w:p>
        </w:tc>
        <w:tc>
          <w:tcPr>
            <w:tcW w:w="1379" w:type="dxa"/>
            <w:vAlign w:val="center"/>
          </w:tcPr>
          <w:p w14:paraId="1DD90B21"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Canada</w:t>
            </w:r>
          </w:p>
        </w:tc>
        <w:tc>
          <w:tcPr>
            <w:tcW w:w="4252" w:type="dxa"/>
            <w:vAlign w:val="center"/>
          </w:tcPr>
          <w:p w14:paraId="2A8CA849" w14:textId="77777777" w:rsidR="006F087A" w:rsidRPr="00231E2C" w:rsidRDefault="00314CBD"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 xml:space="preserve">Tập đoàn Công nghiệp Blockchain (BIG) được dành riêng để thúc đẩy việc áp dụng các công nghệ </w:t>
            </w:r>
            <w:r w:rsidRPr="00231E2C">
              <w:rPr>
                <w:szCs w:val="26"/>
              </w:rPr>
              <w:lastRenderedPageBreak/>
              <w:t>blockchain và tiền tệ kỹ thuật số bằng cách tích cực hợp tác và thúc đẩy những nỗ lực của cộng đồng blockchain toàn cầu của chúng tôi</w:t>
            </w:r>
          </w:p>
        </w:tc>
        <w:tc>
          <w:tcPr>
            <w:tcW w:w="1808" w:type="dxa"/>
            <w:vAlign w:val="center"/>
          </w:tcPr>
          <w:p w14:paraId="7120D44E" w14:textId="77777777" w:rsidR="006F087A" w:rsidRPr="00231E2C" w:rsidRDefault="00716A99"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lastRenderedPageBreak/>
              <w:t>Yêu cầu DLT (đang tiến hành)</w:t>
            </w:r>
          </w:p>
        </w:tc>
      </w:tr>
      <w:tr w:rsidR="00716A99" w14:paraId="7CD9D73E" w14:textId="77777777" w:rsidTr="00716A99">
        <w:tc>
          <w:tcPr>
            <w:cnfStyle w:val="001000000000" w:firstRow="0" w:lastRow="0" w:firstColumn="1" w:lastColumn="0" w:oddVBand="0" w:evenVBand="0" w:oddHBand="0" w:evenHBand="0" w:firstRowFirstColumn="0" w:firstRowLastColumn="0" w:lastRowFirstColumn="0" w:lastRowLastColumn="0"/>
            <w:tcW w:w="1848" w:type="dxa"/>
            <w:vAlign w:val="center"/>
          </w:tcPr>
          <w:p w14:paraId="55B26444" w14:textId="77777777" w:rsidR="006F087A" w:rsidRPr="00231E2C" w:rsidRDefault="006F087A" w:rsidP="00716A99">
            <w:pPr>
              <w:ind w:firstLine="0"/>
              <w:jc w:val="center"/>
              <w:rPr>
                <w:szCs w:val="26"/>
                <w:lang w:val="vi-VN"/>
              </w:rPr>
            </w:pPr>
            <w:r w:rsidRPr="00231E2C">
              <w:rPr>
                <w:szCs w:val="26"/>
                <w:lang w:val="vi-VN"/>
              </w:rPr>
              <w:t>BIA</w:t>
            </w:r>
            <w:r w:rsidR="00716A99" w:rsidRPr="00231E2C">
              <w:rPr>
                <w:rStyle w:val="FootnoteReference"/>
                <w:szCs w:val="26"/>
                <w:lang w:val="vi-VN"/>
              </w:rPr>
              <w:footnoteReference w:id="28"/>
            </w:r>
          </w:p>
        </w:tc>
        <w:tc>
          <w:tcPr>
            <w:tcW w:w="1379" w:type="dxa"/>
            <w:vAlign w:val="center"/>
          </w:tcPr>
          <w:p w14:paraId="37BD5CAB" w14:textId="77777777" w:rsidR="006F087A" w:rsidRPr="00231E2C" w:rsidRDefault="006F087A"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Estonia</w:t>
            </w:r>
          </w:p>
        </w:tc>
        <w:tc>
          <w:tcPr>
            <w:tcW w:w="4252" w:type="dxa"/>
            <w:vAlign w:val="center"/>
          </w:tcPr>
          <w:p w14:paraId="7698EF66" w14:textId="77777777" w:rsidR="006F087A" w:rsidRPr="00231E2C" w:rsidRDefault="00716A99"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rPr>
              <w:t>Liên minh Công nghiệp Blockchain (BIA) tìm cách thúc đẩy các giao dịch và kết nối chéo blockchain. Mục tiêu của liên minh này là tạo ra một tiêu chuẩn được chấp nhận trên toàn cầu để kết nối các blockchain và mang lại những đổi mới lại với nhau</w:t>
            </w:r>
          </w:p>
        </w:tc>
        <w:tc>
          <w:tcPr>
            <w:tcW w:w="1808" w:type="dxa"/>
            <w:vAlign w:val="center"/>
          </w:tcPr>
          <w:p w14:paraId="64250FBE" w14:textId="77777777" w:rsidR="006F087A" w:rsidRPr="00231E2C" w:rsidRDefault="00716A99" w:rsidP="00716A99">
            <w:pPr>
              <w:ind w:firstLine="0"/>
              <w:jc w:val="center"/>
              <w:cnfStyle w:val="000000000000" w:firstRow="0" w:lastRow="0" w:firstColumn="0" w:lastColumn="0" w:oddVBand="0" w:evenVBand="0" w:oddHBand="0" w:evenHBand="0" w:firstRowFirstColumn="0" w:firstRowLastColumn="0" w:lastRowFirstColumn="0" w:lastRowLastColumn="0"/>
              <w:rPr>
                <w:szCs w:val="26"/>
                <w:lang w:val="vi-VN"/>
              </w:rPr>
            </w:pPr>
            <w:r w:rsidRPr="00231E2C">
              <w:rPr>
                <w:szCs w:val="26"/>
                <w:lang w:val="vi-VN"/>
              </w:rPr>
              <w:t>Khả năng tương tác</w:t>
            </w:r>
          </w:p>
        </w:tc>
      </w:tr>
      <w:tr w:rsidR="00716A99" w14:paraId="4DBBBD66" w14:textId="77777777" w:rsidTr="00716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Align w:val="center"/>
          </w:tcPr>
          <w:p w14:paraId="4C2362F4" w14:textId="77777777" w:rsidR="006F087A" w:rsidRPr="00231E2C" w:rsidRDefault="006F087A" w:rsidP="00716A99">
            <w:pPr>
              <w:ind w:firstLine="0"/>
              <w:jc w:val="center"/>
              <w:rPr>
                <w:szCs w:val="26"/>
                <w:lang w:val="vi-VN"/>
              </w:rPr>
            </w:pPr>
            <w:r w:rsidRPr="00231E2C">
              <w:rPr>
                <w:szCs w:val="26"/>
                <w:lang w:val="vi-VN"/>
              </w:rPr>
              <w:t>BITA</w:t>
            </w:r>
            <w:r w:rsidR="00716A99" w:rsidRPr="00231E2C">
              <w:rPr>
                <w:rStyle w:val="FootnoteReference"/>
                <w:szCs w:val="26"/>
                <w:lang w:val="vi-VN"/>
              </w:rPr>
              <w:footnoteReference w:id="29"/>
            </w:r>
          </w:p>
        </w:tc>
        <w:tc>
          <w:tcPr>
            <w:tcW w:w="1379" w:type="dxa"/>
            <w:vAlign w:val="center"/>
          </w:tcPr>
          <w:p w14:paraId="0498072E" w14:textId="77777777" w:rsidR="006F087A" w:rsidRPr="00231E2C" w:rsidRDefault="006F087A"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lang w:val="vi-VN"/>
              </w:rPr>
              <w:t>Hoa Kỳ</w:t>
            </w:r>
          </w:p>
        </w:tc>
        <w:tc>
          <w:tcPr>
            <w:tcW w:w="4252" w:type="dxa"/>
            <w:vAlign w:val="center"/>
          </w:tcPr>
          <w:p w14:paraId="57582FB3" w14:textId="77777777" w:rsidR="006F087A" w:rsidRPr="00231E2C" w:rsidRDefault="00716A99" w:rsidP="00716A99">
            <w:pPr>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Blockchain in Transport Alliance (BiTA) đang tìm cách phát triển và nắm lấy một khuôn khổ và tiêu chuẩn chung mà từ đó những người tham gia vận tải / hậu cần / chuỗi cung ứng có thể xây dựng blockchain applications</w:t>
            </w:r>
          </w:p>
        </w:tc>
        <w:tc>
          <w:tcPr>
            <w:tcW w:w="1808" w:type="dxa"/>
            <w:vAlign w:val="center"/>
          </w:tcPr>
          <w:p w14:paraId="6D2AC482" w14:textId="77777777" w:rsidR="00716A99" w:rsidRPr="00231E2C" w:rsidRDefault="00716A99" w:rsidP="00716A99">
            <w:pPr>
              <w:ind w:firstLine="0"/>
              <w:jc w:val="center"/>
              <w:cnfStyle w:val="000000100000" w:firstRow="0" w:lastRow="0" w:firstColumn="0" w:lastColumn="0" w:oddVBand="0" w:evenVBand="0" w:oddHBand="1" w:evenHBand="0" w:firstRowFirstColumn="0" w:firstRowLastColumn="0" w:lastRowFirstColumn="0" w:lastRowLastColumn="0"/>
              <w:rPr>
                <w:szCs w:val="26"/>
              </w:rPr>
            </w:pPr>
            <w:r w:rsidRPr="00231E2C">
              <w:rPr>
                <w:szCs w:val="26"/>
              </w:rPr>
              <w:t>Khả năng tương tác;</w:t>
            </w:r>
          </w:p>
          <w:p w14:paraId="1CC1B14E" w14:textId="77777777" w:rsidR="006F087A" w:rsidRPr="00231E2C" w:rsidRDefault="00716A99" w:rsidP="00716A99">
            <w:pPr>
              <w:keepNext/>
              <w:ind w:firstLine="0"/>
              <w:jc w:val="center"/>
              <w:cnfStyle w:val="000000100000" w:firstRow="0" w:lastRow="0" w:firstColumn="0" w:lastColumn="0" w:oddVBand="0" w:evenVBand="0" w:oddHBand="1" w:evenHBand="0" w:firstRowFirstColumn="0" w:firstRowLastColumn="0" w:lastRowFirstColumn="0" w:lastRowLastColumn="0"/>
              <w:rPr>
                <w:szCs w:val="26"/>
                <w:lang w:val="vi-VN"/>
              </w:rPr>
            </w:pPr>
            <w:r w:rsidRPr="00231E2C">
              <w:rPr>
                <w:szCs w:val="26"/>
              </w:rPr>
              <w:t>Yêu cầu DLT</w:t>
            </w:r>
          </w:p>
        </w:tc>
      </w:tr>
    </w:tbl>
    <w:p w14:paraId="365DD782" w14:textId="0DEC2107" w:rsidR="001248D0" w:rsidRPr="00716A99" w:rsidRDefault="00716A99" w:rsidP="00716A99">
      <w:pPr>
        <w:pStyle w:val="Caption"/>
        <w:rPr>
          <w:lang w:val="vi-VN"/>
        </w:rPr>
      </w:pPr>
      <w:bookmarkStart w:id="125" w:name="_Toc136782211"/>
      <w:bookmarkStart w:id="126" w:name="_Toc136855606"/>
      <w:r>
        <w:t xml:space="preserve">Bảng </w:t>
      </w:r>
      <w:r w:rsidR="00D363F7">
        <w:fldChar w:fldCharType="begin"/>
      </w:r>
      <w:r w:rsidR="00D363F7">
        <w:instrText xml:space="preserve"> STYLEREF 1 \s </w:instrText>
      </w:r>
      <w:r w:rsidR="00D363F7">
        <w:fldChar w:fldCharType="separate"/>
      </w:r>
      <w:r w:rsidR="00466160">
        <w:rPr>
          <w:noProof/>
        </w:rPr>
        <w:t>1</w:t>
      </w:r>
      <w:r w:rsidR="00D363F7">
        <w:fldChar w:fldCharType="end"/>
      </w:r>
      <w:r w:rsidR="00D363F7">
        <w:t>.</w:t>
      </w:r>
      <w:r w:rsidR="00D363F7">
        <w:fldChar w:fldCharType="begin"/>
      </w:r>
      <w:r w:rsidR="00D363F7">
        <w:instrText xml:space="preserve"> SEQ Bảng \* ARABIC \s 1 </w:instrText>
      </w:r>
      <w:r w:rsidR="00D363F7">
        <w:fldChar w:fldCharType="separate"/>
      </w:r>
      <w:r w:rsidR="00466160">
        <w:rPr>
          <w:noProof/>
        </w:rPr>
        <w:t>7</w:t>
      </w:r>
      <w:r w:rsidR="00D363F7">
        <w:fldChar w:fldCharType="end"/>
      </w:r>
      <w:r>
        <w:rPr>
          <w:lang w:val="vi-VN"/>
        </w:rPr>
        <w:t xml:space="preserve">: </w:t>
      </w:r>
      <w:r w:rsidRPr="00716A99">
        <w:t>Những nỗ lực thiết lập tiêu chuẩn chính - các nhóm ngành</w:t>
      </w:r>
      <w:bookmarkEnd w:id="125"/>
      <w:bookmarkEnd w:id="126"/>
    </w:p>
    <w:p w14:paraId="49216DD1" w14:textId="77777777" w:rsidR="0085124D" w:rsidRDefault="00716A99" w:rsidP="00716A99">
      <w:pPr>
        <w:pStyle w:val="Heading4"/>
        <w:numPr>
          <w:ilvl w:val="0"/>
          <w:numId w:val="0"/>
        </w:numPr>
      </w:pPr>
      <w:bookmarkStart w:id="127" w:name="_Toc136781208"/>
      <w:bookmarkStart w:id="128" w:name="_Toc136781343"/>
      <w:bookmarkStart w:id="129" w:name="_Toc136781443"/>
      <w:bookmarkStart w:id="130" w:name="_Toc136880144"/>
      <w:r>
        <w:rPr>
          <w:lang w:val="vi-VN"/>
        </w:rPr>
        <w:t xml:space="preserve">Box 4: </w:t>
      </w:r>
      <w:r w:rsidRPr="00716A99">
        <w:t>Những nỗ lực thiết lập tiêu chuẩn chính - quy trình đề xuất</w:t>
      </w:r>
      <w:bookmarkEnd w:id="127"/>
      <w:bookmarkEnd w:id="128"/>
      <w:bookmarkEnd w:id="129"/>
      <w:bookmarkEnd w:id="130"/>
    </w:p>
    <w:p w14:paraId="227ED1BB" w14:textId="77777777" w:rsidR="00716A99" w:rsidRPr="00231E2C" w:rsidRDefault="00716A99" w:rsidP="00794CD5">
      <w:pPr>
        <w:pStyle w:val="ListParagraph"/>
        <w:numPr>
          <w:ilvl w:val="0"/>
          <w:numId w:val="7"/>
        </w:numPr>
        <w:shd w:val="clear" w:color="auto" w:fill="D9D9D9" w:themeFill="background1" w:themeFillShade="D9"/>
        <w:ind w:left="851" w:hanging="284"/>
        <w:rPr>
          <w:szCs w:val="26"/>
        </w:rPr>
      </w:pPr>
      <w:r w:rsidRPr="00231E2C">
        <w:rPr>
          <w:szCs w:val="26"/>
        </w:rPr>
        <w:t>Đề xuất cải tiến Bitcoin (BIP)</w:t>
      </w:r>
      <w:r w:rsidR="00177582" w:rsidRPr="00231E2C">
        <w:rPr>
          <w:rStyle w:val="FootnoteReference"/>
          <w:szCs w:val="26"/>
        </w:rPr>
        <w:footnoteReference w:id="30"/>
      </w:r>
    </w:p>
    <w:p w14:paraId="7640AE80" w14:textId="77777777" w:rsidR="00716A99" w:rsidRPr="00231E2C" w:rsidRDefault="00716A99" w:rsidP="00794CD5">
      <w:pPr>
        <w:pStyle w:val="ListParagraph"/>
        <w:numPr>
          <w:ilvl w:val="0"/>
          <w:numId w:val="7"/>
        </w:numPr>
        <w:shd w:val="clear" w:color="auto" w:fill="D9D9D9" w:themeFill="background1" w:themeFillShade="D9"/>
        <w:ind w:left="851" w:hanging="284"/>
        <w:rPr>
          <w:szCs w:val="26"/>
        </w:rPr>
      </w:pPr>
      <w:r w:rsidRPr="00231E2C">
        <w:rPr>
          <w:szCs w:val="26"/>
        </w:rPr>
        <w:t>Đề xuất cải tiến Ethereum (EIP)</w:t>
      </w:r>
      <w:r w:rsidR="00177582" w:rsidRPr="00231E2C">
        <w:rPr>
          <w:rStyle w:val="FootnoteReference"/>
          <w:szCs w:val="26"/>
        </w:rPr>
        <w:footnoteReference w:id="31"/>
      </w:r>
    </w:p>
    <w:p w14:paraId="2A734DDA" w14:textId="77777777" w:rsidR="00716A99" w:rsidRPr="00231E2C" w:rsidRDefault="00716A99" w:rsidP="00794CD5">
      <w:pPr>
        <w:pStyle w:val="ListParagraph"/>
        <w:numPr>
          <w:ilvl w:val="0"/>
          <w:numId w:val="7"/>
        </w:numPr>
        <w:shd w:val="clear" w:color="auto" w:fill="D9D9D9" w:themeFill="background1" w:themeFillShade="D9"/>
        <w:ind w:left="851" w:hanging="284"/>
        <w:rPr>
          <w:szCs w:val="26"/>
        </w:rPr>
      </w:pPr>
      <w:r w:rsidRPr="00231E2C">
        <w:rPr>
          <w:szCs w:val="26"/>
        </w:rPr>
        <w:t>Đề xuất cải thiện zCash (ZIP)</w:t>
      </w:r>
      <w:r w:rsidR="00177582" w:rsidRPr="00231E2C">
        <w:rPr>
          <w:rStyle w:val="FootnoteReference"/>
          <w:szCs w:val="26"/>
        </w:rPr>
        <w:footnoteReference w:id="32"/>
      </w:r>
    </w:p>
    <w:p w14:paraId="247E66A9" w14:textId="77777777" w:rsidR="00716A99" w:rsidRPr="00231E2C" w:rsidRDefault="00716A99" w:rsidP="00794CD5">
      <w:pPr>
        <w:pStyle w:val="ListParagraph"/>
        <w:numPr>
          <w:ilvl w:val="0"/>
          <w:numId w:val="7"/>
        </w:numPr>
        <w:shd w:val="clear" w:color="auto" w:fill="D9D9D9" w:themeFill="background1" w:themeFillShade="D9"/>
        <w:ind w:left="851" w:hanging="284"/>
        <w:rPr>
          <w:szCs w:val="26"/>
        </w:rPr>
      </w:pPr>
      <w:r w:rsidRPr="00231E2C">
        <w:rPr>
          <w:szCs w:val="26"/>
        </w:rPr>
        <w:t>Sửa đổi sổ cái XRP</w:t>
      </w:r>
      <w:r w:rsidR="00177582" w:rsidRPr="00231E2C">
        <w:rPr>
          <w:rStyle w:val="FootnoteReference"/>
          <w:szCs w:val="26"/>
        </w:rPr>
        <w:footnoteReference w:id="33"/>
      </w:r>
    </w:p>
    <w:p w14:paraId="7BEF5ED4" w14:textId="2DADFF05" w:rsidR="00F83D87" w:rsidRPr="00231E2C" w:rsidRDefault="00716A99" w:rsidP="00F83D87">
      <w:pPr>
        <w:pStyle w:val="ListParagraph"/>
        <w:numPr>
          <w:ilvl w:val="0"/>
          <w:numId w:val="7"/>
        </w:numPr>
        <w:shd w:val="clear" w:color="auto" w:fill="D9D9D9" w:themeFill="background1" w:themeFillShade="D9"/>
        <w:ind w:left="851" w:hanging="284"/>
        <w:rPr>
          <w:szCs w:val="26"/>
        </w:rPr>
      </w:pPr>
      <w:r w:rsidRPr="00231E2C">
        <w:rPr>
          <w:szCs w:val="26"/>
        </w:rPr>
        <w:t>Đề xuất cải thiện Libra (LIP)</w:t>
      </w:r>
      <w:r w:rsidR="00177582" w:rsidRPr="00231E2C">
        <w:rPr>
          <w:rStyle w:val="FootnoteReference"/>
          <w:szCs w:val="26"/>
        </w:rPr>
        <w:footnoteReference w:id="34"/>
      </w:r>
      <w:r w:rsidR="00F83D87" w:rsidRPr="00231E2C">
        <w:rPr>
          <w:szCs w:val="26"/>
        </w:rPr>
        <w:br w:type="page"/>
      </w:r>
    </w:p>
    <w:p w14:paraId="75581756" w14:textId="3D47AB14" w:rsidR="00F83D87" w:rsidRPr="00F83D87" w:rsidRDefault="001E5463" w:rsidP="00F83D87">
      <w:pPr>
        <w:pStyle w:val="Heading1"/>
        <w:rPr>
          <w:lang w:val="vi-VN"/>
        </w:rPr>
      </w:pPr>
      <w:bookmarkStart w:id="131" w:name="_Toc136781209"/>
      <w:bookmarkStart w:id="132" w:name="_Toc136781344"/>
      <w:bookmarkStart w:id="133" w:name="_Toc136781444"/>
      <w:bookmarkStart w:id="134" w:name="_Toc136880145"/>
      <w:r>
        <w:rPr>
          <w:lang w:val="vi-VN"/>
        </w:rPr>
        <w:lastRenderedPageBreak/>
        <w:t>Tiêu chuẩn ISO/TC 307</w:t>
      </w:r>
      <w:bookmarkEnd w:id="131"/>
      <w:bookmarkEnd w:id="132"/>
      <w:bookmarkEnd w:id="133"/>
      <w:bookmarkEnd w:id="134"/>
    </w:p>
    <w:p w14:paraId="323D5224" w14:textId="7F5CF94C" w:rsidR="00F83D87" w:rsidRPr="00F83D87" w:rsidRDefault="00F83D87" w:rsidP="00F83D87">
      <w:pPr>
        <w:pStyle w:val="Heading2"/>
        <w:rPr>
          <w:lang w:val="en-US"/>
        </w:rPr>
      </w:pPr>
      <w:bookmarkStart w:id="135" w:name="_Toc136781210"/>
      <w:bookmarkStart w:id="136" w:name="_Toc136781345"/>
      <w:bookmarkStart w:id="137" w:name="_Toc136781445"/>
      <w:bookmarkStart w:id="138" w:name="_Toc136880146"/>
      <w:r w:rsidRPr="00F83D87">
        <w:rPr>
          <w:lang w:val="en-US"/>
        </w:rPr>
        <w:t>Tóm tắt điều hành</w:t>
      </w:r>
      <w:bookmarkEnd w:id="135"/>
      <w:bookmarkEnd w:id="136"/>
      <w:bookmarkEnd w:id="137"/>
      <w:bookmarkEnd w:id="138"/>
    </w:p>
    <w:p w14:paraId="75850DC9" w14:textId="77777777" w:rsidR="00F83D87" w:rsidRPr="00231E2C" w:rsidRDefault="00F83D87" w:rsidP="00F83D87">
      <w:pPr>
        <w:jc w:val="both"/>
        <w:rPr>
          <w:szCs w:val="26"/>
          <w:lang w:val="en-US"/>
        </w:rPr>
      </w:pPr>
      <w:r w:rsidRPr="00231E2C">
        <w:rPr>
          <w:szCs w:val="26"/>
          <w:lang w:val="en-US"/>
        </w:rPr>
        <w:t>Công nghệ Blockchain hứa hẹn sẽ cách mạng hóa không chỉ lĩnh vực tài chính, mà còn toàn bộ mọi thứ từ hòa nhập xã hội đến hiệu quả trong chính phủ, y tế và tất cả các lĩnh vực kinh doanh.</w:t>
      </w:r>
    </w:p>
    <w:p w14:paraId="1113EF5B" w14:textId="3B8DFD0E" w:rsidR="00F83D87" w:rsidRPr="00231E2C" w:rsidRDefault="00F83D87" w:rsidP="00F83D87">
      <w:pPr>
        <w:jc w:val="both"/>
        <w:rPr>
          <w:szCs w:val="26"/>
          <w:lang w:val="en-US"/>
        </w:rPr>
      </w:pPr>
      <w:r w:rsidRPr="00231E2C">
        <w:rPr>
          <w:szCs w:val="26"/>
          <w:lang w:val="en-US"/>
        </w:rPr>
        <w:t>ISO / TC 307, blockchain và công nghệ sổ cái phân tán, đã được thiết lập để đáp ứng nhu cầu tiêu chuẩn hóa ngày càng tăng trong lĩnh vực này bằng cách cung cấp các cách làm việc được quốc tế đồng ý để cải thiện bảo mật, quyền riêng tư và tạo điều kiện sử dụng công nghệ trên toàn thế giới thông qua khả năng tương tác tốt hơn. Điều này đặc biệt có liên quan do số lượng doanh nghiệp vừa và nhỏ, trên nhiều lĩnh vực khác nhau, đang phát triển công nghệ blockchain và sổ cái phân tán như một sản phẩm.</w:t>
      </w:r>
    </w:p>
    <w:p w14:paraId="44D23D3E" w14:textId="77777777" w:rsidR="00F83D87" w:rsidRPr="00231E2C" w:rsidRDefault="00F83D87" w:rsidP="00F83D87">
      <w:pPr>
        <w:jc w:val="both"/>
        <w:rPr>
          <w:i/>
          <w:szCs w:val="26"/>
          <w:lang w:val="en-US"/>
        </w:rPr>
      </w:pPr>
      <w:r w:rsidRPr="00231E2C">
        <w:rPr>
          <w:szCs w:val="26"/>
          <w:lang w:val="en-US"/>
        </w:rPr>
        <w:t>Phạm vi của ISO / TC 307 đọc: "tiêu chuẩn hóa các công nghệ blockchain và công nghệ sổ cái phân tán</w:t>
      </w:r>
      <w:r w:rsidRPr="00231E2C">
        <w:rPr>
          <w:i/>
          <w:szCs w:val="26"/>
          <w:lang w:val="en-US"/>
        </w:rPr>
        <w:t>."</w:t>
      </w:r>
    </w:p>
    <w:p w14:paraId="50843C6E" w14:textId="77777777" w:rsidR="00F83D87" w:rsidRPr="00231E2C" w:rsidRDefault="00F83D87" w:rsidP="00F83D87">
      <w:pPr>
        <w:jc w:val="both"/>
        <w:rPr>
          <w:szCs w:val="26"/>
          <w:lang w:val="en-US"/>
        </w:rPr>
      </w:pPr>
      <w:r w:rsidRPr="00231E2C">
        <w:rPr>
          <w:szCs w:val="26"/>
          <w:lang w:val="en-US"/>
        </w:rPr>
        <w:t>Kể từ ngày 13 tháng 3 năm 2018, công việc tiêu chuẩn hóa ISO / TC 307 đã được chia thành sáu nhóm:</w:t>
      </w:r>
    </w:p>
    <w:p w14:paraId="7C0F17AE" w14:textId="77777777" w:rsidR="00F83D87" w:rsidRPr="00231E2C" w:rsidRDefault="00F83D87" w:rsidP="00F83D87">
      <w:pPr>
        <w:numPr>
          <w:ilvl w:val="0"/>
          <w:numId w:val="34"/>
        </w:numPr>
        <w:jc w:val="both"/>
        <w:rPr>
          <w:szCs w:val="26"/>
          <w:lang w:val="en-US"/>
        </w:rPr>
      </w:pPr>
      <w:r w:rsidRPr="00231E2C">
        <w:rPr>
          <w:szCs w:val="26"/>
          <w:lang w:val="en-US"/>
        </w:rPr>
        <w:t>Cơ sở WG 1;</w:t>
      </w:r>
    </w:p>
    <w:p w14:paraId="6A0C789A" w14:textId="77777777" w:rsidR="00F83D87" w:rsidRPr="00231E2C" w:rsidRDefault="00F83D87" w:rsidP="00F83D87">
      <w:pPr>
        <w:numPr>
          <w:ilvl w:val="0"/>
          <w:numId w:val="34"/>
        </w:numPr>
        <w:jc w:val="both"/>
        <w:rPr>
          <w:szCs w:val="26"/>
          <w:lang w:val="en-US"/>
        </w:rPr>
      </w:pPr>
      <w:r w:rsidRPr="00231E2C">
        <w:rPr>
          <w:szCs w:val="26"/>
          <w:lang w:val="en-US"/>
        </w:rPr>
        <w:t>WG 2 Bảo mật, quyền riêng tư và danh tính;</w:t>
      </w:r>
    </w:p>
    <w:p w14:paraId="7B7B98AA" w14:textId="77777777" w:rsidR="00F83D87" w:rsidRPr="00231E2C" w:rsidRDefault="00F83D87" w:rsidP="00F83D87">
      <w:pPr>
        <w:numPr>
          <w:ilvl w:val="0"/>
          <w:numId w:val="34"/>
        </w:numPr>
        <w:jc w:val="both"/>
        <w:rPr>
          <w:szCs w:val="26"/>
          <w:lang w:val="en-US"/>
        </w:rPr>
      </w:pPr>
      <w:r w:rsidRPr="00231E2C">
        <w:rPr>
          <w:szCs w:val="26"/>
          <w:lang w:val="en-US"/>
        </w:rPr>
        <w:t>Hợp đồng thông minh WG 3 và các ứng dụng của chúng;</w:t>
      </w:r>
    </w:p>
    <w:p w14:paraId="4F9CA11A" w14:textId="77777777" w:rsidR="00F83D87" w:rsidRPr="00231E2C" w:rsidRDefault="00F83D87" w:rsidP="00F83D87">
      <w:pPr>
        <w:numPr>
          <w:ilvl w:val="0"/>
          <w:numId w:val="34"/>
        </w:numPr>
        <w:jc w:val="both"/>
        <w:rPr>
          <w:szCs w:val="26"/>
          <w:lang w:val="en-US"/>
        </w:rPr>
      </w:pPr>
      <w:r w:rsidRPr="00231E2C">
        <w:rPr>
          <w:szCs w:val="26"/>
          <w:lang w:val="en-US"/>
        </w:rPr>
        <w:t>SG 2 Trường hợp sử dụng;</w:t>
      </w:r>
    </w:p>
    <w:p w14:paraId="46DD394A" w14:textId="77777777" w:rsidR="00F83D87" w:rsidRPr="00231E2C" w:rsidRDefault="00F83D87" w:rsidP="00F83D87">
      <w:pPr>
        <w:numPr>
          <w:ilvl w:val="0"/>
          <w:numId w:val="34"/>
        </w:numPr>
        <w:jc w:val="both"/>
        <w:rPr>
          <w:szCs w:val="26"/>
          <w:lang w:val="en-US"/>
        </w:rPr>
      </w:pPr>
      <w:r w:rsidRPr="00231E2C">
        <w:rPr>
          <w:szCs w:val="26"/>
          <w:lang w:val="en-US"/>
        </w:rPr>
        <w:t>Quản trị SG 6;</w:t>
      </w:r>
    </w:p>
    <w:p w14:paraId="7B813B8F" w14:textId="60232FF4" w:rsidR="00F83D87" w:rsidRPr="00231E2C" w:rsidRDefault="00F83D87" w:rsidP="00F83D87">
      <w:pPr>
        <w:numPr>
          <w:ilvl w:val="0"/>
          <w:numId w:val="34"/>
        </w:numPr>
        <w:jc w:val="both"/>
        <w:rPr>
          <w:szCs w:val="26"/>
          <w:lang w:val="en-US"/>
        </w:rPr>
      </w:pPr>
      <w:r w:rsidRPr="00231E2C">
        <w:rPr>
          <w:szCs w:val="26"/>
          <w:lang w:val="en-US"/>
        </w:rPr>
        <w:t>SG 7 Khả năng tương tác.</w:t>
      </w:r>
    </w:p>
    <w:p w14:paraId="27D6E8EB" w14:textId="77777777" w:rsidR="00F83D87" w:rsidRPr="00231E2C" w:rsidRDefault="00F83D87" w:rsidP="00F83D87">
      <w:pPr>
        <w:jc w:val="both"/>
        <w:rPr>
          <w:szCs w:val="26"/>
          <w:lang w:val="en-US"/>
        </w:rPr>
      </w:pPr>
      <w:r w:rsidRPr="00231E2C">
        <w:rPr>
          <w:szCs w:val="26"/>
          <w:lang w:val="en-US"/>
        </w:rPr>
        <w:t>Blockchain và công nghệ sổ cái phân tán là một lĩnh vực phát triển và mở rộng nhanh chóng. Nhu cầu hợp tác và hợp tác đã được xác định và ISO / TC 307 đang liên lạc với các ủy ban ISO và IEC có liên quan, cũng như các tổ chức bên ngoài, để giảm thiểu bất kỳ sự chồng chéo nào.</w:t>
      </w:r>
    </w:p>
    <w:p w14:paraId="7AB23E88" w14:textId="77777777" w:rsidR="00F83D87" w:rsidRPr="00231E2C" w:rsidRDefault="00F83D87" w:rsidP="00F83D87">
      <w:pPr>
        <w:jc w:val="both"/>
        <w:rPr>
          <w:szCs w:val="26"/>
          <w:lang w:val="en-US"/>
        </w:rPr>
        <w:sectPr w:rsidR="00F83D87" w:rsidRPr="00231E2C" w:rsidSect="00040FBD">
          <w:footerReference w:type="default" r:id="rId27"/>
          <w:pgSz w:w="11910" w:h="16850"/>
          <w:pgMar w:top="1600" w:right="680" w:bottom="280" w:left="1160" w:header="720" w:footer="720" w:gutter="0"/>
          <w:pgNumType w:start="1"/>
          <w:cols w:space="720"/>
        </w:sectPr>
      </w:pPr>
    </w:p>
    <w:p w14:paraId="1B183559" w14:textId="13A11434" w:rsidR="00F83D87" w:rsidRPr="00F83D87" w:rsidRDefault="00F83D87" w:rsidP="00F83D87">
      <w:pPr>
        <w:pStyle w:val="Heading2"/>
        <w:rPr>
          <w:lang w:val="en-US"/>
        </w:rPr>
      </w:pPr>
      <w:bookmarkStart w:id="139" w:name="_Toc136781211"/>
      <w:bookmarkStart w:id="140" w:name="_Toc136781346"/>
      <w:bookmarkStart w:id="141" w:name="_Toc136781446"/>
      <w:bookmarkStart w:id="142" w:name="_Toc136880147"/>
      <w:r w:rsidRPr="00F83D87">
        <w:rPr>
          <w:lang w:val="en-US"/>
        </w:rPr>
        <w:lastRenderedPageBreak/>
        <w:t>Giới thiệu</w:t>
      </w:r>
      <w:bookmarkEnd w:id="139"/>
      <w:bookmarkEnd w:id="140"/>
      <w:bookmarkEnd w:id="141"/>
      <w:bookmarkEnd w:id="142"/>
    </w:p>
    <w:p w14:paraId="04753235" w14:textId="388271A3" w:rsidR="00F83D87" w:rsidRPr="00F83D87" w:rsidRDefault="00F83D87" w:rsidP="00F83D87">
      <w:pPr>
        <w:pStyle w:val="Heading3"/>
        <w:rPr>
          <w:lang w:val="en-US"/>
        </w:rPr>
      </w:pPr>
      <w:bookmarkStart w:id="143" w:name="_Toc136781212"/>
      <w:bookmarkStart w:id="144" w:name="_Toc136781347"/>
      <w:bookmarkStart w:id="145" w:name="_Toc136781447"/>
      <w:bookmarkStart w:id="146" w:name="_Toc136880148"/>
      <w:r w:rsidRPr="00F83D87">
        <w:rPr>
          <w:lang w:val="en-US"/>
        </w:rPr>
        <w:t>Ủy ban kỹ thuật ISO và lập kế hoạch kinh doanh</w:t>
      </w:r>
      <w:bookmarkEnd w:id="143"/>
      <w:bookmarkEnd w:id="144"/>
      <w:bookmarkEnd w:id="145"/>
      <w:bookmarkEnd w:id="146"/>
    </w:p>
    <w:p w14:paraId="552E1645" w14:textId="0385BCD3" w:rsidR="00F83D87" w:rsidRPr="00231E2C" w:rsidRDefault="00F83D87" w:rsidP="00F83D87">
      <w:pPr>
        <w:jc w:val="both"/>
        <w:rPr>
          <w:szCs w:val="26"/>
          <w:lang w:val="en-US"/>
        </w:rPr>
      </w:pPr>
      <w:r w:rsidRPr="00231E2C">
        <w:rPr>
          <w:szCs w:val="26"/>
          <w:lang w:val="en-US"/>
        </w:rPr>
        <w:t>Việc mở rộng kế hoạch kinh doanh chính thức cho Ủy ban kỹ thuật ISO (ISO / TCs) là một biện pháp quan trọng tạo thành một phần của đánh giá lớn về kinh doanh. Mục đích là để điều chỉnh chương trình làm việc ISO với nhu cầu và xu hướng môi trường kinh doanh được thể hiện và cho phép ISO / TCs ưu tiên giữa các dự án khác nhau, xác định lợi ích mong đợi từ sự sẵn có của Tiêu chuẩn quốc tế và đảm bảo nguồn lực đầy đủ cho các dự án trong suốt quá trình phát triển của họ.</w:t>
      </w:r>
    </w:p>
    <w:p w14:paraId="363A5FAB" w14:textId="6B6D23EE" w:rsidR="00F83D87" w:rsidRPr="00F83D87" w:rsidRDefault="00F83D87" w:rsidP="00F60F61">
      <w:pPr>
        <w:pStyle w:val="Heading3"/>
        <w:rPr>
          <w:lang w:val="en-US"/>
        </w:rPr>
      </w:pPr>
      <w:bookmarkStart w:id="147" w:name="_Toc136781213"/>
      <w:bookmarkStart w:id="148" w:name="_Toc136781348"/>
      <w:bookmarkStart w:id="149" w:name="_Toc136781448"/>
      <w:bookmarkStart w:id="150" w:name="_Toc136880149"/>
      <w:r w:rsidRPr="00F83D87">
        <w:rPr>
          <w:lang w:val="en-US"/>
        </w:rPr>
        <w:t>Tiêu chuẩn hóa quốc tế và vai trò của ISO</w:t>
      </w:r>
      <w:bookmarkEnd w:id="147"/>
      <w:bookmarkEnd w:id="148"/>
      <w:bookmarkEnd w:id="149"/>
      <w:bookmarkEnd w:id="150"/>
    </w:p>
    <w:p w14:paraId="39DA2965" w14:textId="58BF5417" w:rsidR="00F83D87" w:rsidRPr="00231E2C" w:rsidRDefault="00F83D87" w:rsidP="00F83D87">
      <w:pPr>
        <w:rPr>
          <w:szCs w:val="26"/>
          <w:lang w:val="en-US"/>
        </w:rPr>
      </w:pPr>
      <w:r w:rsidRPr="00231E2C">
        <w:rPr>
          <w:szCs w:val="26"/>
          <w:lang w:val="en-US"/>
        </w:rPr>
        <w:t>Mục đích quan trọng nhất của tiêu chuẩn hóa quốc tế là tạo thuận lợi cho việc trao đổi hàng hóa và dịch vụ thông qua việc loại bỏ các rào cản kỹ thuật đối với thương mại.</w:t>
      </w:r>
    </w:p>
    <w:p w14:paraId="2EC475C5" w14:textId="2C168C8F" w:rsidR="00F83D87" w:rsidRPr="00231E2C" w:rsidRDefault="00F83D87" w:rsidP="00F83D87">
      <w:pPr>
        <w:jc w:val="both"/>
        <w:rPr>
          <w:szCs w:val="26"/>
          <w:lang w:val="en-US"/>
        </w:rPr>
      </w:pPr>
      <w:r w:rsidRPr="00231E2C">
        <w:rPr>
          <w:szCs w:val="26"/>
          <w:lang w:val="en-US"/>
        </w:rPr>
        <w:t>Ba cơ quan chịu trách nhiệm lập kế hoạch, phát triển và áp dụng các tiêu chuẩn quốc tế:</w:t>
      </w:r>
      <w:r w:rsidRPr="00231E2C">
        <w:rPr>
          <w:szCs w:val="26"/>
          <w:lang w:val="vi-VN"/>
        </w:rPr>
        <w:t xml:space="preserve"> ISO</w:t>
      </w:r>
      <w:r w:rsidRPr="00231E2C">
        <w:rPr>
          <w:szCs w:val="26"/>
          <w:lang w:val="en-US"/>
        </w:rPr>
        <w:t xml:space="preserve"> (Tổ chức tiêu chuẩn hóa quốc tế) chịu trách nhiệm cho tất cả các lĩnh vực ngoại trừ Kỹ  thuật điện, là trách nhiệm của IEC</w:t>
      </w:r>
      <w:r w:rsidRPr="00231E2C">
        <w:rPr>
          <w:szCs w:val="26"/>
          <w:lang w:val="vi-VN"/>
        </w:rPr>
        <w:t xml:space="preserve"> </w:t>
      </w:r>
      <w:r w:rsidRPr="00231E2C">
        <w:rPr>
          <w:szCs w:val="26"/>
          <w:lang w:val="en-US"/>
        </w:rPr>
        <w:t>(Ủy ban kỹ thuật điện quốc tế) và hầu hết các Công nghệ Viễn thông, phần lớn là trách nhiệm của</w:t>
      </w:r>
      <w:r w:rsidRPr="00231E2C">
        <w:rPr>
          <w:szCs w:val="26"/>
          <w:lang w:val="vi-VN"/>
        </w:rPr>
        <w:t xml:space="preserve"> ITU</w:t>
      </w:r>
      <w:r w:rsidRPr="00231E2C">
        <w:rPr>
          <w:szCs w:val="26"/>
          <w:lang w:val="en-US"/>
        </w:rPr>
        <w:t xml:space="preserve"> (Liên minh Viễn thông Quốc tế).</w:t>
      </w:r>
    </w:p>
    <w:p w14:paraId="4F9825D6" w14:textId="7879A494" w:rsidR="00F83D87" w:rsidRPr="00231E2C" w:rsidRDefault="00F83D87" w:rsidP="00F83D87">
      <w:pPr>
        <w:jc w:val="both"/>
        <w:rPr>
          <w:szCs w:val="26"/>
          <w:lang w:val="en-US"/>
        </w:rPr>
      </w:pPr>
      <w:r w:rsidRPr="00231E2C">
        <w:rPr>
          <w:szCs w:val="26"/>
          <w:lang w:val="en-US"/>
        </w:rPr>
        <w:t>ISO là một hiệp hội pháp lý, các thành viên trong đó là Cơ quan Tiêu chuẩn Quốc gia (NSB) của khoảng 164 quốc gia (tổ chức đại diện cho lợi ích kinh tế và xã hội ở cấp độ quốc tế), được hỗ trợ bởi Ban Thư ký Trung ương có trụ sở tại Geneva, Thụy Sĩ.</w:t>
      </w:r>
    </w:p>
    <w:p w14:paraId="126A2E50" w14:textId="0459297F" w:rsidR="00F83D87" w:rsidRPr="00231E2C" w:rsidRDefault="00F83D87" w:rsidP="00F83D87">
      <w:pPr>
        <w:jc w:val="both"/>
        <w:rPr>
          <w:szCs w:val="26"/>
          <w:lang w:val="vi-VN"/>
        </w:rPr>
      </w:pPr>
      <w:r w:rsidRPr="00231E2C">
        <w:rPr>
          <w:szCs w:val="26"/>
          <w:lang w:val="en-US"/>
        </w:rPr>
        <w:t>Sản phẩm chính của ISO là Tiêu</w:t>
      </w:r>
      <w:r w:rsidRPr="00231E2C">
        <w:rPr>
          <w:szCs w:val="26"/>
          <w:lang w:val="vi-VN"/>
        </w:rPr>
        <w:t xml:space="preserve"> chuẩn quốc tế.</w:t>
      </w:r>
    </w:p>
    <w:p w14:paraId="490EE7FC" w14:textId="735A5692" w:rsidR="00F83D87" w:rsidRPr="00231E2C" w:rsidRDefault="00F83D87" w:rsidP="00F83D87">
      <w:pPr>
        <w:jc w:val="both"/>
        <w:rPr>
          <w:szCs w:val="26"/>
          <w:lang w:val="en-US"/>
        </w:rPr>
      </w:pPr>
      <w:r w:rsidRPr="00231E2C">
        <w:rPr>
          <w:szCs w:val="26"/>
          <w:lang w:val="en-US"/>
        </w:rPr>
        <w:t>Một tiêu chuẩn quốc tế thể hiện các nguyên tắc thiết yếu của sự cởi mở và minh bạch toàn cầu, sự đồng thuận và gắn kết kỹ thuật. Chúng được bảo vệ thông qua sự phát triển của nó trong Ủy ban kỹ thuật ISO (ISO / TC), đại diện của tất cả các bên quan tâm, được hỗ trợ bởi giai đoạn bình luận công khai (Yêu cầu kỹ thuật ISO). ISO và các</w:t>
      </w:r>
      <w:r w:rsidRPr="00231E2C">
        <w:rPr>
          <w:szCs w:val="26"/>
          <w:lang w:val="vi-VN"/>
        </w:rPr>
        <w:t xml:space="preserve"> Ủy ban </w:t>
      </w:r>
      <w:r w:rsidRPr="00231E2C">
        <w:rPr>
          <w:szCs w:val="26"/>
          <w:lang w:val="en-US"/>
        </w:rPr>
        <w:t>kỹ thuật của nó cũng có thể cung cấp Đặc điểm kỹ thuật ISO (ISO / TS), Thông số kỹ thuật có sẵn công khai ISO (ISO / PAS) và Báo cáo kỹ thuật ISO (ISO / TR) như các giải pháp cho nhu cầu thị trường. Các sản phẩm ISO này đại diện cho mức độ đồng thuận thấp hơn và do đó không có cùng trạng thái với Tiêu chuẩn quốc tế.</w:t>
      </w:r>
    </w:p>
    <w:p w14:paraId="5BE68E4E" w14:textId="77777777" w:rsidR="00F83D87" w:rsidRPr="00231E2C" w:rsidRDefault="00F83D87" w:rsidP="00F83D87">
      <w:pPr>
        <w:jc w:val="both"/>
        <w:rPr>
          <w:szCs w:val="26"/>
          <w:lang w:val="en-US"/>
        </w:rPr>
      </w:pPr>
      <w:r w:rsidRPr="00231E2C">
        <w:rPr>
          <w:szCs w:val="26"/>
          <w:lang w:val="en-US"/>
        </w:rPr>
        <w:t xml:space="preserve">ISO cũng cung cấp Thỏa thuận hội thảo quốc tế (IWA) như một sản phẩm nhằm thu hẹp khoảng cách giữa các hoạt động của tập đoàn và quy trình tiêu chuẩn hóa chính thức được đại diện bởi ISO và các thành viên quốc gia. Một sự khác biệt quan trọng là IWA được phát triển bởi </w:t>
      </w:r>
      <w:r w:rsidRPr="00231E2C">
        <w:rPr>
          <w:szCs w:val="26"/>
          <w:lang w:val="en-US"/>
        </w:rPr>
        <w:lastRenderedPageBreak/>
        <w:t>các hội thảo ISO và fora, chỉ bao gồm những người tham gia có lợi ích trực tiếp, và do đó nó không được công nhận là tiêu chuẩn quốc tế.</w:t>
      </w:r>
    </w:p>
    <w:p w14:paraId="36EE256C" w14:textId="77777777" w:rsidR="00F83D87" w:rsidRPr="00231E2C" w:rsidRDefault="00F83D87" w:rsidP="00F83D87">
      <w:pPr>
        <w:jc w:val="both"/>
        <w:rPr>
          <w:szCs w:val="26"/>
          <w:lang w:val="en-US"/>
        </w:rPr>
        <w:sectPr w:rsidR="00F83D87" w:rsidRPr="00231E2C">
          <w:pgSz w:w="11910" w:h="16850"/>
          <w:pgMar w:top="780" w:right="680" w:bottom="280" w:left="1160" w:header="720" w:footer="720" w:gutter="0"/>
          <w:cols w:space="720"/>
        </w:sectPr>
      </w:pPr>
    </w:p>
    <w:p w14:paraId="4E60FD8D" w14:textId="1163D666" w:rsidR="00F83D87" w:rsidRPr="009805B8" w:rsidRDefault="009805B8" w:rsidP="00F83D87">
      <w:pPr>
        <w:pStyle w:val="Heading2"/>
        <w:rPr>
          <w:lang w:val="en-US"/>
        </w:rPr>
      </w:pPr>
      <w:bookmarkStart w:id="151" w:name="_Toc136781214"/>
      <w:bookmarkStart w:id="152" w:name="_Toc136781349"/>
      <w:bookmarkStart w:id="153" w:name="_Toc136781449"/>
      <w:bookmarkStart w:id="154" w:name="_Toc136880150"/>
      <w:r w:rsidRPr="00F83D87">
        <w:rPr>
          <w:lang w:val="en-US"/>
        </w:rPr>
        <w:lastRenderedPageBreak/>
        <w:t xml:space="preserve">Môi trường kinh doanh của </w:t>
      </w:r>
      <w:r w:rsidR="007A2DF6" w:rsidRPr="00F83D87">
        <w:rPr>
          <w:lang w:val="en-US"/>
        </w:rPr>
        <w:t>ISO / TC</w:t>
      </w:r>
      <w:bookmarkEnd w:id="151"/>
      <w:bookmarkEnd w:id="152"/>
      <w:bookmarkEnd w:id="153"/>
      <w:bookmarkEnd w:id="154"/>
    </w:p>
    <w:p w14:paraId="6BC99243" w14:textId="46668828" w:rsidR="00F83D87" w:rsidRPr="00F83D87" w:rsidRDefault="00F83D87" w:rsidP="009805B8">
      <w:pPr>
        <w:pStyle w:val="Heading4"/>
        <w:rPr>
          <w:lang w:val="en-US"/>
        </w:rPr>
      </w:pPr>
      <w:bookmarkStart w:id="155" w:name="_Toc136781215"/>
      <w:bookmarkStart w:id="156" w:name="_Toc136781350"/>
      <w:bookmarkStart w:id="157" w:name="_Toc136781450"/>
      <w:bookmarkStart w:id="158" w:name="_Toc136880151"/>
      <w:r w:rsidRPr="00F83D87">
        <w:rPr>
          <w:lang w:val="en-US"/>
        </w:rPr>
        <w:t>Mô tả môi trường kinh doanh</w:t>
      </w:r>
      <w:bookmarkEnd w:id="155"/>
      <w:bookmarkEnd w:id="156"/>
      <w:bookmarkEnd w:id="157"/>
      <w:bookmarkEnd w:id="158"/>
    </w:p>
    <w:p w14:paraId="3E492766" w14:textId="43D41F42" w:rsidR="00F83D87" w:rsidRPr="00231E2C" w:rsidRDefault="00F83D87" w:rsidP="00F83D87">
      <w:pPr>
        <w:jc w:val="both"/>
        <w:rPr>
          <w:szCs w:val="26"/>
          <w:lang w:val="en-US"/>
        </w:rPr>
      </w:pPr>
      <w:r w:rsidRPr="00231E2C">
        <w:rPr>
          <w:szCs w:val="26"/>
          <w:lang w:val="en-US"/>
        </w:rPr>
        <w:t>Các động lực chính trị, kinh tế, kỹ thuật, quy định, pháp lý và xã hội sau đây mô tả môi trường kinh doanh của ngành công nghiệp, sản phẩm, vật liệu, kỷ luật hoặc thực tiễn liên quan đến phạm vi của ISO / TC này và chúng có thể ảnh hưởng đáng kể đến cách tiến hành các quy trình phát triển tiêu chuẩn có liên quan và nội dung của các tiêu chuẩn kết quả.</w:t>
      </w:r>
    </w:p>
    <w:p w14:paraId="229188AB" w14:textId="1340E0D7" w:rsidR="00F83D87" w:rsidRPr="00231E2C" w:rsidRDefault="00F83D87" w:rsidP="00F83D87">
      <w:pPr>
        <w:jc w:val="both"/>
        <w:rPr>
          <w:szCs w:val="26"/>
          <w:lang w:val="en-US"/>
        </w:rPr>
      </w:pPr>
      <w:r w:rsidRPr="00231E2C">
        <w:rPr>
          <w:szCs w:val="26"/>
          <w:lang w:val="en-US"/>
        </w:rPr>
        <w:t>ISO / TC 307 chịu trách nhiệm tiêu chuẩn hóa liên quan đến blockchain và công nghệ sổ cái phân tán (DLT). Điều này có thể bao gồm các tiêu chuẩn liên quan đến thuật ngữ, kiến trúc tham chiếu, bảo mật và quyền riêng tư, danh tính, hợp đồng thông minh, quản trị và khả năng tương tác cho blockchain và DLT, cũng như các tiêu chuẩn cụ thể cho các ngành công nghiệp và các yêu cầu chung của chính phủ.</w:t>
      </w:r>
    </w:p>
    <w:p w14:paraId="39A2A500" w14:textId="7831F474" w:rsidR="00F83D87" w:rsidRPr="00231E2C" w:rsidRDefault="00F83D87" w:rsidP="00F83D87">
      <w:pPr>
        <w:jc w:val="both"/>
        <w:rPr>
          <w:szCs w:val="26"/>
          <w:lang w:val="en-US"/>
        </w:rPr>
      </w:pPr>
      <w:r w:rsidRPr="00231E2C">
        <w:rPr>
          <w:szCs w:val="26"/>
          <w:lang w:val="en-US"/>
        </w:rPr>
        <w:t>Blockchain và DLT vẫn đang trong giai đoạn đầu phát triển và triển khai, nhưng chúng đang phát triển nhanh chóng và cần các tiêu chuẩn nhanh chóng. Chúng cho thấy nhiều tiềm năng vì chúng cung cấp các khả năng thường không thể đáp ứng theo bất kỳ cách nào khác; Nhưng chúng đòi hỏi các công nghệ khác để có thể hoạt động. Chính sự liên kết và phụ thuộc lẫn nhau này với các công nghệ khác đòi hỏi sự phụ thuộc lẫn nhau và khả năng tương tác của các tiêu chuẩn. Các tiêu chuẩn ISO / TC 307 này sẽ tương thích và hỗ trợ các tiêu chuẩn liên quan khác.</w:t>
      </w:r>
    </w:p>
    <w:p w14:paraId="44F75E45" w14:textId="5819797C" w:rsidR="00F83D87" w:rsidRPr="00231E2C" w:rsidRDefault="00F83D87" w:rsidP="00F83D87">
      <w:pPr>
        <w:jc w:val="both"/>
        <w:rPr>
          <w:szCs w:val="26"/>
          <w:lang w:val="en-US"/>
        </w:rPr>
      </w:pPr>
      <w:r w:rsidRPr="00231E2C">
        <w:rPr>
          <w:szCs w:val="26"/>
          <w:lang w:val="en-US"/>
        </w:rPr>
        <w:t>Việc triển khai blockchain và DLT hoạt động đã tồn tại ở quy mô lớn với các ứng dụng tiềm năng trên tất cả các lĩnh vực công nghiệp, hệ thống tài chính và thanh toán, kiểm soát biên giới, quản trị và vận hành internet, hậu cần, kiểm soát xuất khẩu, hồ sơ bệnh nhân và hơn thế nữa. Nói chung, bất cứ nơi nào các yêu cầu về truy xuất nguồn gốc, trách nhiệm giải trình, tuân thủ quy định và dữ liệu có thẩm quyền tồn tại, có một yêu cầu tiềm năng đối với blockchain và DLT. Do đó, ưu tiên của ISO / TC 307 là đảm bảo rằng bất kỳ tiêu chuẩn nào được phát triển đều đủ linh hoạt để áp dụng cho nhiều ứng dụng tiềm năng. Các tiêu chuẩn sau đó sẽ cần được cập nhật liên tục trong một vòng phản hồi với các chính phủ và khu vực tư nhân để đảm bảo ISO / TC 307 đang phát triển các tiêu chuẩn đáp ứng nhu cầu của họ. Kế hoạch làm việc cho ISO / TC 307 nên được dẫn dắt theo yêu cầu, dựa trên bối cảnh chiến lược được cập nhật liên tục.</w:t>
      </w:r>
    </w:p>
    <w:p w14:paraId="60E86451" w14:textId="77777777" w:rsidR="00F83D87" w:rsidRPr="00231E2C" w:rsidRDefault="00F83D87" w:rsidP="00F83D87">
      <w:pPr>
        <w:jc w:val="both"/>
        <w:rPr>
          <w:szCs w:val="26"/>
          <w:lang w:val="en-US"/>
        </w:rPr>
      </w:pPr>
      <w:r w:rsidRPr="00231E2C">
        <w:rPr>
          <w:szCs w:val="26"/>
          <w:lang w:val="en-US"/>
        </w:rPr>
        <w:t xml:space="preserve">Phạm vi ứng dụng rộng rãi cho blockchain và DLT cũng có nghĩa là khu vực làm việc này có một cơ sở rộng lớn của các bên liên quan bị ảnh hưởng. Điều này bao gồm các chính phủ và khu vực tư nhân nói chung, có liên quan đặc biệt đến ngành tài chính và công nghệ thông tin, cũng </w:t>
      </w:r>
      <w:r w:rsidRPr="00231E2C">
        <w:rPr>
          <w:szCs w:val="26"/>
          <w:lang w:val="en-US"/>
        </w:rPr>
        <w:lastRenderedPageBreak/>
        <w:t>như các nhà sản xuất và nhà cung cấp các sản phẩm và tài sản vật lý và ảo, những người làm việc hoặc chuyên về quản lý dữ liệu và hồ sơ, cũng như công dân và người tiêu dùng.</w:t>
      </w:r>
    </w:p>
    <w:p w14:paraId="4E5D5CCE" w14:textId="77777777" w:rsidR="00F83D87" w:rsidRPr="00231E2C" w:rsidRDefault="00F83D87" w:rsidP="00F83D87">
      <w:pPr>
        <w:jc w:val="both"/>
        <w:rPr>
          <w:szCs w:val="26"/>
          <w:lang w:val="en-US"/>
        </w:rPr>
      </w:pPr>
    </w:p>
    <w:p w14:paraId="6EBE1B75" w14:textId="77777777" w:rsidR="00F83D87" w:rsidRPr="00231E2C" w:rsidRDefault="00F83D87" w:rsidP="00F83D87">
      <w:pPr>
        <w:jc w:val="both"/>
        <w:rPr>
          <w:szCs w:val="26"/>
          <w:lang w:val="en-US"/>
        </w:rPr>
      </w:pPr>
      <w:r w:rsidRPr="00231E2C">
        <w:rPr>
          <w:szCs w:val="26"/>
          <w:lang w:val="en-US"/>
        </w:rPr>
        <w:t>Phần lớn blockchain và DLT sẽ hoạt động trong các tình huống liên quan đến dữ liệu cá nhân, riêng tư, công ty, chính phủ hoặc dữ liệu nhạy cảm khác, tất cả đều phải tuân theo quy định. Đáng chú ý nhất, là những blockchain và DLT liên quan đến hoạt động tài chính và bảo mật thông tin vì chúng có mặt khắp nơi trên tất cả các tổ chức công nghiệp và chính phủ. Các quy định quan trọng trên toàn cầu ngày nay có liên quan đến blockchain và DLT bao gồm:</w:t>
      </w:r>
    </w:p>
    <w:p w14:paraId="0E30426E" w14:textId="77777777" w:rsidR="00F83D87" w:rsidRPr="00231E2C" w:rsidRDefault="00F83D87" w:rsidP="009E139D">
      <w:pPr>
        <w:numPr>
          <w:ilvl w:val="0"/>
          <w:numId w:val="32"/>
        </w:numPr>
        <w:ind w:left="851" w:hanging="284"/>
        <w:jc w:val="both"/>
        <w:rPr>
          <w:szCs w:val="26"/>
          <w:lang w:val="en-US"/>
        </w:rPr>
      </w:pPr>
      <w:r w:rsidRPr="00231E2C">
        <w:rPr>
          <w:szCs w:val="26"/>
          <w:lang w:val="en-US"/>
        </w:rPr>
        <w:t>Quy định bảo vệ dữ liệu chung của EU (GDPR), đặt ra tiêu chuẩn cho việc bảo vệ dữ liệu cá nhân và quyền riêng tư. Phạm vi của nó là bất kỳ hệ thống nào bao gồm dữ liệu cá nhân, thậm chí giả mạo. Nó công nhận các yêu cầu về an toàn công cộng và các quyền cơ bản khác của con người;</w:t>
      </w:r>
    </w:p>
    <w:p w14:paraId="6C71313A" w14:textId="77777777" w:rsidR="00F83D87" w:rsidRPr="00231E2C" w:rsidRDefault="00F83D87" w:rsidP="009E139D">
      <w:pPr>
        <w:numPr>
          <w:ilvl w:val="0"/>
          <w:numId w:val="32"/>
        </w:numPr>
        <w:ind w:left="851" w:hanging="284"/>
        <w:jc w:val="both"/>
        <w:rPr>
          <w:szCs w:val="26"/>
          <w:lang w:val="en-US"/>
        </w:rPr>
      </w:pPr>
      <w:r w:rsidRPr="00231E2C">
        <w:rPr>
          <w:szCs w:val="26"/>
          <w:lang w:val="en-US"/>
        </w:rPr>
        <w:t>Chỉ thị 2 về dịch vụ thanh toán của EU, ảnh hưởng đến tất cả các tổ chức tài chính, tổ chức thương mại và dịch vụ bán lẻ. Nó yêu cầu Xác thực khách hàng mạnh mẽ. Điều này dựa trên các yêu cầu của G20;</w:t>
      </w:r>
    </w:p>
    <w:p w14:paraId="6D70CA96" w14:textId="5AB2DFD9" w:rsidR="00F83D87" w:rsidRPr="00231E2C" w:rsidRDefault="00F83D87" w:rsidP="00F83D87">
      <w:pPr>
        <w:numPr>
          <w:ilvl w:val="0"/>
          <w:numId w:val="32"/>
        </w:numPr>
        <w:ind w:left="851" w:hanging="284"/>
        <w:jc w:val="both"/>
        <w:rPr>
          <w:szCs w:val="26"/>
          <w:lang w:val="en-US"/>
        </w:rPr>
      </w:pPr>
      <w:r w:rsidRPr="00231E2C">
        <w:rPr>
          <w:szCs w:val="26"/>
          <w:lang w:val="en-US"/>
        </w:rPr>
        <w:t>Chỉ thị chống rửa tiền 4 của EU, làm tăng phạm vi và chiều sâu của các biện pháp chống rửa tiền. Nó cũng bao gồm các loại tiền ảo, dựa trên blockchain và DLT. Điều này dựa trên các yêu cầu của G20.</w:t>
      </w:r>
    </w:p>
    <w:p w14:paraId="65F7A6C4" w14:textId="073F19B8" w:rsidR="00F83D87" w:rsidRPr="00231E2C" w:rsidRDefault="00F83D87" w:rsidP="00F83D87">
      <w:pPr>
        <w:jc w:val="both"/>
        <w:rPr>
          <w:szCs w:val="26"/>
          <w:lang w:val="en-US"/>
        </w:rPr>
      </w:pPr>
      <w:r w:rsidRPr="00231E2C">
        <w:rPr>
          <w:szCs w:val="26"/>
          <w:lang w:val="en-US"/>
        </w:rPr>
        <w:t>Do đó, các tiêu chuẩn về bảo mật thông tin và quyền riêng tư sẽ rất quan trọng đối với bất kỳ người dùng hoặc nhà phát triển công nghệ nào, bao gồm yêu cầu pháp lý để đảm bảo rằng dữ liệu được cập nhậtMột ứng dụng khác của blockchain và DLT liên quan đến các hợp đồng thông minh; Những điều này đã có ý nghĩa trong lĩnh vực pháp lý, với các vấn đề xung quanh ngôn ngữ được sử dụng, khả năng tương thích với các khung pháp lý hiện có, sự khác biệt về quyền tài phán, khả năng thực thi và nhận thức của các công ty, nhân viên chính phủ và ngành, công dân và người tiêu dùng về tình trạng pháp lý của các hợp đồng thông minh này, cũng như việc sử dụng chúng trong các hệ thống và dịch vụ dựa trên trí tuệ nhân tạo và tự động.</w:t>
      </w:r>
    </w:p>
    <w:p w14:paraId="7D44DDE1" w14:textId="6D227E8D" w:rsidR="00F83D87" w:rsidRPr="00231E2C" w:rsidRDefault="00F83D87" w:rsidP="00F83D87">
      <w:pPr>
        <w:jc w:val="both"/>
        <w:rPr>
          <w:szCs w:val="26"/>
          <w:lang w:val="en-US"/>
        </w:rPr>
      </w:pPr>
      <w:r w:rsidRPr="00231E2C">
        <w:rPr>
          <w:szCs w:val="26"/>
          <w:lang w:val="en-US"/>
        </w:rPr>
        <w:t>Các mối quan tâm khác liên quan đến blockchain và DLT bao gồm các khía cạnh như lạm dụng tội phạm, tiêu thụ năng lượng, quản trị, bất biến vừa là lợi ích vừa là rủi ro, an toàn công cộng, bảo vệ người tiêu dùng và thiếu hiểu biết của công chúng.</w:t>
      </w:r>
    </w:p>
    <w:p w14:paraId="7FA20E77" w14:textId="77AD19AB" w:rsidR="00F83D87" w:rsidRPr="00231E2C" w:rsidRDefault="00F83D87" w:rsidP="00F83D87">
      <w:pPr>
        <w:jc w:val="both"/>
        <w:rPr>
          <w:szCs w:val="26"/>
          <w:lang w:val="en-US"/>
        </w:rPr>
      </w:pPr>
      <w:r w:rsidRPr="00231E2C">
        <w:rPr>
          <w:szCs w:val="26"/>
          <w:lang w:val="en-US"/>
        </w:rPr>
        <w:t>Mặc dù hiện tại không có tiêu chuẩn ISO nào tồn tại cho blockchain và DLT, một số tiêu chuẩn liên quan đã được xác định mà nhóm sẽ cần phải có ý thức trong việc phát triển các tiêu chuẩn cho blockchain và DLT. Chúng bao gồm, tối thiểu:</w:t>
      </w:r>
    </w:p>
    <w:p w14:paraId="0711DC14" w14:textId="77777777" w:rsidR="00F83D87" w:rsidRPr="00231E2C" w:rsidRDefault="00F83D87" w:rsidP="003705FA">
      <w:pPr>
        <w:numPr>
          <w:ilvl w:val="0"/>
          <w:numId w:val="32"/>
        </w:numPr>
        <w:ind w:left="851" w:hanging="284"/>
        <w:jc w:val="both"/>
        <w:rPr>
          <w:szCs w:val="26"/>
          <w:lang w:val="en-US"/>
        </w:rPr>
      </w:pPr>
      <w:r w:rsidRPr="00231E2C">
        <w:rPr>
          <w:szCs w:val="26"/>
          <w:lang w:val="en-US"/>
        </w:rPr>
        <w:lastRenderedPageBreak/>
        <w:t>Loạt dịch vụ tài chính ISO 20022 - Đề án thông điệp ngành tài chính toàn cầu;</w:t>
      </w:r>
    </w:p>
    <w:p w14:paraId="53348DA8" w14:textId="77777777" w:rsidR="00F83D87" w:rsidRPr="00231E2C" w:rsidRDefault="00F83D87" w:rsidP="003705FA">
      <w:pPr>
        <w:numPr>
          <w:ilvl w:val="0"/>
          <w:numId w:val="32"/>
        </w:numPr>
        <w:ind w:left="851" w:hanging="284"/>
        <w:jc w:val="both"/>
        <w:rPr>
          <w:szCs w:val="26"/>
          <w:lang w:val="en-US"/>
        </w:rPr>
      </w:pPr>
      <w:r w:rsidRPr="00231E2C">
        <w:rPr>
          <w:szCs w:val="26"/>
          <w:lang w:val="en-US"/>
        </w:rPr>
        <w:t>ISO / IEC 17788 Công nghệ thông tin - Điện toán đám mây - Tổng quan và Từ vựng;</w:t>
      </w:r>
    </w:p>
    <w:p w14:paraId="222B4E2F" w14:textId="77777777" w:rsidR="00F83D87" w:rsidRPr="00231E2C" w:rsidRDefault="00F83D87" w:rsidP="003705FA">
      <w:pPr>
        <w:numPr>
          <w:ilvl w:val="0"/>
          <w:numId w:val="32"/>
        </w:numPr>
        <w:ind w:left="851" w:hanging="284"/>
        <w:jc w:val="both"/>
        <w:rPr>
          <w:szCs w:val="26"/>
          <w:lang w:val="en-US"/>
        </w:rPr>
      </w:pPr>
      <w:r w:rsidRPr="00231E2C">
        <w:rPr>
          <w:szCs w:val="26"/>
          <w:lang w:val="en-US"/>
        </w:rPr>
        <w:t>ISO/IEC 17789 Công nghệ thông tin – Điện toán đám mây – Kiến trúc tham chiếu;</w:t>
      </w:r>
    </w:p>
    <w:p w14:paraId="726326FB" w14:textId="77777777" w:rsidR="00F83D87" w:rsidRPr="00231E2C" w:rsidRDefault="00F83D87" w:rsidP="003705FA">
      <w:pPr>
        <w:numPr>
          <w:ilvl w:val="0"/>
          <w:numId w:val="32"/>
        </w:numPr>
        <w:ind w:left="851" w:hanging="284"/>
        <w:jc w:val="both"/>
        <w:rPr>
          <w:szCs w:val="26"/>
          <w:lang w:val="en-US"/>
        </w:rPr>
      </w:pPr>
      <w:r w:rsidRPr="00231E2C">
        <w:rPr>
          <w:szCs w:val="26"/>
          <w:lang w:val="en-US"/>
        </w:rPr>
        <w:t>ISO / IEC 18384 series Công nghệ thông tin - Kiến trúc tham chiếu cho kiến trúc hướng dịch vụ;</w:t>
      </w:r>
    </w:p>
    <w:p w14:paraId="60DB5714" w14:textId="77777777" w:rsidR="00F83D87" w:rsidRPr="00231E2C" w:rsidRDefault="00F83D87" w:rsidP="003705FA">
      <w:pPr>
        <w:numPr>
          <w:ilvl w:val="0"/>
          <w:numId w:val="32"/>
        </w:numPr>
        <w:ind w:left="851" w:hanging="284"/>
        <w:jc w:val="both"/>
        <w:rPr>
          <w:szCs w:val="26"/>
          <w:lang w:val="en-US"/>
        </w:rPr>
      </w:pPr>
      <w:r w:rsidRPr="00231E2C">
        <w:rPr>
          <w:szCs w:val="26"/>
          <w:lang w:val="en-US"/>
        </w:rPr>
        <w:t>Khung ISO / IEC 19086 Công nghệ thông tin - Điện toán đám mây - Thỏa thuận mức dịch vụ (SLA);</w:t>
      </w:r>
    </w:p>
    <w:p w14:paraId="59A889AF" w14:textId="77777777" w:rsidR="00F83D87" w:rsidRPr="00231E2C" w:rsidRDefault="00F83D87" w:rsidP="003705FA">
      <w:pPr>
        <w:numPr>
          <w:ilvl w:val="0"/>
          <w:numId w:val="32"/>
        </w:numPr>
        <w:ind w:left="851" w:hanging="284"/>
        <w:jc w:val="both"/>
        <w:rPr>
          <w:szCs w:val="26"/>
          <w:lang w:val="en-US"/>
        </w:rPr>
      </w:pPr>
      <w:r w:rsidRPr="00231E2C">
        <w:rPr>
          <w:szCs w:val="26"/>
          <w:lang w:val="en-US"/>
        </w:rPr>
        <w:t>ISO / IEC 27000 series Công nghệ thông tin - Kỹ thuật bảo mật, với các tiêu chuẩn hồ sơ cho nhiều ngành công nghiệp;</w:t>
      </w:r>
    </w:p>
    <w:p w14:paraId="31B6DC3C" w14:textId="77777777" w:rsidR="00F83D87" w:rsidRPr="00231E2C" w:rsidRDefault="00F83D87" w:rsidP="003705FA">
      <w:pPr>
        <w:numPr>
          <w:ilvl w:val="0"/>
          <w:numId w:val="32"/>
        </w:numPr>
        <w:ind w:left="851" w:hanging="284"/>
        <w:jc w:val="both"/>
        <w:rPr>
          <w:szCs w:val="26"/>
          <w:lang w:val="en-US"/>
        </w:rPr>
      </w:pPr>
      <w:r w:rsidRPr="00231E2C">
        <w:rPr>
          <w:szCs w:val="26"/>
          <w:lang w:val="en-US"/>
        </w:rPr>
        <w:t>Loạt ISO 29000 về quản lý danh tính và quyền riêng tư;</w:t>
      </w:r>
    </w:p>
    <w:p w14:paraId="4F2BC595" w14:textId="77777777" w:rsidR="00F83D87" w:rsidRPr="00231E2C" w:rsidRDefault="00F83D87" w:rsidP="003705FA">
      <w:pPr>
        <w:numPr>
          <w:ilvl w:val="0"/>
          <w:numId w:val="32"/>
        </w:numPr>
        <w:ind w:left="851" w:hanging="284"/>
        <w:jc w:val="both"/>
        <w:rPr>
          <w:szCs w:val="26"/>
          <w:lang w:val="en-US"/>
        </w:rPr>
      </w:pPr>
      <w:r w:rsidRPr="00231E2C">
        <w:rPr>
          <w:szCs w:val="26"/>
          <w:lang w:val="en-US"/>
        </w:rPr>
        <w:t>Quản lý rủi ro loạt ISO 31000 - Nguyên tắc và Hướng dẫn;</w:t>
      </w:r>
    </w:p>
    <w:p w14:paraId="5D47D286" w14:textId="77777777" w:rsidR="00F83D87" w:rsidRPr="00231E2C" w:rsidRDefault="00F83D87" w:rsidP="003705FA">
      <w:pPr>
        <w:numPr>
          <w:ilvl w:val="0"/>
          <w:numId w:val="32"/>
        </w:numPr>
        <w:ind w:left="851" w:hanging="284"/>
        <w:jc w:val="both"/>
        <w:rPr>
          <w:szCs w:val="26"/>
          <w:lang w:val="en-US"/>
        </w:rPr>
      </w:pPr>
      <w:r w:rsidRPr="00231E2C">
        <w:rPr>
          <w:szCs w:val="26"/>
          <w:lang w:val="en-US"/>
        </w:rPr>
        <w:t>ISO 10962 series Chứng khoán và các công cụ tài chính liên quan;</w:t>
      </w:r>
    </w:p>
    <w:p w14:paraId="27644003" w14:textId="77777777" w:rsidR="00F83D87" w:rsidRPr="00231E2C" w:rsidRDefault="00F83D87" w:rsidP="003705FA">
      <w:pPr>
        <w:numPr>
          <w:ilvl w:val="0"/>
          <w:numId w:val="32"/>
        </w:numPr>
        <w:ind w:left="851" w:hanging="284"/>
        <w:jc w:val="both"/>
        <w:rPr>
          <w:szCs w:val="26"/>
          <w:lang w:val="en-US"/>
        </w:rPr>
      </w:pPr>
      <w:r w:rsidRPr="00231E2C">
        <w:rPr>
          <w:szCs w:val="26"/>
          <w:lang w:val="en-US"/>
        </w:rPr>
        <w:t>ISO 6166 series Chứng khoán và các công cụ tài chính liên quan;</w:t>
      </w:r>
    </w:p>
    <w:p w14:paraId="4BF88B0E" w14:textId="77777777" w:rsidR="00F83D87" w:rsidRPr="00231E2C" w:rsidRDefault="00F83D87" w:rsidP="003705FA">
      <w:pPr>
        <w:numPr>
          <w:ilvl w:val="0"/>
          <w:numId w:val="32"/>
        </w:numPr>
        <w:ind w:left="851" w:hanging="284"/>
        <w:jc w:val="both"/>
        <w:rPr>
          <w:szCs w:val="26"/>
          <w:lang w:val="en-US"/>
        </w:rPr>
      </w:pPr>
      <w:r w:rsidRPr="00231E2C">
        <w:rPr>
          <w:szCs w:val="26"/>
          <w:lang w:val="en-US"/>
        </w:rPr>
        <w:t>ISO / IEC 38500 series Công nghệ thông tin - Quản trị CNTT cho Tổ chức;</w:t>
      </w:r>
    </w:p>
    <w:p w14:paraId="02B8927A" w14:textId="70BAE8F5" w:rsidR="00F83D87" w:rsidRPr="00231E2C" w:rsidRDefault="00F83D87" w:rsidP="00F83D87">
      <w:pPr>
        <w:numPr>
          <w:ilvl w:val="0"/>
          <w:numId w:val="32"/>
        </w:numPr>
        <w:ind w:left="851" w:hanging="284"/>
        <w:jc w:val="both"/>
        <w:rPr>
          <w:szCs w:val="26"/>
          <w:lang w:val="en-US"/>
        </w:rPr>
      </w:pPr>
      <w:r w:rsidRPr="00231E2C">
        <w:rPr>
          <w:szCs w:val="26"/>
          <w:lang w:val="en-US"/>
        </w:rPr>
        <w:t>Tiêu chuẩn ISO / IEC JTC 1 SC 17 về các tài liệu liên quan đến danh tính, bao gồm hộ chiếu và giấy phép lái xe.</w:t>
      </w:r>
    </w:p>
    <w:p w14:paraId="65FE16C7" w14:textId="0C8B0D52" w:rsidR="00F83D87" w:rsidRPr="00231E2C" w:rsidRDefault="00F83D87" w:rsidP="00F83D87">
      <w:pPr>
        <w:jc w:val="both"/>
        <w:rPr>
          <w:szCs w:val="26"/>
          <w:lang w:val="en-US"/>
        </w:rPr>
      </w:pPr>
      <w:r w:rsidRPr="00231E2C">
        <w:rPr>
          <w:szCs w:val="26"/>
          <w:lang w:val="en-US"/>
        </w:rPr>
        <w:t>ITU-T có các khuyến nghị có liên quan đến ISO / TC 307, đặc biệt là về cấu trúc và hoạt động của mạng, và về an ninh mạng và quản lý sự cố mạng.</w:t>
      </w:r>
    </w:p>
    <w:p w14:paraId="3600B22D" w14:textId="5361BD43" w:rsidR="00F83D87" w:rsidRPr="00231E2C" w:rsidRDefault="00F83D87" w:rsidP="00F83D87">
      <w:pPr>
        <w:jc w:val="both"/>
        <w:rPr>
          <w:szCs w:val="26"/>
          <w:lang w:val="en-US"/>
        </w:rPr>
      </w:pPr>
      <w:r w:rsidRPr="00231E2C">
        <w:rPr>
          <w:szCs w:val="26"/>
          <w:lang w:val="en-US"/>
        </w:rPr>
        <w:t>IETF, OASIS và W3C cũng có các tiêu chuẩn liên quan đến ISO / TC 307, bao gồm các thông số kỹ thuật chi tiết cho hoạt động của Internet, thông tin về mối đe dọa mạng và truy xuất nguồn gốc chuỗi cung ứng và đảm bảo chất lượng.</w:t>
      </w:r>
    </w:p>
    <w:p w14:paraId="11EE9AA8" w14:textId="46F7F0FA" w:rsidR="00F83D87" w:rsidRPr="003705FA" w:rsidRDefault="00F83D87" w:rsidP="00F60F61">
      <w:pPr>
        <w:pStyle w:val="Heading4"/>
        <w:rPr>
          <w:lang w:val="en-US"/>
        </w:rPr>
      </w:pPr>
      <w:bookmarkStart w:id="159" w:name="_Toc136781216"/>
      <w:bookmarkStart w:id="160" w:name="_Toc136781351"/>
      <w:bookmarkStart w:id="161" w:name="_Toc136781451"/>
      <w:bookmarkStart w:id="162" w:name="_Toc136880152"/>
      <w:r w:rsidRPr="00F83D87">
        <w:rPr>
          <w:lang w:val="en-US"/>
        </w:rPr>
        <w:t>Các chỉ tiêu định lượng môi trường kinh doanh</w:t>
      </w:r>
      <w:bookmarkEnd w:id="159"/>
      <w:bookmarkEnd w:id="160"/>
      <w:bookmarkEnd w:id="161"/>
      <w:bookmarkEnd w:id="162"/>
    </w:p>
    <w:p w14:paraId="38DDFA64" w14:textId="5328F287" w:rsidR="00F83D87" w:rsidRPr="00231E2C" w:rsidRDefault="00F83D87" w:rsidP="00F83D87">
      <w:pPr>
        <w:jc w:val="both"/>
        <w:rPr>
          <w:szCs w:val="26"/>
          <w:lang w:val="en-US"/>
        </w:rPr>
      </w:pPr>
      <w:r w:rsidRPr="00231E2C">
        <w:rPr>
          <w:szCs w:val="26"/>
          <w:lang w:val="en-US"/>
        </w:rPr>
        <w:t>Các chỉ số định lượng mô tả môi trường kinh doanh để cung cấp thông tin đầy đủ để hỗ trợ các hành động của ISO / TC. Các chỉ số có thể bao gồm:</w:t>
      </w:r>
    </w:p>
    <w:p w14:paraId="36DBA3E6" w14:textId="0C977141" w:rsidR="00F83D87" w:rsidRPr="00231E2C" w:rsidRDefault="007A2DF6" w:rsidP="003705FA">
      <w:pPr>
        <w:numPr>
          <w:ilvl w:val="2"/>
          <w:numId w:val="33"/>
        </w:numPr>
        <w:ind w:hanging="277"/>
        <w:jc w:val="both"/>
        <w:rPr>
          <w:szCs w:val="26"/>
          <w:lang w:val="en-US"/>
        </w:rPr>
      </w:pPr>
      <w:r w:rsidRPr="00231E2C">
        <w:rPr>
          <w:szCs w:val="26"/>
          <w:lang w:val="en-US"/>
        </w:rPr>
        <w:t xml:space="preserve">Áp </w:t>
      </w:r>
      <w:r w:rsidR="00F83D87" w:rsidRPr="00231E2C">
        <w:rPr>
          <w:szCs w:val="26"/>
          <w:lang w:val="en-US"/>
        </w:rPr>
        <w:t>dụng và sử dụng các tiêu chuẩn ISO/TC 307;</w:t>
      </w:r>
    </w:p>
    <w:p w14:paraId="232B72AB" w14:textId="492C54B0" w:rsidR="00F83D87" w:rsidRPr="00231E2C" w:rsidRDefault="007A2DF6" w:rsidP="003705FA">
      <w:pPr>
        <w:numPr>
          <w:ilvl w:val="2"/>
          <w:numId w:val="33"/>
        </w:numPr>
        <w:ind w:hanging="277"/>
        <w:jc w:val="both"/>
        <w:rPr>
          <w:szCs w:val="26"/>
          <w:lang w:val="en-US"/>
        </w:rPr>
      </w:pPr>
      <w:r w:rsidRPr="00231E2C">
        <w:rPr>
          <w:szCs w:val="26"/>
          <w:lang w:val="en-US"/>
        </w:rPr>
        <w:t>S</w:t>
      </w:r>
      <w:r w:rsidR="00F83D87" w:rsidRPr="00231E2C">
        <w:rPr>
          <w:szCs w:val="26"/>
          <w:lang w:val="en-US"/>
        </w:rPr>
        <w:t>ự tham gia liên tục của ngành công nghiệp và các bên liên quan với ISO / TC 307;</w:t>
      </w:r>
    </w:p>
    <w:p w14:paraId="674C40E1" w14:textId="26365B82" w:rsidR="00F83D87" w:rsidRPr="00231E2C" w:rsidRDefault="007A2DF6" w:rsidP="00F83D87">
      <w:pPr>
        <w:numPr>
          <w:ilvl w:val="2"/>
          <w:numId w:val="33"/>
        </w:numPr>
        <w:ind w:hanging="277"/>
        <w:jc w:val="both"/>
        <w:rPr>
          <w:szCs w:val="26"/>
          <w:lang w:val="en-US"/>
        </w:rPr>
      </w:pPr>
      <w:r w:rsidRPr="00231E2C">
        <w:rPr>
          <w:szCs w:val="26"/>
          <w:lang w:val="en-US"/>
        </w:rPr>
        <w:t xml:space="preserve">Ngành </w:t>
      </w:r>
      <w:r w:rsidR="00F83D87" w:rsidRPr="00231E2C">
        <w:rPr>
          <w:szCs w:val="26"/>
          <w:lang w:val="en-US"/>
        </w:rPr>
        <w:t>công nghiệp và xu hướng toàn cầu liên quan đến blockchain và DLT.</w:t>
      </w:r>
    </w:p>
    <w:p w14:paraId="0FAB5326" w14:textId="726A351A" w:rsidR="00F83D87" w:rsidRPr="00231E2C" w:rsidRDefault="00F83D87" w:rsidP="00F83D87">
      <w:pPr>
        <w:jc w:val="both"/>
        <w:rPr>
          <w:szCs w:val="26"/>
          <w:lang w:val="en-US"/>
        </w:rPr>
      </w:pPr>
      <w:r w:rsidRPr="00231E2C">
        <w:rPr>
          <w:szCs w:val="26"/>
          <w:lang w:val="en-US"/>
        </w:rPr>
        <w:t>Để đo lường việc áp dụng và sử dụng các tiêu chuẩn ISO / TC 307 cũng như sự tham gia liên tục của ISO / TC 307 với ngành công nghiệp và các bên liên quan thích hợp, ủy ban kỹ thuật có thể xem xét các chỉ số như:</w:t>
      </w:r>
    </w:p>
    <w:p w14:paraId="3AA19BB7" w14:textId="4654B3DC" w:rsidR="00F83D87" w:rsidRPr="00231E2C" w:rsidRDefault="007A2DF6" w:rsidP="00195640">
      <w:pPr>
        <w:numPr>
          <w:ilvl w:val="2"/>
          <w:numId w:val="33"/>
        </w:numPr>
        <w:ind w:hanging="277"/>
        <w:jc w:val="both"/>
        <w:rPr>
          <w:szCs w:val="26"/>
          <w:lang w:val="en-US"/>
        </w:rPr>
      </w:pPr>
      <w:r w:rsidRPr="00231E2C">
        <w:rPr>
          <w:szCs w:val="26"/>
          <w:lang w:val="en-US"/>
        </w:rPr>
        <w:t xml:space="preserve">Bán </w:t>
      </w:r>
      <w:r w:rsidR="00F83D87" w:rsidRPr="00231E2C">
        <w:rPr>
          <w:szCs w:val="26"/>
          <w:lang w:val="en-US"/>
        </w:rPr>
        <w:t>các tiêu chuẩn ISO / TC 307 và các sản phẩm khác;</w:t>
      </w:r>
    </w:p>
    <w:p w14:paraId="64DF9D2F" w14:textId="77777777" w:rsidR="00F83D87" w:rsidRPr="00231E2C" w:rsidRDefault="00F83D87" w:rsidP="00195640">
      <w:pPr>
        <w:ind w:hanging="277"/>
        <w:jc w:val="both"/>
        <w:rPr>
          <w:szCs w:val="26"/>
          <w:lang w:val="en-US"/>
        </w:rPr>
        <w:sectPr w:rsidR="00F83D87" w:rsidRPr="00231E2C">
          <w:pgSz w:w="11910" w:h="16850"/>
          <w:pgMar w:top="1020" w:right="680" w:bottom="280" w:left="1160" w:header="720" w:footer="720" w:gutter="0"/>
          <w:cols w:space="720"/>
        </w:sectPr>
      </w:pPr>
    </w:p>
    <w:p w14:paraId="719E0EE1" w14:textId="16DE129C" w:rsidR="00F83D87" w:rsidRPr="00231E2C" w:rsidRDefault="007A2DF6" w:rsidP="00195640">
      <w:pPr>
        <w:numPr>
          <w:ilvl w:val="2"/>
          <w:numId w:val="33"/>
        </w:numPr>
        <w:ind w:hanging="277"/>
        <w:jc w:val="both"/>
        <w:rPr>
          <w:szCs w:val="26"/>
          <w:lang w:val="en-US"/>
        </w:rPr>
      </w:pPr>
      <w:r w:rsidRPr="00231E2C">
        <w:rPr>
          <w:szCs w:val="26"/>
          <w:lang w:val="en-US"/>
        </w:rPr>
        <w:lastRenderedPageBreak/>
        <w:t>S</w:t>
      </w:r>
      <w:r w:rsidR="00F83D87" w:rsidRPr="00231E2C">
        <w:rPr>
          <w:szCs w:val="26"/>
          <w:lang w:val="en-US"/>
        </w:rPr>
        <w:t>ố lượng các Cơ quan thành viên ISO tham gia và quan sát về TC và số lượng ủy ban nhân bản hoạt động ở cấp quốc gia;</w:t>
      </w:r>
    </w:p>
    <w:p w14:paraId="57ADC2C6" w14:textId="2681585A"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các tiêu chuẩn được thông qua bởi các cơ quan thành viên ISO và được tham chiếu trong các chương trình quốc gia;</w:t>
      </w:r>
    </w:p>
    <w:p w14:paraId="40161BA4" w14:textId="3A33FB06" w:rsidR="00F83D87" w:rsidRPr="00231E2C" w:rsidRDefault="007A2DF6" w:rsidP="00195640">
      <w:pPr>
        <w:numPr>
          <w:ilvl w:val="2"/>
          <w:numId w:val="33"/>
        </w:numPr>
        <w:ind w:hanging="277"/>
        <w:jc w:val="both"/>
        <w:rPr>
          <w:szCs w:val="26"/>
          <w:lang w:val="en-US"/>
        </w:rPr>
      </w:pPr>
      <w:r w:rsidRPr="00231E2C">
        <w:rPr>
          <w:szCs w:val="26"/>
          <w:lang w:val="en-US"/>
        </w:rPr>
        <w:t xml:space="preserve">Cân </w:t>
      </w:r>
      <w:r w:rsidR="00F83D87" w:rsidRPr="00231E2C">
        <w:rPr>
          <w:szCs w:val="26"/>
          <w:lang w:val="en-US"/>
        </w:rPr>
        <w:t>đối các bên liên quan trong các ủy ban gương quốc gia và trong các đoàn cho các cuộc họp TC;</w:t>
      </w:r>
    </w:p>
    <w:p w14:paraId="2B2F4A21" w14:textId="52C237F1"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tổ chức thực hiện hoặc chứng nhận theo tiêu chuẩn;</w:t>
      </w:r>
    </w:p>
    <w:p w14:paraId="503BAEE0" w14:textId="29EF123D"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các tổ chức liên lạc với ISO / TC 307 và tích cực tham gia;</w:t>
      </w:r>
    </w:p>
    <w:p w14:paraId="1CB0ADE1" w14:textId="0E955281"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tiêu chuẩn và các sản phẩm phân phối khác được dịch để sử dụng ở các quốc gia Thành viên ISO và các ngôn ngữ địa phương khác;</w:t>
      </w:r>
    </w:p>
    <w:p w14:paraId="410B56CC" w14:textId="193ABCAC"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ự tham gia tích cực của các Cơ quan thành viên ISO vào công việc của ISO / TC 307;</w:t>
      </w:r>
    </w:p>
    <w:p w14:paraId="6B0DA394" w14:textId="1F86AEF8"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tiêu chuẩn được sử dụng trong các quy định hoặc hợp đồng định hướng thị trường ở cấp quốc gia và quốc tế;</w:t>
      </w:r>
    </w:p>
    <w:p w14:paraId="05494BF2" w14:textId="68EE63E9"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ự phù hợp của các nhà cung cấp dịch vụ với các tiêu chuẩn ISO / TC 307;</w:t>
      </w:r>
    </w:p>
    <w:p w14:paraId="67F33B09" w14:textId="538F01CD" w:rsidR="00F83D87" w:rsidRPr="00231E2C" w:rsidRDefault="007A2DF6" w:rsidP="00195640">
      <w:pPr>
        <w:numPr>
          <w:ilvl w:val="2"/>
          <w:numId w:val="33"/>
        </w:numPr>
        <w:ind w:hanging="277"/>
        <w:jc w:val="both"/>
        <w:rPr>
          <w:szCs w:val="26"/>
          <w:lang w:val="en-US"/>
        </w:rPr>
      </w:pPr>
      <w:r w:rsidRPr="00231E2C">
        <w:rPr>
          <w:szCs w:val="26"/>
          <w:lang w:val="en-US"/>
        </w:rPr>
        <w:t>S</w:t>
      </w:r>
      <w:r w:rsidR="00F83D87" w:rsidRPr="00231E2C">
        <w:rPr>
          <w:szCs w:val="26"/>
          <w:lang w:val="en-US"/>
        </w:rPr>
        <w:t>ố lượng tiêu chuẩn theo chương trình làm việc của ISO / TC 307; và</w:t>
      </w:r>
    </w:p>
    <w:p w14:paraId="409BBA9C" w14:textId="622D043F" w:rsidR="00F83D87" w:rsidRPr="00231E2C" w:rsidRDefault="007A2DF6" w:rsidP="00F83D87">
      <w:pPr>
        <w:numPr>
          <w:ilvl w:val="2"/>
          <w:numId w:val="33"/>
        </w:numPr>
        <w:ind w:hanging="277"/>
        <w:jc w:val="both"/>
        <w:rPr>
          <w:szCs w:val="26"/>
          <w:lang w:val="en-US"/>
        </w:rPr>
      </w:pPr>
      <w:r w:rsidRPr="00231E2C">
        <w:rPr>
          <w:szCs w:val="26"/>
          <w:lang w:val="en-US"/>
        </w:rPr>
        <w:t>T</w:t>
      </w:r>
      <w:r w:rsidR="00F83D87" w:rsidRPr="00231E2C">
        <w:rPr>
          <w:szCs w:val="26"/>
          <w:lang w:val="en-US"/>
        </w:rPr>
        <w:t>ốc độ xây dựng và cập nhật các tiêu chuẩn trong danh mục ISO / TC 307.</w:t>
      </w:r>
    </w:p>
    <w:p w14:paraId="523CFB16" w14:textId="22F76EE1" w:rsidR="00F83D87" w:rsidRPr="00231E2C" w:rsidRDefault="00F83D87" w:rsidP="00F83D87">
      <w:pPr>
        <w:jc w:val="both"/>
        <w:rPr>
          <w:szCs w:val="26"/>
          <w:lang w:val="en-US"/>
        </w:rPr>
      </w:pPr>
      <w:r w:rsidRPr="00231E2C">
        <w:rPr>
          <w:szCs w:val="26"/>
          <w:lang w:val="en-US"/>
        </w:rPr>
        <w:t>Xu hướng ngành và toàn cầu có thể đóng vai trò là chỉ số định lượng của môi trường kinh doanh có thể bao gồm:</w:t>
      </w:r>
    </w:p>
    <w:p w14:paraId="08795DAD" w14:textId="77777777" w:rsidR="00F83D87" w:rsidRPr="00231E2C" w:rsidRDefault="00F83D87" w:rsidP="00195640">
      <w:pPr>
        <w:numPr>
          <w:ilvl w:val="2"/>
          <w:numId w:val="33"/>
        </w:numPr>
        <w:ind w:hanging="277"/>
        <w:jc w:val="both"/>
        <w:rPr>
          <w:szCs w:val="26"/>
          <w:lang w:val="en-US"/>
        </w:rPr>
      </w:pPr>
      <w:r w:rsidRPr="00231E2C">
        <w:rPr>
          <w:szCs w:val="26"/>
          <w:lang w:val="en-US"/>
        </w:rPr>
        <w:t>số lượng ứng dụng trong thế giới thực của blockchain và DLT, vượt ra ngoài giai đoạn chứng minh khái niệm;</w:t>
      </w:r>
    </w:p>
    <w:p w14:paraId="330B71CB" w14:textId="77777777" w:rsidR="00F83D87" w:rsidRPr="00231E2C" w:rsidRDefault="00F83D87" w:rsidP="00195640">
      <w:pPr>
        <w:numPr>
          <w:ilvl w:val="2"/>
          <w:numId w:val="33"/>
        </w:numPr>
        <w:ind w:hanging="277"/>
        <w:jc w:val="both"/>
        <w:rPr>
          <w:szCs w:val="26"/>
          <w:lang w:val="en-US"/>
        </w:rPr>
      </w:pPr>
      <w:r w:rsidRPr="00231E2C">
        <w:rPr>
          <w:szCs w:val="26"/>
          <w:lang w:val="en-US"/>
        </w:rPr>
        <w:t>số lượng các công ty, bao gồm cả các doanh nghiệp vừa và nhỏ, cung cấp blockchain hoặc DLT như một sản phẩm hoặc dịch vụ;</w:t>
      </w:r>
    </w:p>
    <w:p w14:paraId="59193836" w14:textId="77777777" w:rsidR="00F83D87" w:rsidRPr="00231E2C" w:rsidRDefault="00F83D87" w:rsidP="00195640">
      <w:pPr>
        <w:numPr>
          <w:ilvl w:val="2"/>
          <w:numId w:val="33"/>
        </w:numPr>
        <w:ind w:hanging="277"/>
        <w:jc w:val="both"/>
        <w:rPr>
          <w:szCs w:val="26"/>
          <w:lang w:val="en-US"/>
        </w:rPr>
      </w:pPr>
      <w:r w:rsidRPr="00231E2C">
        <w:rPr>
          <w:szCs w:val="26"/>
          <w:lang w:val="en-US"/>
        </w:rPr>
        <w:t>giá trị ước tính của tiền kỹ thuật số được lưu trữ trong blockchain hoặc DLT;</w:t>
      </w:r>
    </w:p>
    <w:p w14:paraId="378E43B0" w14:textId="77777777" w:rsidR="00F83D87" w:rsidRPr="00231E2C" w:rsidRDefault="00F83D87" w:rsidP="00195640">
      <w:pPr>
        <w:numPr>
          <w:ilvl w:val="2"/>
          <w:numId w:val="33"/>
        </w:numPr>
        <w:ind w:hanging="277"/>
        <w:jc w:val="both"/>
        <w:rPr>
          <w:szCs w:val="26"/>
          <w:lang w:val="en-US"/>
        </w:rPr>
      </w:pPr>
      <w:r w:rsidRPr="00231E2C">
        <w:rPr>
          <w:szCs w:val="26"/>
          <w:lang w:val="en-US"/>
        </w:rPr>
        <w:t>giá trị ước tính của tài sản được lưu trữ trong blockchain hoặc DLT;</w:t>
      </w:r>
    </w:p>
    <w:p w14:paraId="6CE4C127" w14:textId="29484D8F" w:rsidR="00F83D87" w:rsidRPr="00231E2C" w:rsidRDefault="00F83D87" w:rsidP="00F83D87">
      <w:pPr>
        <w:numPr>
          <w:ilvl w:val="2"/>
          <w:numId w:val="33"/>
        </w:numPr>
        <w:ind w:hanging="277"/>
        <w:jc w:val="both"/>
        <w:rPr>
          <w:szCs w:val="26"/>
          <w:lang w:val="en-US"/>
        </w:rPr>
      </w:pPr>
      <w:r w:rsidRPr="00231E2C">
        <w:rPr>
          <w:szCs w:val="26"/>
          <w:lang w:val="en-US"/>
        </w:rPr>
        <w:t>ước tính số lượng giao dịch đã diễn ra trên blockchain hoặc DLT.</w:t>
      </w:r>
    </w:p>
    <w:p w14:paraId="1DCB92E2" w14:textId="4A61B64A" w:rsidR="00F83D87" w:rsidRPr="00231E2C" w:rsidRDefault="00F83D87" w:rsidP="00F83D87">
      <w:pPr>
        <w:jc w:val="both"/>
        <w:rPr>
          <w:szCs w:val="26"/>
          <w:lang w:val="en-US"/>
        </w:rPr>
      </w:pPr>
      <w:r w:rsidRPr="00231E2C">
        <w:rPr>
          <w:szCs w:val="26"/>
          <w:lang w:val="en-US"/>
        </w:rPr>
        <w:t>Khi thu thập dữ liệu liên quan đến các lĩnh vực trên, ISO / TC 307 sẽ xem xét thực hiện một cuộc khảo sát các thành viên tham gia và quan sát, để mỗi Cơ quan thành viên ISO hoàn thành. Cuộc khảo sát sẽ thu thập dữ liệu về các khía cạnh như mức độ áp dụng, sử dụng các tiêu chuẩn trên toàn quốc và tình trạng thị trường ở nước họ, trong số các khía cạnh khác như chi tiết ở trên.</w:t>
      </w:r>
    </w:p>
    <w:p w14:paraId="25CEA266" w14:textId="77777777" w:rsidR="00F83D87" w:rsidRPr="00231E2C" w:rsidRDefault="00F83D87" w:rsidP="00F83D87">
      <w:pPr>
        <w:rPr>
          <w:szCs w:val="26"/>
          <w:lang w:val="en-US"/>
        </w:rPr>
      </w:pPr>
      <w:r w:rsidRPr="00231E2C">
        <w:rPr>
          <w:szCs w:val="26"/>
          <w:lang w:val="en-US"/>
        </w:rPr>
        <w:t xml:space="preserve">Một số dữ liệu có thể khó thu thập hơn, đặc biệt là xung quanh giá trị của tài sản và / hoặc tiền kỹ thuật số được giữ trong blockchain và DLT. ISO / TC 307 sẽ khám phá thông qua cơ sở thành viên của mình mức độ báo cáo công khai có sẵn liên quan đến những điều trên và có thể </w:t>
      </w:r>
      <w:r w:rsidRPr="00231E2C">
        <w:rPr>
          <w:szCs w:val="26"/>
          <w:lang w:val="en-US"/>
        </w:rPr>
        <w:lastRenderedPageBreak/>
        <w:t>cần phải rút ra kết quả của các cuộc khảo sát hoặc nghiên cứu ngành khác được thực hiện có quyền truy cập vào dữ liệu đó.</w:t>
      </w:r>
    </w:p>
    <w:p w14:paraId="0338E2AC" w14:textId="77777777" w:rsidR="00F83D87" w:rsidRPr="00231E2C" w:rsidRDefault="00F83D87" w:rsidP="00F83D87">
      <w:pPr>
        <w:rPr>
          <w:szCs w:val="26"/>
          <w:lang w:val="en-US"/>
        </w:rPr>
        <w:sectPr w:rsidR="00F83D87" w:rsidRPr="00231E2C">
          <w:pgSz w:w="11910" w:h="16850"/>
          <w:pgMar w:top="780" w:right="680" w:bottom="280" w:left="1160" w:header="720" w:footer="720" w:gutter="0"/>
          <w:cols w:space="720"/>
        </w:sectPr>
      </w:pPr>
    </w:p>
    <w:p w14:paraId="53DE67F2" w14:textId="4C10A8F6" w:rsidR="00F83D87" w:rsidRPr="00195640" w:rsidRDefault="00F83D87" w:rsidP="00F83D87">
      <w:pPr>
        <w:pStyle w:val="Heading2"/>
        <w:rPr>
          <w:lang w:val="en-US"/>
        </w:rPr>
      </w:pPr>
      <w:bookmarkStart w:id="163" w:name="_Toc136781217"/>
      <w:bookmarkStart w:id="164" w:name="_Toc136781352"/>
      <w:bookmarkStart w:id="165" w:name="_Toc136781452"/>
      <w:bookmarkStart w:id="166" w:name="_Toc136880153"/>
      <w:r w:rsidRPr="00F83D87">
        <w:rPr>
          <w:lang w:val="en-US"/>
        </w:rPr>
        <w:lastRenderedPageBreak/>
        <w:t>LỢI ÍCH MONG ĐỢI TỪ CÔNG VIỆC CỦA ISO / TC</w:t>
      </w:r>
      <w:bookmarkEnd w:id="163"/>
      <w:bookmarkEnd w:id="164"/>
      <w:bookmarkEnd w:id="165"/>
      <w:bookmarkEnd w:id="166"/>
    </w:p>
    <w:p w14:paraId="1646841C" w14:textId="77777777" w:rsidR="00F83D87" w:rsidRPr="00231E2C" w:rsidRDefault="00F83D87" w:rsidP="00F83D87">
      <w:pPr>
        <w:jc w:val="both"/>
        <w:rPr>
          <w:szCs w:val="26"/>
          <w:lang w:val="en-US"/>
        </w:rPr>
      </w:pPr>
      <w:r w:rsidRPr="00231E2C">
        <w:rPr>
          <w:szCs w:val="26"/>
          <w:lang w:val="en-US"/>
        </w:rPr>
        <w:t>Những lợi ích dự kiến sẽ được thực hiện do tiêu chuẩn hóa cho blockchain và DLT bao gồm:</w:t>
      </w:r>
    </w:p>
    <w:p w14:paraId="2A46EDCE" w14:textId="33864076" w:rsidR="00F83D87" w:rsidRPr="00231E2C" w:rsidRDefault="007A2DF6" w:rsidP="00B566FB">
      <w:pPr>
        <w:numPr>
          <w:ilvl w:val="0"/>
          <w:numId w:val="31"/>
        </w:numPr>
        <w:ind w:left="851" w:hanging="284"/>
        <w:jc w:val="both"/>
        <w:rPr>
          <w:szCs w:val="26"/>
          <w:lang w:val="en-US"/>
        </w:rPr>
      </w:pPr>
      <w:r w:rsidRPr="00231E2C">
        <w:rPr>
          <w:szCs w:val="26"/>
          <w:lang w:val="en-US"/>
        </w:rPr>
        <w:t>H</w:t>
      </w:r>
      <w:r w:rsidR="00F83D87" w:rsidRPr="00231E2C">
        <w:rPr>
          <w:szCs w:val="26"/>
          <w:lang w:val="en-US"/>
        </w:rPr>
        <w:t>ỗ trợ đổi mới, cạnh tranh, quản trị, phát triển và tăng trưởng trong lĩnh vực này, đặc biệt là trong các kịch bản sử dụng xuyên biên giới, xuyên biên giới để cải thiện dịch vụ cho công dân;</w:t>
      </w:r>
    </w:p>
    <w:p w14:paraId="7E1DC42F" w14:textId="4D9C2A7F" w:rsidR="00F83D87" w:rsidRPr="00231E2C" w:rsidRDefault="007A2DF6" w:rsidP="00B566FB">
      <w:pPr>
        <w:numPr>
          <w:ilvl w:val="0"/>
          <w:numId w:val="31"/>
        </w:numPr>
        <w:ind w:left="851" w:hanging="284"/>
        <w:jc w:val="both"/>
        <w:rPr>
          <w:szCs w:val="26"/>
          <w:lang w:val="en-US"/>
        </w:rPr>
      </w:pPr>
      <w:r w:rsidRPr="00231E2C">
        <w:rPr>
          <w:szCs w:val="26"/>
          <w:lang w:val="en-US"/>
        </w:rPr>
        <w:t>Thu</w:t>
      </w:r>
      <w:r w:rsidR="00F83D87" w:rsidRPr="00231E2C">
        <w:rPr>
          <w:szCs w:val="26"/>
          <w:lang w:val="en-US"/>
        </w:rPr>
        <w:t>ật ngữ thống nhất và kiến trúc tham chiếu trong lĩnh vực này;</w:t>
      </w:r>
    </w:p>
    <w:p w14:paraId="56FC42CC" w14:textId="4C6D30EC" w:rsidR="00F83D87" w:rsidRPr="00231E2C" w:rsidRDefault="007A2DF6" w:rsidP="00B566FB">
      <w:pPr>
        <w:numPr>
          <w:ilvl w:val="0"/>
          <w:numId w:val="31"/>
        </w:numPr>
        <w:ind w:left="851" w:hanging="284"/>
        <w:jc w:val="both"/>
        <w:rPr>
          <w:szCs w:val="26"/>
          <w:lang w:val="en-US"/>
        </w:rPr>
      </w:pPr>
      <w:r w:rsidRPr="00231E2C">
        <w:rPr>
          <w:szCs w:val="26"/>
          <w:lang w:val="en-US"/>
        </w:rPr>
        <w:t>Tăng s</w:t>
      </w:r>
      <w:r w:rsidR="00F83D87" w:rsidRPr="00231E2C">
        <w:rPr>
          <w:szCs w:val="26"/>
          <w:lang w:val="en-US"/>
        </w:rPr>
        <w:t xml:space="preserve">ự hiểu biết và sự tự tin áp dụng của </w:t>
      </w:r>
      <w:r w:rsidRPr="00231E2C">
        <w:rPr>
          <w:szCs w:val="26"/>
          <w:lang w:val="en-US"/>
        </w:rPr>
        <w:t>blockchain và dlt;</w:t>
      </w:r>
    </w:p>
    <w:p w14:paraId="269B728A" w14:textId="107A5568" w:rsidR="00F83D87" w:rsidRPr="00231E2C" w:rsidRDefault="007A2DF6" w:rsidP="00B566FB">
      <w:pPr>
        <w:numPr>
          <w:ilvl w:val="0"/>
          <w:numId w:val="31"/>
        </w:numPr>
        <w:ind w:left="851" w:hanging="284"/>
        <w:jc w:val="both"/>
        <w:rPr>
          <w:szCs w:val="26"/>
          <w:lang w:val="en-US"/>
        </w:rPr>
      </w:pPr>
      <w:r w:rsidRPr="00231E2C">
        <w:rPr>
          <w:szCs w:val="26"/>
          <w:lang w:val="en-US"/>
        </w:rPr>
        <w:t>M</w:t>
      </w:r>
      <w:r w:rsidR="00F83D87" w:rsidRPr="00231E2C">
        <w:rPr>
          <w:szCs w:val="26"/>
          <w:lang w:val="en-US"/>
        </w:rPr>
        <w:t>ột tài liệu tham khảo hoặc kho lưu trữ tiềm năng cho các ứng dụng trường hợp sử dụng để hướng dẫn việc áp dụng;</w:t>
      </w:r>
    </w:p>
    <w:p w14:paraId="3485D739" w14:textId="42DC06A2" w:rsidR="00F83D87" w:rsidRPr="00231E2C" w:rsidRDefault="007A2DF6" w:rsidP="00B566FB">
      <w:pPr>
        <w:numPr>
          <w:ilvl w:val="0"/>
          <w:numId w:val="31"/>
        </w:numPr>
        <w:ind w:left="851" w:hanging="284"/>
        <w:jc w:val="both"/>
        <w:rPr>
          <w:szCs w:val="26"/>
          <w:lang w:val="en-US"/>
        </w:rPr>
      </w:pPr>
      <w:r w:rsidRPr="00231E2C">
        <w:rPr>
          <w:szCs w:val="26"/>
          <w:lang w:val="en-US"/>
        </w:rPr>
        <w:t>Tăng cư</w:t>
      </w:r>
      <w:r w:rsidR="00F83D87" w:rsidRPr="00231E2C">
        <w:rPr>
          <w:szCs w:val="26"/>
          <w:lang w:val="en-US"/>
        </w:rPr>
        <w:t>ờng áp dụ</w:t>
      </w:r>
      <w:r w:rsidRPr="00231E2C">
        <w:rPr>
          <w:szCs w:val="26"/>
          <w:lang w:val="en-US"/>
        </w:rPr>
        <w:t>ng blockchain và dlt c</w:t>
      </w:r>
      <w:r w:rsidR="00F83D87" w:rsidRPr="00231E2C">
        <w:rPr>
          <w:szCs w:val="26"/>
          <w:lang w:val="en-US"/>
        </w:rPr>
        <w:t>ủa ngành công nghiệp và chính phủ;</w:t>
      </w:r>
    </w:p>
    <w:p w14:paraId="0D9E7D4D" w14:textId="6181C5C4" w:rsidR="00F83D87" w:rsidRPr="00231E2C" w:rsidRDefault="007A2DF6" w:rsidP="00B566FB">
      <w:pPr>
        <w:numPr>
          <w:ilvl w:val="0"/>
          <w:numId w:val="31"/>
        </w:numPr>
        <w:ind w:left="851" w:hanging="284"/>
        <w:jc w:val="both"/>
        <w:rPr>
          <w:szCs w:val="26"/>
          <w:lang w:val="en-US"/>
        </w:rPr>
      </w:pPr>
      <w:r w:rsidRPr="00231E2C">
        <w:rPr>
          <w:szCs w:val="26"/>
          <w:lang w:val="en-US"/>
        </w:rPr>
        <w:t>T</w:t>
      </w:r>
      <w:r w:rsidR="00F83D87" w:rsidRPr="00231E2C">
        <w:rPr>
          <w:szCs w:val="26"/>
          <w:lang w:val="en-US"/>
        </w:rPr>
        <w:t>ạo điều kiện thuận lợi cho khả năng tương thích giữa công nghệ và khung pháp lý trên một loạt các khu vực pháp lý;</w:t>
      </w:r>
    </w:p>
    <w:p w14:paraId="1439B36A" w14:textId="4CE7B415" w:rsidR="00F83D87" w:rsidRPr="00231E2C" w:rsidRDefault="007A2DF6" w:rsidP="00B566FB">
      <w:pPr>
        <w:numPr>
          <w:ilvl w:val="0"/>
          <w:numId w:val="31"/>
        </w:numPr>
        <w:ind w:left="851" w:hanging="284"/>
        <w:jc w:val="both"/>
        <w:rPr>
          <w:szCs w:val="26"/>
          <w:lang w:val="en-US"/>
        </w:rPr>
      </w:pPr>
      <w:r w:rsidRPr="00231E2C">
        <w:rPr>
          <w:szCs w:val="26"/>
          <w:lang w:val="en-US"/>
        </w:rPr>
        <w:t>H</w:t>
      </w:r>
      <w:r w:rsidR="00F83D87" w:rsidRPr="00231E2C">
        <w:rPr>
          <w:szCs w:val="26"/>
          <w:lang w:val="en-US"/>
        </w:rPr>
        <w:t>ỗ trợ người dùng và người mua có thể xác nhận chất lượng củ</w:t>
      </w:r>
      <w:r w:rsidRPr="00231E2C">
        <w:rPr>
          <w:szCs w:val="26"/>
          <w:lang w:val="en-US"/>
        </w:rPr>
        <w:t>a blockchain và dlt có s</w:t>
      </w:r>
      <w:r w:rsidR="00F83D87" w:rsidRPr="00231E2C">
        <w:rPr>
          <w:szCs w:val="26"/>
          <w:lang w:val="en-US"/>
        </w:rPr>
        <w:t>ẵn trên thị trường;</w:t>
      </w:r>
    </w:p>
    <w:p w14:paraId="04A4A514" w14:textId="0EBDF714" w:rsidR="00F83D87" w:rsidRPr="00231E2C" w:rsidRDefault="007A2DF6" w:rsidP="00B566FB">
      <w:pPr>
        <w:numPr>
          <w:ilvl w:val="0"/>
          <w:numId w:val="31"/>
        </w:numPr>
        <w:ind w:left="851" w:hanging="284"/>
        <w:jc w:val="both"/>
        <w:rPr>
          <w:szCs w:val="26"/>
          <w:lang w:val="en-US"/>
        </w:rPr>
      </w:pPr>
      <w:r w:rsidRPr="00231E2C">
        <w:rPr>
          <w:szCs w:val="26"/>
          <w:lang w:val="en-US"/>
        </w:rPr>
        <w:t>Cho các nhà cung c</w:t>
      </w:r>
      <w:r w:rsidR="00F83D87" w:rsidRPr="00231E2C">
        <w:rPr>
          <w:szCs w:val="26"/>
          <w:lang w:val="en-US"/>
        </w:rPr>
        <w:t>ấp dịch vụ, cải thiện niềm tin và danh tiếng, với việc giảm rủi ro nhận thức;</w:t>
      </w:r>
    </w:p>
    <w:p w14:paraId="3B5DB341" w14:textId="5FF8E1A0" w:rsidR="00F83D87" w:rsidRPr="00231E2C" w:rsidRDefault="007A2DF6" w:rsidP="00B566FB">
      <w:pPr>
        <w:numPr>
          <w:ilvl w:val="0"/>
          <w:numId w:val="31"/>
        </w:numPr>
        <w:ind w:left="851" w:hanging="284"/>
        <w:jc w:val="both"/>
        <w:rPr>
          <w:szCs w:val="26"/>
          <w:lang w:val="en-US"/>
        </w:rPr>
      </w:pPr>
      <w:r w:rsidRPr="00231E2C">
        <w:rPr>
          <w:szCs w:val="26"/>
          <w:lang w:val="en-US"/>
        </w:rPr>
        <w:t>Kh</w:t>
      </w:r>
      <w:r w:rsidR="00F83D87" w:rsidRPr="00231E2C">
        <w:rPr>
          <w:szCs w:val="26"/>
          <w:lang w:val="en-US"/>
        </w:rPr>
        <w:t>ả năng tương tác giữa các công nghệ sổ cái khác nhau và giữa các công nghệ sổ cái và các thành phần hệ thống khác;</w:t>
      </w:r>
    </w:p>
    <w:p w14:paraId="14B286EE" w14:textId="67F6D38E" w:rsidR="00F83D87" w:rsidRPr="00231E2C" w:rsidRDefault="007A2DF6" w:rsidP="00B566FB">
      <w:pPr>
        <w:numPr>
          <w:ilvl w:val="0"/>
          <w:numId w:val="31"/>
        </w:numPr>
        <w:ind w:left="851" w:hanging="284"/>
        <w:jc w:val="both"/>
        <w:rPr>
          <w:szCs w:val="26"/>
          <w:lang w:val="en-US"/>
        </w:rPr>
      </w:pPr>
      <w:r w:rsidRPr="00231E2C">
        <w:rPr>
          <w:szCs w:val="26"/>
          <w:lang w:val="en-US"/>
        </w:rPr>
        <w:t>Lo</w:t>
      </w:r>
      <w:r w:rsidR="00F83D87" w:rsidRPr="00231E2C">
        <w:rPr>
          <w:szCs w:val="26"/>
          <w:lang w:val="en-US"/>
        </w:rPr>
        <w:t>ại bỏ các rào cản gia nhập bằng cách tạo điều kiện đẩy nhanh thời gian đưa ra thị trường;</w:t>
      </w:r>
    </w:p>
    <w:p w14:paraId="1FEF026C" w14:textId="4FED4468" w:rsidR="00F83D87" w:rsidRPr="00231E2C" w:rsidRDefault="007A2DF6" w:rsidP="00B566FB">
      <w:pPr>
        <w:numPr>
          <w:ilvl w:val="0"/>
          <w:numId w:val="31"/>
        </w:numPr>
        <w:ind w:left="851" w:hanging="284"/>
        <w:jc w:val="both"/>
        <w:rPr>
          <w:szCs w:val="26"/>
          <w:lang w:val="en-US"/>
        </w:rPr>
      </w:pPr>
      <w:r w:rsidRPr="00231E2C">
        <w:rPr>
          <w:szCs w:val="26"/>
          <w:lang w:val="en-US"/>
        </w:rPr>
        <w:t>Gi</w:t>
      </w:r>
      <w:r w:rsidR="00F83D87" w:rsidRPr="00231E2C">
        <w:rPr>
          <w:szCs w:val="26"/>
          <w:lang w:val="en-US"/>
        </w:rPr>
        <w:t>ảm nguy cơ bị "khóa" vào các phương pháp tiếp cận kỹ thuật hoặc không chuẩn hóa cụ thể có thể chứng minh không thành công hoặc có vấn đề trong tương lai;</w:t>
      </w:r>
    </w:p>
    <w:p w14:paraId="2F3CB849" w14:textId="43207E7D" w:rsidR="00F83D87" w:rsidRPr="00231E2C" w:rsidRDefault="007A2DF6" w:rsidP="00B566FB">
      <w:pPr>
        <w:numPr>
          <w:ilvl w:val="0"/>
          <w:numId w:val="31"/>
        </w:numPr>
        <w:ind w:left="851" w:hanging="284"/>
        <w:jc w:val="both"/>
        <w:rPr>
          <w:szCs w:val="26"/>
          <w:lang w:val="en-US"/>
        </w:rPr>
      </w:pPr>
      <w:r w:rsidRPr="00231E2C">
        <w:rPr>
          <w:szCs w:val="26"/>
          <w:lang w:val="en-US"/>
        </w:rPr>
        <w:t>Tăng đ</w:t>
      </w:r>
      <w:r w:rsidR="00F83D87" w:rsidRPr="00231E2C">
        <w:rPr>
          <w:szCs w:val="26"/>
          <w:lang w:val="en-US"/>
        </w:rPr>
        <w:t>ầ</w:t>
      </w:r>
      <w:r w:rsidRPr="00231E2C">
        <w:rPr>
          <w:szCs w:val="26"/>
          <w:lang w:val="en-US"/>
        </w:rPr>
        <w:t>u tư vào blockchain và dlt;</w:t>
      </w:r>
    </w:p>
    <w:p w14:paraId="47769432" w14:textId="5AD7452B" w:rsidR="00F83D87" w:rsidRPr="00231E2C" w:rsidRDefault="007A2DF6" w:rsidP="00B566FB">
      <w:pPr>
        <w:numPr>
          <w:ilvl w:val="0"/>
          <w:numId w:val="31"/>
        </w:numPr>
        <w:ind w:left="851" w:hanging="284"/>
        <w:jc w:val="both"/>
        <w:rPr>
          <w:szCs w:val="26"/>
          <w:lang w:val="en-US"/>
        </w:rPr>
      </w:pPr>
      <w:r w:rsidRPr="00231E2C">
        <w:rPr>
          <w:szCs w:val="26"/>
          <w:lang w:val="en-US"/>
        </w:rPr>
        <w:t>C</w:t>
      </w:r>
      <w:r w:rsidR="00F83D87" w:rsidRPr="00231E2C">
        <w:rPr>
          <w:szCs w:val="26"/>
          <w:lang w:val="en-US"/>
        </w:rPr>
        <w:t>ải thiện kết quả bảo mật và quyền riêng tư thông qua việc cung cấp các yêu cầu mạnh mẽ, cũng dẫn đến niềm tin của người tiêu dùng vào các công nghệ này;</w:t>
      </w:r>
    </w:p>
    <w:p w14:paraId="2B202D8A" w14:textId="77777777" w:rsidR="00F83D87" w:rsidRPr="00231E2C" w:rsidRDefault="00F83D87" w:rsidP="00B566FB">
      <w:pPr>
        <w:numPr>
          <w:ilvl w:val="0"/>
          <w:numId w:val="31"/>
        </w:numPr>
        <w:ind w:left="851" w:hanging="284"/>
        <w:jc w:val="both"/>
        <w:rPr>
          <w:szCs w:val="26"/>
          <w:lang w:val="en-US"/>
        </w:rPr>
      </w:pPr>
      <w:r w:rsidRPr="00231E2C">
        <w:rPr>
          <w:szCs w:val="26"/>
          <w:lang w:val="en-US"/>
        </w:rPr>
        <w:t>Giảm chi phí thực hiện bằng cách cung cấp các yêu cầu cơ bản minh bạch.</w:t>
      </w:r>
    </w:p>
    <w:p w14:paraId="0C7FC5C7" w14:textId="77777777" w:rsidR="00F83D87" w:rsidRPr="00231E2C" w:rsidRDefault="00F83D87" w:rsidP="00F83D87">
      <w:pPr>
        <w:jc w:val="both"/>
        <w:rPr>
          <w:szCs w:val="26"/>
          <w:lang w:val="en-US"/>
        </w:rPr>
      </w:pPr>
    </w:p>
    <w:p w14:paraId="6842DF11" w14:textId="77777777" w:rsidR="00F83D87" w:rsidRPr="00231E2C" w:rsidRDefault="00F83D87" w:rsidP="00F83D87">
      <w:pPr>
        <w:jc w:val="both"/>
        <w:rPr>
          <w:szCs w:val="26"/>
          <w:lang w:val="en-US"/>
        </w:rPr>
        <w:sectPr w:rsidR="00F83D87" w:rsidRPr="00231E2C">
          <w:pgSz w:w="11910" w:h="16850"/>
          <w:pgMar w:top="780" w:right="680" w:bottom="280" w:left="1160" w:header="720" w:footer="720" w:gutter="0"/>
          <w:cols w:space="720"/>
        </w:sectPr>
      </w:pPr>
    </w:p>
    <w:p w14:paraId="55CDC609" w14:textId="24961539" w:rsidR="00F83D87" w:rsidRPr="00B566FB" w:rsidRDefault="00F83D87" w:rsidP="00F83D87">
      <w:pPr>
        <w:pStyle w:val="Heading2"/>
        <w:rPr>
          <w:lang w:val="en-US"/>
        </w:rPr>
      </w:pPr>
      <w:bookmarkStart w:id="167" w:name="_Toc136781218"/>
      <w:bookmarkStart w:id="168" w:name="_Toc136781353"/>
      <w:bookmarkStart w:id="169" w:name="_Toc136781453"/>
      <w:bookmarkStart w:id="170" w:name="_Toc136880154"/>
      <w:r w:rsidRPr="00F83D87">
        <w:rPr>
          <w:lang w:val="en-US"/>
        </w:rPr>
        <w:lastRenderedPageBreak/>
        <w:t>ĐẠI DIỆN VÀ THAM GIA ISO / TC</w:t>
      </w:r>
      <w:bookmarkEnd w:id="167"/>
      <w:bookmarkEnd w:id="168"/>
      <w:bookmarkEnd w:id="169"/>
      <w:bookmarkEnd w:id="170"/>
    </w:p>
    <w:p w14:paraId="120AD87F" w14:textId="5BE657EF" w:rsidR="00F83D87" w:rsidRPr="00B566FB" w:rsidRDefault="00F83D87" w:rsidP="00F83D87">
      <w:pPr>
        <w:pStyle w:val="Heading3"/>
        <w:rPr>
          <w:lang w:val="en-US"/>
        </w:rPr>
      </w:pPr>
      <w:bookmarkStart w:id="171" w:name="_Toc136781219"/>
      <w:bookmarkStart w:id="172" w:name="_Toc136781354"/>
      <w:bookmarkStart w:id="173" w:name="_Toc136781454"/>
      <w:bookmarkStart w:id="174" w:name="_Toc136880155"/>
      <w:r w:rsidRPr="00F83D87">
        <w:rPr>
          <w:lang w:val="en-US"/>
        </w:rPr>
        <w:t>Thành viên</w:t>
      </w:r>
      <w:bookmarkEnd w:id="171"/>
      <w:bookmarkEnd w:id="172"/>
      <w:bookmarkEnd w:id="173"/>
      <w:bookmarkEnd w:id="174"/>
    </w:p>
    <w:p w14:paraId="33EB15AF" w14:textId="1E97F98C" w:rsidR="00F83D87" w:rsidRPr="00231E2C" w:rsidRDefault="00F83D87" w:rsidP="00F83D87">
      <w:pPr>
        <w:jc w:val="both"/>
        <w:rPr>
          <w:szCs w:val="26"/>
          <w:lang w:val="en-US"/>
        </w:rPr>
      </w:pPr>
      <w:r w:rsidRPr="00231E2C">
        <w:rPr>
          <w:szCs w:val="26"/>
          <w:lang w:val="en-US"/>
        </w:rPr>
        <w:t xml:space="preserve">Chi tiết về tư cách thành viên và liên lạc viên ISO / TC 307 có thể được tìm thấy trên trang chủ của ủy ban: </w:t>
      </w:r>
      <w:hyperlink r:id="rId28">
        <w:r w:rsidRPr="00231E2C">
          <w:rPr>
            <w:rStyle w:val="Hyperlink"/>
            <w:szCs w:val="26"/>
            <w:lang w:val="en-US"/>
          </w:rPr>
          <w:t>https://www.iso.org/committee/6266604.html</w:t>
        </w:r>
      </w:hyperlink>
    </w:p>
    <w:p w14:paraId="428E4B2C" w14:textId="1C017B80" w:rsidR="00F83D87" w:rsidRPr="00B566FB" w:rsidRDefault="00F83D87" w:rsidP="00871EC5">
      <w:pPr>
        <w:pStyle w:val="Heading3"/>
        <w:rPr>
          <w:lang w:val="en-US"/>
        </w:rPr>
      </w:pPr>
      <w:bookmarkStart w:id="175" w:name="_Toc136781220"/>
      <w:bookmarkStart w:id="176" w:name="_Toc136781355"/>
      <w:bookmarkStart w:id="177" w:name="_Toc136781455"/>
      <w:bookmarkStart w:id="178" w:name="_Toc136880156"/>
      <w:r w:rsidRPr="00F83D87">
        <w:rPr>
          <w:lang w:val="en-US"/>
        </w:rPr>
        <w:t>Phân tích sự tham gia</w:t>
      </w:r>
      <w:bookmarkEnd w:id="175"/>
      <w:bookmarkEnd w:id="176"/>
      <w:bookmarkEnd w:id="177"/>
      <w:bookmarkEnd w:id="178"/>
    </w:p>
    <w:p w14:paraId="525781ED" w14:textId="4678A9E9" w:rsidR="00F83D87" w:rsidRPr="00231E2C" w:rsidRDefault="00F83D87" w:rsidP="00F83D87">
      <w:pPr>
        <w:jc w:val="both"/>
        <w:rPr>
          <w:szCs w:val="26"/>
          <w:lang w:val="en-US"/>
        </w:rPr>
      </w:pPr>
      <w:r w:rsidRPr="00231E2C">
        <w:rPr>
          <w:szCs w:val="26"/>
          <w:lang w:val="en-US"/>
        </w:rPr>
        <w:t xml:space="preserve">Bảng phân tích và phân tích dưới đây là chính xác tính đến ngày 18 tháng 3 năm 2018. Tham khảo trang chủ thành viên ủy ban để biết thông tin cập nhật: </w:t>
      </w:r>
      <w:hyperlink r:id="rId29">
        <w:r w:rsidRPr="00231E2C">
          <w:rPr>
            <w:rStyle w:val="Hyperlink"/>
            <w:szCs w:val="26"/>
            <w:lang w:val="en-US"/>
          </w:rPr>
          <w:t>https://www.iso.org/committee/6266604.html?view=participation.</w:t>
        </w:r>
      </w:hyperlink>
    </w:p>
    <w:p w14:paraId="286547AA" w14:textId="2B93C697" w:rsidR="00F83D87" w:rsidRPr="00231E2C" w:rsidRDefault="00F83D87" w:rsidP="00F83D87">
      <w:pPr>
        <w:numPr>
          <w:ilvl w:val="0"/>
          <w:numId w:val="29"/>
        </w:numPr>
        <w:jc w:val="both"/>
        <w:rPr>
          <w:b/>
          <w:bCs/>
          <w:szCs w:val="26"/>
          <w:lang w:val="en-US"/>
        </w:rPr>
      </w:pPr>
      <w:r w:rsidRPr="00231E2C">
        <w:rPr>
          <w:b/>
          <w:bCs/>
          <w:szCs w:val="26"/>
          <w:lang w:val="en-US"/>
        </w:rPr>
        <w:t>Phân tích theo khu vực</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4"/>
        <w:gridCol w:w="2785"/>
        <w:gridCol w:w="3205"/>
      </w:tblGrid>
      <w:tr w:rsidR="00F83D87" w:rsidRPr="00F83D87" w14:paraId="3E7FE1E3" w14:textId="77777777" w:rsidTr="00F6682A">
        <w:trPr>
          <w:trHeight w:val="251"/>
        </w:trPr>
        <w:tc>
          <w:tcPr>
            <w:tcW w:w="3624" w:type="dxa"/>
            <w:vAlign w:val="center"/>
          </w:tcPr>
          <w:p w14:paraId="507B1023" w14:textId="77777777" w:rsidR="00F83D87" w:rsidRPr="00231E2C" w:rsidRDefault="00F83D87" w:rsidP="00F6682A">
            <w:pPr>
              <w:ind w:firstLine="74"/>
              <w:jc w:val="center"/>
              <w:rPr>
                <w:b/>
                <w:szCs w:val="26"/>
                <w:lang w:val="en-US"/>
              </w:rPr>
            </w:pPr>
            <w:r w:rsidRPr="00231E2C">
              <w:rPr>
                <w:b/>
                <w:szCs w:val="26"/>
                <w:lang w:val="en-US"/>
              </w:rPr>
              <w:t>Vùng</w:t>
            </w:r>
          </w:p>
        </w:tc>
        <w:tc>
          <w:tcPr>
            <w:tcW w:w="2785" w:type="dxa"/>
            <w:vAlign w:val="center"/>
          </w:tcPr>
          <w:p w14:paraId="1C26F538" w14:textId="77777777" w:rsidR="00F83D87" w:rsidRPr="00231E2C" w:rsidRDefault="00F83D87" w:rsidP="00F6682A">
            <w:pPr>
              <w:ind w:firstLine="0"/>
              <w:jc w:val="center"/>
              <w:rPr>
                <w:b/>
                <w:szCs w:val="26"/>
                <w:lang w:val="en-US"/>
              </w:rPr>
            </w:pPr>
            <w:r w:rsidRPr="00231E2C">
              <w:rPr>
                <w:b/>
                <w:szCs w:val="26"/>
                <w:lang w:val="en-US"/>
              </w:rPr>
              <w:t>Thành viên P</w:t>
            </w:r>
          </w:p>
        </w:tc>
        <w:tc>
          <w:tcPr>
            <w:tcW w:w="3205" w:type="dxa"/>
            <w:vAlign w:val="center"/>
          </w:tcPr>
          <w:p w14:paraId="1D9A2B67" w14:textId="77777777" w:rsidR="00F83D87" w:rsidRPr="00231E2C" w:rsidRDefault="00F83D87" w:rsidP="00F6682A">
            <w:pPr>
              <w:ind w:firstLine="0"/>
              <w:jc w:val="center"/>
              <w:rPr>
                <w:b/>
                <w:szCs w:val="26"/>
                <w:lang w:val="en-US"/>
              </w:rPr>
            </w:pPr>
            <w:r w:rsidRPr="00231E2C">
              <w:rPr>
                <w:b/>
                <w:szCs w:val="26"/>
                <w:lang w:val="en-US"/>
              </w:rPr>
              <w:t>Thành viên O</w:t>
            </w:r>
          </w:p>
        </w:tc>
      </w:tr>
      <w:tr w:rsidR="00F83D87" w:rsidRPr="00F83D87" w14:paraId="430BF837" w14:textId="77777777" w:rsidTr="00F6682A">
        <w:trPr>
          <w:trHeight w:val="254"/>
        </w:trPr>
        <w:tc>
          <w:tcPr>
            <w:tcW w:w="3624" w:type="dxa"/>
            <w:vAlign w:val="center"/>
          </w:tcPr>
          <w:p w14:paraId="4B09A8A4" w14:textId="77777777" w:rsidR="00F83D87" w:rsidRPr="00231E2C" w:rsidRDefault="00F83D87" w:rsidP="00F6682A">
            <w:pPr>
              <w:ind w:firstLine="74"/>
              <w:jc w:val="center"/>
              <w:rPr>
                <w:szCs w:val="26"/>
                <w:lang w:val="en-US"/>
              </w:rPr>
            </w:pPr>
            <w:r w:rsidRPr="00231E2C">
              <w:rPr>
                <w:szCs w:val="26"/>
                <w:lang w:val="en-US"/>
              </w:rPr>
              <w:t>Châu Phi</w:t>
            </w:r>
          </w:p>
        </w:tc>
        <w:tc>
          <w:tcPr>
            <w:tcW w:w="2785" w:type="dxa"/>
            <w:vAlign w:val="center"/>
          </w:tcPr>
          <w:p w14:paraId="4C9779FD" w14:textId="77777777" w:rsidR="00F83D87" w:rsidRPr="00231E2C" w:rsidRDefault="00F83D87" w:rsidP="00F6682A">
            <w:pPr>
              <w:ind w:firstLine="0"/>
              <w:jc w:val="center"/>
              <w:rPr>
                <w:szCs w:val="26"/>
                <w:lang w:val="en-US"/>
              </w:rPr>
            </w:pPr>
            <w:r w:rsidRPr="00231E2C">
              <w:rPr>
                <w:szCs w:val="26"/>
                <w:lang w:val="en-US"/>
              </w:rPr>
              <w:t>0</w:t>
            </w:r>
          </w:p>
        </w:tc>
        <w:tc>
          <w:tcPr>
            <w:tcW w:w="3205" w:type="dxa"/>
            <w:vAlign w:val="center"/>
          </w:tcPr>
          <w:p w14:paraId="6A2FB3A7" w14:textId="77777777" w:rsidR="00F83D87" w:rsidRPr="00231E2C" w:rsidRDefault="00F83D87" w:rsidP="00F6682A">
            <w:pPr>
              <w:ind w:firstLine="0"/>
              <w:jc w:val="center"/>
              <w:rPr>
                <w:szCs w:val="26"/>
                <w:lang w:val="en-US"/>
              </w:rPr>
            </w:pPr>
            <w:r w:rsidRPr="00231E2C">
              <w:rPr>
                <w:szCs w:val="26"/>
                <w:lang w:val="en-US"/>
              </w:rPr>
              <w:t>1</w:t>
            </w:r>
          </w:p>
        </w:tc>
      </w:tr>
      <w:tr w:rsidR="00F83D87" w:rsidRPr="00F83D87" w14:paraId="4E8D391E" w14:textId="77777777" w:rsidTr="00F6682A">
        <w:trPr>
          <w:trHeight w:val="251"/>
        </w:trPr>
        <w:tc>
          <w:tcPr>
            <w:tcW w:w="3624" w:type="dxa"/>
            <w:vAlign w:val="center"/>
          </w:tcPr>
          <w:p w14:paraId="3D3E3B0F" w14:textId="77777777" w:rsidR="00F83D87" w:rsidRPr="00231E2C" w:rsidRDefault="00F83D87" w:rsidP="00F6682A">
            <w:pPr>
              <w:ind w:firstLine="74"/>
              <w:jc w:val="center"/>
              <w:rPr>
                <w:szCs w:val="26"/>
                <w:lang w:val="en-US"/>
              </w:rPr>
            </w:pPr>
            <w:r w:rsidRPr="00231E2C">
              <w:rPr>
                <w:szCs w:val="26"/>
                <w:lang w:val="en-US"/>
              </w:rPr>
              <w:t>Châu Mỹ</w:t>
            </w:r>
          </w:p>
        </w:tc>
        <w:tc>
          <w:tcPr>
            <w:tcW w:w="2785" w:type="dxa"/>
            <w:vAlign w:val="center"/>
          </w:tcPr>
          <w:p w14:paraId="176C8991" w14:textId="77777777" w:rsidR="00F83D87" w:rsidRPr="00231E2C" w:rsidRDefault="00F83D87" w:rsidP="00F6682A">
            <w:pPr>
              <w:ind w:firstLine="0"/>
              <w:jc w:val="center"/>
              <w:rPr>
                <w:szCs w:val="26"/>
                <w:lang w:val="en-US"/>
              </w:rPr>
            </w:pPr>
            <w:r w:rsidRPr="00231E2C">
              <w:rPr>
                <w:szCs w:val="26"/>
                <w:lang w:val="en-US"/>
              </w:rPr>
              <w:t>4</w:t>
            </w:r>
          </w:p>
        </w:tc>
        <w:tc>
          <w:tcPr>
            <w:tcW w:w="3205" w:type="dxa"/>
            <w:vAlign w:val="center"/>
          </w:tcPr>
          <w:p w14:paraId="39E62E5B" w14:textId="77777777" w:rsidR="00F83D87" w:rsidRPr="00231E2C" w:rsidRDefault="00F83D87" w:rsidP="00F6682A">
            <w:pPr>
              <w:ind w:firstLine="0"/>
              <w:jc w:val="center"/>
              <w:rPr>
                <w:szCs w:val="26"/>
                <w:lang w:val="en-US"/>
              </w:rPr>
            </w:pPr>
            <w:r w:rsidRPr="00231E2C">
              <w:rPr>
                <w:szCs w:val="26"/>
                <w:lang w:val="en-US"/>
              </w:rPr>
              <w:t>2</w:t>
            </w:r>
          </w:p>
        </w:tc>
      </w:tr>
      <w:tr w:rsidR="00F83D87" w:rsidRPr="00F83D87" w14:paraId="16FB3A2D" w14:textId="77777777" w:rsidTr="00F6682A">
        <w:trPr>
          <w:trHeight w:val="253"/>
        </w:trPr>
        <w:tc>
          <w:tcPr>
            <w:tcW w:w="3624" w:type="dxa"/>
            <w:vAlign w:val="center"/>
          </w:tcPr>
          <w:p w14:paraId="1AD5087F" w14:textId="2B180CB9" w:rsidR="00F83D87" w:rsidRPr="00231E2C" w:rsidRDefault="00F83D87" w:rsidP="00F6682A">
            <w:pPr>
              <w:ind w:firstLine="74"/>
              <w:jc w:val="center"/>
              <w:rPr>
                <w:szCs w:val="26"/>
                <w:lang w:val="en-US"/>
              </w:rPr>
            </w:pPr>
            <w:r w:rsidRPr="00231E2C">
              <w:rPr>
                <w:szCs w:val="26"/>
                <w:lang w:val="en-US"/>
              </w:rPr>
              <w:t>Châu Á</w:t>
            </w:r>
            <w:r w:rsidR="00F6682A" w:rsidRPr="00231E2C">
              <w:rPr>
                <w:szCs w:val="26"/>
                <w:lang w:val="vi-VN"/>
              </w:rPr>
              <w:t xml:space="preserve"> </w:t>
            </w:r>
            <w:r w:rsidRPr="00231E2C">
              <w:rPr>
                <w:szCs w:val="26"/>
                <w:lang w:val="en-US"/>
              </w:rPr>
              <w:t>-</w:t>
            </w:r>
            <w:r w:rsidR="00F6682A" w:rsidRPr="00231E2C">
              <w:rPr>
                <w:szCs w:val="26"/>
                <w:lang w:val="vi-VN"/>
              </w:rPr>
              <w:t xml:space="preserve"> </w:t>
            </w:r>
            <w:r w:rsidRPr="00231E2C">
              <w:rPr>
                <w:szCs w:val="26"/>
                <w:lang w:val="en-US"/>
              </w:rPr>
              <w:t>Thái Bình Dương</w:t>
            </w:r>
          </w:p>
        </w:tc>
        <w:tc>
          <w:tcPr>
            <w:tcW w:w="2785" w:type="dxa"/>
            <w:vAlign w:val="center"/>
          </w:tcPr>
          <w:p w14:paraId="79B3A662" w14:textId="77777777" w:rsidR="00F83D87" w:rsidRPr="00231E2C" w:rsidRDefault="00F83D87" w:rsidP="00F6682A">
            <w:pPr>
              <w:ind w:firstLine="0"/>
              <w:jc w:val="center"/>
              <w:rPr>
                <w:szCs w:val="26"/>
                <w:lang w:val="en-US"/>
              </w:rPr>
            </w:pPr>
            <w:r w:rsidRPr="00231E2C">
              <w:rPr>
                <w:szCs w:val="26"/>
                <w:lang w:val="en-US"/>
              </w:rPr>
              <w:t>7</w:t>
            </w:r>
          </w:p>
        </w:tc>
        <w:tc>
          <w:tcPr>
            <w:tcW w:w="3205" w:type="dxa"/>
            <w:vAlign w:val="center"/>
          </w:tcPr>
          <w:p w14:paraId="7C02EAEB" w14:textId="77777777" w:rsidR="00F83D87" w:rsidRPr="00231E2C" w:rsidRDefault="00F83D87" w:rsidP="00F6682A">
            <w:pPr>
              <w:ind w:firstLine="0"/>
              <w:jc w:val="center"/>
              <w:rPr>
                <w:szCs w:val="26"/>
                <w:lang w:val="en-US"/>
              </w:rPr>
            </w:pPr>
            <w:r w:rsidRPr="00231E2C">
              <w:rPr>
                <w:szCs w:val="26"/>
                <w:lang w:val="en-US"/>
              </w:rPr>
              <w:t>5</w:t>
            </w:r>
          </w:p>
        </w:tc>
      </w:tr>
      <w:tr w:rsidR="00F83D87" w:rsidRPr="00F83D87" w14:paraId="73CB7FDD" w14:textId="77777777" w:rsidTr="00F6682A">
        <w:trPr>
          <w:trHeight w:val="251"/>
        </w:trPr>
        <w:tc>
          <w:tcPr>
            <w:tcW w:w="3624" w:type="dxa"/>
            <w:vAlign w:val="center"/>
          </w:tcPr>
          <w:p w14:paraId="3EF38D1D" w14:textId="77777777" w:rsidR="00F83D87" w:rsidRPr="00231E2C" w:rsidRDefault="00F83D87" w:rsidP="00F6682A">
            <w:pPr>
              <w:ind w:firstLine="74"/>
              <w:jc w:val="center"/>
              <w:rPr>
                <w:szCs w:val="26"/>
                <w:lang w:val="en-US"/>
              </w:rPr>
            </w:pPr>
            <w:r w:rsidRPr="00231E2C">
              <w:rPr>
                <w:szCs w:val="26"/>
                <w:lang w:val="en-US"/>
              </w:rPr>
              <w:t>Châu Âu</w:t>
            </w:r>
          </w:p>
        </w:tc>
        <w:tc>
          <w:tcPr>
            <w:tcW w:w="2785" w:type="dxa"/>
            <w:vAlign w:val="center"/>
          </w:tcPr>
          <w:p w14:paraId="2079774A" w14:textId="77777777" w:rsidR="00F83D87" w:rsidRPr="00231E2C" w:rsidRDefault="00F83D87" w:rsidP="00F6682A">
            <w:pPr>
              <w:ind w:firstLine="0"/>
              <w:jc w:val="center"/>
              <w:rPr>
                <w:szCs w:val="26"/>
                <w:lang w:val="en-US"/>
              </w:rPr>
            </w:pPr>
            <w:r w:rsidRPr="00231E2C">
              <w:rPr>
                <w:szCs w:val="26"/>
                <w:lang w:val="en-US"/>
              </w:rPr>
              <w:t>20</w:t>
            </w:r>
          </w:p>
        </w:tc>
        <w:tc>
          <w:tcPr>
            <w:tcW w:w="3205" w:type="dxa"/>
            <w:vAlign w:val="center"/>
          </w:tcPr>
          <w:p w14:paraId="6EE21EFB" w14:textId="77777777" w:rsidR="00F83D87" w:rsidRPr="00231E2C" w:rsidRDefault="00F83D87" w:rsidP="00F6682A">
            <w:pPr>
              <w:ind w:firstLine="0"/>
              <w:jc w:val="center"/>
              <w:rPr>
                <w:szCs w:val="26"/>
                <w:lang w:val="en-US"/>
              </w:rPr>
            </w:pPr>
            <w:r w:rsidRPr="00231E2C">
              <w:rPr>
                <w:szCs w:val="26"/>
                <w:lang w:val="en-US"/>
              </w:rPr>
              <w:t>4</w:t>
            </w:r>
          </w:p>
        </w:tc>
      </w:tr>
      <w:tr w:rsidR="00F83D87" w:rsidRPr="00F83D87" w14:paraId="27F64712" w14:textId="77777777" w:rsidTr="00F6682A">
        <w:trPr>
          <w:trHeight w:val="253"/>
        </w:trPr>
        <w:tc>
          <w:tcPr>
            <w:tcW w:w="3624" w:type="dxa"/>
            <w:vAlign w:val="center"/>
          </w:tcPr>
          <w:p w14:paraId="60F524B7" w14:textId="77777777" w:rsidR="00F83D87" w:rsidRPr="00231E2C" w:rsidRDefault="00F83D87" w:rsidP="00F6682A">
            <w:pPr>
              <w:ind w:firstLine="74"/>
              <w:jc w:val="center"/>
              <w:rPr>
                <w:szCs w:val="26"/>
                <w:lang w:val="en-US"/>
              </w:rPr>
            </w:pPr>
            <w:r w:rsidRPr="00231E2C">
              <w:rPr>
                <w:szCs w:val="26"/>
                <w:lang w:val="en-US"/>
              </w:rPr>
              <w:t>Trung Đông</w:t>
            </w:r>
          </w:p>
        </w:tc>
        <w:tc>
          <w:tcPr>
            <w:tcW w:w="2785" w:type="dxa"/>
            <w:vAlign w:val="center"/>
          </w:tcPr>
          <w:p w14:paraId="378E5BD2" w14:textId="77777777" w:rsidR="00F83D87" w:rsidRPr="00231E2C" w:rsidRDefault="00F83D87" w:rsidP="00F6682A">
            <w:pPr>
              <w:ind w:firstLine="0"/>
              <w:jc w:val="center"/>
              <w:rPr>
                <w:szCs w:val="26"/>
                <w:lang w:val="en-US"/>
              </w:rPr>
            </w:pPr>
            <w:r w:rsidRPr="00231E2C">
              <w:rPr>
                <w:szCs w:val="26"/>
                <w:lang w:val="en-US"/>
              </w:rPr>
              <w:t>0</w:t>
            </w:r>
          </w:p>
        </w:tc>
        <w:tc>
          <w:tcPr>
            <w:tcW w:w="3205" w:type="dxa"/>
            <w:vAlign w:val="center"/>
          </w:tcPr>
          <w:p w14:paraId="6B654ADF" w14:textId="77777777" w:rsidR="00F83D87" w:rsidRPr="00231E2C" w:rsidRDefault="00F83D87" w:rsidP="00F6682A">
            <w:pPr>
              <w:ind w:firstLine="0"/>
              <w:jc w:val="center"/>
              <w:rPr>
                <w:szCs w:val="26"/>
                <w:lang w:val="en-US"/>
              </w:rPr>
            </w:pPr>
            <w:r w:rsidRPr="00231E2C">
              <w:rPr>
                <w:szCs w:val="26"/>
                <w:lang w:val="en-US"/>
              </w:rPr>
              <w:t>2</w:t>
            </w:r>
          </w:p>
        </w:tc>
      </w:tr>
    </w:tbl>
    <w:p w14:paraId="69B6BCE4" w14:textId="40026FF0" w:rsidR="00F83D87" w:rsidRPr="00231E2C" w:rsidRDefault="00F83D87" w:rsidP="00F83D87">
      <w:pPr>
        <w:jc w:val="both"/>
        <w:rPr>
          <w:szCs w:val="26"/>
          <w:lang w:val="en-US"/>
        </w:rPr>
      </w:pPr>
      <w:r w:rsidRPr="00231E2C">
        <w:rPr>
          <w:szCs w:val="26"/>
          <w:lang w:val="en-US"/>
        </w:rPr>
        <w:t>LƯU Ý: Vì mục đích của bảng này, Nga đã được phân loại là một phần của châu Âu.</w:t>
      </w:r>
    </w:p>
    <w:p w14:paraId="27A1CD8C" w14:textId="720A2BC8" w:rsidR="00F83D87" w:rsidRPr="00231E2C" w:rsidRDefault="00F83D87" w:rsidP="00F83D87">
      <w:pPr>
        <w:numPr>
          <w:ilvl w:val="0"/>
          <w:numId w:val="29"/>
        </w:numPr>
        <w:jc w:val="both"/>
        <w:rPr>
          <w:b/>
          <w:bCs/>
          <w:szCs w:val="26"/>
          <w:lang w:val="en-US"/>
        </w:rPr>
      </w:pPr>
      <w:r w:rsidRPr="00231E2C">
        <w:rPr>
          <w:b/>
          <w:bCs/>
          <w:szCs w:val="26"/>
          <w:lang w:val="en-US"/>
        </w:rPr>
        <w:t>Phân tích</w:t>
      </w:r>
    </w:p>
    <w:p w14:paraId="7EF0F8DB" w14:textId="6E46E0C0" w:rsidR="00F83D87" w:rsidRPr="00231E2C" w:rsidRDefault="00F83D87" w:rsidP="00F6682A">
      <w:pPr>
        <w:rPr>
          <w:szCs w:val="26"/>
          <w:lang w:val="en-US"/>
        </w:rPr>
      </w:pPr>
      <w:r w:rsidRPr="00231E2C">
        <w:rPr>
          <w:szCs w:val="26"/>
          <w:lang w:val="en-US"/>
        </w:rPr>
        <w:t>Từ những điều trên, có thể thấy rằng các thành viên hiện tại của ISO / TC 307 rất ủng hộ các thành viên phát triển, với sự hiện diện thống trị của châu Âu trong số các thành viên tham gia và các thành viên tham gia từ Bắc Mỹ là Hoa Kỳ và Canada. Một xu hướng khác nổi lên là sự hiện diện mạnh mẽ ở khu vực châu Á-Thái Bình Dương, với một số lượng đáng kể các thành viên tham gia và quan sát trên các trạng thái phát triển khác nhau trong khu vực đó.</w:t>
      </w:r>
    </w:p>
    <w:p w14:paraId="5F84CD97" w14:textId="1F22F366" w:rsidR="00F83D87" w:rsidRPr="00231E2C" w:rsidRDefault="00F83D87" w:rsidP="00F83D87">
      <w:pPr>
        <w:jc w:val="both"/>
        <w:rPr>
          <w:szCs w:val="26"/>
          <w:lang w:val="en-US"/>
        </w:rPr>
      </w:pPr>
      <w:r w:rsidRPr="00231E2C">
        <w:rPr>
          <w:szCs w:val="26"/>
          <w:lang w:val="en-US"/>
        </w:rPr>
        <w:t>Đại diện này phản ánh bản chất kỹ thuật cao của công việc, với sự tham gia mạnh mẽ hơn từ các quốc gia có trình độ công nghiệp và chuyên môn cao hơn trong lĩnh vực này, dẫn đến sự mất cân bằng nặng nề đối với các quốc gia phát triển ở châu Âu và Bắc Mỹ, và những quốc gia đang chuyển đổi ở châu Á-Thái Bình Dương. Các thành viên đã lưu ý rằng Estonia nổi bật như một loại trừ khỏi danh sách và đã tìm cách khuyến khích sự tham gia của thành viên này.</w:t>
      </w:r>
    </w:p>
    <w:p w14:paraId="04CFF74C" w14:textId="77777777" w:rsidR="00F83D87" w:rsidRPr="00231E2C" w:rsidRDefault="00F83D87" w:rsidP="00F83D87">
      <w:pPr>
        <w:jc w:val="both"/>
        <w:rPr>
          <w:szCs w:val="26"/>
          <w:lang w:val="en-US"/>
        </w:rPr>
      </w:pPr>
      <w:r w:rsidRPr="00231E2C">
        <w:rPr>
          <w:szCs w:val="26"/>
          <w:lang w:val="en-US"/>
        </w:rPr>
        <w:t xml:space="preserve">Đáng chú ý là có rất ít sự tham gia vào ủy ban từ Trung và Nam Mỹ và Châu Phi, chỉ có Brazil (thành viên P), Jamaica (thành viên P), Nam Phi (thành viên P), Argentina (thành viên O) và Uruguay (thành viên O) đại diện cho các khu vực này. Cho đến nay, Trung Đông cũng có sự </w:t>
      </w:r>
      <w:r w:rsidRPr="00231E2C">
        <w:rPr>
          <w:szCs w:val="26"/>
          <w:lang w:val="en-US"/>
        </w:rPr>
        <w:lastRenderedPageBreak/>
        <w:t>tham gia hạn chế, chỉ có Israel và Iran được liệt kê (cả hai đều là thành viên O). Cần khuyến khích sự tham gia mạnh mẽ hơn ở các khu vực này, và cơ quan thành viên ban thư ký, Úc, có thể muốn xem xét một thỏa thuận kết nghĩa với một thành viên khác để khuyến khích điều này.</w:t>
      </w:r>
    </w:p>
    <w:p w14:paraId="394EBF21" w14:textId="77777777" w:rsidR="00F83D87" w:rsidRPr="00231E2C" w:rsidRDefault="00F83D87" w:rsidP="00F83D87">
      <w:pPr>
        <w:jc w:val="both"/>
        <w:rPr>
          <w:szCs w:val="26"/>
          <w:lang w:val="en-US"/>
        </w:rPr>
      </w:pPr>
    </w:p>
    <w:p w14:paraId="36A517CF" w14:textId="11577F13" w:rsidR="00F83D87" w:rsidRPr="00231E2C" w:rsidRDefault="00F83D87" w:rsidP="00F83D87">
      <w:pPr>
        <w:jc w:val="both"/>
        <w:rPr>
          <w:szCs w:val="26"/>
          <w:lang w:val="en-US"/>
        </w:rPr>
      </w:pPr>
      <w:r w:rsidRPr="00231E2C">
        <w:rPr>
          <w:szCs w:val="26"/>
          <w:lang w:val="en-US"/>
        </w:rPr>
        <w:t>Về mặt liên lạc, ISO / TC 307 có năm liên lạc bên ngoài cho đến nay, với SWIFT, Ủy ban Châu Âu, Liên đoàn Khảo sát Quốc tế, Liên minh Viễn thông Quốc tế và Ủy ban Kinh tế Liên Hợp Quốc Châu Âu. Đã có nhiều sự quan tâm từ ngành công nghiệp và các tổ chức bên ngoài trong việc liên lạc với ISO / TC 307; số tiền lãi cho thấy ngành công nghiệp nhận thức được việc thành lập ISO / TC 307 và rất muốn tham gia vào quá trình này. Ngoài ra, ISO / TC 307 đang tích cực tham gia với các tổ chức và cơ quan có liên quan trên thị trường và ngành công nghiệp để khuyến khích liên lạc và đảm bảo rằng công việc được phát triển bởi ISO / TC 307 là và vẫn có liên quan.</w:t>
      </w:r>
    </w:p>
    <w:p w14:paraId="70FFD44D" w14:textId="3EE173DC" w:rsidR="00F83D87" w:rsidRPr="00231E2C" w:rsidRDefault="00F83D87" w:rsidP="00F83D87">
      <w:pPr>
        <w:jc w:val="both"/>
        <w:rPr>
          <w:szCs w:val="26"/>
          <w:lang w:val="en-US"/>
        </w:rPr>
      </w:pPr>
      <w:r w:rsidRPr="00231E2C">
        <w:rPr>
          <w:szCs w:val="26"/>
          <w:lang w:val="en-US"/>
        </w:rPr>
        <w:t>Các liên lạc thích hợp đã được thiết lập nội bộ với các ủy ban ISO và ISO / IEC khác, và một lần nữa danh sách này dự kiến sẽ tăng lên một chút theo thời gian. Các thành viên cá nhân của ISO / TC 307 có</w:t>
      </w:r>
      <w:r w:rsidR="00BF1202" w:rsidRPr="00231E2C">
        <w:rPr>
          <w:szCs w:val="26"/>
          <w:lang w:val="vi-VN"/>
        </w:rPr>
        <w:t xml:space="preserve"> </w:t>
      </w:r>
      <w:r w:rsidRPr="00231E2C">
        <w:rPr>
          <w:szCs w:val="26"/>
          <w:lang w:val="en-US"/>
        </w:rPr>
        <w:t>thể hiện sự háo hức hợp tác với các ủy ban ISO và ISO / IEC khác và tránh mọi sự trùng lặp công việc.</w:t>
      </w:r>
    </w:p>
    <w:p w14:paraId="1F4E0152" w14:textId="3E5678EF" w:rsidR="00F83D87" w:rsidRPr="007A2DF6" w:rsidRDefault="00F83D87" w:rsidP="00F83D87">
      <w:pPr>
        <w:pStyle w:val="Heading2"/>
        <w:rPr>
          <w:lang w:val="en-US"/>
        </w:rPr>
      </w:pPr>
      <w:bookmarkStart w:id="179" w:name="_Toc136781221"/>
      <w:bookmarkStart w:id="180" w:name="_Toc136781356"/>
      <w:bookmarkStart w:id="181" w:name="_Toc136781456"/>
      <w:bookmarkStart w:id="182" w:name="_Toc136880157"/>
      <w:r w:rsidRPr="00F83D87">
        <w:rPr>
          <w:lang w:val="en-US"/>
        </w:rPr>
        <w:t>M</w:t>
      </w:r>
      <w:r w:rsidR="007A2DF6" w:rsidRPr="00F83D87">
        <w:rPr>
          <w:lang w:val="en-US"/>
        </w:rPr>
        <w:t xml:space="preserve">ục tiêu của </w:t>
      </w:r>
      <w:r w:rsidR="004539D7" w:rsidRPr="00F83D87">
        <w:rPr>
          <w:lang w:val="en-US"/>
        </w:rPr>
        <w:t xml:space="preserve">ISO / TC </w:t>
      </w:r>
      <w:r w:rsidR="007A2DF6" w:rsidRPr="00F83D87">
        <w:rPr>
          <w:lang w:val="en-US"/>
        </w:rPr>
        <w:t>và các chiến lược cho thành tích</w:t>
      </w:r>
      <w:bookmarkEnd w:id="179"/>
      <w:bookmarkEnd w:id="180"/>
      <w:bookmarkEnd w:id="181"/>
      <w:bookmarkEnd w:id="182"/>
    </w:p>
    <w:p w14:paraId="141EE415" w14:textId="0D83F987" w:rsidR="00F83D87" w:rsidRPr="00F83D87" w:rsidRDefault="00F83D87" w:rsidP="007A2DF6">
      <w:pPr>
        <w:pStyle w:val="Heading3"/>
        <w:rPr>
          <w:lang w:val="en-US"/>
        </w:rPr>
      </w:pPr>
      <w:bookmarkStart w:id="183" w:name="_Toc136781222"/>
      <w:bookmarkStart w:id="184" w:name="_Toc136781357"/>
      <w:bookmarkStart w:id="185" w:name="_Toc136781457"/>
      <w:bookmarkStart w:id="186" w:name="_Toc136880158"/>
      <w:r w:rsidRPr="00F83D87">
        <w:rPr>
          <w:lang w:val="en-US"/>
        </w:rPr>
        <w:t>Mục tiêu xác định của ISO/TC</w:t>
      </w:r>
      <w:bookmarkEnd w:id="183"/>
      <w:bookmarkEnd w:id="184"/>
      <w:bookmarkEnd w:id="185"/>
      <w:bookmarkEnd w:id="186"/>
    </w:p>
    <w:p w14:paraId="0020BE7E" w14:textId="77777777" w:rsidR="00F83D87" w:rsidRPr="00231E2C" w:rsidRDefault="00F83D87" w:rsidP="00F83D87">
      <w:pPr>
        <w:jc w:val="both"/>
        <w:rPr>
          <w:szCs w:val="26"/>
          <w:lang w:val="en-US"/>
        </w:rPr>
      </w:pPr>
      <w:r w:rsidRPr="00231E2C">
        <w:rPr>
          <w:szCs w:val="26"/>
          <w:lang w:val="en-US"/>
        </w:rPr>
        <w:t>ISO/TC 307 sẽ:</w:t>
      </w:r>
    </w:p>
    <w:p w14:paraId="0338987B" w14:textId="24AD651F" w:rsidR="00F83D87" w:rsidRPr="00231E2C" w:rsidRDefault="007A2DF6" w:rsidP="007A2DF6">
      <w:pPr>
        <w:numPr>
          <w:ilvl w:val="2"/>
          <w:numId w:val="33"/>
        </w:numPr>
        <w:ind w:hanging="277"/>
        <w:jc w:val="both"/>
        <w:rPr>
          <w:szCs w:val="26"/>
          <w:lang w:val="en-US"/>
        </w:rPr>
      </w:pPr>
      <w:r w:rsidRPr="00231E2C">
        <w:rPr>
          <w:szCs w:val="26"/>
          <w:lang w:val="en-US"/>
        </w:rPr>
        <w:t>S</w:t>
      </w:r>
      <w:r w:rsidR="00F83D87" w:rsidRPr="00231E2C">
        <w:rPr>
          <w:szCs w:val="26"/>
          <w:lang w:val="en-US"/>
        </w:rPr>
        <w:t>ản xuất một bộ Tiêu chuẩn và báo cáo quốc tế sẽ khuyến khích việc áp dụng blockchain và DLT và hỗ trợ đổi mới, quản trị và phát triển trong ngành. Các tiêu chuẩn và báo cáo quốc tế này sẽ bao gồm các chủ đề hỗ trợ cả các kịch bản sử dụng xuyên biên giới, xuyên biên giới. Ủy ban đặt mục tiêu có các Tiêu chuẩn và báo cáo quốc tế này không muộn hơn năm 2021;</w:t>
      </w:r>
    </w:p>
    <w:p w14:paraId="2D3E5CB6" w14:textId="32B655BB" w:rsidR="00F83D87" w:rsidRPr="00231E2C" w:rsidRDefault="007A2DF6" w:rsidP="007A2DF6">
      <w:pPr>
        <w:numPr>
          <w:ilvl w:val="2"/>
          <w:numId w:val="33"/>
        </w:numPr>
        <w:ind w:hanging="277"/>
        <w:jc w:val="both"/>
        <w:rPr>
          <w:szCs w:val="26"/>
          <w:lang w:val="en-US"/>
        </w:rPr>
      </w:pPr>
      <w:r w:rsidRPr="00231E2C">
        <w:rPr>
          <w:szCs w:val="26"/>
          <w:lang w:val="en-US"/>
        </w:rPr>
        <w:t xml:space="preserve">Phát </w:t>
      </w:r>
      <w:r w:rsidR="00F83D87" w:rsidRPr="00231E2C">
        <w:rPr>
          <w:szCs w:val="26"/>
          <w:lang w:val="en-US"/>
        </w:rPr>
        <w:t>triển một thuật ngữ Tiêu chuẩn quốc tế sẽ cung cấp một từ vựng thống nhất cho blockchain và DLT. Ủy ban đặt mục tiêu có tiêu chuẩn này không muộn hơn năm 2020;</w:t>
      </w:r>
    </w:p>
    <w:p w14:paraId="4C77728B" w14:textId="63C21532" w:rsidR="00F83D87" w:rsidRPr="00231E2C" w:rsidRDefault="007A2DF6" w:rsidP="007A2DF6">
      <w:pPr>
        <w:numPr>
          <w:ilvl w:val="2"/>
          <w:numId w:val="33"/>
        </w:numPr>
        <w:ind w:hanging="277"/>
        <w:jc w:val="both"/>
        <w:rPr>
          <w:szCs w:val="26"/>
          <w:lang w:val="en-US"/>
        </w:rPr>
      </w:pPr>
      <w:r w:rsidRPr="00231E2C">
        <w:rPr>
          <w:szCs w:val="26"/>
          <w:lang w:val="en-US"/>
        </w:rPr>
        <w:t xml:space="preserve">Phát </w:t>
      </w:r>
      <w:r w:rsidR="00F83D87" w:rsidRPr="00231E2C">
        <w:rPr>
          <w:szCs w:val="26"/>
          <w:lang w:val="en-US"/>
        </w:rPr>
        <w:t>triển một kiến trúc tham chiếu Tiêu chuẩn quốc tế sẽ cung cấp một cái nhìn thống nhất về blockchain và DLT. Ủy ban đặt mục tiêu có tiêu chuẩn này không muộn hơn năm 2021;</w:t>
      </w:r>
    </w:p>
    <w:p w14:paraId="1D72208B" w14:textId="3E6D0CA6" w:rsidR="00F83D87" w:rsidRPr="00231E2C" w:rsidRDefault="007A2DF6" w:rsidP="007A2DF6">
      <w:pPr>
        <w:numPr>
          <w:ilvl w:val="2"/>
          <w:numId w:val="33"/>
        </w:numPr>
        <w:ind w:hanging="277"/>
        <w:jc w:val="both"/>
        <w:rPr>
          <w:szCs w:val="26"/>
          <w:lang w:val="en-US"/>
        </w:rPr>
      </w:pPr>
      <w:r w:rsidRPr="00231E2C">
        <w:rPr>
          <w:szCs w:val="26"/>
          <w:lang w:val="en-US"/>
        </w:rPr>
        <w:t xml:space="preserve">Phát </w:t>
      </w:r>
      <w:r w:rsidR="00F83D87" w:rsidRPr="00231E2C">
        <w:rPr>
          <w:szCs w:val="26"/>
          <w:lang w:val="en-US"/>
        </w:rPr>
        <w:t>triển một kho lưu trữ các trường hợp sử dụng để hỗ trợ hiểu các ứng dụng và triển khai của blockchain và DLT. Kho lưu trữ này sẽ là một sáng kiến liên tục;</w:t>
      </w:r>
    </w:p>
    <w:p w14:paraId="3E572ECA" w14:textId="08F1D13B" w:rsidR="00F83D87" w:rsidRPr="00231E2C" w:rsidRDefault="007A2DF6" w:rsidP="007A2DF6">
      <w:pPr>
        <w:numPr>
          <w:ilvl w:val="2"/>
          <w:numId w:val="33"/>
        </w:numPr>
        <w:ind w:hanging="277"/>
        <w:jc w:val="both"/>
        <w:rPr>
          <w:szCs w:val="26"/>
          <w:lang w:val="en-US"/>
        </w:rPr>
      </w:pPr>
      <w:r w:rsidRPr="00231E2C">
        <w:rPr>
          <w:szCs w:val="26"/>
          <w:lang w:val="en-US"/>
        </w:rPr>
        <w:lastRenderedPageBreak/>
        <w:t xml:space="preserve">Xây </w:t>
      </w:r>
      <w:r w:rsidR="00F83D87" w:rsidRPr="00231E2C">
        <w:rPr>
          <w:szCs w:val="26"/>
          <w:lang w:val="en-US"/>
        </w:rPr>
        <w:t>dựng một gói Tiêu chuẩn và Thông số kỹ thuật quốc tế để giải quyết khả năng tương thích giữa công nghệ và khung pháp lý để hỗ trợ việc áp dụng blockchain và DLT của ngành công nghiệp và chính phủ, sẽ có sẵn vào năm 2021;</w:t>
      </w:r>
    </w:p>
    <w:p w14:paraId="31AAE15D" w14:textId="22B9DF86" w:rsidR="00F83D87" w:rsidRPr="00231E2C" w:rsidRDefault="007A2DF6" w:rsidP="007A2DF6">
      <w:pPr>
        <w:numPr>
          <w:ilvl w:val="2"/>
          <w:numId w:val="33"/>
        </w:numPr>
        <w:ind w:hanging="277"/>
        <w:jc w:val="both"/>
        <w:rPr>
          <w:szCs w:val="26"/>
          <w:lang w:val="en-US"/>
        </w:rPr>
      </w:pPr>
      <w:r w:rsidRPr="00231E2C">
        <w:rPr>
          <w:szCs w:val="26"/>
          <w:lang w:val="en-US"/>
        </w:rPr>
        <w:t>T</w:t>
      </w:r>
      <w:r w:rsidR="00F83D87" w:rsidRPr="00231E2C">
        <w:rPr>
          <w:szCs w:val="26"/>
          <w:lang w:val="en-US"/>
        </w:rPr>
        <w:t>ạo Báo cáo kỹ thuật trong các lĩnh vực bảo mật, quyền riêng tư và danh tính sau đó điều tra các Tiêu chuẩn quốc tế tiềm năng cần được phát triển vì các khía cạnh được xác định và xác định tốt hơn;</w:t>
      </w:r>
    </w:p>
    <w:p w14:paraId="450B979E" w14:textId="53153A7D" w:rsidR="00F83D87" w:rsidRPr="00231E2C" w:rsidRDefault="00F83D87" w:rsidP="00F83D87">
      <w:pPr>
        <w:numPr>
          <w:ilvl w:val="2"/>
          <w:numId w:val="33"/>
        </w:numPr>
        <w:ind w:hanging="277"/>
        <w:jc w:val="both"/>
        <w:rPr>
          <w:szCs w:val="26"/>
          <w:lang w:val="en-US"/>
        </w:rPr>
      </w:pPr>
      <w:r w:rsidRPr="00231E2C">
        <w:rPr>
          <w:szCs w:val="26"/>
          <w:lang w:val="en-US"/>
        </w:rPr>
        <w:t>Giải quyết khả năng tương tác giữa các công nghệ sổ cái khác nhau và giữa các công nghệ sổ cái và các thành phần hệ thống khác vì các khía cạnh được phát triển và xác định tốt hơn.</w:t>
      </w:r>
    </w:p>
    <w:p w14:paraId="4E3F0F42" w14:textId="77F6F4B0" w:rsidR="00F83D87" w:rsidRPr="007A2DF6" w:rsidRDefault="00F83D87" w:rsidP="00F83D87">
      <w:pPr>
        <w:pStyle w:val="Heading3"/>
        <w:rPr>
          <w:lang w:val="en-US"/>
        </w:rPr>
      </w:pPr>
      <w:bookmarkStart w:id="187" w:name="_Toc136781223"/>
      <w:bookmarkStart w:id="188" w:name="_Toc136781358"/>
      <w:bookmarkStart w:id="189" w:name="_Toc136781458"/>
      <w:bookmarkStart w:id="190" w:name="_Toc136880159"/>
      <w:r w:rsidRPr="00F83D87">
        <w:rPr>
          <w:lang w:val="en-US"/>
        </w:rPr>
        <w:t>Xác định các chiến lược để đạt được các mục tiêu đã xác định của ISO / TC</w:t>
      </w:r>
      <w:bookmarkEnd w:id="187"/>
      <w:bookmarkEnd w:id="188"/>
      <w:bookmarkEnd w:id="189"/>
      <w:bookmarkEnd w:id="190"/>
    </w:p>
    <w:p w14:paraId="0199AD86" w14:textId="54932C27" w:rsidR="00F83D87" w:rsidRPr="00231E2C" w:rsidRDefault="00F83D87" w:rsidP="00F83D87">
      <w:pPr>
        <w:jc w:val="both"/>
        <w:rPr>
          <w:szCs w:val="26"/>
          <w:lang w:val="en-US"/>
        </w:rPr>
      </w:pPr>
      <w:r w:rsidRPr="00231E2C">
        <w:rPr>
          <w:szCs w:val="26"/>
          <w:lang w:val="en-US"/>
        </w:rPr>
        <w:t>Các chiến lược được ISO / TC 307 sử dụng để đạt được các mục tiêu được liệt kê ở trên bao gồm:</w:t>
      </w:r>
    </w:p>
    <w:p w14:paraId="7FA29ED4" w14:textId="15C9DB32" w:rsidR="00F83D87" w:rsidRPr="00231E2C" w:rsidRDefault="007A2DF6" w:rsidP="00F83D87">
      <w:pPr>
        <w:numPr>
          <w:ilvl w:val="2"/>
          <w:numId w:val="33"/>
        </w:numPr>
        <w:jc w:val="both"/>
        <w:rPr>
          <w:szCs w:val="26"/>
          <w:lang w:val="en-US"/>
        </w:rPr>
      </w:pPr>
      <w:r w:rsidRPr="00231E2C">
        <w:rPr>
          <w:szCs w:val="26"/>
          <w:lang w:val="en-US"/>
        </w:rPr>
        <w:t xml:space="preserve">Ưu </w:t>
      </w:r>
      <w:r w:rsidR="00F83D87" w:rsidRPr="00231E2C">
        <w:rPr>
          <w:szCs w:val="26"/>
          <w:lang w:val="en-US"/>
        </w:rPr>
        <w:t>tiên các dự án trong ISO / TC 307, chẳng hạn như thuật ngữ và kiến trúc tham chiếu làm khái niệm nền tảng cho các tiêu chuẩn khác để xây dựng;</w:t>
      </w:r>
    </w:p>
    <w:p w14:paraId="1CB43137" w14:textId="76D388ED" w:rsidR="00F83D87" w:rsidRPr="00231E2C" w:rsidRDefault="007A2DF6" w:rsidP="00F83D87">
      <w:pPr>
        <w:numPr>
          <w:ilvl w:val="2"/>
          <w:numId w:val="33"/>
        </w:numPr>
        <w:jc w:val="both"/>
        <w:rPr>
          <w:szCs w:val="26"/>
          <w:lang w:val="en-US"/>
        </w:rPr>
      </w:pPr>
      <w:r w:rsidRPr="00231E2C">
        <w:rPr>
          <w:szCs w:val="26"/>
          <w:lang w:val="en-US"/>
        </w:rPr>
        <w:t xml:space="preserve">Các </w:t>
      </w:r>
      <w:r w:rsidR="00F83D87" w:rsidRPr="00231E2C">
        <w:rPr>
          <w:szCs w:val="26"/>
          <w:lang w:val="en-US"/>
        </w:rPr>
        <w:t>nhóm nghiên cứu sẽ được thành lập khi thích hợp, để điều tra các lĩnh vực tiềm năng để tiêu chuẩn hóa trong blockchain và DLT;</w:t>
      </w:r>
    </w:p>
    <w:p w14:paraId="47D0D649" w14:textId="1AAC4750" w:rsidR="00F83D87" w:rsidRPr="00231E2C" w:rsidRDefault="007A2DF6" w:rsidP="00F83D87">
      <w:pPr>
        <w:numPr>
          <w:ilvl w:val="2"/>
          <w:numId w:val="33"/>
        </w:numPr>
        <w:jc w:val="both"/>
        <w:rPr>
          <w:szCs w:val="26"/>
          <w:lang w:val="en-US"/>
        </w:rPr>
      </w:pPr>
      <w:r w:rsidRPr="00231E2C">
        <w:rPr>
          <w:szCs w:val="26"/>
          <w:lang w:val="en-US"/>
        </w:rPr>
        <w:t>H</w:t>
      </w:r>
      <w:r w:rsidR="00F83D87" w:rsidRPr="00231E2C">
        <w:rPr>
          <w:szCs w:val="26"/>
          <w:lang w:val="en-US"/>
        </w:rPr>
        <w:t>ợp tác với các ủy ban ISO khác, IEC và các SDO khác, để tránh trùng lặp công việc;</w:t>
      </w:r>
    </w:p>
    <w:p w14:paraId="31B9770D" w14:textId="3BF02061" w:rsidR="00F83D87" w:rsidRPr="00231E2C" w:rsidRDefault="007A2DF6" w:rsidP="00F83D87">
      <w:pPr>
        <w:numPr>
          <w:ilvl w:val="2"/>
          <w:numId w:val="33"/>
        </w:numPr>
        <w:jc w:val="both"/>
        <w:rPr>
          <w:szCs w:val="26"/>
          <w:lang w:val="en-US"/>
        </w:rPr>
      </w:pPr>
      <w:r w:rsidRPr="00231E2C">
        <w:rPr>
          <w:szCs w:val="26"/>
          <w:lang w:val="en-US"/>
        </w:rPr>
        <w:t>T</w:t>
      </w:r>
      <w:r w:rsidR="00F83D87" w:rsidRPr="00231E2C">
        <w:rPr>
          <w:szCs w:val="26"/>
          <w:lang w:val="en-US"/>
        </w:rPr>
        <w:t>ận dụng công việc liên quan nếu có, từ cả hai ủy ban ISO và ISO / IEC khác, và từ ngành công nghiệp và thị trường rộng hơn;</w:t>
      </w:r>
    </w:p>
    <w:p w14:paraId="331900F8" w14:textId="388DEE17" w:rsidR="00F83D87" w:rsidRPr="00231E2C" w:rsidRDefault="007A2DF6" w:rsidP="00F83D87">
      <w:pPr>
        <w:numPr>
          <w:ilvl w:val="2"/>
          <w:numId w:val="33"/>
        </w:numPr>
        <w:jc w:val="both"/>
        <w:rPr>
          <w:szCs w:val="26"/>
          <w:lang w:val="en-US"/>
        </w:rPr>
      </w:pPr>
      <w:r w:rsidRPr="00231E2C">
        <w:rPr>
          <w:szCs w:val="26"/>
          <w:lang w:val="en-US"/>
        </w:rPr>
        <w:t>Ti</w:t>
      </w:r>
      <w:r w:rsidR="00F83D87" w:rsidRPr="00231E2C">
        <w:rPr>
          <w:szCs w:val="26"/>
          <w:lang w:val="en-US"/>
        </w:rPr>
        <w:t>ến hành giám sát thị trường và ngành liên tục đối với các trường hợp sử dụng và ứng dụng, để đảm bảo các tiêu chuẩn được phát triển không dành riêng cho các ngành cụ thể;</w:t>
      </w:r>
    </w:p>
    <w:p w14:paraId="5DCEB58D" w14:textId="1B937F2D" w:rsidR="00F83D87" w:rsidRPr="00231E2C" w:rsidRDefault="007A2DF6" w:rsidP="00F83D87">
      <w:pPr>
        <w:numPr>
          <w:ilvl w:val="2"/>
          <w:numId w:val="33"/>
        </w:numPr>
        <w:jc w:val="both"/>
        <w:rPr>
          <w:szCs w:val="26"/>
          <w:lang w:val="en-US"/>
        </w:rPr>
      </w:pPr>
      <w:r w:rsidRPr="00231E2C">
        <w:rPr>
          <w:szCs w:val="26"/>
          <w:lang w:val="en-US"/>
        </w:rPr>
        <w:t xml:space="preserve">Phát </w:t>
      </w:r>
      <w:r w:rsidR="00F83D87" w:rsidRPr="00231E2C">
        <w:rPr>
          <w:szCs w:val="26"/>
          <w:lang w:val="en-US"/>
        </w:rPr>
        <w:t>triển các báo cáo kỹ thuật nếu có, để hỗ trợ sự hiểu biết về blockchain và DLT.</w:t>
      </w:r>
    </w:p>
    <w:p w14:paraId="5E17B7B7" w14:textId="77777777" w:rsidR="00F83D87" w:rsidRPr="00231E2C" w:rsidRDefault="00F83D87" w:rsidP="00F83D87">
      <w:pPr>
        <w:jc w:val="both"/>
        <w:rPr>
          <w:szCs w:val="26"/>
          <w:lang w:val="en-US"/>
        </w:rPr>
      </w:pPr>
      <w:r w:rsidRPr="00231E2C">
        <w:rPr>
          <w:szCs w:val="26"/>
          <w:lang w:val="en-US"/>
        </w:rPr>
        <w:t>Ủy ban có thể xem xét việc thành lập các tiểu ban chính thức ở giai đoạn sau.</w:t>
      </w:r>
    </w:p>
    <w:p w14:paraId="39763C27" w14:textId="3006D8E6" w:rsidR="00F83D87" w:rsidRPr="007A2DF6" w:rsidRDefault="00F83D87" w:rsidP="00F83D87">
      <w:pPr>
        <w:pStyle w:val="Heading2"/>
        <w:rPr>
          <w:lang w:val="en-US"/>
        </w:rPr>
      </w:pPr>
      <w:bookmarkStart w:id="191" w:name="_Toc136781224"/>
      <w:bookmarkStart w:id="192" w:name="_Toc136781359"/>
      <w:bookmarkStart w:id="193" w:name="_Toc136781459"/>
      <w:bookmarkStart w:id="194" w:name="_Toc136880160"/>
      <w:r w:rsidRPr="00F83D87">
        <w:rPr>
          <w:lang w:val="en-US"/>
        </w:rPr>
        <w:t>CÁC YẾU TỐ ẢNH HƯỞNG ĐẾN VIỆC HOÀN THÀNH VÀ THỰC HIỆN CHƯƠNG TRÌNH LÀM VIỆC ISO / TC</w:t>
      </w:r>
      <w:bookmarkEnd w:id="191"/>
      <w:bookmarkEnd w:id="192"/>
      <w:bookmarkEnd w:id="193"/>
      <w:bookmarkEnd w:id="194"/>
    </w:p>
    <w:p w14:paraId="6325A73E" w14:textId="7DBDF4D8" w:rsidR="00F83D87" w:rsidRPr="00231E2C" w:rsidRDefault="00F83D87" w:rsidP="00F83D87">
      <w:pPr>
        <w:jc w:val="both"/>
        <w:rPr>
          <w:szCs w:val="26"/>
          <w:lang w:val="en-US"/>
        </w:rPr>
      </w:pPr>
      <w:r w:rsidRPr="00231E2C">
        <w:rPr>
          <w:szCs w:val="26"/>
          <w:lang w:val="en-US"/>
        </w:rPr>
        <w:t>Các yếu tố có khả năng tác động tiêu cực đến công việc của ISO / TC 307 bao gồm những yếu tố đặc trưng của tiêu chuẩn hóa và những yếu tố cụ thể của ngành. Hai loại rủi ro đã được nhóm lại tương ứng dưới đây.</w:t>
      </w:r>
    </w:p>
    <w:p w14:paraId="368DDCDA" w14:textId="77777777" w:rsidR="00F83D87" w:rsidRPr="00231E2C" w:rsidRDefault="00F83D87" w:rsidP="00F83D87">
      <w:pPr>
        <w:jc w:val="both"/>
        <w:rPr>
          <w:szCs w:val="26"/>
          <w:lang w:val="en-US"/>
        </w:rPr>
      </w:pPr>
      <w:r w:rsidRPr="00231E2C">
        <w:rPr>
          <w:szCs w:val="26"/>
          <w:lang w:val="en-US"/>
        </w:rPr>
        <w:t>Các yếu tố đặc trưng của tiêu chuẩn hóa có thể ảnh hưởng đến công việc của ISO / TC 307 bao gồm:</w:t>
      </w:r>
    </w:p>
    <w:p w14:paraId="7B5E5D2D" w14:textId="3BE3BAF4" w:rsidR="00F83D87" w:rsidRPr="00231E2C" w:rsidRDefault="007A2DF6" w:rsidP="007A2DF6">
      <w:pPr>
        <w:numPr>
          <w:ilvl w:val="0"/>
          <w:numId w:val="30"/>
        </w:numPr>
        <w:ind w:left="851" w:hanging="284"/>
        <w:jc w:val="both"/>
        <w:rPr>
          <w:szCs w:val="26"/>
          <w:lang w:val="en-US"/>
        </w:rPr>
      </w:pPr>
      <w:r w:rsidRPr="00231E2C">
        <w:rPr>
          <w:szCs w:val="26"/>
          <w:lang w:val="en-US"/>
        </w:rPr>
        <w:t xml:space="preserve">Các </w:t>
      </w:r>
      <w:r w:rsidR="00F83D87" w:rsidRPr="00231E2C">
        <w:rPr>
          <w:szCs w:val="26"/>
          <w:lang w:val="en-US"/>
        </w:rPr>
        <w:t>vị trí Chủ tịch ủy ban ISO, Thư ký, Người triệu tập hoặc Trưởng dự án còn trống;</w:t>
      </w:r>
    </w:p>
    <w:p w14:paraId="6E297A36" w14:textId="3CFC5738" w:rsidR="00F83D87" w:rsidRPr="00231E2C" w:rsidRDefault="007A2DF6" w:rsidP="007A2DF6">
      <w:pPr>
        <w:numPr>
          <w:ilvl w:val="0"/>
          <w:numId w:val="30"/>
        </w:numPr>
        <w:ind w:left="851" w:hanging="284"/>
        <w:jc w:val="both"/>
        <w:rPr>
          <w:szCs w:val="26"/>
          <w:lang w:val="en-US"/>
        </w:rPr>
      </w:pPr>
      <w:r w:rsidRPr="00231E2C">
        <w:rPr>
          <w:szCs w:val="26"/>
          <w:lang w:val="en-US"/>
        </w:rPr>
        <w:lastRenderedPageBreak/>
        <w:t>Ngu</w:t>
      </w:r>
      <w:r w:rsidR="00F83D87" w:rsidRPr="00231E2C">
        <w:rPr>
          <w:szCs w:val="26"/>
          <w:lang w:val="en-US"/>
        </w:rPr>
        <w:t>ồn lực chuyên gia không đủ sẵn có (đối với một số dự án nhất định);</w:t>
      </w:r>
    </w:p>
    <w:p w14:paraId="484254FD" w14:textId="77777777" w:rsidR="00F83D87" w:rsidRPr="00231E2C" w:rsidRDefault="00F83D87" w:rsidP="007A2DF6">
      <w:pPr>
        <w:numPr>
          <w:ilvl w:val="0"/>
          <w:numId w:val="30"/>
        </w:numPr>
        <w:ind w:left="851" w:hanging="284"/>
        <w:jc w:val="both"/>
        <w:rPr>
          <w:szCs w:val="26"/>
          <w:lang w:val="en-US"/>
        </w:rPr>
      </w:pPr>
      <w:r w:rsidRPr="00231E2C">
        <w:rPr>
          <w:szCs w:val="26"/>
          <w:lang w:val="en-US"/>
        </w:rPr>
        <w:t>Chuyên môn cụ thể cho một dự án còn thiếu, có thể ảnh hưởng đến sự phát triển của dự án cũng như độ tin cậy của tiêu chuẩn kết quả trong cộng đồng doanh nghiệp;</w:t>
      </w:r>
    </w:p>
    <w:p w14:paraId="33C352FD" w14:textId="77777777" w:rsidR="00F83D87" w:rsidRPr="00231E2C" w:rsidRDefault="00F83D87" w:rsidP="007A2DF6">
      <w:pPr>
        <w:numPr>
          <w:ilvl w:val="0"/>
          <w:numId w:val="30"/>
        </w:numPr>
        <w:ind w:left="851" w:hanging="284"/>
        <w:jc w:val="both"/>
        <w:rPr>
          <w:szCs w:val="26"/>
          <w:lang w:val="en-US"/>
        </w:rPr>
      </w:pPr>
      <w:r w:rsidRPr="00231E2C">
        <w:rPr>
          <w:szCs w:val="26"/>
          <w:lang w:val="en-US"/>
        </w:rPr>
        <w:t>Việc xác nhận một phương pháp thử nghiệm phụ thuộc vào nguồn tài trợ có sẵn để thực hiện nghiên cứu trước / đồng quy phạm cần thiết;</w:t>
      </w:r>
    </w:p>
    <w:p w14:paraId="67538F05" w14:textId="306BF0F9" w:rsidR="00F83D87" w:rsidRPr="00231E2C" w:rsidRDefault="007A2DF6" w:rsidP="007A2DF6">
      <w:pPr>
        <w:numPr>
          <w:ilvl w:val="0"/>
          <w:numId w:val="30"/>
        </w:numPr>
        <w:ind w:left="851" w:hanging="284"/>
        <w:jc w:val="both"/>
        <w:rPr>
          <w:szCs w:val="26"/>
          <w:lang w:val="en-US"/>
        </w:rPr>
      </w:pPr>
      <w:r w:rsidRPr="00231E2C">
        <w:rPr>
          <w:szCs w:val="26"/>
          <w:lang w:val="en-US"/>
        </w:rPr>
        <w:t xml:space="preserve">Các </w:t>
      </w:r>
      <w:r w:rsidR="00F83D87" w:rsidRPr="00231E2C">
        <w:rPr>
          <w:szCs w:val="26"/>
          <w:lang w:val="en-US"/>
        </w:rPr>
        <w:t>vấn đề pháp lý / quy định như sự không chắc chắn liên quan đến Chỉ thị EC có thể có hoặc các yêu cầu và xung đột về quyền tài phán, do đó có thể yêu cầu sửa đổi nội dung và ngày mục tiêu cho các dự án trong chương trình làm việc;</w:t>
      </w:r>
    </w:p>
    <w:p w14:paraId="7B02A0C3" w14:textId="15B7B76C" w:rsidR="00F83D87" w:rsidRPr="00231E2C" w:rsidRDefault="00F83D87" w:rsidP="00F83D87">
      <w:pPr>
        <w:numPr>
          <w:ilvl w:val="0"/>
          <w:numId w:val="30"/>
        </w:numPr>
        <w:ind w:left="851" w:hanging="284"/>
        <w:jc w:val="both"/>
        <w:rPr>
          <w:szCs w:val="26"/>
          <w:lang w:val="en-US"/>
        </w:rPr>
      </w:pPr>
      <w:r w:rsidRPr="00231E2C">
        <w:rPr>
          <w:szCs w:val="26"/>
          <w:lang w:val="en-US"/>
        </w:rPr>
        <w:t>Các thành viên có thể gặp khó khăn trong việc đạt được sự đồng thuận, do các lợi ích địa chính trị và thị trường đa dạng hiện nay.</w:t>
      </w:r>
    </w:p>
    <w:p w14:paraId="2EDE53CC" w14:textId="77777777" w:rsidR="00F83D87" w:rsidRPr="00231E2C" w:rsidRDefault="00F83D87" w:rsidP="00F83D87">
      <w:pPr>
        <w:jc w:val="both"/>
        <w:rPr>
          <w:szCs w:val="26"/>
          <w:lang w:val="en-US"/>
        </w:rPr>
      </w:pPr>
      <w:r w:rsidRPr="00231E2C">
        <w:rPr>
          <w:szCs w:val="26"/>
          <w:lang w:val="en-US"/>
        </w:rPr>
        <w:t>Các yếu tố cụ thể của ngành có thể ảnh hưởng đến công việc của ISO / TC 307 bao gồm:</w:t>
      </w:r>
    </w:p>
    <w:p w14:paraId="224195CC" w14:textId="78F0253D" w:rsidR="00F83D87" w:rsidRPr="00231E2C" w:rsidRDefault="007A2DF6" w:rsidP="007A2DF6">
      <w:pPr>
        <w:numPr>
          <w:ilvl w:val="0"/>
          <w:numId w:val="30"/>
        </w:numPr>
        <w:ind w:left="851" w:hanging="284"/>
        <w:jc w:val="both"/>
        <w:rPr>
          <w:szCs w:val="26"/>
          <w:lang w:val="en-US"/>
        </w:rPr>
      </w:pPr>
      <w:r w:rsidRPr="00231E2C">
        <w:rPr>
          <w:szCs w:val="26"/>
          <w:lang w:val="en-US"/>
        </w:rPr>
        <w:t xml:space="preserve">Môi </w:t>
      </w:r>
      <w:r w:rsidR="00F83D87" w:rsidRPr="00231E2C">
        <w:rPr>
          <w:szCs w:val="26"/>
          <w:lang w:val="en-US"/>
        </w:rPr>
        <w:t>trường thị trường hiện tại cho blockchain và DLT bị chi phối bởi cả các dự án nguồn mở và độc quyền. Các nhóm này có thể không sẵn sàng tuân thủ các tiêu chuẩn ISO và / hoặc thấy ít giá trị khi làm như vậy;</w:t>
      </w:r>
    </w:p>
    <w:p w14:paraId="491C8109" w14:textId="77777777" w:rsidR="00F83D87" w:rsidRPr="00231E2C" w:rsidRDefault="00F83D87" w:rsidP="007A2DF6">
      <w:pPr>
        <w:numPr>
          <w:ilvl w:val="0"/>
          <w:numId w:val="30"/>
        </w:numPr>
        <w:ind w:left="851" w:hanging="284"/>
        <w:jc w:val="both"/>
        <w:rPr>
          <w:szCs w:val="26"/>
          <w:lang w:val="en-US"/>
        </w:rPr>
      </w:pPr>
      <w:r w:rsidRPr="00231E2C">
        <w:rPr>
          <w:szCs w:val="26"/>
          <w:lang w:val="en-US"/>
        </w:rPr>
        <w:t>Các sáng kiến tiêu chuẩn hóa song song do ngành dẫn đầu trong các lĩnh vực thị trường cụ thể có thể dẫn đến trùng lặp hoặc xung đột;</w:t>
      </w:r>
    </w:p>
    <w:p w14:paraId="658F0C83" w14:textId="16F9FB7F" w:rsidR="00F83D87" w:rsidRPr="00231E2C" w:rsidRDefault="007A2DF6" w:rsidP="007A2DF6">
      <w:pPr>
        <w:numPr>
          <w:ilvl w:val="0"/>
          <w:numId w:val="30"/>
        </w:numPr>
        <w:ind w:left="851" w:hanging="284"/>
        <w:jc w:val="both"/>
        <w:rPr>
          <w:szCs w:val="26"/>
          <w:lang w:val="en-US"/>
        </w:rPr>
      </w:pPr>
      <w:r w:rsidRPr="00231E2C">
        <w:rPr>
          <w:szCs w:val="26"/>
          <w:lang w:val="en-US"/>
        </w:rPr>
        <w:t xml:space="preserve">Lĩnh </w:t>
      </w:r>
      <w:r w:rsidR="00F83D87" w:rsidRPr="00231E2C">
        <w:rPr>
          <w:szCs w:val="26"/>
          <w:lang w:val="en-US"/>
        </w:rPr>
        <w:t>vực blockchain và DLT là một lĩnh vực thay đổi nhanh chóng, với nhiều công việc sáng tạo đang được thực hiện bởi các công ty khởi nghiệp nhỏ trên toàn cầu. Các nhóm này có thể coi các tiêu chuẩn là kìm hãm sự đổi mới hoặc sáng tạo;</w:t>
      </w:r>
    </w:p>
    <w:p w14:paraId="3BDFDA0D" w14:textId="0B8EDD5B" w:rsidR="00F83D87" w:rsidRPr="00231E2C" w:rsidRDefault="007A2DF6" w:rsidP="007A2DF6">
      <w:pPr>
        <w:numPr>
          <w:ilvl w:val="0"/>
          <w:numId w:val="30"/>
        </w:numPr>
        <w:ind w:left="851" w:hanging="284"/>
        <w:jc w:val="both"/>
        <w:rPr>
          <w:szCs w:val="26"/>
          <w:lang w:val="en-US"/>
        </w:rPr>
      </w:pPr>
      <w:r w:rsidRPr="00231E2C">
        <w:rPr>
          <w:szCs w:val="26"/>
          <w:lang w:val="en-US"/>
        </w:rPr>
        <w:t xml:space="preserve">Ngành </w:t>
      </w:r>
      <w:r w:rsidR="00F83D87" w:rsidRPr="00231E2C">
        <w:rPr>
          <w:szCs w:val="26"/>
          <w:lang w:val="en-US"/>
        </w:rPr>
        <w:t>công nghiệp blockchain và DLT là một ngành rất phân mảnh, giải quyết nhiều vấn đề khác nhau. Ngoài ra, ngành công nghiệp dựa trên một số công nghệ đã được tiêu chuẩn hóa. Điều này có thể đặt ra một thách thức trong việc có thể tạo ra một bộ tiêu chuẩn gắn kết phù hợp với tất cả các bên liên quan và tương thích và nhận thức được các công nghệ tiêu chuẩn hóa hiện có đang được sử dụng.</w:t>
      </w:r>
    </w:p>
    <w:p w14:paraId="15BD041C" w14:textId="498396B2" w:rsidR="00F83D87" w:rsidRPr="00231E2C" w:rsidRDefault="007A2DF6" w:rsidP="007A2DF6">
      <w:pPr>
        <w:numPr>
          <w:ilvl w:val="0"/>
          <w:numId w:val="30"/>
        </w:numPr>
        <w:ind w:left="851" w:hanging="284"/>
        <w:jc w:val="both"/>
        <w:rPr>
          <w:szCs w:val="26"/>
          <w:lang w:val="en-US"/>
        </w:rPr>
      </w:pPr>
      <w:r w:rsidRPr="00231E2C">
        <w:rPr>
          <w:szCs w:val="26"/>
          <w:lang w:val="en-US"/>
        </w:rPr>
        <w:t>Đ</w:t>
      </w:r>
      <w:r w:rsidR="00F83D87" w:rsidRPr="00231E2C">
        <w:rPr>
          <w:szCs w:val="26"/>
          <w:lang w:val="en-US"/>
        </w:rPr>
        <w:t>ối với một số ngành công nghiệp hiện có, có sự kháng cự đối với blockchain và DLT, vì chúng gây ra mối đe dọa cho một số ngành nhất định và có thể gây rối. Ví dụ có thể là trong các lĩnh vực hậu cần hoặc dịch vụ trực tuyến;</w:t>
      </w:r>
    </w:p>
    <w:p w14:paraId="0F53626B" w14:textId="77777777" w:rsidR="00F83D87" w:rsidRPr="00231E2C" w:rsidRDefault="00F83D87" w:rsidP="007A2DF6">
      <w:pPr>
        <w:numPr>
          <w:ilvl w:val="0"/>
          <w:numId w:val="30"/>
        </w:numPr>
        <w:ind w:left="851" w:hanging="284"/>
        <w:jc w:val="both"/>
        <w:rPr>
          <w:szCs w:val="26"/>
          <w:lang w:val="en-US"/>
        </w:rPr>
      </w:pPr>
      <w:r w:rsidRPr="00231E2C">
        <w:rPr>
          <w:szCs w:val="26"/>
          <w:lang w:val="en-US"/>
        </w:rPr>
        <w:t>Trong các lĩnh vực như hợp đồng thông minh, có những tác động pháp lý của công nghệ này. Do đó, các Tiêu chuẩn cần đảm bảo chúng tương thích với các yêu cầu lập pháp trên một loạt các khu vực pháp lý. Với tính chất toàn cầu của quy trình tiêu chuẩn ISO và cụ thể là ISO / TC 307, điều này có thể chứng minh một thách thức không thể vượt qua;</w:t>
      </w:r>
    </w:p>
    <w:p w14:paraId="6E7DE36A" w14:textId="02F3EA27" w:rsidR="00F83D87" w:rsidRPr="00231E2C" w:rsidRDefault="007A2DF6" w:rsidP="00F83D87">
      <w:pPr>
        <w:numPr>
          <w:ilvl w:val="0"/>
          <w:numId w:val="30"/>
        </w:numPr>
        <w:ind w:left="851" w:hanging="284"/>
        <w:jc w:val="both"/>
        <w:rPr>
          <w:szCs w:val="26"/>
          <w:lang w:val="en-US"/>
        </w:rPr>
        <w:sectPr w:rsidR="00F83D87" w:rsidRPr="00231E2C">
          <w:pgSz w:w="11910" w:h="16850"/>
          <w:pgMar w:top="780" w:right="680" w:bottom="280" w:left="1160" w:header="720" w:footer="720" w:gutter="0"/>
          <w:cols w:space="720"/>
        </w:sectPr>
      </w:pPr>
      <w:r w:rsidRPr="00231E2C">
        <w:rPr>
          <w:szCs w:val="26"/>
          <w:lang w:val="en-US"/>
        </w:rPr>
        <w:lastRenderedPageBreak/>
        <w:t xml:space="preserve">Các </w:t>
      </w:r>
      <w:r w:rsidR="00F83D87" w:rsidRPr="00231E2C">
        <w:rPr>
          <w:szCs w:val="26"/>
          <w:lang w:val="en-US"/>
        </w:rPr>
        <w:t>ứng dụng trường hợp sử dụng có tỷ lệ giao dịch rất cao, ví dụ như trong Internet of Things hoặc trong Giao dịch tài chính, có thể không sử dụng được công nghệ này, với tiềm năng là các lựa chọn thay thế khác xuất hiện.</w:t>
      </w:r>
    </w:p>
    <w:p w14:paraId="170D3BCF" w14:textId="619E75A7" w:rsidR="00F83D87" w:rsidRPr="00231E2C" w:rsidRDefault="00F83D87" w:rsidP="00F83D87">
      <w:pPr>
        <w:rPr>
          <w:szCs w:val="26"/>
          <w:lang w:val="vi-VN"/>
        </w:rPr>
      </w:pPr>
    </w:p>
    <w:p w14:paraId="637EAF94" w14:textId="78332D90" w:rsidR="001E5463" w:rsidRDefault="00477E4F" w:rsidP="00560D31">
      <w:pPr>
        <w:pStyle w:val="Heading1"/>
        <w:rPr>
          <w:lang w:val="vi-VN"/>
        </w:rPr>
      </w:pPr>
      <w:bookmarkStart w:id="195" w:name="_Toc136781225"/>
      <w:bookmarkStart w:id="196" w:name="_Toc136781360"/>
      <w:bookmarkStart w:id="197" w:name="_Toc136781460"/>
      <w:bookmarkStart w:id="198" w:name="_Toc136880161"/>
      <w:r>
        <w:t>Tiêu</w:t>
      </w:r>
      <w:r>
        <w:rPr>
          <w:lang w:val="vi-VN"/>
        </w:rPr>
        <w:t xml:space="preserve"> chuẩn DIN </w:t>
      </w:r>
      <w:r w:rsidR="00560D31">
        <w:rPr>
          <w:lang w:val="vi-VN"/>
        </w:rPr>
        <w:t>SPEC 3104</w:t>
      </w:r>
      <w:bookmarkEnd w:id="195"/>
      <w:bookmarkEnd w:id="196"/>
      <w:bookmarkEnd w:id="197"/>
      <w:bookmarkEnd w:id="198"/>
    </w:p>
    <w:p w14:paraId="38D2B71D" w14:textId="0EFADC7A" w:rsidR="00897497" w:rsidRDefault="00897497" w:rsidP="00897497">
      <w:pPr>
        <w:pStyle w:val="Heading2"/>
        <w:rPr>
          <w:lang w:val="vi-VN"/>
        </w:rPr>
      </w:pPr>
      <w:bookmarkStart w:id="199" w:name="_Toc136781226"/>
      <w:bookmarkStart w:id="200" w:name="_Toc136781361"/>
      <w:bookmarkStart w:id="201" w:name="_Toc136781461"/>
      <w:bookmarkStart w:id="202" w:name="_Toc136880162"/>
      <w:r>
        <w:rPr>
          <w:lang w:val="vi-VN"/>
        </w:rPr>
        <w:t>Phạm vi</w:t>
      </w:r>
      <w:bookmarkEnd w:id="199"/>
      <w:bookmarkEnd w:id="200"/>
      <w:bookmarkEnd w:id="201"/>
      <w:bookmarkEnd w:id="202"/>
    </w:p>
    <w:p w14:paraId="4399B49A" w14:textId="77777777" w:rsidR="00897497" w:rsidRPr="00231E2C" w:rsidRDefault="00897497" w:rsidP="00897497">
      <w:pPr>
        <w:rPr>
          <w:szCs w:val="26"/>
          <w:lang w:val="vi-VN"/>
        </w:rPr>
      </w:pPr>
      <w:r w:rsidRPr="00231E2C">
        <w:rPr>
          <w:szCs w:val="26"/>
          <w:lang w:val="vi-VN"/>
        </w:rPr>
        <w:t>DIN SPEC 3104 xác định khung kỹ thuật và chức năng của phần mềm xác thực blockchain cho quy trình xác thực blockchain. Đặc biệt, nó cung cấp các yêu cầu và tiêu chí đánh giá cho tính chính xác của blockchain và khía cạnh chức năng đặt thời gian trên blockchain.</w:t>
      </w:r>
    </w:p>
    <w:p w14:paraId="7AB25FDE" w14:textId="77777777" w:rsidR="00897497" w:rsidRPr="00231E2C" w:rsidRDefault="00897497" w:rsidP="00897497">
      <w:pPr>
        <w:rPr>
          <w:szCs w:val="26"/>
          <w:lang w:val="vi-VN"/>
        </w:rPr>
      </w:pPr>
      <w:r w:rsidRPr="00231E2C">
        <w:rPr>
          <w:szCs w:val="26"/>
          <w:lang w:val="vi-VN"/>
        </w:rPr>
        <w:t>Các tiêu chí đánh giá được đưa ra cho proof of work blockchain công khai, vì đây là loại blockchain chính được sử dụng trong phần mềm xác thực blockchain. Các tiêu chí không xác định thời điểm mà đánh dấu thời gian trên blockchain được coi là tốt, mà thay vào đó yêu cầu phần mềm cung cấp đủ thông tin cho người dùng để tự đưa ra đánh giá.</w:t>
      </w:r>
    </w:p>
    <w:p w14:paraId="2814C561" w14:textId="77777777" w:rsidR="00897497" w:rsidRPr="00231E2C" w:rsidRDefault="00897497" w:rsidP="00897497">
      <w:pPr>
        <w:rPr>
          <w:szCs w:val="26"/>
          <w:lang w:val="vi-VN"/>
        </w:rPr>
      </w:pPr>
      <w:r w:rsidRPr="00231E2C">
        <w:rPr>
          <w:szCs w:val="26"/>
          <w:lang w:val="vi-VN"/>
        </w:rPr>
        <w:t>Các khía cạnh chức năng khác của phần mềm xác thực blockchain, đặc biệt là việc nhận dạng người dùng và lưu trữ dữ liệu, cũng như các vấn đề liên quan đến việc phát triển phần mềm chính mình, chẳng hạn như đảm bảo chất lượng, không được bao gồm trong tài liệu này.</w:t>
      </w:r>
    </w:p>
    <w:p w14:paraId="3FE4EC49" w14:textId="77777777" w:rsidR="00897497" w:rsidRPr="00231E2C" w:rsidRDefault="00897497" w:rsidP="00897497">
      <w:pPr>
        <w:rPr>
          <w:szCs w:val="26"/>
          <w:lang w:val="vi-VN"/>
        </w:rPr>
      </w:pPr>
      <w:r w:rsidRPr="00231E2C">
        <w:rPr>
          <w:szCs w:val="26"/>
          <w:lang w:val="vi-VN"/>
        </w:rPr>
        <w:t>DIN SPEC 3104 nhắm đến người dùng phần mềm xác thực blockchain. Việc thảo luận về phần mềm của các proof of work blockchain công khai không thuộc phạm vi của quy định này.</w:t>
      </w:r>
    </w:p>
    <w:p w14:paraId="4C498263" w14:textId="77777777" w:rsidR="00897497" w:rsidRPr="00231E2C" w:rsidRDefault="00897497" w:rsidP="00897497">
      <w:pPr>
        <w:rPr>
          <w:szCs w:val="26"/>
          <w:lang w:val="vi-VN"/>
        </w:rPr>
      </w:pPr>
      <w:r w:rsidRPr="00231E2C">
        <w:rPr>
          <w:szCs w:val="26"/>
          <w:lang w:val="vi-VN"/>
        </w:rPr>
        <w:t>Tài liệu này áp dụng cho việc xác thực dựa trên blockchain nói chung cũng như các ứng dụng cụ thể, chẳng hạn như:</w:t>
      </w:r>
    </w:p>
    <w:p w14:paraId="3B1BEFF3" w14:textId="6BF30A2A" w:rsidR="00897497" w:rsidRPr="00231E2C" w:rsidRDefault="00897497" w:rsidP="00794CD5">
      <w:pPr>
        <w:pStyle w:val="ListParagraph"/>
        <w:numPr>
          <w:ilvl w:val="0"/>
          <w:numId w:val="8"/>
        </w:numPr>
        <w:ind w:left="1134" w:hanging="283"/>
        <w:rPr>
          <w:szCs w:val="26"/>
          <w:lang w:val="vi-VN"/>
        </w:rPr>
      </w:pPr>
      <w:r w:rsidRPr="00231E2C">
        <w:rPr>
          <w:szCs w:val="26"/>
          <w:lang w:val="vi-VN"/>
        </w:rPr>
        <w:t>Chứng minh quyền sở hữu vật lý và trí tuệ (ngoại trừ yêu cầu hình thức),</w:t>
      </w:r>
    </w:p>
    <w:p w14:paraId="39D10AE7" w14:textId="732BBA57" w:rsidR="00897497" w:rsidRPr="00231E2C" w:rsidRDefault="00897497" w:rsidP="00794CD5">
      <w:pPr>
        <w:pStyle w:val="ListParagraph"/>
        <w:numPr>
          <w:ilvl w:val="0"/>
          <w:numId w:val="8"/>
        </w:numPr>
        <w:ind w:left="1134" w:hanging="283"/>
        <w:rPr>
          <w:szCs w:val="26"/>
          <w:lang w:val="vi-VN"/>
        </w:rPr>
      </w:pPr>
      <w:r w:rsidRPr="00231E2C">
        <w:rPr>
          <w:szCs w:val="26"/>
          <w:lang w:val="vi-VN"/>
        </w:rPr>
        <w:t>Các tuyên bố ý định (ngoại trừ yêu cầu hình thức bằng văn bản),</w:t>
      </w:r>
    </w:p>
    <w:p w14:paraId="239C20A7" w14:textId="40138D09" w:rsidR="00897497" w:rsidRPr="00231E2C" w:rsidRDefault="00897497" w:rsidP="00794CD5">
      <w:pPr>
        <w:pStyle w:val="ListParagraph"/>
        <w:numPr>
          <w:ilvl w:val="0"/>
          <w:numId w:val="8"/>
        </w:numPr>
        <w:ind w:left="1134" w:hanging="283"/>
        <w:rPr>
          <w:szCs w:val="26"/>
          <w:lang w:val="vi-VN"/>
        </w:rPr>
      </w:pPr>
      <w:r w:rsidRPr="00231E2C">
        <w:rPr>
          <w:szCs w:val="26"/>
          <w:lang w:val="vi-VN"/>
        </w:rPr>
        <w:t xml:space="preserve">Các đăng ký công khai, </w:t>
      </w:r>
    </w:p>
    <w:p w14:paraId="379D6D40" w14:textId="7C2740E0" w:rsidR="00897497" w:rsidRPr="00231E2C" w:rsidRDefault="00897497" w:rsidP="00794CD5">
      <w:pPr>
        <w:pStyle w:val="ListParagraph"/>
        <w:numPr>
          <w:ilvl w:val="0"/>
          <w:numId w:val="8"/>
        </w:numPr>
        <w:ind w:left="1134" w:hanging="283"/>
        <w:rPr>
          <w:szCs w:val="26"/>
          <w:lang w:val="vi-VN"/>
        </w:rPr>
      </w:pPr>
      <w:r w:rsidRPr="00231E2C">
        <w:rPr>
          <w:szCs w:val="26"/>
          <w:lang w:val="vi-VN"/>
        </w:rPr>
        <w:t>Xác thực trang web và tài liệu kế toán,</w:t>
      </w:r>
    </w:p>
    <w:p w14:paraId="2D750E23" w14:textId="47D37694" w:rsidR="00897497" w:rsidRPr="00231E2C" w:rsidRDefault="00897497" w:rsidP="00794CD5">
      <w:pPr>
        <w:pStyle w:val="ListParagraph"/>
        <w:numPr>
          <w:ilvl w:val="0"/>
          <w:numId w:val="8"/>
        </w:numPr>
        <w:ind w:left="1134" w:hanging="283"/>
        <w:rPr>
          <w:szCs w:val="26"/>
          <w:lang w:val="vi-VN"/>
        </w:rPr>
      </w:pPr>
      <w:r w:rsidRPr="00231E2C">
        <w:rPr>
          <w:szCs w:val="26"/>
          <w:lang w:val="vi-VN"/>
        </w:rPr>
        <w:t>Hỗ trợ xác thực tài liệu dựa trên blockchain trong một môi trường đa quốc gia và</w:t>
      </w:r>
    </w:p>
    <w:p w14:paraId="7EAC1F0A" w14:textId="15DA1699" w:rsidR="00897497" w:rsidRPr="00231E2C" w:rsidRDefault="00897497" w:rsidP="00794CD5">
      <w:pPr>
        <w:pStyle w:val="ListParagraph"/>
        <w:numPr>
          <w:ilvl w:val="0"/>
          <w:numId w:val="8"/>
        </w:numPr>
        <w:ind w:left="1134" w:hanging="283"/>
        <w:rPr>
          <w:szCs w:val="26"/>
          <w:lang w:val="vi-VN"/>
        </w:rPr>
      </w:pPr>
      <w:r w:rsidRPr="00231E2C">
        <w:rPr>
          <w:szCs w:val="26"/>
          <w:lang w:val="vi-VN"/>
        </w:rPr>
        <w:t>Mạng năng lượng và công nghệ SmartMeter.</w:t>
      </w:r>
    </w:p>
    <w:p w14:paraId="01741CEE" w14:textId="2C2FCA08" w:rsidR="00897497" w:rsidRPr="00231E2C" w:rsidRDefault="00897497" w:rsidP="00897497">
      <w:pPr>
        <w:rPr>
          <w:szCs w:val="26"/>
          <w:lang w:val="vi-VN"/>
        </w:rPr>
      </w:pPr>
      <w:r w:rsidRPr="00231E2C">
        <w:rPr>
          <w:szCs w:val="26"/>
          <w:lang w:val="vi-VN"/>
        </w:rPr>
        <w:t>Việc chứng nhận và công chứng tài liệu không thuộc phạm vi của tài liệu này vì các quy trình này được quy định bởi pháp luật quốc gia và châu Âu.</w:t>
      </w:r>
    </w:p>
    <w:p w14:paraId="0E22B894" w14:textId="6ABC531A" w:rsidR="001E5463" w:rsidRDefault="00897497" w:rsidP="00897497">
      <w:pPr>
        <w:pStyle w:val="Heading2"/>
        <w:rPr>
          <w:lang w:val="vi-VN"/>
        </w:rPr>
      </w:pPr>
      <w:bookmarkStart w:id="203" w:name="_Toc136781227"/>
      <w:bookmarkStart w:id="204" w:name="_Toc136781362"/>
      <w:bookmarkStart w:id="205" w:name="_Toc136781462"/>
      <w:bookmarkStart w:id="206" w:name="_Toc136880163"/>
      <w:r>
        <w:rPr>
          <w:lang w:val="vi-VN"/>
        </w:rPr>
        <w:lastRenderedPageBreak/>
        <w:t>Tài liệu tham chiếu</w:t>
      </w:r>
      <w:bookmarkEnd w:id="203"/>
      <w:bookmarkEnd w:id="204"/>
      <w:bookmarkEnd w:id="205"/>
      <w:bookmarkEnd w:id="206"/>
    </w:p>
    <w:p w14:paraId="44B5A4AD" w14:textId="77777777" w:rsidR="00897497" w:rsidRPr="00231E2C" w:rsidRDefault="00897497" w:rsidP="00897497">
      <w:pPr>
        <w:rPr>
          <w:szCs w:val="26"/>
          <w:lang w:val="vi-VN"/>
        </w:rPr>
      </w:pPr>
      <w:r w:rsidRPr="00231E2C">
        <w:rPr>
          <w:szCs w:val="26"/>
          <w:lang w:val="vi-VN"/>
        </w:rPr>
        <w:t>Các tài liệu sau được đề cập trong văn bản theo cách mà một phần hoặc toàn bộ nội dung của chúng đáp ứng yêu cầu của tài liệu này. Đối với các tài liệu có ngày đề cập, chỉ áp dụng phiên bản được trích dẫn. Đối với các tài liệu không có ngày đề cập, áp dụng phiên bản mới nhất của tài liệu tham chiếu (bao gồm bất kỳ sửa đổi nào).</w:t>
      </w:r>
    </w:p>
    <w:p w14:paraId="077B69FA" w14:textId="77777777" w:rsidR="00897497" w:rsidRPr="00231E2C" w:rsidRDefault="00897497" w:rsidP="00897497">
      <w:pPr>
        <w:rPr>
          <w:szCs w:val="26"/>
          <w:lang w:val="vi-VN"/>
        </w:rPr>
      </w:pPr>
      <w:r w:rsidRPr="00231E2C">
        <w:rPr>
          <w:szCs w:val="26"/>
          <w:lang w:val="vi-VN"/>
        </w:rPr>
        <w:t>ISO/IEC 9796-2, Công nghệ thông tin - Kỹ thuật an ninh - Các phương pháp chữ ký số cho phục hồi thông điệp - Phần 2: Cơ chế dựa trên phân tích số nguyên</w:t>
      </w:r>
    </w:p>
    <w:p w14:paraId="249D493B" w14:textId="77777777" w:rsidR="00897497" w:rsidRPr="00231E2C" w:rsidRDefault="00897497" w:rsidP="00897497">
      <w:pPr>
        <w:rPr>
          <w:szCs w:val="26"/>
          <w:lang w:val="vi-VN"/>
        </w:rPr>
      </w:pPr>
      <w:r w:rsidRPr="00231E2C">
        <w:rPr>
          <w:szCs w:val="26"/>
          <w:lang w:val="vi-VN"/>
        </w:rPr>
        <w:t>ISO/IEC 10118-3, Công nghệ thông tin - Hàm băm - Phần 3: Các hàm băm đặc biệt</w:t>
      </w:r>
    </w:p>
    <w:p w14:paraId="410F12C2" w14:textId="77777777" w:rsidR="00897497" w:rsidRPr="00231E2C" w:rsidRDefault="00897497" w:rsidP="00897497">
      <w:pPr>
        <w:rPr>
          <w:szCs w:val="26"/>
          <w:lang w:val="vi-VN"/>
        </w:rPr>
      </w:pPr>
      <w:r w:rsidRPr="00231E2C">
        <w:rPr>
          <w:szCs w:val="26"/>
          <w:lang w:val="vi-VN"/>
        </w:rPr>
        <w:t>ISO/IEC 14888-3, Kỹ thuật bảo mật - Chữ ký số với phụ lục - Phần 3: Cơ chế dựa trên logarith rời rạc</w:t>
      </w:r>
    </w:p>
    <w:p w14:paraId="7A4F6A66" w14:textId="77777777" w:rsidR="00897497" w:rsidRPr="00231E2C" w:rsidRDefault="00897497" w:rsidP="00897497">
      <w:pPr>
        <w:rPr>
          <w:szCs w:val="26"/>
          <w:lang w:val="vi-VN"/>
        </w:rPr>
      </w:pPr>
      <w:r w:rsidRPr="00231E2C">
        <w:rPr>
          <w:szCs w:val="26"/>
          <w:lang w:val="vi-VN"/>
        </w:rPr>
        <w:t>EN 319 132-1 V1.1.1 (2016-04), Chữ ký điện tử và cơ sở hạ tầng (ESI) - Chữ ký số XAdES - Phần 1: Các khối xây dựng và chữ ký cơ bản XAdES</w:t>
      </w:r>
    </w:p>
    <w:p w14:paraId="53B1C7A9" w14:textId="77777777" w:rsidR="00897497" w:rsidRPr="00231E2C" w:rsidRDefault="00897497" w:rsidP="00897497">
      <w:pPr>
        <w:rPr>
          <w:szCs w:val="26"/>
          <w:lang w:val="vi-VN"/>
        </w:rPr>
      </w:pPr>
      <w:r w:rsidRPr="00231E2C">
        <w:rPr>
          <w:szCs w:val="26"/>
          <w:lang w:val="vi-VN"/>
        </w:rPr>
        <w:t>BSI TR-03111, Mật mã Elliptic Curve, Phiên bản 2.10, 2018-06-01</w:t>
      </w:r>
    </w:p>
    <w:p w14:paraId="66457AEE" w14:textId="77777777" w:rsidR="00897497" w:rsidRPr="00231E2C" w:rsidRDefault="00897497" w:rsidP="00897497">
      <w:pPr>
        <w:rPr>
          <w:szCs w:val="26"/>
          <w:lang w:val="vi-VN"/>
        </w:rPr>
      </w:pPr>
      <w:r w:rsidRPr="00231E2C">
        <w:rPr>
          <w:szCs w:val="26"/>
          <w:lang w:val="vi-VN"/>
        </w:rPr>
        <w:t>FIPS 186-4, Tiêu chuẩn Chữ ký số (DSS), Tháng 7 năm 2013</w:t>
      </w:r>
    </w:p>
    <w:p w14:paraId="1289E2D1" w14:textId="77777777" w:rsidR="00897497" w:rsidRPr="00231E2C" w:rsidRDefault="00897497" w:rsidP="00897497">
      <w:pPr>
        <w:rPr>
          <w:szCs w:val="26"/>
          <w:lang w:val="vi-VN"/>
        </w:rPr>
      </w:pPr>
      <w:r w:rsidRPr="00231E2C">
        <w:rPr>
          <w:szCs w:val="26"/>
          <w:lang w:val="vi-VN"/>
        </w:rPr>
        <w:t>Chính sách của NIST về hàm băm, Tháng 8 năm 2015</w:t>
      </w:r>
    </w:p>
    <w:p w14:paraId="4ECF240C" w14:textId="77777777" w:rsidR="00897497" w:rsidRPr="00231E2C" w:rsidRDefault="00897497" w:rsidP="00897497">
      <w:pPr>
        <w:rPr>
          <w:szCs w:val="26"/>
          <w:lang w:val="vi-VN"/>
        </w:rPr>
      </w:pPr>
      <w:r w:rsidRPr="00231E2C">
        <w:rPr>
          <w:szCs w:val="26"/>
          <w:lang w:val="vi-VN"/>
        </w:rPr>
        <w:t>PKCS #1 RSA Cryptography Specifications Version 2.2</w:t>
      </w:r>
    </w:p>
    <w:p w14:paraId="7BA6BC11" w14:textId="77777777" w:rsidR="00897497" w:rsidRPr="00231E2C" w:rsidRDefault="00897497" w:rsidP="00897497">
      <w:pPr>
        <w:rPr>
          <w:szCs w:val="26"/>
          <w:lang w:val="vi-VN"/>
        </w:rPr>
      </w:pPr>
      <w:r w:rsidRPr="00231E2C">
        <w:rPr>
          <w:szCs w:val="26"/>
          <w:lang w:val="vi-VN"/>
        </w:rPr>
        <w:t>RFC 3447, Tiêu chuẩn Mật mã Khóa công khai (PKCS) #1: Các thông số Mật mã RSA Phiên bản 2.1, Tháng 2 năm 2003</w:t>
      </w:r>
    </w:p>
    <w:p w14:paraId="0CA8F5FA" w14:textId="4689E4F7" w:rsidR="00897497" w:rsidRPr="00231E2C" w:rsidRDefault="00897497" w:rsidP="00897497">
      <w:pPr>
        <w:rPr>
          <w:szCs w:val="26"/>
          <w:lang w:val="vi-VN"/>
        </w:rPr>
      </w:pPr>
      <w:r w:rsidRPr="00231E2C">
        <w:rPr>
          <w:szCs w:val="26"/>
          <w:lang w:val="vi-VN"/>
        </w:rPr>
        <w:t>SOG-IS Crypto Evaluation Scheme Agreed Cryptographic Mechanisms, Phiên bản 1.1, Tháng 6 năm 2018</w:t>
      </w:r>
    </w:p>
    <w:p w14:paraId="30666B8A" w14:textId="58B3A29D" w:rsidR="00897497" w:rsidRDefault="00E25A0C" w:rsidP="00E25A0C">
      <w:pPr>
        <w:pStyle w:val="Heading2"/>
        <w:rPr>
          <w:lang w:val="vi-VN"/>
        </w:rPr>
      </w:pPr>
      <w:bookmarkStart w:id="207" w:name="_Toc136781228"/>
      <w:bookmarkStart w:id="208" w:name="_Toc136781363"/>
      <w:bookmarkStart w:id="209" w:name="_Toc136781463"/>
      <w:bookmarkStart w:id="210" w:name="_Toc136880164"/>
      <w:r>
        <w:rPr>
          <w:lang w:val="vi-VN"/>
        </w:rPr>
        <w:t>Thuật ngữ và định nghĩa</w:t>
      </w:r>
      <w:bookmarkEnd w:id="207"/>
      <w:bookmarkEnd w:id="208"/>
      <w:bookmarkEnd w:id="209"/>
      <w:bookmarkEnd w:id="210"/>
    </w:p>
    <w:p w14:paraId="5331C99B" w14:textId="77777777" w:rsidR="00E25A0C" w:rsidRPr="00231E2C" w:rsidRDefault="00E25A0C" w:rsidP="00E25A0C">
      <w:pPr>
        <w:rPr>
          <w:szCs w:val="26"/>
          <w:lang w:val="vi-VN"/>
        </w:rPr>
      </w:pPr>
      <w:r w:rsidRPr="00231E2C">
        <w:rPr>
          <w:szCs w:val="26"/>
          <w:lang w:val="vi-VN"/>
        </w:rPr>
        <w:t>Với mục đích của tài liệu này, các thuật ngữ và định nghĩa được đưa ra trong DIN SPEC 16597 và các thuật ngữ sau đây áp dụng.</w:t>
      </w:r>
    </w:p>
    <w:p w14:paraId="3810145A" w14:textId="77777777" w:rsidR="00E25A0C" w:rsidRPr="00231E2C" w:rsidRDefault="00E25A0C" w:rsidP="00E25A0C">
      <w:pPr>
        <w:rPr>
          <w:szCs w:val="26"/>
          <w:lang w:val="vi-VN"/>
        </w:rPr>
      </w:pPr>
      <w:r w:rsidRPr="00231E2C">
        <w:rPr>
          <w:szCs w:val="26"/>
          <w:lang w:val="vi-VN"/>
        </w:rPr>
        <w:t>DIN và DKE duy trì các cơ sở dữ liệu thuật ngữ để sử dụng trong tiêu chuẩn hóa tại các địa chỉ sau:</w:t>
      </w:r>
    </w:p>
    <w:p w14:paraId="5BE9A0C1" w14:textId="77777777" w:rsidR="00E25A0C" w:rsidRPr="00231E2C" w:rsidRDefault="00E25A0C" w:rsidP="00E25A0C">
      <w:pPr>
        <w:rPr>
          <w:szCs w:val="26"/>
          <w:lang w:val="vi-VN"/>
        </w:rPr>
      </w:pPr>
      <w:r w:rsidRPr="00231E2C">
        <w:rPr>
          <w:szCs w:val="26"/>
          <w:lang w:val="vi-VN"/>
        </w:rPr>
        <w:t>DIN-TERMinologieportal: có sẵn tại https://www.din.de/go/din-term</w:t>
      </w:r>
    </w:p>
    <w:p w14:paraId="7F607402" w14:textId="32A38951" w:rsidR="00E25A0C" w:rsidRPr="00231E2C" w:rsidRDefault="00E25A0C" w:rsidP="00E25A0C">
      <w:pPr>
        <w:rPr>
          <w:szCs w:val="26"/>
          <w:lang w:val="vi-VN"/>
        </w:rPr>
      </w:pPr>
      <w:r w:rsidRPr="00231E2C">
        <w:rPr>
          <w:szCs w:val="26"/>
          <w:lang w:val="vi-VN"/>
        </w:rPr>
        <w:t xml:space="preserve">DKE-IEV: có sẵn tại </w:t>
      </w:r>
      <w:hyperlink r:id="rId30" w:history="1">
        <w:r w:rsidRPr="00231E2C">
          <w:rPr>
            <w:rStyle w:val="Hyperlink"/>
            <w:szCs w:val="26"/>
            <w:lang w:val="vi-VN"/>
          </w:rPr>
          <w:t>http://www.dke.de/DKE-IEV</w:t>
        </w:r>
      </w:hyperlink>
    </w:p>
    <w:p w14:paraId="7F21491A" w14:textId="2127F2EB" w:rsidR="00E25A0C" w:rsidRDefault="00E25A0C" w:rsidP="00E25A0C">
      <w:pPr>
        <w:pStyle w:val="Heading3"/>
        <w:numPr>
          <w:ilvl w:val="0"/>
          <w:numId w:val="0"/>
        </w:numPr>
        <w:rPr>
          <w:lang w:val="vi-VN"/>
        </w:rPr>
      </w:pPr>
      <w:bookmarkStart w:id="211" w:name="_Toc136781229"/>
      <w:bookmarkStart w:id="212" w:name="_Toc136781364"/>
      <w:bookmarkStart w:id="213" w:name="_Toc136781464"/>
      <w:bookmarkStart w:id="214" w:name="_Toc136880165"/>
      <w:r>
        <w:rPr>
          <w:lang w:val="vi-VN"/>
        </w:rPr>
        <w:lastRenderedPageBreak/>
        <w:t>Độ chính xác</w:t>
      </w:r>
      <w:bookmarkEnd w:id="211"/>
      <w:bookmarkEnd w:id="212"/>
      <w:bookmarkEnd w:id="213"/>
      <w:bookmarkEnd w:id="214"/>
    </w:p>
    <w:p w14:paraId="558170B2" w14:textId="77777777" w:rsidR="00E25A0C" w:rsidRPr="00231E2C" w:rsidRDefault="00E25A0C" w:rsidP="00E25A0C">
      <w:pPr>
        <w:rPr>
          <w:szCs w:val="26"/>
          <w:lang w:val="vi-VN"/>
        </w:rPr>
      </w:pPr>
      <w:r w:rsidRPr="00231E2C">
        <w:rPr>
          <w:szCs w:val="26"/>
          <w:lang w:val="vi-VN"/>
        </w:rPr>
        <w:t>Số S của một đơn vị thời gian nào đó sao cho nếu một khối trong blockchain có dấu thời gian T, thì khối này đã được tạo ra trong khoảng thời gian [T-S, T+S].</w:t>
      </w:r>
    </w:p>
    <w:p w14:paraId="2B6CFE4C" w14:textId="7739FB37" w:rsidR="00E25A0C" w:rsidRPr="00231E2C" w:rsidRDefault="00E25A0C" w:rsidP="00E25A0C">
      <w:pPr>
        <w:rPr>
          <w:szCs w:val="26"/>
          <w:lang w:val="vi-VN"/>
        </w:rPr>
      </w:pPr>
      <w:r w:rsidRPr="00231E2C">
        <w:rPr>
          <w:i/>
          <w:iCs/>
          <w:szCs w:val="26"/>
          <w:lang w:val="vi-VN"/>
        </w:rPr>
        <w:t>Lưu ý</w:t>
      </w:r>
      <w:r w:rsidRPr="00231E2C">
        <w:rPr>
          <w:szCs w:val="26"/>
          <w:lang w:val="vi-VN"/>
        </w:rPr>
        <w:t>: Độ chính xác của blockchain được đưa ra theo đơn vị thời gian.</w:t>
      </w:r>
    </w:p>
    <w:p w14:paraId="650FCA40" w14:textId="3CC03CA7" w:rsidR="00AF1278" w:rsidRDefault="00E25A0C" w:rsidP="00E25A0C">
      <w:pPr>
        <w:pStyle w:val="Heading3"/>
        <w:numPr>
          <w:ilvl w:val="0"/>
          <w:numId w:val="0"/>
        </w:numPr>
        <w:rPr>
          <w:lang w:val="vi-VN"/>
        </w:rPr>
      </w:pPr>
      <w:bookmarkStart w:id="215" w:name="_Toc136781230"/>
      <w:bookmarkStart w:id="216" w:name="_Toc136781365"/>
      <w:bookmarkStart w:id="217" w:name="_Toc136781465"/>
      <w:bookmarkStart w:id="218" w:name="_Toc136880166"/>
      <w:r>
        <w:rPr>
          <w:lang w:val="vi-VN"/>
        </w:rPr>
        <w:t>Xác thực Blockchain</w:t>
      </w:r>
      <w:bookmarkEnd w:id="215"/>
      <w:bookmarkEnd w:id="216"/>
      <w:bookmarkEnd w:id="217"/>
      <w:bookmarkEnd w:id="218"/>
    </w:p>
    <w:p w14:paraId="6FAC9B83" w14:textId="77B94538" w:rsidR="00E25A0C" w:rsidRPr="00231E2C" w:rsidRDefault="00E25A0C" w:rsidP="00E25A0C">
      <w:pPr>
        <w:rPr>
          <w:szCs w:val="26"/>
          <w:lang w:val="vi-VN"/>
        </w:rPr>
      </w:pPr>
      <w:r w:rsidRPr="00231E2C">
        <w:rPr>
          <w:szCs w:val="26"/>
          <w:lang w:val="en-US"/>
        </w:rPr>
        <w:t>Chứng minh tính chính xác của blockchain và dấu thời gian của blockchain</w:t>
      </w:r>
      <w:r w:rsidRPr="00231E2C">
        <w:rPr>
          <w:szCs w:val="26"/>
          <w:lang w:val="vi-VN"/>
        </w:rPr>
        <w:t>.</w:t>
      </w:r>
    </w:p>
    <w:p w14:paraId="6094DFB6" w14:textId="7AF51C51" w:rsidR="00E25A0C" w:rsidRDefault="00E25A0C" w:rsidP="00E25A0C">
      <w:pPr>
        <w:pStyle w:val="Heading3"/>
        <w:numPr>
          <w:ilvl w:val="0"/>
          <w:numId w:val="0"/>
        </w:numPr>
        <w:rPr>
          <w:lang w:val="en-US"/>
        </w:rPr>
      </w:pPr>
      <w:bookmarkStart w:id="219" w:name="_Toc136781231"/>
      <w:bookmarkStart w:id="220" w:name="_Toc136781366"/>
      <w:bookmarkStart w:id="221" w:name="_Toc136781466"/>
      <w:bookmarkStart w:id="222" w:name="_Toc136880167"/>
      <w:r w:rsidRPr="00E25A0C">
        <w:rPr>
          <w:lang w:val="en-US"/>
        </w:rPr>
        <w:t>Chứng minh tính chính xác của blockchain</w:t>
      </w:r>
      <w:bookmarkEnd w:id="219"/>
      <w:bookmarkEnd w:id="220"/>
      <w:bookmarkEnd w:id="221"/>
      <w:bookmarkEnd w:id="222"/>
    </w:p>
    <w:p w14:paraId="4EAC9E14" w14:textId="77777777" w:rsidR="00E25A0C" w:rsidRPr="00231E2C" w:rsidRDefault="00E25A0C" w:rsidP="00E25A0C">
      <w:pPr>
        <w:rPr>
          <w:szCs w:val="26"/>
          <w:lang w:val="en-US"/>
        </w:rPr>
      </w:pPr>
      <w:r w:rsidRPr="00231E2C">
        <w:rPr>
          <w:szCs w:val="26"/>
          <w:lang w:val="en-US"/>
        </w:rPr>
        <w:t>Thông tin được lưu trữ trên blockchain, là một băm của một mảnh dữ liệu hoặc một gốc của cây Merkle chứa băm của một mảnh dữ liệu, tạo ra bằng chứng về trạng thái cụ thể của mảnh dữ liệu này</w:t>
      </w:r>
    </w:p>
    <w:p w14:paraId="1C6A66F1" w14:textId="4BD5DF9D" w:rsidR="00E25A0C" w:rsidRDefault="00E25A0C" w:rsidP="00E25A0C">
      <w:pPr>
        <w:pStyle w:val="Heading3"/>
        <w:numPr>
          <w:ilvl w:val="0"/>
          <w:numId w:val="0"/>
        </w:numPr>
        <w:rPr>
          <w:lang w:val="en-US"/>
        </w:rPr>
      </w:pPr>
      <w:bookmarkStart w:id="223" w:name="_Toc136781232"/>
      <w:bookmarkStart w:id="224" w:name="_Toc136781367"/>
      <w:bookmarkStart w:id="225" w:name="_Toc136781467"/>
      <w:bookmarkStart w:id="226" w:name="_Toc136880168"/>
      <w:r w:rsidRPr="00E25A0C">
        <w:rPr>
          <w:lang w:val="en-US"/>
        </w:rPr>
        <w:t>Dấu thời gian của blockchain</w:t>
      </w:r>
      <w:bookmarkEnd w:id="223"/>
      <w:bookmarkEnd w:id="224"/>
      <w:bookmarkEnd w:id="225"/>
      <w:bookmarkEnd w:id="226"/>
    </w:p>
    <w:p w14:paraId="795A2AB2" w14:textId="77777777" w:rsidR="00E25A0C" w:rsidRPr="00231E2C" w:rsidRDefault="00E25A0C" w:rsidP="00E25A0C">
      <w:pPr>
        <w:rPr>
          <w:szCs w:val="26"/>
          <w:lang w:val="en-US"/>
        </w:rPr>
      </w:pPr>
      <w:r w:rsidRPr="00231E2C">
        <w:rPr>
          <w:szCs w:val="26"/>
          <w:lang w:val="en-US"/>
        </w:rPr>
        <w:t>Dữ liệu kỹ thuật số trong blockchain, liên kết với dữ liệu kỹ thuật số khác trong một khoảng thời gian cụ thể, tạo ra bằng chứng rằng dữ liệu sau tồn tại tại một điểm thời gian nào đó trong khoảng thời gian này</w:t>
      </w:r>
    </w:p>
    <w:p w14:paraId="6BCCEDD3" w14:textId="242330CC" w:rsidR="00E25A0C" w:rsidRDefault="00E25A0C" w:rsidP="00E25A0C">
      <w:pPr>
        <w:pStyle w:val="Heading3"/>
        <w:numPr>
          <w:ilvl w:val="0"/>
          <w:numId w:val="0"/>
        </w:numPr>
        <w:rPr>
          <w:lang w:val="en-US"/>
        </w:rPr>
      </w:pPr>
      <w:bookmarkStart w:id="227" w:name="_Toc136781233"/>
      <w:bookmarkStart w:id="228" w:name="_Toc136781368"/>
      <w:bookmarkStart w:id="229" w:name="_Toc136781468"/>
      <w:bookmarkStart w:id="230" w:name="_Toc136880169"/>
      <w:r w:rsidRPr="00E25A0C">
        <w:rPr>
          <w:lang w:val="en-US"/>
        </w:rPr>
        <w:t>Cây nhị phân đầy đủ</w:t>
      </w:r>
      <w:bookmarkEnd w:id="227"/>
      <w:bookmarkEnd w:id="228"/>
      <w:bookmarkEnd w:id="229"/>
      <w:bookmarkEnd w:id="230"/>
    </w:p>
    <w:p w14:paraId="3EBD924E" w14:textId="77777777" w:rsidR="00E25A0C" w:rsidRPr="00231E2C" w:rsidRDefault="00E25A0C" w:rsidP="00E25A0C">
      <w:pPr>
        <w:rPr>
          <w:szCs w:val="26"/>
          <w:lang w:val="en-US"/>
        </w:rPr>
      </w:pPr>
      <w:r w:rsidRPr="00231E2C">
        <w:rPr>
          <w:szCs w:val="26"/>
          <w:lang w:val="en-US"/>
        </w:rPr>
        <w:t>Cây trong đó mỗi phần tử có tối đa hai liên kết đi ra, và mỗi cấp N trong cây, trừ có thể là cấp lớn nhất, có 2N phần tử</w:t>
      </w:r>
    </w:p>
    <w:p w14:paraId="16760FFA" w14:textId="77777777" w:rsidR="00E25A0C" w:rsidRPr="00E25A0C" w:rsidRDefault="00E25A0C" w:rsidP="00E25A0C">
      <w:pPr>
        <w:pStyle w:val="Heading3"/>
        <w:numPr>
          <w:ilvl w:val="0"/>
          <w:numId w:val="0"/>
        </w:numPr>
        <w:rPr>
          <w:lang w:val="en-US"/>
        </w:rPr>
      </w:pPr>
      <w:bookmarkStart w:id="231" w:name="_Toc136781234"/>
      <w:bookmarkStart w:id="232" w:name="_Toc136781369"/>
      <w:bookmarkStart w:id="233" w:name="_Toc136781469"/>
      <w:bookmarkStart w:id="234" w:name="_Toc136880170"/>
      <w:r w:rsidRPr="00E25A0C">
        <w:rPr>
          <w:lang w:val="en-US"/>
        </w:rPr>
        <w:t>Mật mã học</w:t>
      </w:r>
      <w:bookmarkEnd w:id="231"/>
      <w:bookmarkEnd w:id="232"/>
      <w:bookmarkEnd w:id="233"/>
      <w:bookmarkEnd w:id="234"/>
    </w:p>
    <w:p w14:paraId="4A4F9607" w14:textId="21ADBDD1" w:rsidR="00E25A0C" w:rsidRPr="00231E2C" w:rsidRDefault="00E25A0C" w:rsidP="00E25A0C">
      <w:pPr>
        <w:rPr>
          <w:szCs w:val="26"/>
          <w:lang w:val="vi-VN"/>
        </w:rPr>
      </w:pPr>
      <w:r w:rsidRPr="00231E2C">
        <w:rPr>
          <w:szCs w:val="26"/>
          <w:lang w:val="en-US"/>
        </w:rPr>
        <w:t>Lĩnh vực thể hiện các nguyên tắc, phương tiện và phương pháp để biến đổi dữ liệu nhằm ẩn nội dung ngữ nghĩa của chúng, ngăn chặn việc sử dụng trái phép hoặc ngăn chặn việc sửa đổi không phát hiện được của chúng</w:t>
      </w:r>
      <w:r w:rsidRPr="00231E2C">
        <w:rPr>
          <w:szCs w:val="26"/>
          <w:lang w:val="vi-VN"/>
        </w:rPr>
        <w:t>.</w:t>
      </w:r>
    </w:p>
    <w:p w14:paraId="468912D1" w14:textId="77777777" w:rsidR="00E25A0C" w:rsidRPr="00E25A0C" w:rsidRDefault="00E25A0C" w:rsidP="00E25A0C">
      <w:pPr>
        <w:pStyle w:val="Heading3"/>
        <w:numPr>
          <w:ilvl w:val="0"/>
          <w:numId w:val="0"/>
        </w:numPr>
        <w:rPr>
          <w:lang w:val="en-US"/>
        </w:rPr>
      </w:pPr>
      <w:bookmarkStart w:id="235" w:name="_Toc136781235"/>
      <w:bookmarkStart w:id="236" w:name="_Toc136781370"/>
      <w:bookmarkStart w:id="237" w:name="_Toc136781470"/>
      <w:bookmarkStart w:id="238" w:name="_Toc136880171"/>
      <w:r w:rsidRPr="00E25A0C">
        <w:rPr>
          <w:lang w:val="en-US"/>
        </w:rPr>
        <w:t>Chữ ký và chữ ký số</w:t>
      </w:r>
      <w:bookmarkEnd w:id="235"/>
      <w:bookmarkEnd w:id="236"/>
      <w:bookmarkEnd w:id="237"/>
      <w:bookmarkEnd w:id="238"/>
    </w:p>
    <w:p w14:paraId="13A3C7AD" w14:textId="04BB1E97" w:rsidR="00E25A0C" w:rsidRPr="00231E2C" w:rsidRDefault="00E25A0C" w:rsidP="00E25A0C">
      <w:pPr>
        <w:rPr>
          <w:szCs w:val="26"/>
          <w:lang w:val="vi-VN"/>
        </w:rPr>
      </w:pPr>
      <w:r w:rsidRPr="00231E2C">
        <w:rPr>
          <w:szCs w:val="26"/>
          <w:lang w:val="en-US"/>
        </w:rPr>
        <w:t>Dữ liệu được gắn vào một đơn vị dữ liệu hoặc là một biến đổi mật mã của đơn vị dữ liệu đó, cho phép một thực thể chứng minh nguồn gốc và tính toàn vẹn của đơn vị dữ liệu và bảo vệ khỏi việc giả mạo</w:t>
      </w:r>
      <w:r w:rsidRPr="00231E2C">
        <w:rPr>
          <w:szCs w:val="26"/>
          <w:lang w:val="vi-VN"/>
        </w:rPr>
        <w:t>.</w:t>
      </w:r>
    </w:p>
    <w:p w14:paraId="7D122169" w14:textId="77777777" w:rsidR="00E25A0C" w:rsidRPr="00E25A0C" w:rsidRDefault="00E25A0C" w:rsidP="00E25A0C">
      <w:pPr>
        <w:pStyle w:val="Heading3"/>
        <w:numPr>
          <w:ilvl w:val="0"/>
          <w:numId w:val="0"/>
        </w:numPr>
        <w:rPr>
          <w:lang w:val="en-US"/>
        </w:rPr>
      </w:pPr>
      <w:bookmarkStart w:id="239" w:name="_Toc136781236"/>
      <w:bookmarkStart w:id="240" w:name="_Toc136781371"/>
      <w:bookmarkStart w:id="241" w:name="_Toc136781471"/>
      <w:bookmarkStart w:id="242" w:name="_Toc136880172"/>
      <w:r w:rsidRPr="00E25A0C">
        <w:rPr>
          <w:lang w:val="en-US"/>
        </w:rPr>
        <w:lastRenderedPageBreak/>
        <w:t>Dấu thời gian điện tử</w:t>
      </w:r>
      <w:bookmarkEnd w:id="239"/>
      <w:bookmarkEnd w:id="240"/>
      <w:bookmarkEnd w:id="241"/>
      <w:bookmarkEnd w:id="242"/>
    </w:p>
    <w:p w14:paraId="3B98B8AC" w14:textId="3AEC2DAE" w:rsidR="00E25A0C" w:rsidRPr="00231E2C" w:rsidRDefault="00E25A0C" w:rsidP="00E25A0C">
      <w:pPr>
        <w:rPr>
          <w:szCs w:val="26"/>
          <w:lang w:val="vi-VN"/>
        </w:rPr>
      </w:pPr>
      <w:r w:rsidRPr="00231E2C">
        <w:rPr>
          <w:szCs w:val="26"/>
          <w:lang w:val="en-US"/>
        </w:rPr>
        <w:t>Dữ liệu dạng điện tử liên kết với dữ liệu dạng điện tử khác vào một thời điểm cụ thể, tạo ra bằng chứng rằng dữ liệu sau tồn tại tại thời điểm đó</w:t>
      </w:r>
      <w:r w:rsidRPr="00231E2C">
        <w:rPr>
          <w:szCs w:val="26"/>
          <w:lang w:val="vi-VN"/>
        </w:rPr>
        <w:t>.</w:t>
      </w:r>
    </w:p>
    <w:p w14:paraId="743FE6B6" w14:textId="77777777" w:rsidR="00E25A0C" w:rsidRPr="00E25A0C" w:rsidRDefault="00E25A0C" w:rsidP="00E25A0C">
      <w:pPr>
        <w:pStyle w:val="Heading3"/>
        <w:numPr>
          <w:ilvl w:val="0"/>
          <w:numId w:val="0"/>
        </w:numPr>
        <w:rPr>
          <w:lang w:val="en-US"/>
        </w:rPr>
      </w:pPr>
      <w:bookmarkStart w:id="243" w:name="_Toc136781237"/>
      <w:bookmarkStart w:id="244" w:name="_Toc136781372"/>
      <w:bookmarkStart w:id="245" w:name="_Toc136781472"/>
      <w:bookmarkStart w:id="246" w:name="_Toc136880173"/>
      <w:r w:rsidRPr="00E25A0C">
        <w:rPr>
          <w:lang w:val="en-US"/>
        </w:rPr>
        <w:t>Nút lá</w:t>
      </w:r>
      <w:bookmarkEnd w:id="243"/>
      <w:bookmarkEnd w:id="244"/>
      <w:bookmarkEnd w:id="245"/>
      <w:bookmarkEnd w:id="246"/>
    </w:p>
    <w:p w14:paraId="5282D106" w14:textId="7D46B012" w:rsidR="00E25A0C" w:rsidRPr="00231E2C" w:rsidRDefault="00E25A0C" w:rsidP="00E25A0C">
      <w:pPr>
        <w:rPr>
          <w:szCs w:val="26"/>
          <w:lang w:val="vi-VN"/>
        </w:rPr>
      </w:pPr>
      <w:r w:rsidRPr="00231E2C">
        <w:rPr>
          <w:szCs w:val="26"/>
          <w:lang w:val="en-US"/>
        </w:rPr>
        <w:t>Phần tử của một cây không có bất kỳ nút con nào</w:t>
      </w:r>
      <w:r w:rsidRPr="00231E2C">
        <w:rPr>
          <w:szCs w:val="26"/>
          <w:lang w:val="vi-VN"/>
        </w:rPr>
        <w:t>.</w:t>
      </w:r>
    </w:p>
    <w:p w14:paraId="44E82FBC" w14:textId="77777777" w:rsidR="00E25A0C" w:rsidRPr="00E25A0C" w:rsidRDefault="00E25A0C" w:rsidP="00E25A0C">
      <w:pPr>
        <w:pStyle w:val="Heading3"/>
        <w:numPr>
          <w:ilvl w:val="0"/>
          <w:numId w:val="0"/>
        </w:numPr>
        <w:rPr>
          <w:lang w:val="en-US"/>
        </w:rPr>
      </w:pPr>
      <w:bookmarkStart w:id="247" w:name="_Toc136781238"/>
      <w:bookmarkStart w:id="248" w:name="_Toc136781373"/>
      <w:bookmarkStart w:id="249" w:name="_Toc136781473"/>
      <w:bookmarkStart w:id="250" w:name="_Toc136880174"/>
      <w:r w:rsidRPr="00E25A0C">
        <w:rPr>
          <w:lang w:val="en-US"/>
        </w:rPr>
        <w:t>Chứng minh tính chính xác</w:t>
      </w:r>
      <w:bookmarkEnd w:id="247"/>
      <w:bookmarkEnd w:id="248"/>
      <w:bookmarkEnd w:id="249"/>
      <w:bookmarkEnd w:id="250"/>
    </w:p>
    <w:p w14:paraId="2AFFB0E5" w14:textId="77777777" w:rsidR="00E25A0C" w:rsidRPr="00231E2C" w:rsidRDefault="00E25A0C" w:rsidP="00E25A0C">
      <w:pPr>
        <w:rPr>
          <w:szCs w:val="26"/>
          <w:lang w:val="en-US"/>
        </w:rPr>
      </w:pPr>
      <w:r w:rsidRPr="00231E2C">
        <w:rPr>
          <w:szCs w:val="26"/>
          <w:lang w:val="en-US"/>
        </w:rPr>
        <w:t>Thông tin về một mảnh dữ liệu tạo ra bằng chứng về trạng thái cụ thể của mảnh dữ liệu này</w:t>
      </w:r>
    </w:p>
    <w:p w14:paraId="1FA53130" w14:textId="44CB9694" w:rsidR="00E25A0C" w:rsidRDefault="00E25A0C" w:rsidP="00E25A0C">
      <w:pPr>
        <w:pStyle w:val="Heading3"/>
        <w:numPr>
          <w:ilvl w:val="0"/>
          <w:numId w:val="0"/>
        </w:numPr>
        <w:rPr>
          <w:lang w:val="en-US"/>
        </w:rPr>
      </w:pPr>
      <w:bookmarkStart w:id="251" w:name="_Toc136781239"/>
      <w:bookmarkStart w:id="252" w:name="_Toc136781374"/>
      <w:bookmarkStart w:id="253" w:name="_Toc136781474"/>
      <w:bookmarkStart w:id="254" w:name="_Toc136880175"/>
      <w:r w:rsidRPr="00E25A0C">
        <w:rPr>
          <w:lang w:val="en-US"/>
        </w:rPr>
        <w:t>Proof of work (PoW)</w:t>
      </w:r>
      <w:bookmarkEnd w:id="251"/>
      <w:bookmarkEnd w:id="252"/>
      <w:bookmarkEnd w:id="253"/>
      <w:bookmarkEnd w:id="254"/>
    </w:p>
    <w:p w14:paraId="5EFF62B8" w14:textId="77777777" w:rsidR="00E25A0C" w:rsidRPr="00231E2C" w:rsidRDefault="00E25A0C" w:rsidP="00E25A0C">
      <w:pPr>
        <w:rPr>
          <w:szCs w:val="26"/>
          <w:lang w:val="en-US"/>
        </w:rPr>
      </w:pPr>
      <w:r w:rsidRPr="00231E2C">
        <w:rPr>
          <w:szCs w:val="26"/>
          <w:lang w:val="en-US"/>
        </w:rPr>
        <w:t>Cơ chế đồng thuận yêu cầu các thành viên chứng minh mật mã sở hữu một lượng tài nguyên tính toán nhất định để tạo ra các khối mới</w:t>
      </w:r>
    </w:p>
    <w:p w14:paraId="6C32D2EB" w14:textId="4E16CE18" w:rsidR="00E25A0C" w:rsidRDefault="00E25A0C" w:rsidP="00E25A0C">
      <w:pPr>
        <w:pStyle w:val="Heading3"/>
        <w:numPr>
          <w:ilvl w:val="0"/>
          <w:numId w:val="0"/>
        </w:numPr>
        <w:rPr>
          <w:lang w:val="vi-VN"/>
        </w:rPr>
      </w:pPr>
      <w:bookmarkStart w:id="255" w:name="_Toc136781240"/>
      <w:bookmarkStart w:id="256" w:name="_Toc136781375"/>
      <w:bookmarkStart w:id="257" w:name="_Toc136781475"/>
      <w:bookmarkStart w:id="258" w:name="_Toc136880176"/>
      <w:r>
        <w:rPr>
          <w:lang w:val="en-US"/>
        </w:rPr>
        <w:t>Phần</w:t>
      </w:r>
      <w:r>
        <w:rPr>
          <w:lang w:val="vi-VN"/>
        </w:rPr>
        <w:t xml:space="preserve"> mềm</w:t>
      </w:r>
      <w:bookmarkEnd w:id="255"/>
      <w:bookmarkEnd w:id="256"/>
      <w:bookmarkEnd w:id="257"/>
      <w:bookmarkEnd w:id="258"/>
    </w:p>
    <w:p w14:paraId="5FD54798" w14:textId="77777777" w:rsidR="00E25A0C" w:rsidRPr="00231E2C" w:rsidRDefault="00E25A0C" w:rsidP="00E25A0C">
      <w:pPr>
        <w:rPr>
          <w:szCs w:val="26"/>
          <w:lang w:val="en-US"/>
        </w:rPr>
      </w:pPr>
      <w:r w:rsidRPr="00231E2C">
        <w:rPr>
          <w:szCs w:val="26"/>
          <w:lang w:val="en-US"/>
        </w:rPr>
        <w:t>Sáng tạo trí tuệ bao gồm các chương trình, quy trình, quy tắc và bất kỳ tài liệu liên quan nào liên quan đến hoạt động của một hệ thống</w:t>
      </w:r>
    </w:p>
    <w:p w14:paraId="6FE2498C" w14:textId="203C92D7" w:rsidR="00E25A0C" w:rsidRDefault="00E25A0C" w:rsidP="00E25A0C">
      <w:pPr>
        <w:pStyle w:val="Heading3"/>
        <w:numPr>
          <w:ilvl w:val="0"/>
          <w:numId w:val="0"/>
        </w:numPr>
        <w:rPr>
          <w:lang w:val="en-US"/>
        </w:rPr>
      </w:pPr>
      <w:bookmarkStart w:id="259" w:name="_Toc136781241"/>
      <w:bookmarkStart w:id="260" w:name="_Toc136781376"/>
      <w:bookmarkStart w:id="261" w:name="_Toc136781476"/>
      <w:bookmarkStart w:id="262" w:name="_Toc136880177"/>
      <w:r w:rsidRPr="00E25A0C">
        <w:rPr>
          <w:lang w:val="en-US"/>
        </w:rPr>
        <w:t>Trạng thái của blockchain</w:t>
      </w:r>
      <w:bookmarkEnd w:id="259"/>
      <w:bookmarkEnd w:id="260"/>
      <w:bookmarkEnd w:id="261"/>
      <w:bookmarkEnd w:id="262"/>
    </w:p>
    <w:p w14:paraId="62C56C03" w14:textId="189B6F7E" w:rsidR="00E25A0C" w:rsidRPr="00231E2C" w:rsidRDefault="00E25A0C" w:rsidP="00E25A0C">
      <w:pPr>
        <w:rPr>
          <w:szCs w:val="26"/>
          <w:lang w:val="vi-VN"/>
        </w:rPr>
      </w:pPr>
      <w:r w:rsidRPr="00231E2C">
        <w:rPr>
          <w:szCs w:val="26"/>
          <w:lang w:val="en-US"/>
        </w:rPr>
        <w:t>Tập hợp tất cả các giao dịch mà khả năng còn lại là một phần của blockchain, sau khi đã đạt được sự đồng thuận, được coi là đủ cao</w:t>
      </w:r>
      <w:r w:rsidRPr="00231E2C">
        <w:rPr>
          <w:szCs w:val="26"/>
          <w:lang w:val="vi-VN"/>
        </w:rPr>
        <w:t>.</w:t>
      </w:r>
    </w:p>
    <w:p w14:paraId="28F8D3E7" w14:textId="77777777" w:rsidR="00E25A0C" w:rsidRPr="00E25A0C" w:rsidRDefault="00E25A0C" w:rsidP="00E25A0C">
      <w:pPr>
        <w:pStyle w:val="Heading3"/>
        <w:numPr>
          <w:ilvl w:val="0"/>
          <w:numId w:val="0"/>
        </w:numPr>
        <w:rPr>
          <w:lang w:val="en-US"/>
        </w:rPr>
      </w:pPr>
      <w:bookmarkStart w:id="263" w:name="_Toc136781242"/>
      <w:bookmarkStart w:id="264" w:name="_Toc136781377"/>
      <w:bookmarkStart w:id="265" w:name="_Toc136781477"/>
      <w:bookmarkStart w:id="266" w:name="_Toc136880178"/>
      <w:r w:rsidRPr="00E25A0C">
        <w:rPr>
          <w:lang w:val="en-US"/>
        </w:rPr>
        <w:t>Đơn vị thời gian</w:t>
      </w:r>
      <w:bookmarkEnd w:id="263"/>
      <w:bookmarkEnd w:id="264"/>
      <w:bookmarkEnd w:id="265"/>
      <w:bookmarkEnd w:id="266"/>
    </w:p>
    <w:p w14:paraId="6CE6195C" w14:textId="77777777" w:rsidR="00E25A0C" w:rsidRPr="00231E2C" w:rsidRDefault="00E25A0C" w:rsidP="00E25A0C">
      <w:pPr>
        <w:rPr>
          <w:szCs w:val="26"/>
          <w:lang w:val="en-US"/>
        </w:rPr>
      </w:pPr>
      <w:r w:rsidRPr="00231E2C">
        <w:rPr>
          <w:szCs w:val="26"/>
          <w:lang w:val="en-US"/>
        </w:rPr>
        <w:t>Khoảng thời gian cụ thể, được sử dụng làm cách tiêu chuẩn để đo hoặc diễn đạt thời gian</w:t>
      </w:r>
    </w:p>
    <w:p w14:paraId="7C8E7E5D" w14:textId="15B6D038" w:rsidR="006431C0" w:rsidRPr="006431C0" w:rsidRDefault="006431C0" w:rsidP="006431C0">
      <w:pPr>
        <w:pStyle w:val="Heading3"/>
        <w:numPr>
          <w:ilvl w:val="0"/>
          <w:numId w:val="0"/>
        </w:numPr>
        <w:rPr>
          <w:lang w:val="en-US"/>
        </w:rPr>
      </w:pPr>
      <w:bookmarkStart w:id="267" w:name="_Toc136781243"/>
      <w:bookmarkStart w:id="268" w:name="_Toc136781378"/>
      <w:bookmarkStart w:id="269" w:name="_Toc136781478"/>
      <w:bookmarkStart w:id="270" w:name="_Toc136880179"/>
      <w:r w:rsidRPr="006431C0">
        <w:rPr>
          <w:lang w:val="en-US"/>
        </w:rPr>
        <w:t>Khoảng thời gian</w:t>
      </w:r>
      <w:bookmarkEnd w:id="267"/>
      <w:bookmarkEnd w:id="268"/>
      <w:bookmarkEnd w:id="269"/>
      <w:bookmarkEnd w:id="270"/>
    </w:p>
    <w:p w14:paraId="0192BC49" w14:textId="77777777" w:rsidR="006431C0" w:rsidRPr="00231E2C" w:rsidRDefault="006431C0" w:rsidP="006431C0">
      <w:pPr>
        <w:rPr>
          <w:szCs w:val="26"/>
          <w:lang w:val="en-US"/>
        </w:rPr>
      </w:pPr>
      <w:r w:rsidRPr="00231E2C">
        <w:rPr>
          <w:szCs w:val="26"/>
          <w:lang w:val="en-US"/>
        </w:rPr>
        <w:t>Khoảng cách thời gian bao gồm các điểm thời gian</w:t>
      </w:r>
    </w:p>
    <w:p w14:paraId="4F8C8C5A" w14:textId="77777777" w:rsidR="006431C0" w:rsidRPr="006431C0" w:rsidRDefault="006431C0" w:rsidP="006431C0">
      <w:pPr>
        <w:pStyle w:val="Heading3"/>
        <w:numPr>
          <w:ilvl w:val="0"/>
          <w:numId w:val="0"/>
        </w:numPr>
        <w:rPr>
          <w:lang w:val="en-US"/>
        </w:rPr>
      </w:pPr>
      <w:bookmarkStart w:id="271" w:name="_Toc136781244"/>
      <w:bookmarkStart w:id="272" w:name="_Toc136781379"/>
      <w:bookmarkStart w:id="273" w:name="_Toc136781479"/>
      <w:bookmarkStart w:id="274" w:name="_Toc136880180"/>
      <w:r w:rsidRPr="006431C0">
        <w:rPr>
          <w:lang w:val="en-US"/>
        </w:rPr>
        <w:t>Dấu thời gian</w:t>
      </w:r>
      <w:bookmarkEnd w:id="271"/>
      <w:bookmarkEnd w:id="272"/>
      <w:bookmarkEnd w:id="273"/>
      <w:bookmarkEnd w:id="274"/>
    </w:p>
    <w:p w14:paraId="5DF14A23" w14:textId="70BB7172" w:rsidR="006431C0" w:rsidRPr="00231E2C" w:rsidRDefault="006431C0" w:rsidP="006431C0">
      <w:pPr>
        <w:rPr>
          <w:szCs w:val="26"/>
          <w:lang w:val="vi-VN"/>
        </w:rPr>
      </w:pPr>
      <w:r w:rsidRPr="00231E2C">
        <w:rPr>
          <w:szCs w:val="26"/>
          <w:lang w:val="en-US"/>
        </w:rPr>
        <w:t>Tham số được bao gồm trong một khối, chỉ định một thời điểm mà khối đó được tạo ra</w:t>
      </w:r>
      <w:r w:rsidRPr="00231E2C">
        <w:rPr>
          <w:szCs w:val="26"/>
          <w:lang w:val="vi-VN"/>
        </w:rPr>
        <w:t>.</w:t>
      </w:r>
    </w:p>
    <w:p w14:paraId="714A5E1B" w14:textId="77777777" w:rsidR="006431C0" w:rsidRPr="006431C0" w:rsidRDefault="006431C0" w:rsidP="006431C0">
      <w:pPr>
        <w:pStyle w:val="Heading2"/>
        <w:rPr>
          <w:lang w:val="en-US"/>
        </w:rPr>
      </w:pPr>
      <w:bookmarkStart w:id="275" w:name="_Toc136781245"/>
      <w:bookmarkStart w:id="276" w:name="_Toc136781380"/>
      <w:bookmarkStart w:id="277" w:name="_Toc136781480"/>
      <w:bookmarkStart w:id="278" w:name="_Toc136880181"/>
      <w:r w:rsidRPr="006431C0">
        <w:rPr>
          <w:lang w:val="en-US"/>
        </w:rPr>
        <w:lastRenderedPageBreak/>
        <w:t>Các đặc điểm chung của việc xác thực blockchain</w:t>
      </w:r>
      <w:bookmarkEnd w:id="275"/>
      <w:bookmarkEnd w:id="276"/>
      <w:bookmarkEnd w:id="277"/>
      <w:bookmarkEnd w:id="278"/>
    </w:p>
    <w:p w14:paraId="4D0924E6" w14:textId="77777777" w:rsidR="006431C0" w:rsidRPr="00231E2C" w:rsidRDefault="006431C0" w:rsidP="006431C0">
      <w:pPr>
        <w:rPr>
          <w:szCs w:val="26"/>
          <w:lang w:val="en-US"/>
        </w:rPr>
      </w:pPr>
      <w:r w:rsidRPr="00231E2C">
        <w:rPr>
          <w:szCs w:val="26"/>
          <w:lang w:val="en-US"/>
        </w:rPr>
        <w:t>Hai dịch vụ, truyền thống được cung cấp bởi các bên thứ ba đáng tin cậy, bao gồm:</w:t>
      </w:r>
    </w:p>
    <w:p w14:paraId="72D96564" w14:textId="77777777" w:rsidR="006431C0" w:rsidRPr="00231E2C" w:rsidRDefault="006431C0" w:rsidP="00794CD5">
      <w:pPr>
        <w:pStyle w:val="ListParagraph"/>
        <w:numPr>
          <w:ilvl w:val="0"/>
          <w:numId w:val="9"/>
        </w:numPr>
        <w:ind w:left="851" w:hanging="284"/>
        <w:rPr>
          <w:szCs w:val="26"/>
          <w:lang w:val="en-US"/>
        </w:rPr>
      </w:pPr>
      <w:r w:rsidRPr="00231E2C">
        <w:rPr>
          <w:szCs w:val="26"/>
          <w:lang w:val="en-US"/>
        </w:rPr>
        <w:t>Chứng minh tính chính xác cho một tài liệu và tuyên bố ý định,</w:t>
      </w:r>
    </w:p>
    <w:p w14:paraId="1913A55E" w14:textId="77777777" w:rsidR="006431C0" w:rsidRPr="00231E2C" w:rsidRDefault="006431C0" w:rsidP="00794CD5">
      <w:pPr>
        <w:pStyle w:val="ListParagraph"/>
        <w:numPr>
          <w:ilvl w:val="0"/>
          <w:numId w:val="9"/>
        </w:numPr>
        <w:ind w:left="851" w:hanging="284"/>
        <w:rPr>
          <w:szCs w:val="26"/>
          <w:lang w:val="en-US"/>
        </w:rPr>
      </w:pPr>
      <w:r w:rsidRPr="00231E2C">
        <w:rPr>
          <w:szCs w:val="26"/>
          <w:lang w:val="en-US"/>
        </w:rPr>
        <w:t>Đánh dấu thời gian điện tử, chứng tỏ rằng tài liệu tồn tại tại một thời điểm cụ thể.</w:t>
      </w:r>
    </w:p>
    <w:p w14:paraId="21BBBA54" w14:textId="77777777" w:rsidR="006431C0" w:rsidRPr="00231E2C" w:rsidRDefault="006431C0" w:rsidP="006431C0">
      <w:pPr>
        <w:rPr>
          <w:szCs w:val="26"/>
          <w:lang w:val="en-US"/>
        </w:rPr>
      </w:pPr>
      <w:r w:rsidRPr="00231E2C">
        <w:rPr>
          <w:szCs w:val="26"/>
          <w:lang w:val="en-US"/>
        </w:rPr>
        <w:t>Xác thực blockchain là một quy trình tương tự, trong đó:</w:t>
      </w:r>
    </w:p>
    <w:p w14:paraId="39E7DE51" w14:textId="77777777" w:rsidR="006431C0" w:rsidRPr="00231E2C" w:rsidRDefault="006431C0" w:rsidP="00794CD5">
      <w:pPr>
        <w:pStyle w:val="ListParagraph"/>
        <w:numPr>
          <w:ilvl w:val="0"/>
          <w:numId w:val="10"/>
        </w:numPr>
        <w:ind w:left="851" w:hanging="284"/>
        <w:rPr>
          <w:szCs w:val="26"/>
          <w:lang w:val="en-US"/>
        </w:rPr>
      </w:pPr>
      <w:r w:rsidRPr="00231E2C">
        <w:rPr>
          <w:szCs w:val="26"/>
          <w:lang w:val="en-US"/>
        </w:rPr>
        <w:t>Các nhiệm vụ truyền thống của các bên thứ ba đáng tin cậy được thực hiện bởi phần mềm xác thực blockchain và blockchain,</w:t>
      </w:r>
    </w:p>
    <w:p w14:paraId="0F488CF1" w14:textId="77777777" w:rsidR="006431C0" w:rsidRPr="00231E2C" w:rsidRDefault="006431C0" w:rsidP="00794CD5">
      <w:pPr>
        <w:pStyle w:val="ListParagraph"/>
        <w:numPr>
          <w:ilvl w:val="0"/>
          <w:numId w:val="10"/>
        </w:numPr>
        <w:ind w:left="851" w:hanging="284"/>
        <w:rPr>
          <w:szCs w:val="26"/>
          <w:lang w:val="en-US"/>
        </w:rPr>
      </w:pPr>
      <w:r w:rsidRPr="00231E2C">
        <w:rPr>
          <w:szCs w:val="26"/>
          <w:lang w:val="en-US"/>
        </w:rPr>
        <w:t>Quá trình xác minh có thể được người dùng thực hiện độc lập, sử dụng phần mềm xác thực blockchain và dữ liệu blockchain.</w:t>
      </w:r>
    </w:p>
    <w:p w14:paraId="6D539FE9" w14:textId="77777777" w:rsidR="006431C0" w:rsidRPr="00231E2C" w:rsidRDefault="006431C0" w:rsidP="006431C0">
      <w:pPr>
        <w:rPr>
          <w:szCs w:val="26"/>
          <w:lang w:val="en-US"/>
        </w:rPr>
      </w:pPr>
      <w:r w:rsidRPr="00231E2C">
        <w:rPr>
          <w:szCs w:val="26"/>
          <w:lang w:val="en-US"/>
        </w:rPr>
        <w:t>Cụ thể, hai quy trình sau đây được mô tả, được thực hiện bằng blockchain:</w:t>
      </w:r>
    </w:p>
    <w:p w14:paraId="3C2AADD9" w14:textId="77777777" w:rsidR="006431C0" w:rsidRPr="00231E2C" w:rsidRDefault="006431C0" w:rsidP="00794CD5">
      <w:pPr>
        <w:pStyle w:val="ListParagraph"/>
        <w:numPr>
          <w:ilvl w:val="0"/>
          <w:numId w:val="11"/>
        </w:numPr>
        <w:ind w:left="851" w:hanging="284"/>
        <w:rPr>
          <w:szCs w:val="26"/>
          <w:lang w:val="en-US"/>
        </w:rPr>
      </w:pPr>
      <w:r w:rsidRPr="00231E2C">
        <w:rPr>
          <w:szCs w:val="26"/>
          <w:lang w:val="en-US"/>
        </w:rPr>
        <w:t>Chứng minh tính chính xác của blockchain,</w:t>
      </w:r>
    </w:p>
    <w:p w14:paraId="4C5C2F94" w14:textId="77777777" w:rsidR="006431C0" w:rsidRPr="00231E2C" w:rsidRDefault="006431C0" w:rsidP="00794CD5">
      <w:pPr>
        <w:pStyle w:val="ListParagraph"/>
        <w:numPr>
          <w:ilvl w:val="0"/>
          <w:numId w:val="11"/>
        </w:numPr>
        <w:ind w:left="851" w:hanging="284"/>
        <w:rPr>
          <w:szCs w:val="26"/>
          <w:lang w:val="en-US"/>
        </w:rPr>
      </w:pPr>
      <w:r w:rsidRPr="00231E2C">
        <w:rPr>
          <w:szCs w:val="26"/>
          <w:lang w:val="en-US"/>
        </w:rPr>
        <w:t>Đánh dấu thời gian của blockchain.</w:t>
      </w:r>
    </w:p>
    <w:p w14:paraId="079A2121" w14:textId="2DEB0617" w:rsidR="006431C0" w:rsidRPr="00231E2C" w:rsidRDefault="006431C0" w:rsidP="006431C0">
      <w:pPr>
        <w:rPr>
          <w:szCs w:val="26"/>
          <w:lang w:val="en-US"/>
        </w:rPr>
      </w:pPr>
      <w:r w:rsidRPr="00231E2C">
        <w:rPr>
          <w:szCs w:val="26"/>
          <w:lang w:val="en-US"/>
        </w:rPr>
        <w:t>Nếu chứng minh tính chính xác của blockchain được áp dụng cho dữ liệu D, thì được chứng thực rằng dữ liệu D đã tồn tại. Nếu dữ liệu D được đánh dấu thời gian trong blockchain với thời điểm T, thì được chứng minh rằng D tồn tại trong một khoảng thời gian, trong đó khoảng thời gian được xác định bởi T và nằm trong độ lệch của độ chính xác của các dấu thời gian blockchain.</w:t>
      </w:r>
    </w:p>
    <w:p w14:paraId="3EF592BB" w14:textId="77777777" w:rsidR="006431C0" w:rsidRPr="00231E2C" w:rsidRDefault="006431C0" w:rsidP="006431C0">
      <w:pPr>
        <w:rPr>
          <w:szCs w:val="26"/>
          <w:lang w:val="en-US"/>
        </w:rPr>
      </w:pPr>
      <w:r w:rsidRPr="00231E2C">
        <w:rPr>
          <w:szCs w:val="26"/>
          <w:lang w:val="en-US"/>
        </w:rPr>
        <w:t>Các chức năng của phần mềm xác thực blockchain bao gồm:</w:t>
      </w:r>
    </w:p>
    <w:p w14:paraId="6E0ADC0F" w14:textId="3FA32F39" w:rsidR="006431C0" w:rsidRPr="00231E2C" w:rsidRDefault="006431C0" w:rsidP="00794CD5">
      <w:pPr>
        <w:pStyle w:val="ListParagraph"/>
        <w:numPr>
          <w:ilvl w:val="0"/>
          <w:numId w:val="12"/>
        </w:numPr>
        <w:ind w:left="851" w:hanging="284"/>
        <w:rPr>
          <w:szCs w:val="26"/>
          <w:lang w:val="en-US"/>
        </w:rPr>
      </w:pPr>
      <w:r w:rsidRPr="00231E2C">
        <w:rPr>
          <w:szCs w:val="26"/>
          <w:lang w:val="en-US"/>
        </w:rPr>
        <w:t>Tạo chứng minh tính chính xác của blockchain cho dữ liệu, đánh dấu thời gian của blockchain cho dữ liệu và một tệp chứa thông tin cần thiết để xác minh việc xác thực blockchain.</w:t>
      </w:r>
    </w:p>
    <w:p w14:paraId="31A91A45" w14:textId="77777777" w:rsidR="006431C0" w:rsidRPr="00231E2C" w:rsidRDefault="006431C0" w:rsidP="00794CD5">
      <w:pPr>
        <w:pStyle w:val="ListParagraph"/>
        <w:numPr>
          <w:ilvl w:val="0"/>
          <w:numId w:val="12"/>
        </w:numPr>
        <w:ind w:left="851" w:hanging="284"/>
        <w:rPr>
          <w:szCs w:val="26"/>
          <w:lang w:val="en-US"/>
        </w:rPr>
      </w:pPr>
      <w:r w:rsidRPr="00231E2C">
        <w:rPr>
          <w:szCs w:val="26"/>
          <w:lang w:val="en-US"/>
        </w:rPr>
        <w:t>Xác minh chứng minh tính chính xác của blockchain hiện có và các dấu thời gian của blockchain. Điều này bao gồm:</w:t>
      </w:r>
    </w:p>
    <w:p w14:paraId="3F61956B" w14:textId="2C0141C4" w:rsidR="006431C0" w:rsidRPr="00231E2C" w:rsidRDefault="006431C0" w:rsidP="00794CD5">
      <w:pPr>
        <w:pStyle w:val="ListParagraph"/>
        <w:numPr>
          <w:ilvl w:val="0"/>
          <w:numId w:val="13"/>
        </w:numPr>
        <w:rPr>
          <w:szCs w:val="26"/>
          <w:lang w:val="en-US"/>
        </w:rPr>
      </w:pPr>
      <w:r w:rsidRPr="00231E2C">
        <w:rPr>
          <w:szCs w:val="26"/>
          <w:lang w:val="en-US"/>
        </w:rPr>
        <w:t>Xác minh sự tồn tại của dữ liệu trong blockchain</w:t>
      </w:r>
    </w:p>
    <w:p w14:paraId="1DAE073C" w14:textId="2DF85C7F" w:rsidR="006431C0" w:rsidRPr="00231E2C" w:rsidRDefault="006431C0" w:rsidP="00794CD5">
      <w:pPr>
        <w:pStyle w:val="ListParagraph"/>
        <w:numPr>
          <w:ilvl w:val="0"/>
          <w:numId w:val="13"/>
        </w:numPr>
        <w:rPr>
          <w:szCs w:val="26"/>
          <w:lang w:val="en-US"/>
        </w:rPr>
      </w:pPr>
      <w:r w:rsidRPr="00231E2C">
        <w:rPr>
          <w:szCs w:val="26"/>
          <w:lang w:val="en-US"/>
        </w:rPr>
        <w:t>Đánh giá tính không thể thay đổi (đối với chứng minh tính chính xác của blockchain, và</w:t>
      </w:r>
    </w:p>
    <w:p w14:paraId="385848B6" w14:textId="05E00081" w:rsidR="006431C0" w:rsidRPr="00231E2C" w:rsidRDefault="006431C0" w:rsidP="00794CD5">
      <w:pPr>
        <w:pStyle w:val="ListParagraph"/>
        <w:numPr>
          <w:ilvl w:val="0"/>
          <w:numId w:val="13"/>
        </w:numPr>
        <w:rPr>
          <w:szCs w:val="26"/>
          <w:lang w:val="en-US"/>
        </w:rPr>
      </w:pPr>
      <w:r w:rsidRPr="00231E2C">
        <w:rPr>
          <w:szCs w:val="26"/>
          <w:lang w:val="en-US"/>
        </w:rPr>
        <w:t>Ước tính độ chính xác của các dấu thời gian blockchain (đối với đánh dấu thời gian của blockchain.</w:t>
      </w:r>
    </w:p>
    <w:p w14:paraId="2DEA45A3" w14:textId="6B0C301B" w:rsidR="006431C0" w:rsidRPr="00231E2C" w:rsidRDefault="006431C0" w:rsidP="006431C0">
      <w:pPr>
        <w:rPr>
          <w:szCs w:val="26"/>
          <w:lang w:val="en-US"/>
        </w:rPr>
      </w:pPr>
      <w:r w:rsidRPr="00231E2C">
        <w:rPr>
          <w:szCs w:val="26"/>
          <w:lang w:val="en-US"/>
        </w:rPr>
        <w:lastRenderedPageBreak/>
        <w:t>Yêu cầu về bảo mật trong việc lưu trữ dữ liệu có thể được thực hiện theo ISO/IEC 27000, ISO/IEC 27001, ISO/IEC 27002, ISO/IEC 27003, ISO/IEC 27004 và ISO/IEC 27005.</w:t>
      </w:r>
    </w:p>
    <w:p w14:paraId="1E95727F" w14:textId="1FEF65D4" w:rsidR="006431C0" w:rsidRPr="006431C0" w:rsidRDefault="0043740D" w:rsidP="0043740D">
      <w:pPr>
        <w:pStyle w:val="Heading2"/>
        <w:rPr>
          <w:lang w:val="vi-VN"/>
        </w:rPr>
      </w:pPr>
      <w:bookmarkStart w:id="279" w:name="_Toc136781246"/>
      <w:bookmarkStart w:id="280" w:name="_Toc136781381"/>
      <w:bookmarkStart w:id="281" w:name="_Toc136781481"/>
      <w:bookmarkStart w:id="282" w:name="_Toc136880182"/>
      <w:r w:rsidRPr="0043740D">
        <w:rPr>
          <w:lang w:val="en-US"/>
        </w:rPr>
        <w:t>Khung kỹ thuật của quá trình xác thực blockchain</w:t>
      </w:r>
      <w:bookmarkEnd w:id="279"/>
      <w:bookmarkEnd w:id="280"/>
      <w:bookmarkEnd w:id="281"/>
      <w:bookmarkEnd w:id="282"/>
    </w:p>
    <w:p w14:paraId="1E90DB9C" w14:textId="77777777" w:rsidR="0043740D" w:rsidRPr="0043740D" w:rsidRDefault="0043740D" w:rsidP="0043740D">
      <w:pPr>
        <w:pStyle w:val="Heading3"/>
        <w:rPr>
          <w:lang w:val="en-US"/>
        </w:rPr>
      </w:pPr>
      <w:bookmarkStart w:id="283" w:name="_Toc136781247"/>
      <w:bookmarkStart w:id="284" w:name="_Toc136781382"/>
      <w:bookmarkStart w:id="285" w:name="_Toc136781482"/>
      <w:bookmarkStart w:id="286" w:name="_Toc136880183"/>
      <w:r w:rsidRPr="0043740D">
        <w:rPr>
          <w:lang w:val="en-US"/>
        </w:rPr>
        <w:t>Các bước của quá trình xác thực blockchain</w:t>
      </w:r>
      <w:bookmarkEnd w:id="283"/>
      <w:bookmarkEnd w:id="284"/>
      <w:bookmarkEnd w:id="285"/>
      <w:bookmarkEnd w:id="286"/>
    </w:p>
    <w:p w14:paraId="3645BA4D" w14:textId="4909E2CA" w:rsidR="0043740D" w:rsidRPr="00231E2C" w:rsidRDefault="0043740D" w:rsidP="0043740D">
      <w:pPr>
        <w:rPr>
          <w:szCs w:val="26"/>
          <w:lang w:val="en-US"/>
        </w:rPr>
      </w:pPr>
      <w:r w:rsidRPr="00231E2C">
        <w:rPr>
          <w:szCs w:val="26"/>
          <w:lang w:val="en-US"/>
        </w:rPr>
        <w:t>Ban đầu của quá trình xác thực blockchain, người dùng có một mảnh dữ liệu trong định dạng kỹ thuật số. Kết quả của quá trình là người dùng nhận được một dữ liệu kỹ thuật số khác dưới dạng một tệp tin, cùng với dữ liệu blockchain cung cấp chứng minh tính chính xác của blockchain và dấu thời gian của dữ liệu người dùng trên blockchain.</w:t>
      </w:r>
    </w:p>
    <w:p w14:paraId="2C08F284" w14:textId="77777777" w:rsidR="0043740D" w:rsidRPr="00231E2C" w:rsidRDefault="0043740D" w:rsidP="0043740D">
      <w:pPr>
        <w:rPr>
          <w:szCs w:val="26"/>
          <w:lang w:val="en-US"/>
        </w:rPr>
      </w:pPr>
      <w:r w:rsidRPr="00231E2C">
        <w:rPr>
          <w:szCs w:val="26"/>
          <w:lang w:val="en-US"/>
        </w:rPr>
        <w:t>Đầu vào cho quá trình tạo xác thực blockchain là dữ liệu cần được notarize trên blockchain. Dữ liệu này có thể tùy chọn bao gồm chữ ký kỹ thuật số để người dùng có thể chứng minh rằng anh ta sở hữu dữ liệu đó.</w:t>
      </w:r>
    </w:p>
    <w:p w14:paraId="6E4C83EC" w14:textId="77777777" w:rsidR="0043740D" w:rsidRPr="00231E2C" w:rsidRDefault="0043740D" w:rsidP="0043740D">
      <w:pPr>
        <w:rPr>
          <w:szCs w:val="26"/>
          <w:lang w:val="en-US"/>
        </w:rPr>
      </w:pPr>
      <w:r w:rsidRPr="00231E2C">
        <w:rPr>
          <w:szCs w:val="26"/>
          <w:lang w:val="en-US"/>
        </w:rPr>
        <w:t>Quy trình này tương tự cho cả quá trình chứng minh tính chính xác của blockchain và quá trình đánh dấu thời gian của blockchain. Nó bao gồm các bước sau:</w:t>
      </w:r>
    </w:p>
    <w:p w14:paraId="086DEA00" w14:textId="1A4A84E3" w:rsidR="0043740D" w:rsidRPr="00231E2C" w:rsidRDefault="0043740D" w:rsidP="00794CD5">
      <w:pPr>
        <w:pStyle w:val="ListParagraph"/>
        <w:numPr>
          <w:ilvl w:val="0"/>
          <w:numId w:val="14"/>
        </w:numPr>
        <w:ind w:left="851" w:hanging="284"/>
        <w:rPr>
          <w:szCs w:val="26"/>
          <w:lang w:val="en-US"/>
        </w:rPr>
      </w:pPr>
      <w:r w:rsidRPr="00231E2C">
        <w:rPr>
          <w:szCs w:val="26"/>
          <w:lang w:val="en-US"/>
        </w:rPr>
        <w:t>Phần mềm cho phép người dùng ký kết dữ liệu, để có thể chứng minh rằng anh ta sở hữu dữ liệu đó.</w:t>
      </w:r>
    </w:p>
    <w:p w14:paraId="7BB6BFD0" w14:textId="130337C8" w:rsidR="0043740D" w:rsidRPr="00231E2C" w:rsidRDefault="0043740D" w:rsidP="00794CD5">
      <w:pPr>
        <w:pStyle w:val="ListParagraph"/>
        <w:numPr>
          <w:ilvl w:val="0"/>
          <w:numId w:val="14"/>
        </w:numPr>
        <w:ind w:left="851" w:hanging="284"/>
        <w:rPr>
          <w:szCs w:val="26"/>
          <w:lang w:val="en-US"/>
        </w:rPr>
      </w:pPr>
      <w:r w:rsidRPr="00231E2C">
        <w:rPr>
          <w:szCs w:val="26"/>
          <w:lang w:val="en-US"/>
        </w:rPr>
        <w:t>Phần mềm tạo ra một giá trị băm của dữ liệu.</w:t>
      </w:r>
    </w:p>
    <w:p w14:paraId="2CE98926" w14:textId="7D7F9E10" w:rsidR="0043740D" w:rsidRPr="00231E2C" w:rsidRDefault="0043740D" w:rsidP="00794CD5">
      <w:pPr>
        <w:pStyle w:val="ListParagraph"/>
        <w:numPr>
          <w:ilvl w:val="0"/>
          <w:numId w:val="14"/>
        </w:numPr>
        <w:ind w:left="851" w:hanging="284"/>
        <w:rPr>
          <w:szCs w:val="26"/>
          <w:lang w:val="en-US"/>
        </w:rPr>
      </w:pPr>
      <w:r w:rsidRPr="00231E2C">
        <w:rPr>
          <w:szCs w:val="26"/>
          <w:lang w:val="en-US"/>
        </w:rPr>
        <w:t>Phần mềm tổng hợp một số giá trị băm của các mục dữ liệu khác nhau thành một cây Merkle.</w:t>
      </w:r>
    </w:p>
    <w:p w14:paraId="163F3094" w14:textId="658B04CA" w:rsidR="0043740D" w:rsidRPr="00231E2C" w:rsidRDefault="0043740D" w:rsidP="00794CD5">
      <w:pPr>
        <w:pStyle w:val="ListParagraph"/>
        <w:numPr>
          <w:ilvl w:val="0"/>
          <w:numId w:val="14"/>
        </w:numPr>
        <w:ind w:left="851" w:hanging="284"/>
        <w:rPr>
          <w:szCs w:val="26"/>
          <w:lang w:val="en-US"/>
        </w:rPr>
      </w:pPr>
      <w:r w:rsidRPr="00231E2C">
        <w:rPr>
          <w:szCs w:val="26"/>
          <w:lang w:val="en-US"/>
        </w:rPr>
        <w:t>Phần mềm thực hiện việc notarize dữ liệu trên blockchain, có nghĩa là một số thông tin mật mã được lưu trữ trên blockchain. Thông tin này có thể là giá trị băm của dữ liệu hoặc là gốc Merkle của một cây chứa giá trị băm của dữ liệu. Bước này cung cấp cả chứng minh tính chính xác của blockchain và dấu thời gian trên blockchain.</w:t>
      </w:r>
    </w:p>
    <w:p w14:paraId="0A82473A" w14:textId="4CEC9328" w:rsidR="00E25A0C" w:rsidRPr="00231E2C" w:rsidRDefault="0043740D" w:rsidP="00794CD5">
      <w:pPr>
        <w:pStyle w:val="ListParagraph"/>
        <w:numPr>
          <w:ilvl w:val="0"/>
          <w:numId w:val="14"/>
        </w:numPr>
        <w:ind w:left="851" w:hanging="284"/>
        <w:rPr>
          <w:szCs w:val="26"/>
          <w:lang w:val="vi-VN"/>
        </w:rPr>
      </w:pPr>
      <w:r w:rsidRPr="00231E2C">
        <w:rPr>
          <w:szCs w:val="26"/>
          <w:lang w:val="en-US"/>
        </w:rPr>
        <w:t>Phần mềm xuất ra thông tin cần thiết để chứng minh xác thực blockchain</w:t>
      </w:r>
      <w:r w:rsidRPr="00231E2C">
        <w:rPr>
          <w:szCs w:val="26"/>
          <w:lang w:val="vi-VN"/>
        </w:rPr>
        <w:t>.</w:t>
      </w:r>
    </w:p>
    <w:p w14:paraId="4AFED02C" w14:textId="77E3118B" w:rsidR="00E25A0C" w:rsidRDefault="0043740D" w:rsidP="0043740D">
      <w:pPr>
        <w:pStyle w:val="Heading3"/>
        <w:rPr>
          <w:lang w:val="vi-VN"/>
        </w:rPr>
      </w:pPr>
      <w:bookmarkStart w:id="287" w:name="_Toc136781248"/>
      <w:bookmarkStart w:id="288" w:name="_Toc136781383"/>
      <w:bookmarkStart w:id="289" w:name="_Toc136781483"/>
      <w:bookmarkStart w:id="290" w:name="_Toc136880184"/>
      <w:r w:rsidRPr="0043740D">
        <w:rPr>
          <w:lang w:val="vi-VN"/>
        </w:rPr>
        <w:t>Thành phần mật mã học</w:t>
      </w:r>
      <w:bookmarkEnd w:id="287"/>
      <w:bookmarkEnd w:id="288"/>
      <w:bookmarkEnd w:id="289"/>
      <w:bookmarkEnd w:id="290"/>
    </w:p>
    <w:p w14:paraId="73FE012C" w14:textId="56122DA0" w:rsidR="0043740D" w:rsidRDefault="0043740D" w:rsidP="008A493C">
      <w:pPr>
        <w:pStyle w:val="Heading4"/>
        <w:rPr>
          <w:lang w:val="vi-VN"/>
        </w:rPr>
      </w:pPr>
      <w:bookmarkStart w:id="291" w:name="_Toc136781249"/>
      <w:bookmarkStart w:id="292" w:name="_Toc136781384"/>
      <w:bookmarkStart w:id="293" w:name="_Toc136781484"/>
      <w:bookmarkStart w:id="294" w:name="_Toc136880185"/>
      <w:r>
        <w:rPr>
          <w:lang w:val="vi-VN"/>
        </w:rPr>
        <w:t xml:space="preserve">Hàm </w:t>
      </w:r>
      <w:r w:rsidR="008A493C">
        <w:rPr>
          <w:lang w:val="vi-VN"/>
        </w:rPr>
        <w:t>băm</w:t>
      </w:r>
      <w:bookmarkEnd w:id="291"/>
      <w:bookmarkEnd w:id="292"/>
      <w:bookmarkEnd w:id="293"/>
      <w:bookmarkEnd w:id="294"/>
    </w:p>
    <w:p w14:paraId="159997A8" w14:textId="77777777" w:rsidR="008A493C" w:rsidRPr="00231E2C" w:rsidRDefault="008A493C" w:rsidP="008A493C">
      <w:pPr>
        <w:rPr>
          <w:szCs w:val="26"/>
          <w:lang w:val="vi-VN"/>
        </w:rPr>
      </w:pPr>
      <w:r w:rsidRPr="00231E2C">
        <w:rPr>
          <w:szCs w:val="26"/>
          <w:lang w:val="vi-VN"/>
        </w:rPr>
        <w:t>Hàm băm được sử dụng để tạo ra một dấu vân tay của dữ liệu cần notarize trên blockchain. Hàm băm phải là một trong những hàm được sử dụng trong:</w:t>
      </w:r>
    </w:p>
    <w:p w14:paraId="405BC64C" w14:textId="77777777" w:rsidR="008A493C" w:rsidRPr="00231E2C" w:rsidRDefault="008A493C" w:rsidP="008A493C">
      <w:pPr>
        <w:rPr>
          <w:szCs w:val="26"/>
          <w:lang w:val="vi-VN"/>
        </w:rPr>
      </w:pPr>
      <w:r w:rsidRPr="00231E2C">
        <w:rPr>
          <w:szCs w:val="26"/>
          <w:lang w:val="vi-VN"/>
        </w:rPr>
        <w:lastRenderedPageBreak/>
        <w:t>SOG-IS, Mục 2.3 hoặc,</w:t>
      </w:r>
    </w:p>
    <w:p w14:paraId="1BD32947" w14:textId="77777777" w:rsidR="008A493C" w:rsidRPr="00231E2C" w:rsidRDefault="008A493C" w:rsidP="008A493C">
      <w:pPr>
        <w:rPr>
          <w:szCs w:val="26"/>
          <w:lang w:val="vi-VN"/>
        </w:rPr>
      </w:pPr>
      <w:r w:rsidRPr="00231E2C">
        <w:rPr>
          <w:szCs w:val="26"/>
          <w:lang w:val="vi-VN"/>
        </w:rPr>
        <w:t>ISO/IEC 10118-3, hoặc</w:t>
      </w:r>
    </w:p>
    <w:p w14:paraId="14F6A04C" w14:textId="0EE35034" w:rsidR="008A493C" w:rsidRPr="00231E2C" w:rsidRDefault="008A493C" w:rsidP="008A493C">
      <w:pPr>
        <w:rPr>
          <w:szCs w:val="26"/>
          <w:lang w:val="vi-VN"/>
        </w:rPr>
      </w:pPr>
      <w:r w:rsidRPr="00231E2C">
        <w:rPr>
          <w:szCs w:val="26"/>
          <w:lang w:val="vi-VN"/>
        </w:rPr>
        <w:t>Chính sách của NIST về các hàm băm.</w:t>
      </w:r>
    </w:p>
    <w:p w14:paraId="711AC8A3" w14:textId="7606479C" w:rsidR="00E25A0C" w:rsidRDefault="008A493C" w:rsidP="00871EC5">
      <w:pPr>
        <w:pStyle w:val="Heading4"/>
        <w:rPr>
          <w:lang w:val="en-US"/>
        </w:rPr>
      </w:pPr>
      <w:bookmarkStart w:id="295" w:name="_Toc136781250"/>
      <w:bookmarkStart w:id="296" w:name="_Toc136781385"/>
      <w:bookmarkStart w:id="297" w:name="_Toc136781485"/>
      <w:bookmarkStart w:id="298" w:name="_Toc136880186"/>
      <w:r w:rsidRPr="008A493C">
        <w:rPr>
          <w:lang w:val="en-US"/>
        </w:rPr>
        <w:t>Chữ ký kỹ thuật số</w:t>
      </w:r>
      <w:bookmarkEnd w:id="295"/>
      <w:bookmarkEnd w:id="296"/>
      <w:bookmarkEnd w:id="297"/>
      <w:bookmarkEnd w:id="298"/>
    </w:p>
    <w:p w14:paraId="155354A9" w14:textId="77777777" w:rsidR="008A493C" w:rsidRPr="00231E2C" w:rsidRDefault="008A493C" w:rsidP="008A493C">
      <w:pPr>
        <w:rPr>
          <w:szCs w:val="26"/>
          <w:lang w:val="en-US"/>
        </w:rPr>
      </w:pPr>
      <w:r w:rsidRPr="00231E2C">
        <w:rPr>
          <w:szCs w:val="26"/>
          <w:lang w:val="en-US"/>
        </w:rPr>
        <w:t>Phần mềm xác thực blockchain có thể bao gồm chức năng chữ ký kỹ thuật số. Nếu nhà sản xuất phần mềm chọn cung cấp chức năng này, chữ ký phải thuộc một trong những loại được liệt kê trong phần này. Quyết định sử dụng chức năng chữ ký kỹ thuật số sẽ để cho người dùng có mong muốn chứng minh sở hữu dữ liệu được notarize trên blockchain.</w:t>
      </w:r>
    </w:p>
    <w:p w14:paraId="786F7119" w14:textId="720BC154" w:rsidR="008A493C" w:rsidRPr="00231E2C" w:rsidRDefault="008A493C" w:rsidP="008A493C">
      <w:pPr>
        <w:rPr>
          <w:szCs w:val="26"/>
          <w:lang w:val="vi-VN"/>
        </w:rPr>
      </w:pPr>
      <w:r w:rsidRPr="00231E2C">
        <w:rPr>
          <w:szCs w:val="26"/>
          <w:lang w:val="en-US"/>
        </w:rPr>
        <w:t>Các chữ ký kỹ thuật số được chấp nhận phải là một trong những loại được liệt kê trong EN 319 132-1 V1.1.1 (2016-04) hoặc trong SOG-IS, phiên bản 2018</w:t>
      </w:r>
      <w:r w:rsidRPr="00231E2C">
        <w:rPr>
          <w:szCs w:val="26"/>
          <w:lang w:val="vi-VN"/>
        </w:rPr>
        <w:t>.</w:t>
      </w:r>
    </w:p>
    <w:p w14:paraId="66BB8EFB" w14:textId="77777777" w:rsidR="008A493C" w:rsidRPr="00231E2C" w:rsidRDefault="008A493C" w:rsidP="00794CD5">
      <w:pPr>
        <w:numPr>
          <w:ilvl w:val="0"/>
          <w:numId w:val="15"/>
        </w:numPr>
        <w:ind w:left="851" w:hanging="284"/>
        <w:rPr>
          <w:szCs w:val="26"/>
          <w:lang w:val="en-US"/>
        </w:rPr>
      </w:pPr>
      <w:r w:rsidRPr="00231E2C">
        <w:rPr>
          <w:szCs w:val="26"/>
          <w:lang w:val="en-US"/>
        </w:rPr>
        <w:t>RSA</w:t>
      </w:r>
    </w:p>
    <w:p w14:paraId="44693110" w14:textId="77777777" w:rsidR="008A493C" w:rsidRPr="00231E2C" w:rsidRDefault="008A493C" w:rsidP="00794CD5">
      <w:pPr>
        <w:numPr>
          <w:ilvl w:val="0"/>
          <w:numId w:val="16"/>
        </w:numPr>
        <w:ind w:left="1418" w:hanging="284"/>
        <w:rPr>
          <w:szCs w:val="26"/>
          <w:lang w:val="en-US"/>
        </w:rPr>
      </w:pPr>
      <w:r w:rsidRPr="00231E2C">
        <w:rPr>
          <w:szCs w:val="26"/>
          <w:lang w:val="en-US"/>
        </w:rPr>
        <w:t>PSS (PKCS#1v2.1) [RFC3447, PKCS1, ISO/IEC 9796-2]</w:t>
      </w:r>
    </w:p>
    <w:p w14:paraId="128C12A6" w14:textId="77777777" w:rsidR="008A493C" w:rsidRPr="00231E2C" w:rsidRDefault="008A493C" w:rsidP="00794CD5">
      <w:pPr>
        <w:numPr>
          <w:ilvl w:val="0"/>
          <w:numId w:val="16"/>
        </w:numPr>
        <w:ind w:left="1418" w:hanging="284"/>
        <w:rPr>
          <w:szCs w:val="26"/>
          <w:lang w:val="en-US"/>
        </w:rPr>
      </w:pPr>
      <w:r w:rsidRPr="00231E2C">
        <w:rPr>
          <w:szCs w:val="26"/>
          <w:lang w:val="en-US"/>
        </w:rPr>
        <w:t>PKCS#1v1.5 [RFC3447, PKCS1, ISO/IEC 9796-2]</w:t>
      </w:r>
    </w:p>
    <w:p w14:paraId="22B429FF" w14:textId="77777777" w:rsidR="008A493C" w:rsidRPr="00231E2C" w:rsidRDefault="008A493C" w:rsidP="00794CD5">
      <w:pPr>
        <w:numPr>
          <w:ilvl w:val="0"/>
          <w:numId w:val="15"/>
        </w:numPr>
        <w:ind w:left="851" w:hanging="284"/>
        <w:rPr>
          <w:szCs w:val="26"/>
          <w:lang w:val="en-US"/>
        </w:rPr>
      </w:pPr>
      <w:r w:rsidRPr="00231E2C">
        <w:rPr>
          <w:szCs w:val="26"/>
          <w:lang w:val="en-US"/>
        </w:rPr>
        <w:t>FF-DLOG</w:t>
      </w:r>
    </w:p>
    <w:p w14:paraId="74BBDE3F" w14:textId="77777777" w:rsidR="008A493C" w:rsidRPr="00231E2C" w:rsidRDefault="008A493C" w:rsidP="00794CD5">
      <w:pPr>
        <w:numPr>
          <w:ilvl w:val="0"/>
          <w:numId w:val="17"/>
        </w:numPr>
        <w:ind w:left="1418" w:hanging="284"/>
        <w:rPr>
          <w:szCs w:val="26"/>
          <w:lang w:val="en-US"/>
        </w:rPr>
      </w:pPr>
      <w:r w:rsidRPr="00231E2C">
        <w:rPr>
          <w:szCs w:val="26"/>
          <w:lang w:val="en-US"/>
        </w:rPr>
        <w:t>Schnorr [ISO/IEC 14888-3]</w:t>
      </w:r>
    </w:p>
    <w:p w14:paraId="664A0315" w14:textId="77777777" w:rsidR="008A493C" w:rsidRPr="00231E2C" w:rsidRDefault="008A493C" w:rsidP="00794CD5">
      <w:pPr>
        <w:numPr>
          <w:ilvl w:val="0"/>
          <w:numId w:val="17"/>
        </w:numPr>
        <w:ind w:left="1418" w:hanging="284"/>
        <w:rPr>
          <w:szCs w:val="26"/>
          <w:lang w:val="en-US"/>
        </w:rPr>
      </w:pPr>
      <w:r w:rsidRPr="00231E2C">
        <w:rPr>
          <w:szCs w:val="26"/>
          <w:lang w:val="en-US"/>
        </w:rPr>
        <w:t>DSA [FIPS186-4, ISO/IEC 14888-3]</w:t>
      </w:r>
    </w:p>
    <w:p w14:paraId="4065218F" w14:textId="77777777" w:rsidR="008A493C" w:rsidRPr="00231E2C" w:rsidRDefault="008A493C" w:rsidP="00794CD5">
      <w:pPr>
        <w:numPr>
          <w:ilvl w:val="0"/>
          <w:numId w:val="15"/>
        </w:numPr>
        <w:ind w:left="851" w:hanging="284"/>
        <w:rPr>
          <w:szCs w:val="26"/>
          <w:lang w:val="en-US"/>
        </w:rPr>
      </w:pPr>
      <w:r w:rsidRPr="00231E2C">
        <w:rPr>
          <w:szCs w:val="26"/>
          <w:lang w:val="en-US"/>
        </w:rPr>
        <w:t>EC-DLOG</w:t>
      </w:r>
    </w:p>
    <w:p w14:paraId="02C53821" w14:textId="77777777" w:rsidR="008A493C" w:rsidRPr="00231E2C" w:rsidRDefault="008A493C" w:rsidP="00794CD5">
      <w:pPr>
        <w:numPr>
          <w:ilvl w:val="0"/>
          <w:numId w:val="18"/>
        </w:numPr>
        <w:ind w:left="1418" w:hanging="284"/>
        <w:rPr>
          <w:szCs w:val="26"/>
          <w:lang w:val="en-US"/>
        </w:rPr>
      </w:pPr>
      <w:r w:rsidRPr="00231E2C">
        <w:rPr>
          <w:szCs w:val="26"/>
          <w:lang w:val="en-US"/>
        </w:rPr>
        <w:t>EC-KCDSA [ISO/IEC 14888-3]</w:t>
      </w:r>
    </w:p>
    <w:p w14:paraId="630700E9" w14:textId="77777777" w:rsidR="008A493C" w:rsidRPr="00231E2C" w:rsidRDefault="008A493C" w:rsidP="00794CD5">
      <w:pPr>
        <w:numPr>
          <w:ilvl w:val="0"/>
          <w:numId w:val="18"/>
        </w:numPr>
        <w:ind w:left="1418" w:hanging="284"/>
        <w:rPr>
          <w:szCs w:val="26"/>
          <w:lang w:val="en-US"/>
        </w:rPr>
      </w:pPr>
      <w:r w:rsidRPr="00231E2C">
        <w:rPr>
          <w:szCs w:val="26"/>
          <w:lang w:val="en-US"/>
        </w:rPr>
        <w:t>EC-DSA [FIPS186-4, ISO/IEC 14888-3]</w:t>
      </w:r>
    </w:p>
    <w:p w14:paraId="1EBAC9F5" w14:textId="77777777" w:rsidR="008A493C" w:rsidRPr="00231E2C" w:rsidRDefault="008A493C" w:rsidP="00794CD5">
      <w:pPr>
        <w:numPr>
          <w:ilvl w:val="0"/>
          <w:numId w:val="18"/>
        </w:numPr>
        <w:ind w:left="1418" w:hanging="284"/>
        <w:rPr>
          <w:szCs w:val="26"/>
          <w:lang w:val="en-US"/>
        </w:rPr>
      </w:pPr>
      <w:r w:rsidRPr="00231E2C">
        <w:rPr>
          <w:szCs w:val="26"/>
          <w:lang w:val="en-US"/>
        </w:rPr>
        <w:t>EC-GDSA [BSI TR-03111]</w:t>
      </w:r>
    </w:p>
    <w:p w14:paraId="7EE28847" w14:textId="77777777" w:rsidR="008A493C" w:rsidRPr="00231E2C" w:rsidRDefault="008A493C" w:rsidP="00794CD5">
      <w:pPr>
        <w:numPr>
          <w:ilvl w:val="0"/>
          <w:numId w:val="18"/>
        </w:numPr>
        <w:ind w:left="1418" w:hanging="284"/>
        <w:rPr>
          <w:szCs w:val="26"/>
          <w:lang w:val="en-US"/>
        </w:rPr>
      </w:pPr>
      <w:r w:rsidRPr="00231E2C">
        <w:rPr>
          <w:szCs w:val="26"/>
          <w:lang w:val="en-US"/>
        </w:rPr>
        <w:t>EC-Schnorr [ISO/IEC 14888-3]</w:t>
      </w:r>
    </w:p>
    <w:p w14:paraId="68F49D57" w14:textId="77777777" w:rsidR="00BC34D7" w:rsidRPr="00BC34D7" w:rsidRDefault="00BC34D7" w:rsidP="00871EC5">
      <w:pPr>
        <w:pStyle w:val="Heading4"/>
        <w:rPr>
          <w:lang w:val="en-US"/>
        </w:rPr>
      </w:pPr>
      <w:bookmarkStart w:id="299" w:name="_Toc136781251"/>
      <w:bookmarkStart w:id="300" w:name="_Toc136781386"/>
      <w:bookmarkStart w:id="301" w:name="_Toc136781486"/>
      <w:bookmarkStart w:id="302" w:name="_Toc136880187"/>
      <w:r w:rsidRPr="00BC34D7">
        <w:rPr>
          <w:lang w:val="en-US"/>
        </w:rPr>
        <w:t>Đầu ra của quá trình xác thực blockchain</w:t>
      </w:r>
      <w:bookmarkEnd w:id="299"/>
      <w:bookmarkEnd w:id="300"/>
      <w:bookmarkEnd w:id="301"/>
      <w:bookmarkEnd w:id="302"/>
    </w:p>
    <w:p w14:paraId="0B451343" w14:textId="77777777" w:rsidR="00BC34D7" w:rsidRPr="00231E2C" w:rsidRDefault="00BC34D7" w:rsidP="00BC34D7">
      <w:pPr>
        <w:rPr>
          <w:szCs w:val="26"/>
          <w:lang w:val="en-US"/>
        </w:rPr>
      </w:pPr>
      <w:r w:rsidRPr="00231E2C">
        <w:rPr>
          <w:szCs w:val="26"/>
          <w:lang w:val="en-US"/>
        </w:rPr>
        <w:t>Phần mềm cung cấp thông tin sau đây cho người dùng dưới dạng một tệp tin để xác minh dữ liệu:</w:t>
      </w:r>
    </w:p>
    <w:p w14:paraId="7400A018" w14:textId="4C06797B" w:rsidR="00BC34D7" w:rsidRPr="00231E2C" w:rsidRDefault="00BC34D7" w:rsidP="00794CD5">
      <w:pPr>
        <w:pStyle w:val="ListParagraph"/>
        <w:numPr>
          <w:ilvl w:val="0"/>
          <w:numId w:val="19"/>
        </w:numPr>
        <w:ind w:left="1134" w:hanging="283"/>
        <w:rPr>
          <w:szCs w:val="26"/>
          <w:lang w:val="en-US"/>
        </w:rPr>
      </w:pPr>
      <w:r w:rsidRPr="00231E2C">
        <w:rPr>
          <w:szCs w:val="26"/>
          <w:lang w:val="en-US"/>
        </w:rPr>
        <w:t>Chữ ký kỹ thuật số (nếu đã sử dụng);</w:t>
      </w:r>
    </w:p>
    <w:p w14:paraId="37631098" w14:textId="77777777" w:rsidR="00BC34D7" w:rsidRPr="00231E2C" w:rsidRDefault="00BC34D7" w:rsidP="00794CD5">
      <w:pPr>
        <w:pStyle w:val="ListParagraph"/>
        <w:numPr>
          <w:ilvl w:val="0"/>
          <w:numId w:val="19"/>
        </w:numPr>
        <w:ind w:left="1134" w:hanging="283"/>
        <w:rPr>
          <w:szCs w:val="26"/>
          <w:lang w:val="en-US"/>
        </w:rPr>
      </w:pPr>
      <w:r w:rsidRPr="00231E2C">
        <w:rPr>
          <w:szCs w:val="26"/>
          <w:lang w:val="en-US"/>
        </w:rPr>
        <w:t>Hàm băm được sử dụng;</w:t>
      </w:r>
    </w:p>
    <w:p w14:paraId="4D9F32EF" w14:textId="249E320E" w:rsidR="00BC34D7" w:rsidRPr="00231E2C" w:rsidRDefault="00BC34D7" w:rsidP="00794CD5">
      <w:pPr>
        <w:pStyle w:val="ListParagraph"/>
        <w:numPr>
          <w:ilvl w:val="0"/>
          <w:numId w:val="19"/>
        </w:numPr>
        <w:ind w:left="1134" w:hanging="283"/>
        <w:rPr>
          <w:szCs w:val="26"/>
          <w:lang w:val="en-US"/>
        </w:rPr>
      </w:pPr>
      <w:r w:rsidRPr="00231E2C">
        <w:rPr>
          <w:szCs w:val="26"/>
          <w:lang w:val="en-US"/>
        </w:rPr>
        <w:t>Thông tin về cây Merkle, nếu đã sử dụng cây Merkle;</w:t>
      </w:r>
    </w:p>
    <w:p w14:paraId="6F71DEC7" w14:textId="503EE0F7" w:rsidR="00BC34D7" w:rsidRPr="00231E2C" w:rsidRDefault="00BC34D7" w:rsidP="00794CD5">
      <w:pPr>
        <w:pStyle w:val="ListParagraph"/>
        <w:numPr>
          <w:ilvl w:val="0"/>
          <w:numId w:val="19"/>
        </w:numPr>
        <w:ind w:left="1134" w:hanging="283"/>
        <w:rPr>
          <w:szCs w:val="26"/>
          <w:lang w:val="en-US"/>
        </w:rPr>
      </w:pPr>
      <w:r w:rsidRPr="00231E2C">
        <w:rPr>
          <w:szCs w:val="26"/>
          <w:lang w:val="en-US"/>
        </w:rPr>
        <w:t>Blockchain đã được sử dụng trong quá trình;</w:t>
      </w:r>
    </w:p>
    <w:p w14:paraId="7E7C5DF8" w14:textId="71D1446E" w:rsidR="00BC34D7" w:rsidRPr="00231E2C" w:rsidRDefault="00BC34D7" w:rsidP="00794CD5">
      <w:pPr>
        <w:pStyle w:val="ListParagraph"/>
        <w:numPr>
          <w:ilvl w:val="0"/>
          <w:numId w:val="19"/>
        </w:numPr>
        <w:ind w:left="1134" w:hanging="283"/>
        <w:rPr>
          <w:szCs w:val="26"/>
          <w:lang w:val="en-US"/>
        </w:rPr>
      </w:pPr>
      <w:r w:rsidRPr="00231E2C">
        <w:rPr>
          <w:szCs w:val="26"/>
          <w:lang w:val="en-US"/>
        </w:rPr>
        <w:t>Giao dịch chứa thông tin mật mã đã được lưu trữ trên Blockchain;</w:t>
      </w:r>
    </w:p>
    <w:p w14:paraId="378E8047" w14:textId="6C2168B6" w:rsidR="00BC34D7" w:rsidRPr="00231E2C" w:rsidRDefault="00BC34D7" w:rsidP="00794CD5">
      <w:pPr>
        <w:pStyle w:val="ListParagraph"/>
        <w:numPr>
          <w:ilvl w:val="0"/>
          <w:numId w:val="19"/>
        </w:numPr>
        <w:ind w:left="1134" w:hanging="283"/>
        <w:rPr>
          <w:szCs w:val="26"/>
          <w:lang w:val="en-US"/>
        </w:rPr>
      </w:pPr>
      <w:r w:rsidRPr="00231E2C">
        <w:rPr>
          <w:szCs w:val="26"/>
          <w:lang w:val="en-US"/>
        </w:rPr>
        <w:lastRenderedPageBreak/>
        <w:t>Dữ liệu xác minh của chữ ký kỹ thuật số (nếu sử dụng), thời gian đánh dấu thời gian và dữ liệu cụ thể của blockchain và thông tin về người xác thực.</w:t>
      </w:r>
    </w:p>
    <w:p w14:paraId="1721DF94" w14:textId="0F1806C3" w:rsidR="00BC34D7" w:rsidRPr="00BC34D7" w:rsidRDefault="00BC34D7" w:rsidP="00BC34D7">
      <w:pPr>
        <w:pStyle w:val="Heading2"/>
        <w:rPr>
          <w:lang w:val="en-US"/>
        </w:rPr>
      </w:pPr>
      <w:bookmarkStart w:id="303" w:name="_Toc136781252"/>
      <w:bookmarkStart w:id="304" w:name="_Toc136781387"/>
      <w:bookmarkStart w:id="305" w:name="_Toc136781487"/>
      <w:bookmarkStart w:id="306" w:name="_Toc136880188"/>
      <w:r w:rsidRPr="00BC34D7">
        <w:rPr>
          <w:lang w:val="en-US"/>
        </w:rPr>
        <w:t>Khung kỹ thuật của quá trình xác minh xác thực blockchain</w:t>
      </w:r>
      <w:bookmarkEnd w:id="303"/>
      <w:bookmarkEnd w:id="304"/>
      <w:bookmarkEnd w:id="305"/>
      <w:bookmarkEnd w:id="306"/>
    </w:p>
    <w:p w14:paraId="69F67C7F" w14:textId="77777777" w:rsidR="00BC34D7" w:rsidRPr="00BC34D7" w:rsidRDefault="00BC34D7" w:rsidP="00BC34D7">
      <w:pPr>
        <w:pStyle w:val="Heading3"/>
        <w:rPr>
          <w:lang w:val="en-US"/>
        </w:rPr>
      </w:pPr>
      <w:bookmarkStart w:id="307" w:name="_Toc136781253"/>
      <w:bookmarkStart w:id="308" w:name="_Toc136781388"/>
      <w:bookmarkStart w:id="309" w:name="_Toc136781488"/>
      <w:bookmarkStart w:id="310" w:name="_Toc136880189"/>
      <w:r w:rsidRPr="00BC34D7">
        <w:rPr>
          <w:lang w:val="en-US"/>
        </w:rPr>
        <w:t>Giới thiệu</w:t>
      </w:r>
      <w:bookmarkEnd w:id="307"/>
      <w:bookmarkEnd w:id="308"/>
      <w:bookmarkEnd w:id="309"/>
      <w:bookmarkEnd w:id="310"/>
    </w:p>
    <w:p w14:paraId="30130FC5" w14:textId="77777777" w:rsidR="00BC34D7" w:rsidRPr="00231E2C" w:rsidRDefault="00BC34D7" w:rsidP="00BC34D7">
      <w:pPr>
        <w:rPr>
          <w:szCs w:val="26"/>
          <w:lang w:val="en-US"/>
        </w:rPr>
      </w:pPr>
      <w:r w:rsidRPr="00231E2C">
        <w:rPr>
          <w:szCs w:val="26"/>
          <w:lang w:val="en-US"/>
        </w:rPr>
        <w:t>Trong ngữ cảnh xác thực blockchain, một blockchain chứa các hàm băm của dữ liệu hoặc gốc cây Merkle chứa các hàm băm của dữ liệu.</w:t>
      </w:r>
    </w:p>
    <w:p w14:paraId="6650C72A" w14:textId="77777777" w:rsidR="00BC34D7" w:rsidRPr="00231E2C" w:rsidRDefault="00BC34D7" w:rsidP="00BC34D7">
      <w:pPr>
        <w:rPr>
          <w:szCs w:val="26"/>
          <w:lang w:val="en-US"/>
        </w:rPr>
      </w:pPr>
      <w:r w:rsidRPr="00231E2C">
        <w:rPr>
          <w:szCs w:val="26"/>
          <w:lang w:val="en-US"/>
        </w:rPr>
        <w:t>Hai quy trình phải được thực hiện trong quá trình xác minh xác thực blockchain:</w:t>
      </w:r>
    </w:p>
    <w:p w14:paraId="43F584DA" w14:textId="77777777" w:rsidR="00BC34D7" w:rsidRPr="00231E2C" w:rsidRDefault="00BC34D7" w:rsidP="00BC34D7">
      <w:pPr>
        <w:rPr>
          <w:szCs w:val="26"/>
          <w:lang w:val="en-US"/>
        </w:rPr>
      </w:pPr>
      <w:r w:rsidRPr="00231E2C">
        <w:rPr>
          <w:szCs w:val="26"/>
          <w:lang w:val="en-US"/>
        </w:rPr>
        <w:t>Kiểm tra sự tồn tại: xác minh rằng thông tin mật mã cần thiết (hàm băm của một phần dữ liệu hoặc gốc cây Merkle chứa hàm băm của một phần dữ liệu) đã được bao gồm trong một khối nào đó của blockchain.</w:t>
      </w:r>
    </w:p>
    <w:p w14:paraId="3CF67CEE" w14:textId="77777777" w:rsidR="00BC34D7" w:rsidRPr="00231E2C" w:rsidRDefault="00BC34D7" w:rsidP="00BC34D7">
      <w:pPr>
        <w:rPr>
          <w:szCs w:val="26"/>
          <w:lang w:val="en-US"/>
        </w:rPr>
      </w:pPr>
      <w:r w:rsidRPr="00231E2C">
        <w:rPr>
          <w:szCs w:val="26"/>
          <w:lang w:val="en-US"/>
        </w:rPr>
        <w:t>Đánh giá tính không thay đổi: blockchain phải không thể thay đổi, có nghĩa là dữ liệu trong các khối không thể được sửa đổi, xóa bỏ hoặc thêm vào.</w:t>
      </w:r>
    </w:p>
    <w:p w14:paraId="57239937" w14:textId="77777777" w:rsidR="00BC34D7" w:rsidRPr="00231E2C" w:rsidRDefault="00BC34D7" w:rsidP="00BC34D7">
      <w:pPr>
        <w:rPr>
          <w:szCs w:val="26"/>
          <w:lang w:val="en-US"/>
        </w:rPr>
      </w:pPr>
      <w:r w:rsidRPr="00231E2C">
        <w:rPr>
          <w:szCs w:val="26"/>
          <w:lang w:val="en-US"/>
        </w:rPr>
        <w:t>Những quy trình này là đủ để xác minh blockchain proof of correctness.</w:t>
      </w:r>
    </w:p>
    <w:p w14:paraId="0BB9BC42" w14:textId="77777777" w:rsidR="00BC34D7" w:rsidRPr="00231E2C" w:rsidRDefault="00BC34D7" w:rsidP="00BC34D7">
      <w:pPr>
        <w:rPr>
          <w:szCs w:val="26"/>
          <w:lang w:val="en-US"/>
        </w:rPr>
      </w:pPr>
      <w:r w:rsidRPr="00231E2C">
        <w:rPr>
          <w:szCs w:val="26"/>
          <w:lang w:val="en-US"/>
        </w:rPr>
        <w:t>Nếu việc xác minh blockchain time-stamping cũng được thực hiện, quy trình sau đây cũng phải được thực hiện:</w:t>
      </w:r>
    </w:p>
    <w:p w14:paraId="6F77EB51" w14:textId="77777777" w:rsidR="00BC34D7" w:rsidRPr="00231E2C" w:rsidRDefault="00BC34D7" w:rsidP="00BC34D7">
      <w:pPr>
        <w:rPr>
          <w:szCs w:val="26"/>
          <w:lang w:val="en-US"/>
        </w:rPr>
      </w:pPr>
      <w:r w:rsidRPr="00231E2C">
        <w:rPr>
          <w:szCs w:val="26"/>
          <w:lang w:val="en-US"/>
        </w:rPr>
        <w:t>Ước lượng độ chính xác (đối với blockchain time-stamp): độ chính xác của các dấu thời gian trên blockchain là bao nhiêu?</w:t>
      </w:r>
    </w:p>
    <w:p w14:paraId="6EEAC36E" w14:textId="1561D754" w:rsidR="00BC34D7" w:rsidRPr="00231E2C" w:rsidRDefault="00BC34D7" w:rsidP="00BC34D7">
      <w:pPr>
        <w:rPr>
          <w:szCs w:val="26"/>
          <w:lang w:val="vi-VN"/>
        </w:rPr>
      </w:pPr>
      <w:r w:rsidRPr="00231E2C">
        <w:rPr>
          <w:szCs w:val="26"/>
          <w:lang w:val="en-US"/>
        </w:rPr>
        <w:t>Tiêu chí đánh giá quan trọng mà phải được sử dụng xem xét mức độ khó khăn để vi phạm tính không thay đổi của blockchain. Độ chính xác của các dấu thời gian trên blockchain phải được thông báo ít nhất cho người dùng bằng phần mềm</w:t>
      </w:r>
      <w:r w:rsidRPr="00231E2C">
        <w:rPr>
          <w:szCs w:val="26"/>
          <w:lang w:val="vi-VN"/>
        </w:rPr>
        <w:t>.</w:t>
      </w:r>
    </w:p>
    <w:p w14:paraId="5AB48D4F" w14:textId="77777777" w:rsidR="00BC34D7" w:rsidRPr="00BC34D7" w:rsidRDefault="00BC34D7" w:rsidP="00BC34D7">
      <w:pPr>
        <w:pStyle w:val="Heading3"/>
        <w:rPr>
          <w:lang w:val="en-US"/>
        </w:rPr>
      </w:pPr>
      <w:bookmarkStart w:id="311" w:name="_Toc136781254"/>
      <w:bookmarkStart w:id="312" w:name="_Toc136781389"/>
      <w:bookmarkStart w:id="313" w:name="_Toc136781489"/>
      <w:bookmarkStart w:id="314" w:name="_Toc136880190"/>
      <w:r w:rsidRPr="00BC34D7">
        <w:rPr>
          <w:lang w:val="en-US"/>
        </w:rPr>
        <w:t>Các bước của quá trình xác minh xác thực blockchain hiện có</w:t>
      </w:r>
      <w:bookmarkEnd w:id="311"/>
      <w:bookmarkEnd w:id="312"/>
      <w:bookmarkEnd w:id="313"/>
      <w:bookmarkEnd w:id="314"/>
    </w:p>
    <w:p w14:paraId="5B9E02F0" w14:textId="77777777" w:rsidR="00BC34D7" w:rsidRPr="00231E2C" w:rsidRDefault="00BC34D7" w:rsidP="00BC34D7">
      <w:pPr>
        <w:rPr>
          <w:szCs w:val="26"/>
          <w:lang w:val="en-US"/>
        </w:rPr>
      </w:pPr>
      <w:r w:rsidRPr="00231E2C">
        <w:rPr>
          <w:szCs w:val="26"/>
          <w:lang w:val="en-US"/>
        </w:rPr>
        <w:t>Ở đầu quá trình xác minh của một quá trình xác thực blockchain, người dùng cung cấp hai mảnh dữ liệu đầu vào:</w:t>
      </w:r>
    </w:p>
    <w:p w14:paraId="57E398F6" w14:textId="77777777" w:rsidR="00BC34D7" w:rsidRPr="00231E2C" w:rsidRDefault="00BC34D7" w:rsidP="00794CD5">
      <w:pPr>
        <w:pStyle w:val="ListParagraph"/>
        <w:numPr>
          <w:ilvl w:val="0"/>
          <w:numId w:val="22"/>
        </w:numPr>
        <w:rPr>
          <w:szCs w:val="26"/>
          <w:lang w:val="en-US"/>
        </w:rPr>
      </w:pPr>
      <w:r w:rsidRPr="00231E2C">
        <w:rPr>
          <w:szCs w:val="26"/>
          <w:lang w:val="en-US"/>
        </w:rPr>
        <w:t>Dữ liệu đã được blockchain notarized trước đó;</w:t>
      </w:r>
    </w:p>
    <w:p w14:paraId="51700529" w14:textId="77777777" w:rsidR="00BC34D7" w:rsidRPr="00231E2C" w:rsidRDefault="00BC34D7" w:rsidP="00794CD5">
      <w:pPr>
        <w:pStyle w:val="ListParagraph"/>
        <w:numPr>
          <w:ilvl w:val="0"/>
          <w:numId w:val="22"/>
        </w:numPr>
        <w:rPr>
          <w:szCs w:val="26"/>
          <w:lang w:val="en-US"/>
        </w:rPr>
      </w:pPr>
      <w:r w:rsidRPr="00231E2C">
        <w:rPr>
          <w:szCs w:val="26"/>
          <w:lang w:val="en-US"/>
        </w:rPr>
        <w:t>Thông tin được cung cấp bởi phần mềm như kết quả của quá trình xác thực blockchain.</w:t>
      </w:r>
    </w:p>
    <w:p w14:paraId="5182D008" w14:textId="77777777" w:rsidR="00BC34D7" w:rsidRPr="00231E2C" w:rsidRDefault="00BC34D7" w:rsidP="00BC34D7">
      <w:pPr>
        <w:rPr>
          <w:szCs w:val="26"/>
          <w:lang w:val="en-US"/>
        </w:rPr>
      </w:pPr>
      <w:r w:rsidRPr="00231E2C">
        <w:rPr>
          <w:szCs w:val="26"/>
          <w:lang w:val="en-US"/>
        </w:rPr>
        <w:t>Kết quả của quá trình xác minh, dựa trên dữ liệu đầu vào này, bao gồm:</w:t>
      </w:r>
    </w:p>
    <w:p w14:paraId="2273B074" w14:textId="77777777" w:rsidR="00BC34D7" w:rsidRPr="00231E2C" w:rsidRDefault="00BC34D7" w:rsidP="00794CD5">
      <w:pPr>
        <w:pStyle w:val="ListParagraph"/>
        <w:numPr>
          <w:ilvl w:val="0"/>
          <w:numId w:val="23"/>
        </w:numPr>
        <w:rPr>
          <w:szCs w:val="26"/>
          <w:lang w:val="en-US"/>
        </w:rPr>
      </w:pPr>
      <w:r w:rsidRPr="00231E2C">
        <w:rPr>
          <w:szCs w:val="26"/>
          <w:lang w:val="en-US"/>
        </w:rPr>
        <w:t>Một khẳng định rằng dữ liệu thực sự đã được blockchain notarized;</w:t>
      </w:r>
    </w:p>
    <w:p w14:paraId="4B451B0C" w14:textId="77777777" w:rsidR="00BC34D7" w:rsidRPr="00231E2C" w:rsidRDefault="00BC34D7" w:rsidP="00794CD5">
      <w:pPr>
        <w:pStyle w:val="ListParagraph"/>
        <w:numPr>
          <w:ilvl w:val="0"/>
          <w:numId w:val="23"/>
        </w:numPr>
        <w:rPr>
          <w:szCs w:val="26"/>
          <w:lang w:val="en-US"/>
        </w:rPr>
      </w:pPr>
      <w:r w:rsidRPr="00231E2C">
        <w:rPr>
          <w:szCs w:val="26"/>
          <w:lang w:val="en-US"/>
        </w:rPr>
        <w:t>Thông tin về việc xác thực blockchain;</w:t>
      </w:r>
    </w:p>
    <w:p w14:paraId="352B6B16" w14:textId="72D0604A" w:rsidR="00BC34D7" w:rsidRPr="00231E2C" w:rsidRDefault="00BC34D7" w:rsidP="00794CD5">
      <w:pPr>
        <w:pStyle w:val="ListParagraph"/>
        <w:numPr>
          <w:ilvl w:val="0"/>
          <w:numId w:val="23"/>
        </w:numPr>
        <w:rPr>
          <w:szCs w:val="26"/>
          <w:lang w:val="en-US"/>
        </w:rPr>
      </w:pPr>
      <w:r w:rsidRPr="00231E2C">
        <w:rPr>
          <w:szCs w:val="26"/>
          <w:lang w:val="en-US"/>
        </w:rPr>
        <w:lastRenderedPageBreak/>
        <w:t>Trong trường hợp yêu cầu một blockchain time-stamp, thông báo từ chối về độ chính xác của dấu thời gian và tùy chọn một ước lượng về độ chính xác cho dấu thời gian.</w:t>
      </w:r>
    </w:p>
    <w:p w14:paraId="5DB7E8A8" w14:textId="77777777" w:rsidR="00BC34D7" w:rsidRPr="00231E2C" w:rsidRDefault="00BC34D7" w:rsidP="00BC34D7">
      <w:pPr>
        <w:rPr>
          <w:szCs w:val="26"/>
          <w:lang w:val="en-US"/>
        </w:rPr>
      </w:pPr>
      <w:r w:rsidRPr="00231E2C">
        <w:rPr>
          <w:szCs w:val="26"/>
          <w:lang w:val="en-US"/>
        </w:rPr>
        <w:t>Các bước của quá trình xác minh xác thực blockchain, để đạt được kết quả trên, là:</w:t>
      </w:r>
    </w:p>
    <w:p w14:paraId="736561AD" w14:textId="77777777" w:rsidR="00BC34D7" w:rsidRPr="00231E2C" w:rsidRDefault="00BC34D7" w:rsidP="00794CD5">
      <w:pPr>
        <w:pStyle w:val="ListParagraph"/>
        <w:numPr>
          <w:ilvl w:val="0"/>
          <w:numId w:val="24"/>
        </w:numPr>
        <w:rPr>
          <w:szCs w:val="26"/>
          <w:lang w:val="en-US"/>
        </w:rPr>
      </w:pPr>
      <w:r w:rsidRPr="00231E2C">
        <w:rPr>
          <w:szCs w:val="26"/>
          <w:lang w:val="en-US"/>
        </w:rPr>
        <w:t>Phần mềm tải xuống thông tin blockchain liên quan.</w:t>
      </w:r>
    </w:p>
    <w:p w14:paraId="1361123A" w14:textId="77777777" w:rsidR="00BC34D7" w:rsidRPr="00231E2C" w:rsidRDefault="00BC34D7" w:rsidP="00794CD5">
      <w:pPr>
        <w:pStyle w:val="ListParagraph"/>
        <w:numPr>
          <w:ilvl w:val="0"/>
          <w:numId w:val="24"/>
        </w:numPr>
        <w:rPr>
          <w:szCs w:val="26"/>
          <w:lang w:val="en-US"/>
        </w:rPr>
      </w:pPr>
      <w:r w:rsidRPr="00231E2C">
        <w:rPr>
          <w:szCs w:val="26"/>
          <w:lang w:val="en-US"/>
        </w:rPr>
        <w:t>Phần mềm xác minh chứng cứ bằng cách sử dụng thông tin blockchain và xuất ra xem liệu dữ liệu có được blockchain notarized và đánh giá tính không thay đổi hay không.</w:t>
      </w:r>
    </w:p>
    <w:p w14:paraId="0E04EF99" w14:textId="77777777" w:rsidR="00BC34D7" w:rsidRPr="00231E2C" w:rsidRDefault="00BC34D7" w:rsidP="00BC34D7">
      <w:pPr>
        <w:rPr>
          <w:szCs w:val="26"/>
          <w:lang w:val="en-US"/>
        </w:rPr>
      </w:pPr>
      <w:r w:rsidRPr="00231E2C">
        <w:rPr>
          <w:szCs w:val="26"/>
          <w:lang w:val="en-US"/>
        </w:rPr>
        <w:t>Trong trường hợp blockchain time-stamping, phần mềm sử dụng thêm dữ liệu blockchain để hiển thị dấu thời gian trên blockchain. Ngoài ra, phần mềm phải cung cấp thông báo từ chối về độ chính xác của dấu thời gian và có thể nêu rõ độ chính xác của dấu thời gian.</w:t>
      </w:r>
    </w:p>
    <w:p w14:paraId="6E6880B8" w14:textId="4F55FAE5" w:rsidR="00BC34D7" w:rsidRPr="00BC34D7" w:rsidRDefault="00BC34D7" w:rsidP="00BC34D7">
      <w:pPr>
        <w:pStyle w:val="Heading2"/>
        <w:rPr>
          <w:lang w:val="en-US"/>
        </w:rPr>
      </w:pPr>
      <w:bookmarkStart w:id="315" w:name="_Toc136781255"/>
      <w:bookmarkStart w:id="316" w:name="_Toc136781390"/>
      <w:bookmarkStart w:id="317" w:name="_Toc136781490"/>
      <w:bookmarkStart w:id="318" w:name="_Toc136880191"/>
      <w:r w:rsidRPr="00BC34D7">
        <w:rPr>
          <w:lang w:val="en-US"/>
        </w:rPr>
        <w:t>Các yếu tố trong quá trình xác minh một dấu thời gian trên blockchain hiện có</w:t>
      </w:r>
      <w:bookmarkEnd w:id="315"/>
      <w:bookmarkEnd w:id="316"/>
      <w:bookmarkEnd w:id="317"/>
      <w:bookmarkEnd w:id="318"/>
    </w:p>
    <w:p w14:paraId="3A1EFF44" w14:textId="18358FA4" w:rsidR="00BC34D7" w:rsidRPr="00BC34D7" w:rsidRDefault="00BC34D7" w:rsidP="00BC34D7">
      <w:pPr>
        <w:pStyle w:val="Heading3"/>
        <w:rPr>
          <w:lang w:val="en-US"/>
        </w:rPr>
      </w:pPr>
      <w:bookmarkStart w:id="319" w:name="_Toc136781256"/>
      <w:bookmarkStart w:id="320" w:name="_Toc136781391"/>
      <w:bookmarkStart w:id="321" w:name="_Toc136781491"/>
      <w:bookmarkStart w:id="322" w:name="_Toc136880192"/>
      <w:r w:rsidRPr="00BC34D7">
        <w:rPr>
          <w:lang w:val="en-US"/>
        </w:rPr>
        <w:t>Tổng quan và quy tắc ứng dụng</w:t>
      </w:r>
      <w:bookmarkEnd w:id="319"/>
      <w:bookmarkEnd w:id="320"/>
      <w:bookmarkEnd w:id="321"/>
      <w:bookmarkEnd w:id="322"/>
    </w:p>
    <w:p w14:paraId="5233A73F" w14:textId="5BA27C2E" w:rsidR="00BC34D7" w:rsidRPr="00231E2C" w:rsidRDefault="00BC34D7" w:rsidP="00BC34D7">
      <w:pPr>
        <w:rPr>
          <w:szCs w:val="26"/>
          <w:lang w:val="en-US"/>
        </w:rPr>
      </w:pPr>
      <w:r w:rsidRPr="00231E2C">
        <w:rPr>
          <w:szCs w:val="26"/>
          <w:lang w:val="en-US"/>
        </w:rPr>
        <w:t>Phần mềm xác minh xác thực blockchain phải bao gồm trong quá trình xác minh cho blockchain proof of correctness những mục được mô tả trong 3.3.2. Nó cũng phải bao gồm những mục được mô tả</w:t>
      </w:r>
      <w:r w:rsidRPr="00231E2C">
        <w:rPr>
          <w:szCs w:val="26"/>
          <w:lang w:val="vi-VN"/>
        </w:rPr>
        <w:t xml:space="preserve"> trong 3.3.3</w:t>
      </w:r>
      <w:r w:rsidRPr="00231E2C">
        <w:rPr>
          <w:szCs w:val="26"/>
          <w:lang w:val="en-US"/>
        </w:rPr>
        <w:t>. Nếu được chứng minh một cách thích hợp, có thể có các phương pháp xác minh thay thế. Trong trường hợp xác minh một dấu thời gian trên blockchain, những mục được mô tả trong 6.3.4 cũng phải được thực hiện.</w:t>
      </w:r>
    </w:p>
    <w:p w14:paraId="22A40A09" w14:textId="276FDC8B" w:rsidR="00BC34D7" w:rsidRPr="00BC34D7" w:rsidRDefault="00BC34D7" w:rsidP="00BC34D7">
      <w:pPr>
        <w:pStyle w:val="Heading3"/>
        <w:rPr>
          <w:lang w:val="en-US"/>
        </w:rPr>
      </w:pPr>
      <w:bookmarkStart w:id="323" w:name="_Toc136781257"/>
      <w:bookmarkStart w:id="324" w:name="_Toc136781392"/>
      <w:bookmarkStart w:id="325" w:name="_Toc136781492"/>
      <w:bookmarkStart w:id="326" w:name="_Toc136880193"/>
      <w:r w:rsidRPr="00BC34D7">
        <w:rPr>
          <w:lang w:val="en-US"/>
        </w:rPr>
        <w:t>Khẳng định</w:t>
      </w:r>
      <w:bookmarkEnd w:id="323"/>
      <w:bookmarkEnd w:id="324"/>
      <w:bookmarkEnd w:id="325"/>
      <w:bookmarkEnd w:id="326"/>
    </w:p>
    <w:p w14:paraId="0A21AF33" w14:textId="77777777" w:rsidR="00BC34D7" w:rsidRPr="00231E2C" w:rsidRDefault="00BC34D7" w:rsidP="00BC34D7">
      <w:pPr>
        <w:rPr>
          <w:szCs w:val="26"/>
          <w:lang w:val="en-US"/>
        </w:rPr>
      </w:pPr>
      <w:r w:rsidRPr="00231E2C">
        <w:rPr>
          <w:szCs w:val="26"/>
          <w:lang w:val="en-US"/>
        </w:rPr>
        <w:t>Phần mềm khẳng định tính hợp lệ của thông tin đã được cung cấp.</w:t>
      </w:r>
    </w:p>
    <w:p w14:paraId="494AE648" w14:textId="77777777" w:rsidR="00BC34D7" w:rsidRPr="00231E2C" w:rsidRDefault="00BC34D7" w:rsidP="00794CD5">
      <w:pPr>
        <w:pStyle w:val="ListParagraph"/>
        <w:numPr>
          <w:ilvl w:val="0"/>
          <w:numId w:val="25"/>
        </w:numPr>
        <w:rPr>
          <w:szCs w:val="26"/>
          <w:lang w:val="en-US"/>
        </w:rPr>
      </w:pPr>
      <w:r w:rsidRPr="00231E2C">
        <w:rPr>
          <w:szCs w:val="26"/>
          <w:lang w:val="en-US"/>
        </w:rPr>
        <w:t>Thông tin đủ để xác minh rằng dữ liệu mật mã được lưu trữ trong khối và giao dịch nào trên blockchain.</w:t>
      </w:r>
    </w:p>
    <w:p w14:paraId="59713F2E" w14:textId="77777777" w:rsidR="00BC34D7" w:rsidRPr="00231E2C" w:rsidRDefault="00BC34D7" w:rsidP="00794CD5">
      <w:pPr>
        <w:pStyle w:val="ListParagraph"/>
        <w:numPr>
          <w:ilvl w:val="0"/>
          <w:numId w:val="25"/>
        </w:numPr>
        <w:rPr>
          <w:szCs w:val="26"/>
          <w:lang w:val="en-US"/>
        </w:rPr>
      </w:pPr>
      <w:r w:rsidRPr="00231E2C">
        <w:rPr>
          <w:szCs w:val="26"/>
          <w:lang w:val="en-US"/>
        </w:rPr>
        <w:t>Dữ liệu mật mã thực sự được lưu trữ trong khối đã cho.</w:t>
      </w:r>
    </w:p>
    <w:p w14:paraId="3A47DDD9" w14:textId="7C84CBAE" w:rsidR="00BC34D7" w:rsidRPr="009230F0" w:rsidRDefault="00BC34D7" w:rsidP="00BC34D7">
      <w:pPr>
        <w:pStyle w:val="Heading3"/>
        <w:rPr>
          <w:lang w:val="en-US"/>
        </w:rPr>
      </w:pPr>
      <w:bookmarkStart w:id="327" w:name="_Toc136781258"/>
      <w:bookmarkStart w:id="328" w:name="_Toc136781393"/>
      <w:bookmarkStart w:id="329" w:name="_Toc136781493"/>
      <w:bookmarkStart w:id="330" w:name="_Toc136880194"/>
      <w:r w:rsidRPr="00BC34D7">
        <w:rPr>
          <w:lang w:val="en-US"/>
        </w:rPr>
        <w:t>Đánh giá tính không thay đổi (dựa trên bằng chứng công việc)</w:t>
      </w:r>
      <w:bookmarkEnd w:id="327"/>
      <w:bookmarkEnd w:id="328"/>
      <w:bookmarkEnd w:id="329"/>
      <w:bookmarkEnd w:id="330"/>
    </w:p>
    <w:p w14:paraId="72169144" w14:textId="00EE7DB4" w:rsidR="00BC34D7" w:rsidRPr="00231E2C" w:rsidRDefault="00BC34D7" w:rsidP="00BC34D7">
      <w:pPr>
        <w:rPr>
          <w:szCs w:val="26"/>
          <w:lang w:val="en-US"/>
        </w:rPr>
      </w:pPr>
      <w:r w:rsidRPr="00231E2C">
        <w:rPr>
          <w:szCs w:val="26"/>
          <w:lang w:val="en-US"/>
        </w:rPr>
        <w:t xml:space="preserve">Cơ chế bằng chứng công việc cung cấp thông tin về lượng proof of work ("work") đã được sử dụng để tạo ra một </w:t>
      </w:r>
      <w:r w:rsidR="009230F0" w:rsidRPr="00231E2C">
        <w:rPr>
          <w:szCs w:val="26"/>
          <w:lang w:val="en-US"/>
        </w:rPr>
        <w:t>khối</w:t>
      </w:r>
      <w:r w:rsidR="009230F0" w:rsidRPr="00231E2C">
        <w:rPr>
          <w:szCs w:val="26"/>
          <w:lang w:val="vi-VN"/>
        </w:rPr>
        <w:t>.</w:t>
      </w:r>
      <w:r w:rsidRPr="00231E2C">
        <w:rPr>
          <w:szCs w:val="26"/>
          <w:lang w:val="en-US"/>
        </w:rPr>
        <w:t xml:space="preserve"> Bằng chứng công việc được sử dụng </w:t>
      </w:r>
      <w:r w:rsidRPr="00231E2C">
        <w:rPr>
          <w:szCs w:val="26"/>
          <w:lang w:val="en-US"/>
        </w:rPr>
        <w:lastRenderedPageBreak/>
        <w:t>như một bằng chứng cho tính không thay đổi. Điều này có thể được thấy thông qua các sự thật sau:</w:t>
      </w:r>
    </w:p>
    <w:p w14:paraId="66CFC9D3" w14:textId="09D409D5" w:rsidR="00BC34D7" w:rsidRPr="00231E2C" w:rsidRDefault="00BC34D7" w:rsidP="00794CD5">
      <w:pPr>
        <w:pStyle w:val="ListParagraph"/>
        <w:numPr>
          <w:ilvl w:val="0"/>
          <w:numId w:val="26"/>
        </w:numPr>
        <w:rPr>
          <w:szCs w:val="26"/>
          <w:lang w:val="en-US"/>
        </w:rPr>
      </w:pPr>
      <w:r w:rsidRPr="00231E2C">
        <w:rPr>
          <w:szCs w:val="26"/>
          <w:lang w:val="en-US"/>
        </w:rPr>
        <w:t>Chuỗi dài nhất được xác định là chuỗi có số lượng công việc nhiều nhất.</w:t>
      </w:r>
    </w:p>
    <w:p w14:paraId="605FB77D" w14:textId="77777777" w:rsidR="009230F0" w:rsidRPr="00231E2C" w:rsidRDefault="00BC34D7" w:rsidP="00794CD5">
      <w:pPr>
        <w:pStyle w:val="ListParagraph"/>
        <w:numPr>
          <w:ilvl w:val="0"/>
          <w:numId w:val="26"/>
        </w:numPr>
        <w:rPr>
          <w:szCs w:val="26"/>
          <w:lang w:val="en-US"/>
        </w:rPr>
      </w:pPr>
      <w:r w:rsidRPr="00231E2C">
        <w:rPr>
          <w:szCs w:val="26"/>
          <w:lang w:val="en-US"/>
        </w:rPr>
        <w:t xml:space="preserve">Một khối được coi là không thể thay đổi trong thực tế sau một số lượng xác nhận phù </w:t>
      </w:r>
      <w:r w:rsidR="009230F0" w:rsidRPr="00231E2C">
        <w:rPr>
          <w:szCs w:val="26"/>
          <w:lang w:val="en-US"/>
        </w:rPr>
        <w:t>hợp</w:t>
      </w:r>
      <w:r w:rsidR="009230F0" w:rsidRPr="00231E2C">
        <w:rPr>
          <w:szCs w:val="26"/>
          <w:lang w:val="vi-VN"/>
        </w:rPr>
        <w:t>.</w:t>
      </w:r>
    </w:p>
    <w:p w14:paraId="2C421534" w14:textId="26E2A84F" w:rsidR="00BC34D7" w:rsidRPr="00231E2C" w:rsidRDefault="00BC34D7" w:rsidP="00794CD5">
      <w:pPr>
        <w:pStyle w:val="ListParagraph"/>
        <w:numPr>
          <w:ilvl w:val="0"/>
          <w:numId w:val="26"/>
        </w:numPr>
        <w:rPr>
          <w:szCs w:val="26"/>
          <w:lang w:val="en-US"/>
        </w:rPr>
      </w:pPr>
      <w:r w:rsidRPr="00231E2C">
        <w:rPr>
          <w:szCs w:val="26"/>
          <w:lang w:val="en-US"/>
        </w:rPr>
        <w:t>Các thuật ngữ sau được sử dụng để đánh giá lượng năng lượng (trong watt) cần thiết để tạo ra một khối:</w:t>
      </w:r>
    </w:p>
    <w:p w14:paraId="7E3444AD" w14:textId="77777777" w:rsidR="00BC34D7" w:rsidRPr="00231E2C" w:rsidRDefault="00BC34D7" w:rsidP="00794CD5">
      <w:pPr>
        <w:pStyle w:val="ListParagraph"/>
        <w:numPr>
          <w:ilvl w:val="0"/>
          <w:numId w:val="26"/>
        </w:numPr>
        <w:rPr>
          <w:szCs w:val="26"/>
          <w:lang w:val="en-US"/>
        </w:rPr>
      </w:pPr>
      <w:r w:rsidRPr="00231E2C">
        <w:rPr>
          <w:szCs w:val="26"/>
          <w:lang w:val="en-US"/>
        </w:rPr>
        <w:t>block_average_hashes: số lượng hashes, trung bình, cần thiết để tạo ra một khối.</w:t>
      </w:r>
    </w:p>
    <w:p w14:paraId="363BAA6B" w14:textId="252E33FE" w:rsidR="00BC34D7" w:rsidRPr="00231E2C" w:rsidRDefault="00BC34D7" w:rsidP="00BC34D7">
      <w:pPr>
        <w:rPr>
          <w:szCs w:val="26"/>
          <w:lang w:val="vi-VN"/>
        </w:rPr>
      </w:pPr>
      <w:r w:rsidRPr="00231E2C">
        <w:rPr>
          <w:szCs w:val="26"/>
          <w:lang w:val="en-US"/>
        </w:rPr>
        <w:t xml:space="preserve">GHI CHÚ: Thông tin này được bao gồm trong mỗi </w:t>
      </w:r>
      <w:r w:rsidR="009230F0" w:rsidRPr="00231E2C">
        <w:rPr>
          <w:szCs w:val="26"/>
          <w:lang w:val="en-US"/>
        </w:rPr>
        <w:t>khối</w:t>
      </w:r>
      <w:r w:rsidR="009230F0" w:rsidRPr="00231E2C">
        <w:rPr>
          <w:szCs w:val="26"/>
          <w:lang w:val="vi-VN"/>
        </w:rPr>
        <w:t>.</w:t>
      </w:r>
    </w:p>
    <w:p w14:paraId="2A05913B" w14:textId="77777777" w:rsidR="00BC34D7" w:rsidRPr="00231E2C" w:rsidRDefault="00BC34D7" w:rsidP="00794CD5">
      <w:pPr>
        <w:pStyle w:val="ListParagraph"/>
        <w:numPr>
          <w:ilvl w:val="0"/>
          <w:numId w:val="26"/>
        </w:numPr>
        <w:rPr>
          <w:szCs w:val="26"/>
          <w:lang w:val="en-US"/>
        </w:rPr>
      </w:pPr>
      <w:r w:rsidRPr="00231E2C">
        <w:rPr>
          <w:szCs w:val="26"/>
          <w:lang w:val="en-US"/>
        </w:rPr>
        <w:t>watt_hash(t): lượng watt cần thiết để tính toán một hash cụ thể tại một thời điểm nhất định.</w:t>
      </w:r>
    </w:p>
    <w:p w14:paraId="32A14D6A" w14:textId="77777777" w:rsidR="00BC34D7" w:rsidRPr="00231E2C" w:rsidRDefault="00BC34D7" w:rsidP="00BC34D7">
      <w:pPr>
        <w:rPr>
          <w:szCs w:val="26"/>
          <w:lang w:val="en-US"/>
        </w:rPr>
      </w:pPr>
      <w:r w:rsidRPr="00231E2C">
        <w:rPr>
          <w:szCs w:val="26"/>
          <w:lang w:val="en-US"/>
        </w:rPr>
        <w:t>GHI CHÚ: Năng lượng để tính toán một hash khác nhau dựa trên hàm hash và trạng thái của phần cứng hiện đại. Phần mềm phải cung cấp nguồn thông tin mà thông tin này được lấy từ.</w:t>
      </w:r>
    </w:p>
    <w:p w14:paraId="7123B232" w14:textId="77777777" w:rsidR="00BC34D7" w:rsidRPr="00231E2C" w:rsidRDefault="00BC34D7" w:rsidP="00794CD5">
      <w:pPr>
        <w:pStyle w:val="ListParagraph"/>
        <w:numPr>
          <w:ilvl w:val="0"/>
          <w:numId w:val="26"/>
        </w:numPr>
        <w:rPr>
          <w:szCs w:val="26"/>
          <w:lang w:val="en-US"/>
        </w:rPr>
      </w:pPr>
      <w:r w:rsidRPr="00231E2C">
        <w:rPr>
          <w:szCs w:val="26"/>
          <w:lang w:val="en-US"/>
        </w:rPr>
        <w:t>watt_block(t): lượng watt cần thiết, trung bình, tại thời điểm t để tạo ra một khối.</w:t>
      </w:r>
    </w:p>
    <w:p w14:paraId="01782E71" w14:textId="77777777" w:rsidR="00BC34D7" w:rsidRPr="00231E2C" w:rsidRDefault="00BC34D7" w:rsidP="00BC34D7">
      <w:pPr>
        <w:rPr>
          <w:szCs w:val="26"/>
          <w:lang w:val="en-US"/>
        </w:rPr>
      </w:pPr>
      <w:r w:rsidRPr="00231E2C">
        <w:rPr>
          <w:szCs w:val="26"/>
          <w:lang w:val="en-US"/>
        </w:rPr>
        <w:t>Công thức sau đây được suy ra ngay từ những định nghĩa đó:</w:t>
      </w:r>
    </w:p>
    <w:p w14:paraId="7A9A4557" w14:textId="77777777" w:rsidR="00BC34D7" w:rsidRPr="00231E2C" w:rsidRDefault="00BC34D7" w:rsidP="00794CD5">
      <w:pPr>
        <w:numPr>
          <w:ilvl w:val="0"/>
          <w:numId w:val="20"/>
        </w:numPr>
        <w:rPr>
          <w:szCs w:val="26"/>
          <w:lang w:val="en-US"/>
        </w:rPr>
      </w:pPr>
      <w:r w:rsidRPr="00231E2C">
        <w:rPr>
          <w:szCs w:val="26"/>
          <w:lang w:val="en-US"/>
        </w:rPr>
        <w:t xml:space="preserve">watt_block(t) = watt_hash(t) </w:t>
      </w:r>
      <w:r w:rsidRPr="00231E2C">
        <w:rPr>
          <w:rFonts w:ascii="Cambria Math" w:hAnsi="Cambria Math" w:cs="Cambria Math"/>
          <w:szCs w:val="26"/>
          <w:lang w:val="en-US"/>
        </w:rPr>
        <w:t>⋅</w:t>
      </w:r>
      <w:r w:rsidRPr="00231E2C">
        <w:rPr>
          <w:szCs w:val="26"/>
          <w:lang w:val="en-US"/>
        </w:rPr>
        <w:t xml:space="preserve"> block_average_hashes.</w:t>
      </w:r>
    </w:p>
    <w:p w14:paraId="0B6325D4" w14:textId="77777777" w:rsidR="00BC34D7" w:rsidRPr="00231E2C" w:rsidRDefault="00BC34D7" w:rsidP="00BC34D7">
      <w:pPr>
        <w:rPr>
          <w:szCs w:val="26"/>
          <w:lang w:val="en-US"/>
        </w:rPr>
      </w:pPr>
      <w:r w:rsidRPr="00231E2C">
        <w:rPr>
          <w:szCs w:val="26"/>
          <w:lang w:val="en-US"/>
        </w:rPr>
        <w:t>GHI CHÚ: Ví dụ trong Bitcoin, mỗi khối được gắn kết với một giá trị gọi là độ khó [16]. Số lượng hashes ước tính cần thiết để tạo ra một khối trong Bitcoin là [16]:</w:t>
      </w:r>
    </w:p>
    <w:p w14:paraId="75AEE165" w14:textId="77777777" w:rsidR="00BC34D7" w:rsidRPr="00231E2C" w:rsidRDefault="00BC34D7" w:rsidP="00BC34D7">
      <w:pPr>
        <w:rPr>
          <w:szCs w:val="26"/>
          <w:lang w:val="en-US"/>
        </w:rPr>
      </w:pPr>
      <w:r w:rsidRPr="00231E2C">
        <w:rPr>
          <w:szCs w:val="26"/>
          <w:lang w:val="en-US"/>
        </w:rPr>
        <w:t xml:space="preserve">(difficulty_of_block </w:t>
      </w:r>
      <w:r w:rsidRPr="00231E2C">
        <w:rPr>
          <w:rFonts w:ascii="Cambria Math" w:hAnsi="Cambria Math" w:cs="Cambria Math"/>
          <w:szCs w:val="26"/>
          <w:lang w:val="en-US"/>
        </w:rPr>
        <w:t>⋅</w:t>
      </w:r>
      <w:r w:rsidRPr="00231E2C">
        <w:rPr>
          <w:szCs w:val="26"/>
          <w:lang w:val="en-US"/>
        </w:rPr>
        <w:t xml:space="preserve"> 2^32),</w:t>
      </w:r>
    </w:p>
    <w:p w14:paraId="5109E669" w14:textId="77777777" w:rsidR="00BC34D7" w:rsidRPr="00231E2C" w:rsidRDefault="00BC34D7" w:rsidP="00BC34D7">
      <w:pPr>
        <w:rPr>
          <w:szCs w:val="26"/>
          <w:lang w:val="en-US"/>
        </w:rPr>
      </w:pPr>
      <w:r w:rsidRPr="00231E2C">
        <w:rPr>
          <w:szCs w:val="26"/>
          <w:lang w:val="en-US"/>
        </w:rPr>
        <w:t>Các thuật ngữ sau được sử dụng để đánh giá lượng năng lượng (trong watt) cần thiết để tạo ra một khối và các khối tiếp theo trong một blockchain:</w:t>
      </w:r>
    </w:p>
    <w:p w14:paraId="03D93AC4" w14:textId="77777777" w:rsidR="00BC34D7" w:rsidRPr="00231E2C" w:rsidRDefault="00BC34D7" w:rsidP="00794CD5">
      <w:pPr>
        <w:numPr>
          <w:ilvl w:val="0"/>
          <w:numId w:val="26"/>
        </w:numPr>
        <w:rPr>
          <w:szCs w:val="26"/>
          <w:lang w:val="en-US"/>
        </w:rPr>
      </w:pPr>
      <w:r w:rsidRPr="00231E2C">
        <w:rPr>
          <w:szCs w:val="26"/>
          <w:lang w:val="en-US"/>
        </w:rPr>
        <w:t>H: chiều cao của khối.</w:t>
      </w:r>
    </w:p>
    <w:p w14:paraId="3FB024E7" w14:textId="77777777" w:rsidR="00BC34D7" w:rsidRPr="00231E2C" w:rsidRDefault="00BC34D7" w:rsidP="00794CD5">
      <w:pPr>
        <w:numPr>
          <w:ilvl w:val="0"/>
          <w:numId w:val="26"/>
        </w:numPr>
        <w:rPr>
          <w:szCs w:val="26"/>
          <w:lang w:val="en-US"/>
        </w:rPr>
      </w:pPr>
      <w:r w:rsidRPr="00231E2C">
        <w:rPr>
          <w:szCs w:val="26"/>
          <w:lang w:val="en-US"/>
        </w:rPr>
        <w:t>D: độ sâu của khối.</w:t>
      </w:r>
    </w:p>
    <w:p w14:paraId="6384987E" w14:textId="77777777" w:rsidR="00BC34D7" w:rsidRPr="00231E2C" w:rsidRDefault="00BC34D7" w:rsidP="00794CD5">
      <w:pPr>
        <w:numPr>
          <w:ilvl w:val="0"/>
          <w:numId w:val="26"/>
        </w:numPr>
        <w:rPr>
          <w:szCs w:val="26"/>
          <w:lang w:val="en-US"/>
        </w:rPr>
      </w:pPr>
      <w:r w:rsidRPr="00231E2C">
        <w:rPr>
          <w:szCs w:val="26"/>
          <w:lang w:val="en-US"/>
        </w:rPr>
        <w:t>watt_block_H_D(t): lượng watt tại thời điểm t cần thiết, trung bình, để tạo ra tất cả các khối giữa H và D.</w:t>
      </w:r>
    </w:p>
    <w:p w14:paraId="70DB0D29" w14:textId="77777777" w:rsidR="00BC34D7" w:rsidRPr="00231E2C" w:rsidRDefault="00BC34D7" w:rsidP="00794CD5">
      <w:pPr>
        <w:pStyle w:val="ListParagraph"/>
        <w:numPr>
          <w:ilvl w:val="0"/>
          <w:numId w:val="26"/>
        </w:numPr>
        <w:rPr>
          <w:szCs w:val="26"/>
          <w:lang w:val="en-US"/>
        </w:rPr>
      </w:pPr>
      <w:r w:rsidRPr="00231E2C">
        <w:rPr>
          <w:szCs w:val="26"/>
          <w:lang w:val="en-US"/>
        </w:rPr>
        <w:t>Công thức sau đây được suy ra từ một phép tính đơn giản:</w:t>
      </w:r>
    </w:p>
    <w:p w14:paraId="1E94D39C" w14:textId="77777777" w:rsidR="00BC34D7" w:rsidRPr="00231E2C" w:rsidRDefault="00BC34D7" w:rsidP="00794CD5">
      <w:pPr>
        <w:numPr>
          <w:ilvl w:val="0"/>
          <w:numId w:val="26"/>
        </w:numPr>
        <w:rPr>
          <w:szCs w:val="26"/>
          <w:lang w:val="en-US"/>
        </w:rPr>
      </w:pPr>
      <w:r w:rsidRPr="00231E2C">
        <w:rPr>
          <w:szCs w:val="26"/>
          <w:lang w:val="en-US"/>
        </w:rPr>
        <w:t>watt_block_H_D(t) = tổng (watt_block(t) của tất cả các khối giữa H và H+D)</w:t>
      </w:r>
    </w:p>
    <w:p w14:paraId="4E86C8EF" w14:textId="77777777" w:rsidR="00BC34D7" w:rsidRPr="00231E2C" w:rsidRDefault="00BC34D7" w:rsidP="00794CD5">
      <w:pPr>
        <w:pStyle w:val="ListParagraph"/>
        <w:numPr>
          <w:ilvl w:val="0"/>
          <w:numId w:val="26"/>
        </w:numPr>
        <w:rPr>
          <w:szCs w:val="26"/>
          <w:lang w:val="en-US"/>
        </w:rPr>
      </w:pPr>
      <w:r w:rsidRPr="00231E2C">
        <w:rPr>
          <w:szCs w:val="26"/>
          <w:lang w:val="en-US"/>
        </w:rPr>
        <w:lastRenderedPageBreak/>
        <w:t>Phần mềm phải trình bày watt_block_H_D cho khối chứa dấu thời gian của dữ liệu.</w:t>
      </w:r>
    </w:p>
    <w:p w14:paraId="23D75AAF" w14:textId="4D4E5006" w:rsidR="00BC34D7" w:rsidRPr="00BC34D7" w:rsidRDefault="00BC34D7" w:rsidP="009230F0">
      <w:pPr>
        <w:pStyle w:val="Heading3"/>
        <w:rPr>
          <w:lang w:val="en-US"/>
        </w:rPr>
      </w:pPr>
      <w:bookmarkStart w:id="331" w:name="_Toc136781259"/>
      <w:bookmarkStart w:id="332" w:name="_Toc136781394"/>
      <w:bookmarkStart w:id="333" w:name="_Toc136781494"/>
      <w:bookmarkStart w:id="334" w:name="_Toc136880195"/>
      <w:r w:rsidRPr="00BC34D7">
        <w:rPr>
          <w:lang w:val="en-US"/>
        </w:rPr>
        <w:t>Độ chính xác của dấu thời gian trên blockchain</w:t>
      </w:r>
      <w:bookmarkEnd w:id="331"/>
      <w:bookmarkEnd w:id="332"/>
      <w:bookmarkEnd w:id="333"/>
      <w:bookmarkEnd w:id="334"/>
    </w:p>
    <w:p w14:paraId="17BEA798" w14:textId="49B0B179" w:rsidR="00BC34D7" w:rsidRPr="00231E2C" w:rsidRDefault="00BC34D7" w:rsidP="00BC34D7">
      <w:pPr>
        <w:rPr>
          <w:szCs w:val="26"/>
          <w:lang w:val="en-US"/>
        </w:rPr>
      </w:pPr>
      <w:r w:rsidRPr="00231E2C">
        <w:rPr>
          <w:szCs w:val="26"/>
          <w:lang w:val="en-US"/>
        </w:rPr>
        <w:t>Dấu thời gian của các khối không hoàn toàn chính xác trên blockchain. Ví dụ, "dấu thời gian Bitcoin có thể chênh lệch trong vài giờ so với thời gian được duy trì bởi các thành viên Bitcoin (nút), và lý thuyết có thể chênh lệch một cách đáng kể so với thời gian thực tế (tức là thời gian bên ngoài mạng Bitcoin)." [18] Nguyên tắc này khác biệt so với các giải pháp đánh dấu thời gian kỹ thuật số không phải là blockchain, trong đó dấu thời gian trên Blockchain là chính xác.</w:t>
      </w:r>
    </w:p>
    <w:p w14:paraId="083038A8" w14:textId="77777777" w:rsidR="00BC34D7" w:rsidRPr="00231E2C" w:rsidRDefault="00BC34D7" w:rsidP="00BC34D7">
      <w:pPr>
        <w:rPr>
          <w:szCs w:val="26"/>
          <w:lang w:val="en-US"/>
        </w:rPr>
      </w:pPr>
      <w:r w:rsidRPr="00231E2C">
        <w:rPr>
          <w:szCs w:val="26"/>
          <w:lang w:val="en-US"/>
        </w:rPr>
        <w:t>Trong quá trình xác minh một dấu thời gian trên blockchain, phần mềm nên hiển thị cho người dùng:</w:t>
      </w:r>
    </w:p>
    <w:p w14:paraId="3CFA2E9E" w14:textId="77777777" w:rsidR="00BC34D7" w:rsidRPr="00231E2C" w:rsidRDefault="00BC34D7" w:rsidP="00794CD5">
      <w:pPr>
        <w:numPr>
          <w:ilvl w:val="0"/>
          <w:numId w:val="21"/>
        </w:numPr>
        <w:rPr>
          <w:szCs w:val="26"/>
          <w:lang w:val="en-US"/>
        </w:rPr>
      </w:pPr>
      <w:r w:rsidRPr="00231E2C">
        <w:rPr>
          <w:szCs w:val="26"/>
          <w:lang w:val="en-US"/>
        </w:rPr>
        <w:t>Một thông báo miễn trừ trách nhiệm về độ chính xác của dấu thời gian trên Blockchain, và/hoặc</w:t>
      </w:r>
    </w:p>
    <w:p w14:paraId="64DB35F8" w14:textId="77777777" w:rsidR="00BC34D7" w:rsidRPr="00231E2C" w:rsidRDefault="00BC34D7" w:rsidP="00794CD5">
      <w:pPr>
        <w:numPr>
          <w:ilvl w:val="0"/>
          <w:numId w:val="21"/>
        </w:numPr>
        <w:rPr>
          <w:szCs w:val="26"/>
          <w:lang w:val="en-US"/>
        </w:rPr>
      </w:pPr>
      <w:r w:rsidRPr="00231E2C">
        <w:rPr>
          <w:szCs w:val="26"/>
          <w:lang w:val="en-US"/>
        </w:rPr>
        <w:t>Một tuyên bố về độ chính xác của dấu thời gian trên Blockchain, và/hoặc</w:t>
      </w:r>
    </w:p>
    <w:p w14:paraId="48B24B60" w14:textId="77777777" w:rsidR="00BC34D7" w:rsidRPr="00231E2C" w:rsidRDefault="00BC34D7" w:rsidP="00794CD5">
      <w:pPr>
        <w:numPr>
          <w:ilvl w:val="0"/>
          <w:numId w:val="21"/>
        </w:numPr>
        <w:rPr>
          <w:szCs w:val="26"/>
          <w:lang w:val="en-US"/>
        </w:rPr>
      </w:pPr>
      <w:r w:rsidRPr="00231E2C">
        <w:rPr>
          <w:szCs w:val="26"/>
          <w:lang w:val="en-US"/>
        </w:rPr>
        <w:t>Một phân tích, hoặc một liên kết đến một phân tích, để ước tính độ chính xác của dấu thời gian trên blockchain.</w:t>
      </w:r>
    </w:p>
    <w:p w14:paraId="763BD95A" w14:textId="6A1CA28A" w:rsidR="00DE6812" w:rsidRPr="00231E2C" w:rsidRDefault="00DE6812" w:rsidP="008A493C">
      <w:pPr>
        <w:rPr>
          <w:szCs w:val="26"/>
          <w:lang w:val="vi-VN"/>
        </w:rPr>
      </w:pPr>
      <w:r w:rsidRPr="00231E2C">
        <w:rPr>
          <w:szCs w:val="26"/>
          <w:lang w:val="vi-VN"/>
        </w:rPr>
        <w:br w:type="page"/>
      </w:r>
    </w:p>
    <w:p w14:paraId="67948449" w14:textId="7A4338C0" w:rsidR="008A493C" w:rsidRDefault="00227F39" w:rsidP="00227F39">
      <w:pPr>
        <w:pStyle w:val="Heading1"/>
        <w:rPr>
          <w:lang w:val="vi-VN"/>
        </w:rPr>
      </w:pPr>
      <w:bookmarkStart w:id="335" w:name="_Toc136781260"/>
      <w:bookmarkStart w:id="336" w:name="_Toc136781395"/>
      <w:bookmarkStart w:id="337" w:name="_Toc136781495"/>
      <w:bookmarkStart w:id="338" w:name="_Toc136880196"/>
      <w:r>
        <w:rPr>
          <w:lang w:val="vi-VN"/>
        </w:rPr>
        <w:lastRenderedPageBreak/>
        <w:t xml:space="preserve">Đánh giá </w:t>
      </w:r>
      <w:r w:rsidR="00871EC5">
        <w:rPr>
          <w:lang w:val="vi-VN"/>
        </w:rPr>
        <w:t>và</w:t>
      </w:r>
      <w:r>
        <w:rPr>
          <w:lang w:val="vi-VN"/>
        </w:rPr>
        <w:t xml:space="preserve"> đề xuất</w:t>
      </w:r>
      <w:bookmarkEnd w:id="335"/>
      <w:bookmarkEnd w:id="336"/>
      <w:bookmarkEnd w:id="337"/>
      <w:bookmarkEnd w:id="338"/>
    </w:p>
    <w:p w14:paraId="79C3B97C" w14:textId="74C17EA8" w:rsidR="00227F39" w:rsidRDefault="00227F39" w:rsidP="00227F39">
      <w:pPr>
        <w:pStyle w:val="Heading2"/>
        <w:rPr>
          <w:lang w:val="vi-VN"/>
        </w:rPr>
      </w:pPr>
      <w:bookmarkStart w:id="339" w:name="_Toc136781261"/>
      <w:bookmarkStart w:id="340" w:name="_Toc136781396"/>
      <w:bookmarkStart w:id="341" w:name="_Toc136781496"/>
      <w:bookmarkStart w:id="342" w:name="_Toc136880197"/>
      <w:r>
        <w:rPr>
          <w:lang w:val="vi-VN"/>
        </w:rPr>
        <w:t>Đánh giá</w:t>
      </w:r>
      <w:bookmarkEnd w:id="339"/>
      <w:bookmarkEnd w:id="340"/>
      <w:bookmarkEnd w:id="341"/>
      <w:bookmarkEnd w:id="342"/>
    </w:p>
    <w:p w14:paraId="0B4A6574" w14:textId="794E9375" w:rsidR="00D363F7" w:rsidRPr="00D363F7" w:rsidRDefault="00D363F7" w:rsidP="00D363F7">
      <w:pPr>
        <w:pStyle w:val="Heading3"/>
        <w:rPr>
          <w:lang w:val="en-US"/>
        </w:rPr>
      </w:pPr>
      <w:bookmarkStart w:id="343" w:name="_Toc136880198"/>
      <w:r w:rsidRPr="00D363F7">
        <w:rPr>
          <w:lang w:val="en-US"/>
        </w:rPr>
        <w:t>Tổng quan về Bitcoin</w:t>
      </w:r>
      <w:bookmarkEnd w:id="343"/>
    </w:p>
    <w:p w14:paraId="4022CEB5" w14:textId="19914D20" w:rsidR="00D363F7" w:rsidRPr="00D363F7" w:rsidRDefault="00D363F7" w:rsidP="00D363F7">
      <w:pPr>
        <w:pStyle w:val="Heading4"/>
        <w:rPr>
          <w:lang w:val="en-US"/>
        </w:rPr>
      </w:pPr>
      <w:bookmarkStart w:id="344" w:name="_Toc136880199"/>
      <w:r w:rsidRPr="00D363F7">
        <w:rPr>
          <w:lang w:val="en-US"/>
        </w:rPr>
        <w:t>Khái niệm Bitcoin</w:t>
      </w:r>
      <w:bookmarkEnd w:id="344"/>
    </w:p>
    <w:p w14:paraId="1260DF1B" w14:textId="77777777" w:rsidR="00D363F7" w:rsidRPr="00231E2C" w:rsidRDefault="00D363F7" w:rsidP="00D363F7">
      <w:pPr>
        <w:rPr>
          <w:szCs w:val="26"/>
          <w:lang w:val="en-US"/>
        </w:rPr>
      </w:pPr>
      <w:r w:rsidRPr="00231E2C">
        <w:rPr>
          <w:szCs w:val="26"/>
          <w:lang w:val="en-US"/>
        </w:rPr>
        <w:t>Bitcoin là tập hợp các khái niệm và công nghệ tạo thành nền tảng mạng lưới kỹ thuật số. Đơn vị tiền tệ được gọi là bitcoin được sử dụng để lưu trữ và truyền giá trị giữa những người tham gia mạng bitcoin. Người dùng bitcoin giao tiếp với nhau bằng giao thức bitcoin chủ yếu thông qua internet, mặc dù các mạng vận chuyển khác cũng có thể được sử dụng. Ngăn xếp giao thức bitcoin, có sẵn dưới dạng phần mềm mã nguồn mở, có thể chạy trên nhiều loại thiết bị điện toán, bao gồm cả máy tính xách tay và điện thoại thông minh, giúp công nghệ này có thể truy cập dễ dàng.</w:t>
      </w:r>
    </w:p>
    <w:p w14:paraId="295BD11F" w14:textId="77777777" w:rsidR="00D363F7" w:rsidRPr="00231E2C" w:rsidRDefault="00D363F7" w:rsidP="00D363F7">
      <w:pPr>
        <w:rPr>
          <w:szCs w:val="26"/>
          <w:lang w:val="en-US"/>
        </w:rPr>
      </w:pPr>
      <w:r w:rsidRPr="00231E2C">
        <w:rPr>
          <w:szCs w:val="26"/>
          <w:lang w:val="en-US"/>
        </w:rPr>
        <w:t>Người dùng có thể chuyển bitcoin qua mạng để thực hiện bất kỳ điều gì có thể thực hiện được với các loại tiền tệ thông thường, bao gồm mua và bán hàng hóa, gửi tiền cho mọi người hoặc tổ chức hoặc gia hạn tín dụng. Bitcoin có thể được mua, bán và đổi lấy các loại tiền tệ khác tại các sàn giao dịch tiền tệ chuyên biệt. Theo một nghĩa nào đó, Bitcoin là hình thức kiếm tiền hoàn hảo cho internet vì nó nhanh, an toàn và không biên giới.</w:t>
      </w:r>
    </w:p>
    <w:p w14:paraId="42726296" w14:textId="77777777" w:rsidR="00D363F7" w:rsidRPr="00231E2C" w:rsidRDefault="00D363F7" w:rsidP="00D363F7">
      <w:pPr>
        <w:rPr>
          <w:szCs w:val="26"/>
          <w:lang w:val="en-US"/>
        </w:rPr>
      </w:pPr>
      <w:r w:rsidRPr="00231E2C">
        <w:rPr>
          <w:szCs w:val="26"/>
          <w:lang w:val="en-US"/>
        </w:rPr>
        <w:t>Không giống như các loại tiền tệ truyền thống, bitcoin hoàn toàn là ảo. Không có đồng xu vật lý hoặc thậm chí là đồng tiền kỹ thuật số. Các đồng xu được ngụ ý trong các giao dịch chuyển giá trị từ người gửi sang người nhận. Người dùng Bitcoin sở hữu các khóa cho phép họ chứng minh quyền sở hữu bitcoin trong mạng Bitcoin. Với các khóa này, họ có thể ký các giao dịch để mở khóa giá trị và chi tiêu bằng cách chuyển nó cho chủ sở hữu mới. Các khóa thường được lưu trữ trong ví kỹ thuật số trên máy tính hoặc điện thoại thông minh của mỗi người dùng. Sở hữu chìa khóa có thể ký giao dịch là điều kiện tiên quyết duy nhất để chi tiêu bitcoin, đặt quyền kiểm soát hoàn toàn trong tay của mỗi người dùng.</w:t>
      </w:r>
    </w:p>
    <w:p w14:paraId="393CE38B" w14:textId="77777777" w:rsidR="00D363F7" w:rsidRPr="00231E2C" w:rsidRDefault="00D363F7" w:rsidP="00D363F7">
      <w:pPr>
        <w:rPr>
          <w:szCs w:val="26"/>
          <w:lang w:val="en-US"/>
        </w:rPr>
      </w:pPr>
      <w:r w:rsidRPr="00231E2C">
        <w:rPr>
          <w:szCs w:val="26"/>
          <w:lang w:val="en-US"/>
        </w:rPr>
        <w:t xml:space="preserve">Bitcoin là một hệ thống ngang hàng, phân tán. Như vậy, không có máy chủ hoặc điểm kiểm soát "trung tâm". Bitcoin, tức là các đơn vị bitcoin, được tạo ra thông qua một quá trình gọi là "khai thác", bao gồm việc cạnh tranh để tìm giải pháp cho một vấn đề toán học trong khi xử lý các giao dịch Bitcoin. Bất kỳ người tham gia nào trong mạng Bitcoin (nghĩa là bất kỳ ai sử dụng thiết bị chạy toàn bộ giao thức Bitcoin) đều </w:t>
      </w:r>
      <w:r w:rsidRPr="00231E2C">
        <w:rPr>
          <w:szCs w:val="26"/>
          <w:lang w:val="en-US"/>
        </w:rPr>
        <w:lastRenderedPageBreak/>
        <w:t>có thể hoạt động như một công cụ khai thác, sử dụng sức mạnh xử lý của máy tính để xác minh và ghi lại các giao dịch. Trung bình cứ sau 10 phút, một người khai thác Bitcoin có thể xác thực các giao dịch trong 10 phút qua và được thưởng bằng bitcoin hoàn toàn mới. Về cơ bản, khai thác Bitcoin phi tập trung hóa các chức năng phát hành và thanh toán tiền tệ của một ngân hàng trung ương và thay thế nhu cầu đối với bất kỳ ngân hàng trung ương nào.</w:t>
      </w:r>
    </w:p>
    <w:p w14:paraId="6FF2172C" w14:textId="77777777" w:rsidR="00D363F7" w:rsidRPr="00231E2C" w:rsidRDefault="00D363F7" w:rsidP="00D363F7">
      <w:pPr>
        <w:rPr>
          <w:szCs w:val="26"/>
          <w:lang w:val="en-US"/>
        </w:rPr>
      </w:pPr>
      <w:r w:rsidRPr="00231E2C">
        <w:rPr>
          <w:szCs w:val="26"/>
          <w:lang w:val="en-US"/>
        </w:rPr>
        <w:t>Giao thức Bitcoin bao gồm các thuật toán tích hợp điều chỉnh chức năng khai thác trên mạng. Độ khó của nhiệm vụ xử lý mà những người khai thác phải thực hiện được điều chỉnh linh hoạt để trung bình cứ sau 10 phút lại có người thành công bất kể có bao nhiêu người khai thác (và bao nhiêu quá trình xử lý) đang cạnh tranh tại bất kỳ thời điểm nào. Giao thức này cũng giảm một nửa tốc độ tạo bitcoin mới sau mỗi 4 năm và giới hạn tổng số bitcoin sẽ được tạo ở mức tổng cố định chỉ dưới 21 triệu xu. Kết quả là số lượng bitcoin đang lưu hành theo sát một đường cong dễ dự đoán, đạt 21 triệu vào năm 2140. Do tỷ lệ phát hành bitcoin giảm dần, về lâu dài, đồng tiền Bitcoin sẽ giảm phát. Hơn nữa, bitcoin không thể bị lạm phát bằng cách "in".</w:t>
      </w:r>
    </w:p>
    <w:p w14:paraId="356FDE5C" w14:textId="77777777" w:rsidR="00D363F7" w:rsidRPr="00231E2C" w:rsidRDefault="00D363F7" w:rsidP="00D363F7">
      <w:pPr>
        <w:rPr>
          <w:szCs w:val="26"/>
          <w:lang w:val="en-US"/>
        </w:rPr>
      </w:pPr>
      <w:r w:rsidRPr="00231E2C">
        <w:rPr>
          <w:szCs w:val="26"/>
          <w:lang w:val="en-US"/>
        </w:rPr>
        <w:t xml:space="preserve">Đằng sau hậu trường, Bitcoin cũng là tên của giao thức, mạng ngang hàng và đổi mới điện toán phân tán. Đồng tiền bitcoin thực sự chỉ là ứng dụng đầu tiên của phát minh này. Bitcoin đại diện cho đỉnh cao của nhiều thập kỷ nghiên cứu về mật mã và hệ thống phân tán, đồng thời bao gồm bốn cải tiến chính được kết hợp với nhau trong một sự kết hợp độc đáo và mạnh mẽ. Bitcoin bao gồm: </w:t>
      </w:r>
    </w:p>
    <w:p w14:paraId="1FB22E24" w14:textId="77777777" w:rsidR="00D363F7" w:rsidRPr="00231E2C" w:rsidRDefault="00D363F7" w:rsidP="00D363F7">
      <w:pPr>
        <w:rPr>
          <w:szCs w:val="26"/>
          <w:lang w:val="en-US"/>
        </w:rPr>
      </w:pPr>
      <w:r w:rsidRPr="00231E2C">
        <w:rPr>
          <w:szCs w:val="26"/>
          <w:lang w:val="en-US"/>
        </w:rPr>
        <w:t xml:space="preserve">Mạng ngang hàng phi tập trung (giao thức Bitcoin) </w:t>
      </w:r>
    </w:p>
    <w:p w14:paraId="11A0CFD5" w14:textId="77777777" w:rsidR="00D363F7" w:rsidRPr="00231E2C" w:rsidRDefault="00D363F7" w:rsidP="00D363F7">
      <w:pPr>
        <w:pStyle w:val="ListParagraph"/>
        <w:numPr>
          <w:ilvl w:val="0"/>
          <w:numId w:val="88"/>
        </w:numPr>
        <w:ind w:left="851" w:hanging="284"/>
        <w:rPr>
          <w:szCs w:val="26"/>
          <w:lang w:val="en-US"/>
        </w:rPr>
      </w:pPr>
      <w:r w:rsidRPr="00231E2C">
        <w:rPr>
          <w:szCs w:val="26"/>
          <w:lang w:val="en-US"/>
        </w:rPr>
        <w:t xml:space="preserve">Sổ cái giao dịch công khai (blockchain) </w:t>
      </w:r>
    </w:p>
    <w:p w14:paraId="6151CD0F" w14:textId="77777777" w:rsidR="00D363F7" w:rsidRPr="00231E2C" w:rsidRDefault="00D363F7" w:rsidP="00D363F7">
      <w:pPr>
        <w:pStyle w:val="ListParagraph"/>
        <w:numPr>
          <w:ilvl w:val="0"/>
          <w:numId w:val="88"/>
        </w:numPr>
        <w:ind w:left="851" w:hanging="284"/>
        <w:rPr>
          <w:szCs w:val="26"/>
          <w:lang w:val="en-US"/>
        </w:rPr>
      </w:pPr>
      <w:r w:rsidRPr="00231E2C">
        <w:rPr>
          <w:szCs w:val="26"/>
          <w:lang w:val="en-US"/>
        </w:rPr>
        <w:t>Một bộ quy tắc để xác thực giao dịch độc lập và phát hành tiền tệ (quy tắc đồng thuận)</w:t>
      </w:r>
    </w:p>
    <w:p w14:paraId="1A349883" w14:textId="77777777" w:rsidR="00D363F7" w:rsidRPr="00231E2C" w:rsidRDefault="00D363F7" w:rsidP="00D363F7">
      <w:pPr>
        <w:pStyle w:val="ListParagraph"/>
        <w:numPr>
          <w:ilvl w:val="0"/>
          <w:numId w:val="88"/>
        </w:numPr>
        <w:ind w:left="851" w:hanging="284"/>
        <w:rPr>
          <w:szCs w:val="26"/>
          <w:lang w:val="en-US"/>
        </w:rPr>
      </w:pPr>
      <w:r w:rsidRPr="00231E2C">
        <w:rPr>
          <w:szCs w:val="26"/>
          <w:lang w:val="en-US"/>
        </w:rPr>
        <w:t>Một cơ chế để đạt được sự đồng thuận phi tập trung toàn cầu trên chuỗi khối hợp lệ (thuật toán Proof-of-Work)</w:t>
      </w:r>
    </w:p>
    <w:p w14:paraId="6ECB87D1" w14:textId="4DB52161" w:rsidR="00D363F7" w:rsidRPr="00D363F7" w:rsidRDefault="00D363F7" w:rsidP="00D363F7">
      <w:pPr>
        <w:pStyle w:val="Heading4"/>
        <w:rPr>
          <w:lang w:val="en-US"/>
        </w:rPr>
      </w:pPr>
      <w:bookmarkStart w:id="345" w:name="_Toc136880200"/>
      <w:r w:rsidRPr="00D363F7">
        <w:rPr>
          <w:lang w:val="en-US"/>
        </w:rPr>
        <w:t>Kiến trúc của Bitcoin</w:t>
      </w:r>
      <w:bookmarkEnd w:id="345"/>
    </w:p>
    <w:p w14:paraId="11265FE7" w14:textId="0D0BAD11" w:rsidR="00D363F7" w:rsidRPr="00D363F7" w:rsidRDefault="00D363F7" w:rsidP="00D363F7">
      <w:pPr>
        <w:pStyle w:val="Heading5"/>
        <w:rPr>
          <w:lang w:val="en-US"/>
        </w:rPr>
      </w:pPr>
      <w:r w:rsidRPr="00D363F7">
        <w:rPr>
          <w:lang w:val="en-US"/>
        </w:rPr>
        <w:t>Cấu trúc một khối</w:t>
      </w:r>
    </w:p>
    <w:p w14:paraId="0839E7E1" w14:textId="77777777" w:rsidR="00D363F7" w:rsidRPr="00231E2C" w:rsidRDefault="00D363F7" w:rsidP="00D363F7">
      <w:pPr>
        <w:rPr>
          <w:szCs w:val="26"/>
          <w:lang w:val="en-US"/>
        </w:rPr>
      </w:pPr>
      <w:r w:rsidRPr="00231E2C">
        <w:rPr>
          <w:szCs w:val="26"/>
          <w:lang w:val="en-US"/>
        </w:rPr>
        <w:t xml:space="preserve">Một khối là một cấu trúc dữ liệu vùng chứa, nó tổng hợp các giao dịch để đưa vào nhật ký công khai, vào chuỗi khối. Khối được tạo thành từ một tiêu đề, chứa siêu </w:t>
      </w:r>
      <w:r w:rsidRPr="00231E2C">
        <w:rPr>
          <w:szCs w:val="26"/>
          <w:lang w:val="en-US"/>
        </w:rPr>
        <w:lastRenderedPageBreak/>
        <w:t>dữ liệu, theo sau là một danh sách dài các giao dịch - chiếm phần lớn kích thước của nó. </w:t>
      </w:r>
    </w:p>
    <w:p w14:paraId="308156BD" w14:textId="77777777" w:rsidR="00D363F7" w:rsidRPr="00231E2C" w:rsidRDefault="00D363F7" w:rsidP="00D363F7">
      <w:pPr>
        <w:rPr>
          <w:szCs w:val="26"/>
          <w:lang w:val="en-US"/>
        </w:rPr>
      </w:pPr>
      <w:r w:rsidRPr="00231E2C">
        <w:rPr>
          <w:szCs w:val="26"/>
          <w:lang w:val="en-US"/>
        </w:rPr>
        <w:t>Về dung lượng, phần tiêu đề khối (block header) chiếm 80 byte, trong đó một giao dịch thông thường sẽ chiếm ít nhất 250byte và mỗi khối sẽ chứa hơn 500 giao dịch. Như vậy, mỗi khối hoàn chỉnh kèm theo toàn bộ lịch sử giao dịch sẽ có dung lượng lớn gấp 1000 lần so với tiêu đề khối. </w:t>
      </w:r>
    </w:p>
    <w:tbl>
      <w:tblPr>
        <w:tblW w:w="9269" w:type="dxa"/>
        <w:tblInd w:w="-100" w:type="dxa"/>
        <w:tblLayout w:type="fixed"/>
        <w:tblLook w:val="0400" w:firstRow="0" w:lastRow="0" w:firstColumn="0" w:lastColumn="0" w:noHBand="0" w:noVBand="1"/>
      </w:tblPr>
      <w:tblGrid>
        <w:gridCol w:w="2075"/>
        <w:gridCol w:w="2268"/>
        <w:gridCol w:w="4926"/>
      </w:tblGrid>
      <w:tr w:rsidR="00D363F7" w:rsidRPr="00D363F7" w14:paraId="7C61B62E" w14:textId="77777777" w:rsidTr="00D363F7">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E96CBF" w14:textId="77777777" w:rsidR="00D363F7" w:rsidRPr="00D363F7" w:rsidRDefault="00D363F7" w:rsidP="00D363F7">
            <w:pPr>
              <w:ind w:left="411" w:firstLine="0"/>
              <w:jc w:val="center"/>
              <w:rPr>
                <w:b/>
                <w:szCs w:val="26"/>
                <w:lang w:val="en-US"/>
              </w:rPr>
            </w:pPr>
            <w:r w:rsidRPr="00D363F7">
              <w:rPr>
                <w:b/>
                <w:szCs w:val="26"/>
                <w:lang w:val="en-US"/>
              </w:rPr>
              <w:t>Kích thước</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FDBE4B" w14:textId="77777777" w:rsidR="00D363F7" w:rsidRPr="00D363F7" w:rsidRDefault="00D363F7" w:rsidP="00D363F7">
            <w:pPr>
              <w:jc w:val="center"/>
              <w:rPr>
                <w:b/>
                <w:szCs w:val="26"/>
                <w:lang w:val="en-US"/>
              </w:rPr>
            </w:pPr>
            <w:r w:rsidRPr="00D363F7">
              <w:rPr>
                <w:b/>
                <w:szCs w:val="26"/>
                <w:lang w:val="en-US"/>
              </w:rPr>
              <w:t>Vùng</w:t>
            </w:r>
          </w:p>
        </w:tc>
        <w:tc>
          <w:tcPr>
            <w:tcW w:w="4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A1419" w14:textId="77777777" w:rsidR="00D363F7" w:rsidRPr="00D363F7" w:rsidRDefault="00D363F7" w:rsidP="00D363F7">
            <w:pPr>
              <w:jc w:val="center"/>
              <w:rPr>
                <w:b/>
                <w:szCs w:val="26"/>
                <w:lang w:val="en-US"/>
              </w:rPr>
            </w:pPr>
            <w:r w:rsidRPr="00D363F7">
              <w:rPr>
                <w:b/>
                <w:szCs w:val="26"/>
                <w:lang w:val="en-US"/>
              </w:rPr>
              <w:t>Mô tả</w:t>
            </w:r>
          </w:p>
        </w:tc>
      </w:tr>
      <w:tr w:rsidR="00D363F7" w:rsidRPr="00D363F7" w14:paraId="4B10177D" w14:textId="77777777" w:rsidTr="00D363F7">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96FE44" w14:textId="77777777" w:rsidR="00D363F7" w:rsidRPr="00D363F7" w:rsidRDefault="00D363F7" w:rsidP="00D363F7">
            <w:pPr>
              <w:ind w:left="411" w:right="112" w:firstLine="0"/>
              <w:rPr>
                <w:szCs w:val="26"/>
                <w:lang w:val="en-US"/>
              </w:rPr>
            </w:pPr>
            <w:r w:rsidRPr="00D363F7">
              <w:rPr>
                <w:szCs w:val="26"/>
                <w:lang w:val="en-US"/>
              </w:rPr>
              <w:t>4 bytes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A564C5" w14:textId="77777777" w:rsidR="00D363F7" w:rsidRPr="00D363F7" w:rsidRDefault="00D363F7" w:rsidP="00D363F7">
            <w:pPr>
              <w:ind w:left="261" w:hanging="23"/>
              <w:rPr>
                <w:szCs w:val="26"/>
                <w:lang w:val="en-US"/>
              </w:rPr>
            </w:pPr>
            <w:r w:rsidRPr="00D363F7">
              <w:rPr>
                <w:szCs w:val="26"/>
                <w:lang w:val="en-US"/>
              </w:rPr>
              <w:t>Kích thước khối</w:t>
            </w:r>
          </w:p>
        </w:tc>
        <w:tc>
          <w:tcPr>
            <w:tcW w:w="4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17D340" w14:textId="77777777" w:rsidR="00D363F7" w:rsidRPr="00D363F7" w:rsidRDefault="00D363F7" w:rsidP="00D363F7">
            <w:pPr>
              <w:ind w:left="329" w:firstLine="0"/>
              <w:rPr>
                <w:szCs w:val="26"/>
                <w:lang w:val="en-US"/>
              </w:rPr>
            </w:pPr>
            <w:r w:rsidRPr="00D363F7">
              <w:rPr>
                <w:szCs w:val="26"/>
                <w:lang w:val="en-US"/>
              </w:rPr>
              <w:t>Kích thước của khối dựa theo trường này, tính bằng bytes; </w:t>
            </w:r>
          </w:p>
        </w:tc>
      </w:tr>
      <w:tr w:rsidR="00D363F7" w:rsidRPr="00D363F7" w14:paraId="63827F85" w14:textId="77777777" w:rsidTr="00D363F7">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61FD10" w14:textId="77777777" w:rsidR="00D363F7" w:rsidRPr="00D363F7" w:rsidRDefault="00D363F7" w:rsidP="00D363F7">
            <w:pPr>
              <w:ind w:left="411" w:right="112" w:firstLine="0"/>
              <w:rPr>
                <w:szCs w:val="26"/>
                <w:lang w:val="en-US"/>
              </w:rPr>
            </w:pPr>
            <w:r w:rsidRPr="00D363F7">
              <w:rPr>
                <w:szCs w:val="26"/>
                <w:lang w:val="en-US"/>
              </w:rPr>
              <w:t>80 bytes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3622CF" w14:textId="77777777" w:rsidR="00D363F7" w:rsidRPr="00D363F7" w:rsidRDefault="00D363F7" w:rsidP="00D363F7">
            <w:pPr>
              <w:ind w:left="261" w:hanging="23"/>
              <w:rPr>
                <w:szCs w:val="26"/>
                <w:lang w:val="en-US"/>
              </w:rPr>
            </w:pPr>
            <w:r w:rsidRPr="00D363F7">
              <w:rPr>
                <w:szCs w:val="26"/>
                <w:lang w:val="en-US"/>
              </w:rPr>
              <w:t>Tiêu đề khối</w:t>
            </w:r>
          </w:p>
        </w:tc>
        <w:tc>
          <w:tcPr>
            <w:tcW w:w="4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22A6E" w14:textId="77777777" w:rsidR="00D363F7" w:rsidRPr="00D363F7" w:rsidRDefault="00D363F7" w:rsidP="00D363F7">
            <w:pPr>
              <w:ind w:left="329" w:firstLine="0"/>
              <w:rPr>
                <w:szCs w:val="26"/>
                <w:lang w:val="en-US"/>
              </w:rPr>
            </w:pPr>
            <w:r w:rsidRPr="00D363F7">
              <w:rPr>
                <w:szCs w:val="26"/>
                <w:lang w:val="en-US"/>
              </w:rPr>
              <w:t>Một số trường từ tiêu đề khối;</w:t>
            </w:r>
          </w:p>
        </w:tc>
      </w:tr>
      <w:tr w:rsidR="00D363F7" w:rsidRPr="00D363F7" w14:paraId="1D952482" w14:textId="77777777" w:rsidTr="00D363F7">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30F0C" w14:textId="77777777" w:rsidR="00D363F7" w:rsidRPr="00D363F7" w:rsidRDefault="00D363F7" w:rsidP="00D363F7">
            <w:pPr>
              <w:ind w:left="411" w:right="112" w:firstLine="0"/>
              <w:rPr>
                <w:szCs w:val="26"/>
                <w:lang w:val="en-US"/>
              </w:rPr>
            </w:pPr>
            <w:r w:rsidRPr="00D363F7">
              <w:rPr>
                <w:szCs w:val="26"/>
                <w:lang w:val="en-US"/>
              </w:rPr>
              <w:t>1-9 bytes (VarInt)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451142" w14:textId="77777777" w:rsidR="00D363F7" w:rsidRPr="00D363F7" w:rsidRDefault="00D363F7" w:rsidP="00D363F7">
            <w:pPr>
              <w:ind w:left="261" w:hanging="23"/>
              <w:rPr>
                <w:szCs w:val="26"/>
                <w:lang w:val="en-US"/>
              </w:rPr>
            </w:pPr>
            <w:r w:rsidRPr="00D363F7">
              <w:rPr>
                <w:szCs w:val="26"/>
                <w:lang w:val="en-US"/>
              </w:rPr>
              <w:t>Bộ đếm giao dịch</w:t>
            </w:r>
          </w:p>
        </w:tc>
        <w:tc>
          <w:tcPr>
            <w:tcW w:w="4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B3D8E8" w14:textId="77777777" w:rsidR="00D363F7" w:rsidRPr="00D363F7" w:rsidRDefault="00D363F7" w:rsidP="00D363F7">
            <w:pPr>
              <w:ind w:left="329" w:firstLine="0"/>
              <w:rPr>
                <w:szCs w:val="26"/>
                <w:lang w:val="en-US"/>
              </w:rPr>
            </w:pPr>
            <w:r w:rsidRPr="00D363F7">
              <w:rPr>
                <w:szCs w:val="26"/>
                <w:lang w:val="en-US"/>
              </w:rPr>
              <w:t>Nắm bắt lượng giao dịch</w:t>
            </w:r>
          </w:p>
        </w:tc>
      </w:tr>
      <w:tr w:rsidR="00D363F7" w:rsidRPr="00D363F7" w14:paraId="76F63DCC" w14:textId="77777777" w:rsidTr="00D363F7">
        <w:tc>
          <w:tcPr>
            <w:tcW w:w="2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A65C19" w14:textId="77777777" w:rsidR="00D363F7" w:rsidRPr="00D363F7" w:rsidRDefault="00D363F7" w:rsidP="00D363F7">
            <w:pPr>
              <w:ind w:left="411" w:right="112" w:firstLine="0"/>
              <w:rPr>
                <w:szCs w:val="26"/>
                <w:lang w:val="en-US"/>
              </w:rPr>
            </w:pPr>
            <w:r w:rsidRPr="00D363F7">
              <w:rPr>
                <w:szCs w:val="26"/>
                <w:lang w:val="en-US"/>
              </w:rPr>
              <w:t>Tuỳ biến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283938" w14:textId="77777777" w:rsidR="00D363F7" w:rsidRPr="00D363F7" w:rsidRDefault="00D363F7" w:rsidP="00D363F7">
            <w:pPr>
              <w:ind w:left="261" w:hanging="23"/>
              <w:rPr>
                <w:szCs w:val="26"/>
                <w:lang w:val="en-US"/>
              </w:rPr>
            </w:pPr>
            <w:r w:rsidRPr="00D363F7">
              <w:rPr>
                <w:szCs w:val="26"/>
                <w:lang w:val="en-US"/>
              </w:rPr>
              <w:t>Các giao dịch</w:t>
            </w:r>
          </w:p>
        </w:tc>
        <w:tc>
          <w:tcPr>
            <w:tcW w:w="4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280937" w14:textId="77777777" w:rsidR="00D363F7" w:rsidRPr="00D363F7" w:rsidRDefault="00D363F7" w:rsidP="00D363F7">
            <w:pPr>
              <w:keepNext/>
              <w:ind w:left="329" w:firstLine="0"/>
              <w:rPr>
                <w:szCs w:val="26"/>
                <w:lang w:val="en-US"/>
              </w:rPr>
            </w:pPr>
            <w:r w:rsidRPr="00D363F7">
              <w:rPr>
                <w:szCs w:val="26"/>
                <w:lang w:val="en-US"/>
              </w:rPr>
              <w:t>Nhật ký các giao dịch trong khối này </w:t>
            </w:r>
          </w:p>
        </w:tc>
      </w:tr>
    </w:tbl>
    <w:p w14:paraId="252D67C2" w14:textId="4EE6BEF6" w:rsidR="00D363F7" w:rsidRPr="00D363F7" w:rsidRDefault="00D363F7" w:rsidP="00D363F7">
      <w:pPr>
        <w:pStyle w:val="Caption"/>
        <w:rPr>
          <w:lang w:val="vi-VN"/>
        </w:rPr>
      </w:pPr>
      <w:bookmarkStart w:id="346" w:name="_heading=h.z337ya" w:colFirst="0" w:colLast="0"/>
      <w:bookmarkStart w:id="347" w:name="_Toc136855607"/>
      <w:bookmarkEnd w:id="346"/>
      <w:r>
        <w:t xml:space="preserve">Bảng </w:t>
      </w:r>
      <w:r>
        <w:fldChar w:fldCharType="begin"/>
      </w:r>
      <w:r>
        <w:instrText xml:space="preserve"> STYLEREF 1 \s </w:instrText>
      </w:r>
      <w:r>
        <w:fldChar w:fldCharType="separate"/>
      </w:r>
      <w:r w:rsidR="00466160">
        <w:rPr>
          <w:noProof/>
        </w:rPr>
        <w:t>4</w:t>
      </w:r>
      <w:r>
        <w:fldChar w:fldCharType="end"/>
      </w:r>
      <w:r>
        <w:t>.</w:t>
      </w:r>
      <w:r>
        <w:fldChar w:fldCharType="begin"/>
      </w:r>
      <w:r>
        <w:instrText xml:space="preserve"> SEQ Bảng \* ARABIC \s 1 </w:instrText>
      </w:r>
      <w:r>
        <w:fldChar w:fldCharType="separate"/>
      </w:r>
      <w:r w:rsidR="00466160">
        <w:rPr>
          <w:noProof/>
        </w:rPr>
        <w:t>1</w:t>
      </w:r>
      <w:r>
        <w:fldChar w:fldCharType="end"/>
      </w:r>
      <w:r>
        <w:rPr>
          <w:lang w:val="vi-VN"/>
        </w:rPr>
        <w:t xml:space="preserve">: </w:t>
      </w:r>
      <w:r w:rsidRPr="00D363F7">
        <w:rPr>
          <w:lang w:val="vi-VN"/>
        </w:rPr>
        <w:t>Dung lượng các phần trong khối</w:t>
      </w:r>
      <w:bookmarkEnd w:id="347"/>
    </w:p>
    <w:p w14:paraId="59F24961" w14:textId="16596138" w:rsidR="00D363F7" w:rsidRPr="00D363F7" w:rsidRDefault="00D363F7" w:rsidP="00D363F7">
      <w:pPr>
        <w:pStyle w:val="Heading5"/>
        <w:rPr>
          <w:lang w:val="en-US"/>
        </w:rPr>
      </w:pPr>
      <w:r w:rsidRPr="00D363F7">
        <w:rPr>
          <w:lang w:val="en-US"/>
        </w:rPr>
        <w:t>Tiêu đề khối – Block header</w:t>
      </w:r>
    </w:p>
    <w:p w14:paraId="3EF5E827" w14:textId="77777777" w:rsidR="00D363F7" w:rsidRPr="00D363F7" w:rsidRDefault="00D363F7" w:rsidP="00D363F7">
      <w:pPr>
        <w:rPr>
          <w:szCs w:val="26"/>
          <w:lang w:val="en-US"/>
        </w:rPr>
      </w:pPr>
      <w:r w:rsidRPr="00D363F7">
        <w:rPr>
          <w:szCs w:val="26"/>
          <w:lang w:val="en-US"/>
        </w:rPr>
        <w:t>Phần tiêu đề khối bao gồm ba bộ siêu dữ liệu khối. Đầu tiên là giá trị băm của tiêu đề khối trước đó, nhằm duy trì kết nối của khối này với chuỗi khối. Tiếp theo là một bộ dữ liệu bao gồm các giá trị sau: Dấu thời gian (timestamp), số nonce và độ khó để tạo ra khối. Cụ thể, dấu thời gian ghi lại thời điểm tạo khối, số nonce là giá trị duy nhất để xác định giữa các khối và độ khó càng thấp chứng tỏ khối này càng khó được tìm ra. Những giá trị này sẽ được đề cập chi tiết hơn ở phần luật đồng thuận Proof-of-Work. Cuối cùng, bộ siêu dữ liệu thứ ba là gốc merkle, có thể coi đây là một hàm băm nhằm tóm tắt tất cả các giao dịch trong khối.   </w:t>
      </w:r>
    </w:p>
    <w:p w14:paraId="332BE918" w14:textId="77777777" w:rsidR="00D363F7" w:rsidRPr="00231E2C" w:rsidRDefault="00D363F7" w:rsidP="00D363F7">
      <w:pPr>
        <w:keepNext/>
        <w:rPr>
          <w:szCs w:val="26"/>
        </w:rPr>
      </w:pPr>
      <w:r w:rsidRPr="00D363F7">
        <w:rPr>
          <w:szCs w:val="26"/>
          <w:lang w:val="en-US"/>
        </w:rPr>
        <w:lastRenderedPageBreak/>
        <w:drawing>
          <wp:inline distT="0" distB="0" distL="0" distR="0" wp14:anchorId="6808224D" wp14:editId="1B18E1DB">
            <wp:extent cx="5735955" cy="1995170"/>
            <wp:effectExtent l="0" t="0" r="0" b="0"/>
            <wp:docPr id="6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1"/>
                    <a:srcRect/>
                    <a:stretch>
                      <a:fillRect/>
                    </a:stretch>
                  </pic:blipFill>
                  <pic:spPr>
                    <a:xfrm>
                      <a:off x="0" y="0"/>
                      <a:ext cx="5735955" cy="1995170"/>
                    </a:xfrm>
                    <a:prstGeom prst="rect">
                      <a:avLst/>
                    </a:prstGeom>
                    <a:ln/>
                  </pic:spPr>
                </pic:pic>
              </a:graphicData>
            </a:graphic>
          </wp:inline>
        </w:drawing>
      </w:r>
    </w:p>
    <w:p w14:paraId="4A70F278" w14:textId="60289E00" w:rsidR="00D363F7" w:rsidRPr="00D363F7" w:rsidRDefault="00D363F7" w:rsidP="00D363F7">
      <w:pPr>
        <w:pStyle w:val="Caption"/>
        <w:rPr>
          <w:i w:val="0"/>
          <w:iCs w:val="0"/>
          <w:lang w:val="vi-VN"/>
        </w:rPr>
      </w:pPr>
      <w:bookmarkStart w:id="348" w:name="_Toc136855588"/>
      <w:r>
        <w:t xml:space="preserve">Hình </w:t>
      </w:r>
      <w:r w:rsidR="005B2917">
        <w:fldChar w:fldCharType="begin"/>
      </w:r>
      <w:r w:rsidR="005B2917">
        <w:instrText xml:space="preserve"> STYLEREF 1 \s </w:instrText>
      </w:r>
      <w:r w:rsidR="005B2917">
        <w:fldChar w:fldCharType="separate"/>
      </w:r>
      <w:r w:rsidR="00466160">
        <w:rPr>
          <w:noProof/>
        </w:rPr>
        <w:t>4</w:t>
      </w:r>
      <w:r w:rsidR="005B2917">
        <w:fldChar w:fldCharType="end"/>
      </w:r>
      <w:r w:rsidR="005B2917">
        <w:t>.</w:t>
      </w:r>
      <w:r w:rsidR="005B2917">
        <w:fldChar w:fldCharType="begin"/>
      </w:r>
      <w:r w:rsidR="005B2917">
        <w:instrText xml:space="preserve"> SEQ Hình \* ARABIC \s 1 </w:instrText>
      </w:r>
      <w:r w:rsidR="005B2917">
        <w:fldChar w:fldCharType="separate"/>
      </w:r>
      <w:r w:rsidR="00466160">
        <w:rPr>
          <w:noProof/>
        </w:rPr>
        <w:t>1</w:t>
      </w:r>
      <w:r w:rsidR="005B2917">
        <w:fldChar w:fldCharType="end"/>
      </w:r>
      <w:r>
        <w:rPr>
          <w:lang w:val="vi-VN"/>
        </w:rPr>
        <w:t xml:space="preserve">: </w:t>
      </w:r>
      <w:r w:rsidRPr="00D363F7">
        <w:rPr>
          <w:lang w:val="vi-VN"/>
        </w:rPr>
        <w:t>Hình ảnh minh hoạ về cấu trúc của bitcoin</w:t>
      </w:r>
      <w:bookmarkEnd w:id="348"/>
    </w:p>
    <w:tbl>
      <w:tblPr>
        <w:tblW w:w="9269" w:type="dxa"/>
        <w:tblInd w:w="-100" w:type="dxa"/>
        <w:tblLayout w:type="fixed"/>
        <w:tblLook w:val="0400" w:firstRow="0" w:lastRow="0" w:firstColumn="0" w:lastColumn="0" w:noHBand="0" w:noVBand="1"/>
      </w:tblPr>
      <w:tblGrid>
        <w:gridCol w:w="1650"/>
        <w:gridCol w:w="2410"/>
        <w:gridCol w:w="5209"/>
      </w:tblGrid>
      <w:tr w:rsidR="00D363F7" w:rsidRPr="00D363F7" w14:paraId="227852C3"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2B457" w14:textId="77777777" w:rsidR="00D363F7" w:rsidRPr="00D363F7" w:rsidRDefault="00D363F7" w:rsidP="00D363F7">
            <w:pPr>
              <w:ind w:hanging="15"/>
              <w:rPr>
                <w:b/>
                <w:szCs w:val="26"/>
                <w:lang w:val="en-US"/>
              </w:rPr>
            </w:pPr>
            <w:r w:rsidRPr="00D363F7">
              <w:rPr>
                <w:b/>
                <w:szCs w:val="26"/>
                <w:lang w:val="en-US"/>
              </w:rPr>
              <w:t>Kích thước</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D6A22" w14:textId="77777777" w:rsidR="00D363F7" w:rsidRPr="00D363F7" w:rsidRDefault="00D363F7" w:rsidP="00D363F7">
            <w:pPr>
              <w:rPr>
                <w:b/>
                <w:szCs w:val="26"/>
                <w:lang w:val="en-US"/>
              </w:rPr>
            </w:pPr>
            <w:r w:rsidRPr="00D363F7">
              <w:rPr>
                <w:b/>
                <w:szCs w:val="26"/>
                <w:lang w:val="en-US"/>
              </w:rPr>
              <w:t>Trường</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D9636" w14:textId="77777777" w:rsidR="00D363F7" w:rsidRPr="00D363F7" w:rsidRDefault="00D363F7" w:rsidP="00D363F7">
            <w:pPr>
              <w:rPr>
                <w:b/>
                <w:szCs w:val="26"/>
                <w:lang w:val="en-US"/>
              </w:rPr>
            </w:pPr>
            <w:r w:rsidRPr="00D363F7">
              <w:rPr>
                <w:b/>
                <w:szCs w:val="26"/>
                <w:lang w:val="en-US"/>
              </w:rPr>
              <w:t>Mô tả</w:t>
            </w:r>
          </w:p>
        </w:tc>
      </w:tr>
      <w:tr w:rsidR="00D363F7" w:rsidRPr="00D363F7" w14:paraId="7002E9A1"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EB4" w14:textId="77777777" w:rsidR="00D363F7" w:rsidRPr="00D363F7" w:rsidRDefault="00D363F7" w:rsidP="00D363F7">
            <w:pPr>
              <w:ind w:hanging="15"/>
              <w:rPr>
                <w:szCs w:val="26"/>
                <w:lang w:val="en-US"/>
              </w:rPr>
            </w:pPr>
            <w:r w:rsidRPr="00D363F7">
              <w:rPr>
                <w:szCs w:val="26"/>
                <w:lang w:val="en-US"/>
              </w:rPr>
              <w:t>4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0049D" w14:textId="77777777" w:rsidR="00D363F7" w:rsidRPr="00D363F7" w:rsidRDefault="00D363F7" w:rsidP="00D363F7">
            <w:pPr>
              <w:ind w:firstLine="0"/>
              <w:rPr>
                <w:szCs w:val="26"/>
                <w:lang w:val="en-US"/>
              </w:rPr>
            </w:pPr>
            <w:r w:rsidRPr="00D363F7">
              <w:rPr>
                <w:szCs w:val="26"/>
                <w:lang w:val="en-US"/>
              </w:rPr>
              <w:t>Phiên bản</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DD361" w14:textId="77777777" w:rsidR="00D363F7" w:rsidRPr="00D363F7" w:rsidRDefault="00D363F7" w:rsidP="00D363F7">
            <w:pPr>
              <w:ind w:firstLine="0"/>
              <w:rPr>
                <w:szCs w:val="26"/>
                <w:lang w:val="en-US"/>
              </w:rPr>
            </w:pPr>
            <w:r w:rsidRPr="00D363F7">
              <w:rPr>
                <w:szCs w:val="26"/>
                <w:lang w:val="en-US"/>
              </w:rPr>
              <w:t>Gán nhãn phiên bản để theo dõi sự cập nhật của phần mềm hoặc giao thức</w:t>
            </w:r>
          </w:p>
        </w:tc>
      </w:tr>
      <w:tr w:rsidR="00D363F7" w:rsidRPr="00D363F7" w14:paraId="3097B825"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9CAF0" w14:textId="77777777" w:rsidR="00D363F7" w:rsidRPr="00D363F7" w:rsidRDefault="00D363F7" w:rsidP="00D363F7">
            <w:pPr>
              <w:ind w:hanging="15"/>
              <w:rPr>
                <w:szCs w:val="26"/>
                <w:lang w:val="en-US"/>
              </w:rPr>
            </w:pPr>
            <w:r w:rsidRPr="00D363F7">
              <w:rPr>
                <w:szCs w:val="26"/>
                <w:lang w:val="en-US"/>
              </w:rPr>
              <w:t>32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1FFE" w14:textId="77777777" w:rsidR="00D363F7" w:rsidRPr="00D363F7" w:rsidRDefault="00D363F7" w:rsidP="00D363F7">
            <w:pPr>
              <w:ind w:firstLine="0"/>
              <w:rPr>
                <w:szCs w:val="26"/>
                <w:lang w:val="en-US"/>
              </w:rPr>
            </w:pPr>
            <w:r w:rsidRPr="00D363F7">
              <w:rPr>
                <w:szCs w:val="26"/>
                <w:lang w:val="en-US"/>
              </w:rPr>
              <w:t>Hàm băm khối trước</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74611" w14:textId="77777777" w:rsidR="00D363F7" w:rsidRPr="00D363F7" w:rsidRDefault="00D363F7" w:rsidP="00D363F7">
            <w:pPr>
              <w:ind w:firstLine="0"/>
              <w:rPr>
                <w:szCs w:val="26"/>
                <w:lang w:val="en-US"/>
              </w:rPr>
            </w:pPr>
            <w:r w:rsidRPr="00D363F7">
              <w:rPr>
                <w:szCs w:val="26"/>
                <w:lang w:val="en-US"/>
              </w:rPr>
              <w:t>Tham chiếu đến hàm băm của khối trước đó trong chuỗi</w:t>
            </w:r>
          </w:p>
        </w:tc>
      </w:tr>
      <w:tr w:rsidR="00D363F7" w:rsidRPr="00D363F7" w14:paraId="235D0CB3"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01F3C" w14:textId="77777777" w:rsidR="00D363F7" w:rsidRPr="00D363F7" w:rsidRDefault="00D363F7" w:rsidP="00D363F7">
            <w:pPr>
              <w:ind w:hanging="15"/>
              <w:rPr>
                <w:szCs w:val="26"/>
                <w:lang w:val="en-US"/>
              </w:rPr>
            </w:pPr>
            <w:r w:rsidRPr="00D363F7">
              <w:rPr>
                <w:szCs w:val="26"/>
                <w:lang w:val="en-US"/>
              </w:rPr>
              <w:t>32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B18B1" w14:textId="77777777" w:rsidR="00D363F7" w:rsidRPr="00D363F7" w:rsidRDefault="00D363F7" w:rsidP="00D363F7">
            <w:pPr>
              <w:ind w:firstLine="0"/>
              <w:rPr>
                <w:szCs w:val="26"/>
                <w:lang w:val="en-US"/>
              </w:rPr>
            </w:pPr>
            <w:r w:rsidRPr="00D363F7">
              <w:rPr>
                <w:szCs w:val="26"/>
                <w:lang w:val="en-US"/>
              </w:rPr>
              <w:t>Gốc merkle</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EF441" w14:textId="77777777" w:rsidR="00D363F7" w:rsidRPr="00D363F7" w:rsidRDefault="00D363F7" w:rsidP="00D363F7">
            <w:pPr>
              <w:ind w:firstLine="0"/>
              <w:rPr>
                <w:szCs w:val="26"/>
                <w:lang w:val="en-US"/>
              </w:rPr>
            </w:pPr>
            <w:r w:rsidRPr="00D363F7">
              <w:rPr>
                <w:szCs w:val="26"/>
                <w:lang w:val="en-US"/>
              </w:rPr>
              <w:t>Giá trị băm của các giao dịch trong khối </w:t>
            </w:r>
          </w:p>
        </w:tc>
      </w:tr>
      <w:tr w:rsidR="00D363F7" w:rsidRPr="00D363F7" w14:paraId="62D08E25"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CF383" w14:textId="77777777" w:rsidR="00D363F7" w:rsidRPr="00D363F7" w:rsidRDefault="00D363F7" w:rsidP="00D363F7">
            <w:pPr>
              <w:ind w:hanging="15"/>
              <w:rPr>
                <w:szCs w:val="26"/>
                <w:lang w:val="en-US"/>
              </w:rPr>
            </w:pPr>
            <w:r w:rsidRPr="00D363F7">
              <w:rPr>
                <w:szCs w:val="26"/>
                <w:lang w:val="en-US"/>
              </w:rPr>
              <w:t>4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6C32E" w14:textId="77777777" w:rsidR="00D363F7" w:rsidRPr="00D363F7" w:rsidRDefault="00D363F7" w:rsidP="00D363F7">
            <w:pPr>
              <w:ind w:firstLine="0"/>
              <w:rPr>
                <w:szCs w:val="26"/>
                <w:lang w:val="en-US"/>
              </w:rPr>
            </w:pPr>
            <w:r w:rsidRPr="00D363F7">
              <w:rPr>
                <w:szCs w:val="26"/>
                <w:lang w:val="en-US"/>
              </w:rPr>
              <w:t>Dấu thời gian</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A8657" w14:textId="77777777" w:rsidR="00D363F7" w:rsidRPr="00D363F7" w:rsidRDefault="00D363F7" w:rsidP="00D363F7">
            <w:pPr>
              <w:ind w:firstLine="0"/>
              <w:rPr>
                <w:szCs w:val="26"/>
                <w:lang w:val="en-US"/>
              </w:rPr>
            </w:pPr>
            <w:r w:rsidRPr="00D363F7">
              <w:rPr>
                <w:szCs w:val="26"/>
                <w:lang w:val="en-US"/>
              </w:rPr>
              <w:t>Thời điểm khởi tạo gần chính xác của khối</w:t>
            </w:r>
          </w:p>
        </w:tc>
      </w:tr>
      <w:tr w:rsidR="00D363F7" w:rsidRPr="00D363F7" w14:paraId="2ABDC668"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A19C6" w14:textId="77777777" w:rsidR="00D363F7" w:rsidRPr="00D363F7" w:rsidRDefault="00D363F7" w:rsidP="00D363F7">
            <w:pPr>
              <w:ind w:hanging="15"/>
              <w:rPr>
                <w:szCs w:val="26"/>
                <w:lang w:val="en-US"/>
              </w:rPr>
            </w:pPr>
            <w:r w:rsidRPr="00D363F7">
              <w:rPr>
                <w:szCs w:val="26"/>
                <w:lang w:val="en-US"/>
              </w:rPr>
              <w:t>4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BB632" w14:textId="77777777" w:rsidR="00D363F7" w:rsidRPr="00D363F7" w:rsidRDefault="00D363F7" w:rsidP="00D363F7">
            <w:pPr>
              <w:ind w:firstLine="0"/>
              <w:rPr>
                <w:szCs w:val="26"/>
                <w:lang w:val="en-US"/>
              </w:rPr>
            </w:pPr>
            <w:r w:rsidRPr="00D363F7">
              <w:rPr>
                <w:szCs w:val="26"/>
                <w:lang w:val="en-US"/>
              </w:rPr>
              <w:t>Độ khó</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959FA" w14:textId="77777777" w:rsidR="00D363F7" w:rsidRPr="00D363F7" w:rsidRDefault="00D363F7" w:rsidP="00D363F7">
            <w:pPr>
              <w:ind w:firstLine="0"/>
              <w:rPr>
                <w:szCs w:val="26"/>
                <w:lang w:val="en-US"/>
              </w:rPr>
            </w:pPr>
            <w:r w:rsidRPr="00D363F7">
              <w:rPr>
                <w:szCs w:val="26"/>
                <w:lang w:val="en-US"/>
              </w:rPr>
              <w:t>Độ khó của thuật toán Proof-of-Work cho khối này</w:t>
            </w:r>
          </w:p>
        </w:tc>
      </w:tr>
      <w:tr w:rsidR="00D363F7" w:rsidRPr="00D363F7" w14:paraId="04FF30ED" w14:textId="77777777" w:rsidTr="00D363F7">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13D8D" w14:textId="77777777" w:rsidR="00D363F7" w:rsidRPr="00D363F7" w:rsidRDefault="00D363F7" w:rsidP="00D363F7">
            <w:pPr>
              <w:ind w:hanging="15"/>
              <w:rPr>
                <w:szCs w:val="26"/>
                <w:lang w:val="en-US"/>
              </w:rPr>
            </w:pPr>
            <w:r w:rsidRPr="00D363F7">
              <w:rPr>
                <w:szCs w:val="26"/>
                <w:lang w:val="en-US"/>
              </w:rPr>
              <w:t>4 byte</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325CA" w14:textId="77777777" w:rsidR="00D363F7" w:rsidRPr="00D363F7" w:rsidRDefault="00D363F7" w:rsidP="00D363F7">
            <w:pPr>
              <w:ind w:firstLine="0"/>
              <w:rPr>
                <w:szCs w:val="26"/>
                <w:lang w:val="en-US"/>
              </w:rPr>
            </w:pPr>
            <w:r w:rsidRPr="00D363F7">
              <w:rPr>
                <w:szCs w:val="26"/>
                <w:lang w:val="en-US"/>
              </w:rPr>
              <w:t>Nonce</w:t>
            </w:r>
          </w:p>
        </w:tc>
        <w:tc>
          <w:tcPr>
            <w:tcW w:w="52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6882" w14:textId="77777777" w:rsidR="00D363F7" w:rsidRPr="00D363F7" w:rsidRDefault="00D363F7" w:rsidP="00D363F7">
            <w:pPr>
              <w:keepNext/>
              <w:ind w:firstLine="0"/>
              <w:rPr>
                <w:szCs w:val="26"/>
                <w:lang w:val="en-US"/>
              </w:rPr>
            </w:pPr>
            <w:r w:rsidRPr="00D363F7">
              <w:rPr>
                <w:szCs w:val="26"/>
                <w:lang w:val="en-US"/>
              </w:rPr>
              <w:t>Một số duy nhất dùng cho thuật toán PoW </w:t>
            </w:r>
          </w:p>
        </w:tc>
      </w:tr>
    </w:tbl>
    <w:p w14:paraId="73E20D56" w14:textId="041BD106" w:rsidR="00D363F7" w:rsidRPr="00D363F7" w:rsidRDefault="00D363F7">
      <w:pPr>
        <w:pStyle w:val="Caption"/>
        <w:rPr>
          <w:lang w:val="vi-VN"/>
        </w:rPr>
      </w:pPr>
      <w:bookmarkStart w:id="349" w:name="_heading=h.2xcytpi" w:colFirst="0" w:colLast="0"/>
      <w:bookmarkStart w:id="350" w:name="_Toc136855608"/>
      <w:bookmarkEnd w:id="349"/>
      <w:r>
        <w:t xml:space="preserve">Bảng </w:t>
      </w:r>
      <w:r>
        <w:fldChar w:fldCharType="begin"/>
      </w:r>
      <w:r>
        <w:instrText xml:space="preserve"> STYLEREF 1 \s </w:instrText>
      </w:r>
      <w:r>
        <w:fldChar w:fldCharType="separate"/>
      </w:r>
      <w:r w:rsidR="00466160">
        <w:rPr>
          <w:noProof/>
        </w:rPr>
        <w:t>4</w:t>
      </w:r>
      <w:r>
        <w:fldChar w:fldCharType="end"/>
      </w:r>
      <w:r>
        <w:t>.</w:t>
      </w:r>
      <w:r>
        <w:fldChar w:fldCharType="begin"/>
      </w:r>
      <w:r>
        <w:instrText xml:space="preserve"> SEQ Bảng \* ARABIC \s 1 </w:instrText>
      </w:r>
      <w:r>
        <w:fldChar w:fldCharType="separate"/>
      </w:r>
      <w:r w:rsidR="00466160">
        <w:rPr>
          <w:noProof/>
        </w:rPr>
        <w:t>2</w:t>
      </w:r>
      <w:r>
        <w:fldChar w:fldCharType="end"/>
      </w:r>
      <w:r>
        <w:rPr>
          <w:lang w:val="vi-VN"/>
        </w:rPr>
        <w:t xml:space="preserve">: </w:t>
      </w:r>
      <w:r w:rsidRPr="00D363F7">
        <w:rPr>
          <w:lang w:val="vi-VN"/>
        </w:rPr>
        <w:t>Dung lượng các phần trong tiêu đề khối</w:t>
      </w:r>
      <w:bookmarkEnd w:id="350"/>
    </w:p>
    <w:p w14:paraId="462A893F" w14:textId="575F18B7" w:rsidR="00D363F7" w:rsidRPr="00D363F7" w:rsidRDefault="00D363F7" w:rsidP="00D363F7">
      <w:pPr>
        <w:pStyle w:val="Heading5"/>
        <w:rPr>
          <w:lang w:val="en-US"/>
        </w:rPr>
      </w:pPr>
      <w:r w:rsidRPr="00D363F7">
        <w:rPr>
          <w:lang w:val="en-US"/>
        </w:rPr>
        <w:t>Mã định danh khối Giá trị băm tiêu đề khối và chiều cao khối</w:t>
      </w:r>
    </w:p>
    <w:p w14:paraId="11D06A8E" w14:textId="77777777" w:rsidR="00D363F7" w:rsidRPr="00231E2C" w:rsidRDefault="00D363F7" w:rsidP="00D363F7">
      <w:pPr>
        <w:rPr>
          <w:szCs w:val="26"/>
          <w:lang w:val="en-US"/>
        </w:rPr>
      </w:pPr>
      <w:r w:rsidRPr="00D363F7">
        <w:rPr>
          <w:szCs w:val="26"/>
          <w:lang w:val="en-US"/>
        </w:rPr>
        <w:t xml:space="preserve">Mã định danh của một khối chính là hàm băm mật mã của nó: Một dấu vân tay số, được tạo bằng cách băm tiêu đề khối hai lần thông qua thuật toán SHA256. Kết quả của hàm băm 32 bytes được gọi là hàm băm khối nhưng chính xác hơn là hàm băm tiêu đề khối, bởi vì chỉ có tiêu đề khối được sử dụng để tính toán. </w:t>
      </w:r>
    </w:p>
    <w:p w14:paraId="68E01AAA" w14:textId="141C03F4" w:rsidR="00D363F7" w:rsidRPr="00D363F7" w:rsidRDefault="00D363F7" w:rsidP="00D363F7">
      <w:pPr>
        <w:rPr>
          <w:szCs w:val="26"/>
          <w:lang w:val="en-US"/>
        </w:rPr>
      </w:pPr>
      <w:r w:rsidRPr="00D363F7">
        <w:rPr>
          <w:szCs w:val="26"/>
          <w:lang w:val="en-US"/>
        </w:rPr>
        <w:t xml:space="preserve">Ví dụ:  </w:t>
      </w:r>
    </w:p>
    <w:p w14:paraId="786BD15C" w14:textId="77777777" w:rsidR="00D363F7" w:rsidRPr="00D363F7" w:rsidRDefault="00D363F7" w:rsidP="00D363F7">
      <w:pPr>
        <w:rPr>
          <w:szCs w:val="26"/>
          <w:lang w:val="en-US"/>
        </w:rPr>
      </w:pPr>
      <w:r w:rsidRPr="00D363F7">
        <w:rPr>
          <w:szCs w:val="26"/>
          <w:lang w:val="en-US"/>
        </w:rPr>
        <w:lastRenderedPageBreak/>
        <w:t>000000000019d6689c085ae165831e934ff763ae46a2a6c172b3f1b60a8ce26f là hàm băm khối của khối bitcoin đầu tiên từng được tạo. Băm khối xác định một khối duy nhất và rõ ràng và có thể được lấy độc lập bởi bất kỳ nút nào bằng cách băm tiêu đề khối. </w:t>
      </w:r>
    </w:p>
    <w:p w14:paraId="5B4B9BF3" w14:textId="77777777" w:rsidR="00D363F7" w:rsidRPr="00D363F7" w:rsidRDefault="00D363F7" w:rsidP="00D363F7">
      <w:pPr>
        <w:rPr>
          <w:szCs w:val="26"/>
          <w:lang w:val="en-US"/>
        </w:rPr>
      </w:pPr>
      <w:r w:rsidRPr="00D363F7">
        <w:rPr>
          <w:szCs w:val="26"/>
          <w:lang w:val="en-US"/>
        </w:rPr>
        <w:t>Lưu ý rằng hàm băm khối không thực sự được đưa vào bên trong cấu trúc dữ liệu của khối, ngay cả khi khối được truyền trên mạng, cũng như khi nó được lưu trữ trên bộ lưu trữ liên tục của nút như một phần của chuỗi khối. Thay vào đó, hàm băm của khối được tính bởi mỗi nút khi khối được nhận từ mạng. Băm khối có thể được lưu trữ trong một bảng cơ sở dữ liệu riêng biệt như một phần của siêu dữ liệu của khối, để tạo điều kiện lập chỉ mục và truy xuất các khối từ đĩa nhanh hơn.</w:t>
      </w:r>
    </w:p>
    <w:p w14:paraId="7EAA97E9" w14:textId="77777777" w:rsidR="00D363F7" w:rsidRPr="00D363F7" w:rsidRDefault="00D363F7" w:rsidP="00D363F7">
      <w:pPr>
        <w:rPr>
          <w:szCs w:val="26"/>
          <w:lang w:val="en-US"/>
        </w:rPr>
      </w:pPr>
      <w:r w:rsidRPr="00D363F7">
        <w:rPr>
          <w:szCs w:val="26"/>
          <w:lang w:val="en-US"/>
        </w:rPr>
        <w:t>Cách thứ hai để xác định một khối là theo vị trí của nó trong chuỗi khối, được gọi là chiều cao khối. Khối đầu tiên từng được tạo ở độ cao khối 0 (không) và là cùng một khối đã được tham chiếu trước đó bởi hàm băm khối sau 000000000019d6689c085ae165831e934ff763ae46a2a6c172b3f1b60a8ce26f.</w:t>
      </w:r>
    </w:p>
    <w:p w14:paraId="7192AF4A" w14:textId="77777777" w:rsidR="00D363F7" w:rsidRPr="00D363F7" w:rsidRDefault="00D363F7" w:rsidP="00D363F7">
      <w:pPr>
        <w:rPr>
          <w:szCs w:val="26"/>
          <w:lang w:val="en-US"/>
        </w:rPr>
      </w:pPr>
      <w:r w:rsidRPr="00D363F7">
        <w:rPr>
          <w:szCs w:val="26"/>
          <w:lang w:val="en-US"/>
        </w:rPr>
        <w:t>Do đó, một khối có thể được xác định theo hai cách: bằng cách tham chiếu hàm băm khối hoặc bằng cách tham chiếu chiều cao khối. Mỗi khối nối tiếp theo được thêm vào “trên cùng” của khối đầu tiên là một vị trí “cao hơn” trong chuỗi khối, giống như các hộp được xếp chồng lên nhau. Chiều cao khối vào ngày 1 tháng 1 năm 2017 là khoảng 446.000, nghĩa là có 446.000 khối được xếp chồng lên nhau trên khối đầu tiên được tạo vào tháng 1 năm 2009.</w:t>
      </w:r>
    </w:p>
    <w:p w14:paraId="235BAE95" w14:textId="77777777" w:rsidR="00D363F7" w:rsidRPr="00D363F7" w:rsidRDefault="00D363F7" w:rsidP="00D363F7">
      <w:pPr>
        <w:rPr>
          <w:szCs w:val="26"/>
          <w:lang w:val="en-US"/>
        </w:rPr>
      </w:pPr>
      <w:r w:rsidRPr="00D363F7">
        <w:rPr>
          <w:szCs w:val="26"/>
          <w:lang w:val="en-US"/>
        </w:rPr>
        <w:t>Không giống như hàm băm khối, chiều cao khối không phải là mã định danh duy nhất. Mặc dù một khối duy nhất sẽ luôn có chiều cao khối cụ thể và bất biến, nhưng chưa chắc về điều ngược lại - chiều cao khối không phải lúc nào cũng xác định một khối duy nhất. Hai hoặc nhiều khối có thể có cùng chiều cao khối, cùng cạnh tranh cho cùng một vị trí trong chuỗi khối. Chiều cao khối cũng không phải là một phần của cấu trúc dữ liệu khối; nó không được lưu trữ trong khối. Cụ thể, mỗi nút tự động xác định vị trí (chiều cao) của một khối trong chuỗi khối khi nó được nhận từ mạng bitcoin. Chiều cao khối cũng có thể được lưu trữ dưới dạng siêu dữ liệu trong bảng cơ sở dữ liệu được lập chỉ mục để truy xuất nhanh hơn.</w:t>
      </w:r>
    </w:p>
    <w:p w14:paraId="0F4557FC" w14:textId="77777777" w:rsidR="00D363F7" w:rsidRPr="00D363F7" w:rsidRDefault="00D363F7" w:rsidP="00D363F7">
      <w:pPr>
        <w:rPr>
          <w:szCs w:val="26"/>
          <w:lang w:val="en-US"/>
        </w:rPr>
      </w:pPr>
      <w:r w:rsidRPr="00D363F7">
        <w:rPr>
          <w:szCs w:val="26"/>
          <w:lang w:val="en-US"/>
        </w:rPr>
        <w:t xml:space="preserve">Giá trị băm của khối luôn xác định duy nhất một khối. Một khối cũng luôn có một chiều cao cụ thể. Tuy nhiên, không phải lúc nào chiều cao khối cụ thể cũng có thể </w:t>
      </w:r>
      <w:r w:rsidRPr="00D363F7">
        <w:rPr>
          <w:szCs w:val="26"/>
          <w:lang w:val="en-US"/>
        </w:rPr>
        <w:lastRenderedPageBreak/>
        <w:t>xác định một khối duy nhất. Thay vào đó, hai hoặc nhiều khối có thể cạnh tranh cho một vị trí duy nhất trong chuỗi khối.</w:t>
      </w:r>
    </w:p>
    <w:p w14:paraId="724D0774" w14:textId="751B34A9" w:rsidR="00D363F7" w:rsidRPr="00D363F7" w:rsidRDefault="00D363F7" w:rsidP="00D363F7">
      <w:pPr>
        <w:pStyle w:val="Heading5"/>
        <w:rPr>
          <w:lang w:val="en-US"/>
        </w:rPr>
      </w:pPr>
      <w:r w:rsidRPr="00D363F7">
        <w:rPr>
          <w:lang w:val="en-US"/>
        </w:rPr>
        <w:t>Khối khởi nguyên</w:t>
      </w:r>
    </w:p>
    <w:p w14:paraId="1023F417" w14:textId="77777777" w:rsidR="00D363F7" w:rsidRPr="00D363F7" w:rsidRDefault="00D363F7" w:rsidP="00D363F7">
      <w:pPr>
        <w:rPr>
          <w:szCs w:val="26"/>
          <w:lang w:val="en-US"/>
        </w:rPr>
      </w:pPr>
      <w:r w:rsidRPr="00D363F7">
        <w:rPr>
          <w:szCs w:val="26"/>
          <w:lang w:val="en-US"/>
        </w:rPr>
        <w:t>Khối đầu tiên trong chuỗi khối được gọi là khối khởi nguồn (genesis) và được tạo ra vào năm 2009. Nó là tổ tiên chung của tất cả các khối trong chuỗi khối: nếu bạn bắt đầu ở bất kỳ khối nào và đi theo chuỗi ngược thời gian, cuối cùng bạn sẽ đến đích tại khối genesis.</w:t>
      </w:r>
    </w:p>
    <w:p w14:paraId="4E57CF13" w14:textId="77777777" w:rsidR="00D363F7" w:rsidRPr="00D363F7" w:rsidRDefault="00D363F7" w:rsidP="00D363F7">
      <w:pPr>
        <w:rPr>
          <w:szCs w:val="26"/>
          <w:lang w:val="en-US"/>
        </w:rPr>
      </w:pPr>
      <w:r w:rsidRPr="00D363F7">
        <w:rPr>
          <w:szCs w:val="26"/>
          <w:lang w:val="en-US"/>
        </w:rPr>
        <w:t>Mỗi nút luôn bắt đầu với một chuỗi khối bao gồm ít nhất một khối - bởi khối gốc đã được mã hóa tĩnh trong phần mềm máy khách bitcoin, do đó không thể thay đổi được. Mọi nút luôn “biết” hàm băm và cấu trúc của khối gốc, dấu thời gian đánh dấu thời điểm khối được tạo và thậm chí là từng giao dịch bên trong. Do đó, tất cả các nút đều có điểm khởi đầu cho chuỗi khối, một “gốc” an toàn để từ đó xây dựng một chuỗi khối đáng tin cậy.</w:t>
      </w:r>
    </w:p>
    <w:p w14:paraId="19AFF900" w14:textId="77777777" w:rsidR="00D363F7" w:rsidRPr="00D363F7" w:rsidRDefault="00D363F7" w:rsidP="00D363F7">
      <w:pPr>
        <w:rPr>
          <w:szCs w:val="26"/>
          <w:lang w:val="en-US"/>
        </w:rPr>
      </w:pPr>
      <w:r w:rsidRPr="00D363F7">
        <w:rPr>
          <w:szCs w:val="26"/>
          <w:lang w:val="en-US"/>
        </w:rPr>
        <w:t>Thông tin thêm về Genesis:</w:t>
      </w:r>
    </w:p>
    <w:p w14:paraId="0EF03A76" w14:textId="77777777" w:rsidR="00D363F7" w:rsidRPr="00D363F7" w:rsidRDefault="00D363F7" w:rsidP="00D363F7">
      <w:pPr>
        <w:numPr>
          <w:ilvl w:val="0"/>
          <w:numId w:val="89"/>
        </w:numPr>
        <w:rPr>
          <w:szCs w:val="26"/>
          <w:lang w:val="en-US"/>
        </w:rPr>
      </w:pPr>
      <w:r w:rsidRPr="00D363F7">
        <w:rPr>
          <w:szCs w:val="26"/>
          <w:lang w:val="en-US"/>
        </w:rPr>
        <w:t>Được khai thác vào 2009-01-03 18:15:05</w:t>
      </w:r>
    </w:p>
    <w:p w14:paraId="30FF82F5" w14:textId="77777777" w:rsidR="00D363F7" w:rsidRPr="00D363F7" w:rsidRDefault="00D363F7" w:rsidP="00D363F7">
      <w:pPr>
        <w:numPr>
          <w:ilvl w:val="0"/>
          <w:numId w:val="89"/>
        </w:numPr>
        <w:rPr>
          <w:szCs w:val="26"/>
          <w:lang w:val="en-US"/>
        </w:rPr>
      </w:pPr>
      <w:r w:rsidRPr="00D363F7">
        <w:rPr>
          <w:szCs w:val="26"/>
          <w:lang w:val="en-US"/>
        </w:rPr>
        <w:t>Phần “Hash của khối trước đó” là 0</w:t>
      </w:r>
    </w:p>
    <w:p w14:paraId="554FAC6C" w14:textId="77777777" w:rsidR="00D363F7" w:rsidRPr="00D363F7" w:rsidRDefault="00D363F7" w:rsidP="00D363F7">
      <w:pPr>
        <w:numPr>
          <w:ilvl w:val="0"/>
          <w:numId w:val="89"/>
        </w:numPr>
        <w:rPr>
          <w:szCs w:val="26"/>
          <w:lang w:val="en-US"/>
        </w:rPr>
      </w:pPr>
      <w:r w:rsidRPr="00D363F7">
        <w:rPr>
          <w:szCs w:val="26"/>
          <w:lang w:val="en-US"/>
        </w:rPr>
        <w:t>Chỉ chứa giao dịch về phần thưởng khai thác được: 50 BTC đầu tiên không bao giờ chi tiêu</w:t>
      </w:r>
    </w:p>
    <w:p w14:paraId="3BCC7491" w14:textId="77777777" w:rsidR="00D363F7" w:rsidRPr="00231E2C" w:rsidRDefault="00D363F7" w:rsidP="00D363F7">
      <w:pPr>
        <w:keepNext/>
        <w:rPr>
          <w:szCs w:val="26"/>
        </w:rPr>
      </w:pPr>
      <w:r w:rsidRPr="00D363F7">
        <w:rPr>
          <w:szCs w:val="26"/>
          <w:lang w:val="en-US"/>
        </w:rPr>
        <w:drawing>
          <wp:inline distT="0" distB="0" distL="0" distR="0" wp14:anchorId="249D4808" wp14:editId="40E11A98">
            <wp:extent cx="5735955" cy="2945130"/>
            <wp:effectExtent l="0" t="0" r="0" b="0"/>
            <wp:docPr id="7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2"/>
                    <a:srcRect/>
                    <a:stretch>
                      <a:fillRect/>
                    </a:stretch>
                  </pic:blipFill>
                  <pic:spPr>
                    <a:xfrm>
                      <a:off x="0" y="0"/>
                      <a:ext cx="5735955" cy="2945130"/>
                    </a:xfrm>
                    <a:prstGeom prst="rect">
                      <a:avLst/>
                    </a:prstGeom>
                    <a:ln/>
                  </pic:spPr>
                </pic:pic>
              </a:graphicData>
            </a:graphic>
          </wp:inline>
        </w:drawing>
      </w:r>
    </w:p>
    <w:p w14:paraId="6C9686A5" w14:textId="6E2EE6F2" w:rsidR="00D363F7" w:rsidRPr="00D363F7" w:rsidRDefault="00D363F7" w:rsidP="00D363F7">
      <w:pPr>
        <w:pStyle w:val="Caption"/>
        <w:rPr>
          <w:lang w:val="vi-VN"/>
        </w:rPr>
      </w:pPr>
      <w:bookmarkStart w:id="351" w:name="_Toc136855589"/>
      <w:r>
        <w:t xml:space="preserve">Hình </w:t>
      </w:r>
      <w:r w:rsidR="005B2917">
        <w:fldChar w:fldCharType="begin"/>
      </w:r>
      <w:r w:rsidR="005B2917">
        <w:instrText xml:space="preserve"> STYLEREF 1 \s </w:instrText>
      </w:r>
      <w:r w:rsidR="005B2917">
        <w:fldChar w:fldCharType="separate"/>
      </w:r>
      <w:r w:rsidR="00466160">
        <w:rPr>
          <w:noProof/>
        </w:rPr>
        <w:t>4</w:t>
      </w:r>
      <w:r w:rsidR="005B2917">
        <w:fldChar w:fldCharType="end"/>
      </w:r>
      <w:r w:rsidR="005B2917">
        <w:t>.</w:t>
      </w:r>
      <w:r w:rsidR="005B2917">
        <w:fldChar w:fldCharType="begin"/>
      </w:r>
      <w:r w:rsidR="005B2917">
        <w:instrText xml:space="preserve"> SEQ Hình \* ARABIC \s 1 </w:instrText>
      </w:r>
      <w:r w:rsidR="005B2917">
        <w:fldChar w:fldCharType="separate"/>
      </w:r>
      <w:r w:rsidR="00466160">
        <w:rPr>
          <w:noProof/>
        </w:rPr>
        <w:t>2</w:t>
      </w:r>
      <w:r w:rsidR="005B2917">
        <w:fldChar w:fldCharType="end"/>
      </w:r>
      <w:r>
        <w:rPr>
          <w:lang w:val="vi-VN"/>
        </w:rPr>
        <w:t xml:space="preserve">: </w:t>
      </w:r>
      <w:r w:rsidRPr="00D363F7">
        <w:rPr>
          <w:lang w:val="vi-VN"/>
        </w:rPr>
        <w:t>Cấu trúc bitcoin</w:t>
      </w:r>
      <w:bookmarkEnd w:id="351"/>
    </w:p>
    <w:p w14:paraId="6C35BF91" w14:textId="3E24166E" w:rsidR="00D363F7" w:rsidRPr="00D363F7" w:rsidRDefault="00D363F7" w:rsidP="005B2917">
      <w:pPr>
        <w:pStyle w:val="Heading4"/>
        <w:rPr>
          <w:lang w:val="en-US"/>
        </w:rPr>
      </w:pPr>
      <w:bookmarkStart w:id="352" w:name="_Toc136880201"/>
      <w:r w:rsidRPr="00D363F7">
        <w:rPr>
          <w:lang w:val="en-US"/>
        </w:rPr>
        <w:lastRenderedPageBreak/>
        <w:t>Giao dịch trong Bitcoin</w:t>
      </w:r>
      <w:bookmarkEnd w:id="352"/>
    </w:p>
    <w:p w14:paraId="65032119" w14:textId="77777777" w:rsidR="00D363F7" w:rsidRPr="00231E2C" w:rsidRDefault="00D363F7" w:rsidP="005B2917">
      <w:pPr>
        <w:rPr>
          <w:szCs w:val="26"/>
          <w:lang w:val="en-US"/>
        </w:rPr>
      </w:pPr>
      <w:r w:rsidRPr="00231E2C">
        <w:rPr>
          <w:szCs w:val="26"/>
          <w:lang w:val="en-US"/>
        </w:rPr>
        <w:t>Giao dịch là phần quan trọng nhất của hệ thống Bitcoin. Mọi thứ khác trong bitcoin được thiết kế để đảm bảo rằng các giao dịch có thể được tạo, lan truyền trên mạng, được xác thực và cuối cùng được thêm vào sổ cái giao dịch toàn cầu (Blockchain). </w:t>
      </w:r>
    </w:p>
    <w:p w14:paraId="4419AD00" w14:textId="77777777" w:rsidR="00D363F7" w:rsidRPr="00231E2C" w:rsidRDefault="00D363F7" w:rsidP="005B2917">
      <w:pPr>
        <w:rPr>
          <w:szCs w:val="26"/>
          <w:lang w:val="en-US"/>
        </w:rPr>
      </w:pPr>
      <w:r w:rsidRPr="00231E2C">
        <w:rPr>
          <w:szCs w:val="26"/>
          <w:lang w:val="en-US"/>
        </w:rPr>
        <w:t>Giao dịch là cấu trúc dữ liệu mã hóa việc chuyển giao giá trị giữa những người tham gia trong hệ thống Bitcoin. </w:t>
      </w:r>
    </w:p>
    <w:p w14:paraId="280EA893" w14:textId="77777777" w:rsidR="00D363F7" w:rsidRPr="00231E2C" w:rsidRDefault="00D363F7" w:rsidP="005B2917">
      <w:pPr>
        <w:rPr>
          <w:szCs w:val="26"/>
          <w:lang w:val="en-US"/>
        </w:rPr>
      </w:pPr>
      <w:r w:rsidRPr="00231E2C">
        <w:rPr>
          <w:szCs w:val="26"/>
          <w:lang w:val="en-US"/>
        </w:rPr>
        <w:t>Mỗi giao dịch Bitcoin bao gồm một người gửi, một người nhận và một số lượng Bitcoin được trao đổi. Khi một giao dịch được tạo ra, nó được phát sóng đến mạng lưới Bitcoin để được xác nhận bởi các nút trong mạng.</w:t>
      </w:r>
    </w:p>
    <w:p w14:paraId="5565E57E" w14:textId="77777777" w:rsidR="00D363F7" w:rsidRPr="00231E2C" w:rsidRDefault="00D363F7" w:rsidP="005B2917">
      <w:pPr>
        <w:rPr>
          <w:szCs w:val="26"/>
          <w:lang w:val="en-US"/>
        </w:rPr>
      </w:pPr>
      <w:r w:rsidRPr="00231E2C">
        <w:rPr>
          <w:szCs w:val="26"/>
          <w:lang w:val="en-US"/>
        </w:rPr>
        <w:t>Để xác nhận một giao dịch, các nút trên mạng sẽ sử dụng các phép toán toán học phức tạp để xác minh tính hợp lệ của giao dịch. Khi giao dịch được xác nhận, nó được đưa vào một khối mới trên blockchain và trở thành không thể thay đổi.</w:t>
      </w:r>
    </w:p>
    <w:p w14:paraId="412207A9" w14:textId="0EA49CEB" w:rsidR="00D363F7" w:rsidRPr="00D363F7" w:rsidRDefault="00D363F7" w:rsidP="005B2917">
      <w:pPr>
        <w:pStyle w:val="Heading3"/>
        <w:rPr>
          <w:lang w:val="en-US"/>
        </w:rPr>
      </w:pPr>
      <w:bookmarkStart w:id="353" w:name="_Toc136880202"/>
      <w:r w:rsidRPr="00D363F7">
        <w:rPr>
          <w:lang w:val="en-US"/>
        </w:rPr>
        <w:t>Thực tế và thách thức của Bitcoin</w:t>
      </w:r>
      <w:bookmarkEnd w:id="353"/>
    </w:p>
    <w:p w14:paraId="518CC605" w14:textId="0B6C1302" w:rsidR="00D363F7" w:rsidRPr="00D363F7" w:rsidRDefault="00D363F7" w:rsidP="005B2917">
      <w:pPr>
        <w:pStyle w:val="Heading4"/>
        <w:rPr>
          <w:lang w:val="en-US"/>
        </w:rPr>
      </w:pPr>
      <w:bookmarkStart w:id="354" w:name="_Toc136880203"/>
      <w:r w:rsidRPr="00D363F7">
        <w:rPr>
          <w:lang w:val="en-US"/>
        </w:rPr>
        <w:t>Các công nghệ mở rộng mạng lưới trong Bitcoin</w:t>
      </w:r>
      <w:bookmarkEnd w:id="354"/>
    </w:p>
    <w:p w14:paraId="20958FAD" w14:textId="2320A200" w:rsidR="00D363F7" w:rsidRPr="00D363F7" w:rsidRDefault="00D363F7" w:rsidP="005B2917">
      <w:pPr>
        <w:pStyle w:val="Heading5"/>
        <w:rPr>
          <w:lang w:val="en-US"/>
        </w:rPr>
      </w:pPr>
      <w:r w:rsidRPr="00D363F7">
        <w:rPr>
          <w:lang w:val="en-US"/>
        </w:rPr>
        <w:t>Vấn đề khả năng mở rộng trong mạng Bitcoin</w:t>
      </w:r>
    </w:p>
    <w:p w14:paraId="24B59BDE" w14:textId="77777777" w:rsidR="00D363F7" w:rsidRPr="00D363F7" w:rsidRDefault="00D363F7" w:rsidP="00D363F7">
      <w:pPr>
        <w:rPr>
          <w:szCs w:val="26"/>
          <w:lang w:val="en-US"/>
        </w:rPr>
      </w:pPr>
      <w:r w:rsidRPr="00D363F7">
        <w:rPr>
          <w:szCs w:val="26"/>
          <w:lang w:val="en-US"/>
        </w:rPr>
        <w:t>Vấn đề về khả năng mở rộng của Bitcoin được liên quan đến khả năng giới hạn của mạng Bitcoin trong việc xử lý lượng lớn dữ liệu giao dịch trên nền tảng của nó trong thời gian ngắn. Vấn đề này liên quan đến việc các bản ghi (gọi là khối) trong chuỗi khối Bitcoin có kích thước và tần suất giới hạn.</w:t>
      </w:r>
    </w:p>
    <w:p w14:paraId="5D6109D4" w14:textId="77777777" w:rsidR="005B2917" w:rsidRPr="00231E2C" w:rsidRDefault="00D363F7" w:rsidP="005B2917">
      <w:pPr>
        <w:keepNext/>
        <w:rPr>
          <w:szCs w:val="26"/>
        </w:rPr>
      </w:pPr>
      <w:r w:rsidRPr="00D363F7">
        <w:rPr>
          <w:szCs w:val="26"/>
          <w:lang w:val="en-US"/>
        </w:rPr>
        <w:lastRenderedPageBreak/>
        <w:drawing>
          <wp:inline distT="0" distB="0" distL="0" distR="0" wp14:anchorId="16C62232" wp14:editId="4A1A9DFF">
            <wp:extent cx="4876800" cy="3456305"/>
            <wp:effectExtent l="0" t="0" r="0" b="0"/>
            <wp:docPr id="66" name="image27.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Chart, bar chart, histogram&#10;&#10;Description automatically generated"/>
                    <pic:cNvPicPr preferRelativeResize="0"/>
                  </pic:nvPicPr>
                  <pic:blipFill>
                    <a:blip r:embed="rId33"/>
                    <a:srcRect/>
                    <a:stretch>
                      <a:fillRect/>
                    </a:stretch>
                  </pic:blipFill>
                  <pic:spPr>
                    <a:xfrm>
                      <a:off x="0" y="0"/>
                      <a:ext cx="4876800" cy="3456305"/>
                    </a:xfrm>
                    <a:prstGeom prst="rect">
                      <a:avLst/>
                    </a:prstGeom>
                    <a:ln/>
                  </pic:spPr>
                </pic:pic>
              </a:graphicData>
            </a:graphic>
          </wp:inline>
        </w:drawing>
      </w:r>
    </w:p>
    <w:p w14:paraId="66295A14" w14:textId="5ACF301F" w:rsidR="00D363F7" w:rsidRPr="00D363F7" w:rsidRDefault="005B2917" w:rsidP="005B2917">
      <w:pPr>
        <w:pStyle w:val="Caption"/>
        <w:rPr>
          <w:lang w:val="vi-VN"/>
        </w:rPr>
      </w:pPr>
      <w:bookmarkStart w:id="355" w:name="_Toc136855590"/>
      <w:r>
        <w:t xml:space="preserve">Hình </w:t>
      </w:r>
      <w:r>
        <w:fldChar w:fldCharType="begin"/>
      </w:r>
      <w:r>
        <w:instrText xml:space="preserve"> STYLEREF 1 \s </w:instrText>
      </w:r>
      <w:r>
        <w:fldChar w:fldCharType="separate"/>
      </w:r>
      <w:r w:rsidR="00466160">
        <w:rPr>
          <w:noProof/>
        </w:rPr>
        <w:t>4</w:t>
      </w:r>
      <w:r>
        <w:fldChar w:fldCharType="end"/>
      </w:r>
      <w:r>
        <w:t>.</w:t>
      </w:r>
      <w:r>
        <w:fldChar w:fldCharType="begin"/>
      </w:r>
      <w:r>
        <w:instrText xml:space="preserve"> SEQ Hình \* ARABIC \s 1 </w:instrText>
      </w:r>
      <w:r>
        <w:fldChar w:fldCharType="separate"/>
      </w:r>
      <w:r w:rsidR="00466160">
        <w:rPr>
          <w:noProof/>
        </w:rPr>
        <w:t>3</w:t>
      </w:r>
      <w:r>
        <w:fldChar w:fldCharType="end"/>
      </w:r>
      <w:r>
        <w:rPr>
          <w:lang w:val="vi-VN"/>
        </w:rPr>
        <w:t xml:space="preserve">: </w:t>
      </w:r>
      <w:r w:rsidRPr="005B2917">
        <w:rPr>
          <w:lang w:val="vi-VN"/>
        </w:rPr>
        <w:t>Số lượng giao dịch mỗi tháng, theo the logarithmic scale</w:t>
      </w:r>
      <w:bookmarkEnd w:id="355"/>
    </w:p>
    <w:p w14:paraId="3236AB56" w14:textId="77777777" w:rsidR="00D363F7" w:rsidRPr="00D363F7" w:rsidRDefault="00D363F7" w:rsidP="00D363F7">
      <w:pPr>
        <w:rPr>
          <w:szCs w:val="26"/>
          <w:lang w:val="en-US"/>
        </w:rPr>
      </w:pPr>
      <w:bookmarkStart w:id="356" w:name="_heading=h.meukdy" w:colFirst="0" w:colLast="0"/>
      <w:bookmarkEnd w:id="356"/>
      <w:r w:rsidRPr="00D363F7">
        <w:rPr>
          <w:szCs w:val="26"/>
          <w:lang w:val="en-US"/>
        </w:rPr>
        <w:t>Thông lượng tối đa là tốc độ tối đa mà BlockChain có thể xác nhận các giao dịch. Hiện nay, tốc độ tối đa của Bitcoin là 3,3-7 giao dịch/giây. Con số này bị hạn chế bởi kích thước khối tối đa và thời gian giữa các khối.</w:t>
      </w:r>
    </w:p>
    <w:p w14:paraId="7657E286" w14:textId="77777777" w:rsidR="00D363F7" w:rsidRPr="00D363F7" w:rsidRDefault="00D363F7" w:rsidP="00D363F7">
      <w:pPr>
        <w:rPr>
          <w:szCs w:val="26"/>
          <w:lang w:val="en-US"/>
        </w:rPr>
      </w:pPr>
      <w:r w:rsidRPr="00D363F7">
        <w:rPr>
          <w:szCs w:val="26"/>
          <w:lang w:val="en-US"/>
        </w:rPr>
        <w:t>Các khối của Bitcoin chứa các giao dịch trên mạng Bitcoin. Khả năng xử lý giao dịch trên chuỗi khối của mạng Bitcoin được giới hạn bởi thời gian trung bình tạo khối là 10 phút và giới hạn kích thước khối ban đầu là 1 megabyte. Cả hai yếu tố này cùng gây ra giới hạn truyền thông của mạng. Khả năng xử lý giao dịch tối đa được ước tính sử dụng kích thước giao dịch trung bình là từ 3,3 đến 7 giao dịch mỗi giây. Hiện có nhiều giải pháp đã được đề xuất và triển khai để giải quyết vấn đề này.</w:t>
      </w:r>
    </w:p>
    <w:p w14:paraId="249A182E" w14:textId="77777777" w:rsidR="00D363F7" w:rsidRPr="00D363F7" w:rsidRDefault="00D363F7" w:rsidP="00D363F7">
      <w:pPr>
        <w:numPr>
          <w:ilvl w:val="0"/>
          <w:numId w:val="44"/>
        </w:numPr>
        <w:rPr>
          <w:szCs w:val="26"/>
          <w:lang w:val="en-US"/>
        </w:rPr>
      </w:pPr>
      <w:r w:rsidRPr="00D363F7">
        <w:rPr>
          <w:szCs w:val="26"/>
          <w:lang w:val="en-US"/>
        </w:rPr>
        <w:t xml:space="preserve">Khi giao dịch được xác minh trên mạng Bitcoin, lý thuyết mỗi nút trong hệ thống phi tập trung phải xác minh mỗi giao dịch. </w:t>
      </w:r>
    </w:p>
    <w:p w14:paraId="469E6CF6" w14:textId="77777777" w:rsidR="00D363F7" w:rsidRPr="00D363F7" w:rsidRDefault="00D363F7" w:rsidP="00D363F7">
      <w:pPr>
        <w:numPr>
          <w:ilvl w:val="0"/>
          <w:numId w:val="44"/>
        </w:numPr>
        <w:rPr>
          <w:szCs w:val="26"/>
          <w:lang w:val="en-US"/>
        </w:rPr>
      </w:pPr>
      <w:r w:rsidRPr="00D363F7">
        <w:rPr>
          <w:szCs w:val="26"/>
          <w:lang w:val="en-US"/>
        </w:rPr>
        <w:t xml:space="preserve">Mạng Bitcoin chỉ có thể xử lý một số lượng giao dịch nhất định trong một khung thời gian nhất định, chẳng hạn như trên mỗi khối. </w:t>
      </w:r>
    </w:p>
    <w:p w14:paraId="46C6E173" w14:textId="77777777" w:rsidR="00D363F7" w:rsidRPr="00D363F7" w:rsidRDefault="00D363F7" w:rsidP="00D363F7">
      <w:pPr>
        <w:numPr>
          <w:ilvl w:val="0"/>
          <w:numId w:val="44"/>
        </w:numPr>
        <w:rPr>
          <w:szCs w:val="26"/>
          <w:lang w:val="en-US"/>
        </w:rPr>
      </w:pPr>
      <w:r w:rsidRPr="00D363F7">
        <w:rPr>
          <w:szCs w:val="26"/>
          <w:lang w:val="en-US"/>
        </w:rPr>
        <w:t xml:space="preserve">Về cơ bản, tính mở rộng của mạng đến khả năng xử lý một lượng lớn các giao dịch. </w:t>
      </w:r>
    </w:p>
    <w:p w14:paraId="56C3C893" w14:textId="77777777" w:rsidR="00D363F7" w:rsidRPr="00D363F7" w:rsidRDefault="00D363F7" w:rsidP="00D363F7">
      <w:pPr>
        <w:numPr>
          <w:ilvl w:val="0"/>
          <w:numId w:val="44"/>
        </w:numPr>
        <w:rPr>
          <w:szCs w:val="26"/>
          <w:lang w:val="en-US"/>
        </w:rPr>
      </w:pPr>
      <w:r w:rsidRPr="00D363F7">
        <w:rPr>
          <w:szCs w:val="26"/>
          <w:lang w:val="en-US"/>
        </w:rPr>
        <w:t>Trong ngữ cảnh chi tiết hơn, các yếu tố tính mở rộng bao gồm khả năng thông lượng, thời gian giao dịch, độ trễ và bảo mật.</w:t>
      </w:r>
    </w:p>
    <w:p w14:paraId="2FF29A67" w14:textId="77777777" w:rsidR="00D363F7" w:rsidRPr="00D363F7" w:rsidRDefault="00D363F7" w:rsidP="00D363F7">
      <w:pPr>
        <w:rPr>
          <w:szCs w:val="26"/>
          <w:lang w:val="en-US"/>
        </w:rPr>
      </w:pPr>
      <w:r w:rsidRPr="00D363F7">
        <w:rPr>
          <w:szCs w:val="26"/>
          <w:lang w:val="en-US"/>
        </w:rPr>
        <w:lastRenderedPageBreak/>
        <w:t>Có một số công nghệ được đề xuất và triển khai để mở rộng mạng Bitcoin. Một số trong số họ là:</w:t>
      </w:r>
    </w:p>
    <w:p w14:paraId="091A2395" w14:textId="77777777" w:rsidR="00D363F7" w:rsidRPr="00D363F7" w:rsidRDefault="00D363F7" w:rsidP="00D363F7">
      <w:pPr>
        <w:numPr>
          <w:ilvl w:val="0"/>
          <w:numId w:val="45"/>
        </w:numPr>
        <w:rPr>
          <w:szCs w:val="26"/>
          <w:lang w:val="en-US"/>
        </w:rPr>
      </w:pPr>
      <w:r w:rsidRPr="00D363F7">
        <w:rPr>
          <w:szCs w:val="26"/>
          <w:lang w:val="en-US"/>
        </w:rPr>
        <w:t>Segregated Witness (SegWit): một soft fork được triển khai vào năm 2017 để tách dữ liệu chữ ký giao dịch khỏi dữ liệu giao dịch, cho phép đưa nhiều giao dịch hơn vào một khối.</w:t>
      </w:r>
    </w:p>
    <w:p w14:paraId="4AD3CD84" w14:textId="77777777" w:rsidR="00D363F7" w:rsidRPr="00D363F7" w:rsidRDefault="00D363F7" w:rsidP="00D363F7">
      <w:pPr>
        <w:numPr>
          <w:ilvl w:val="0"/>
          <w:numId w:val="45"/>
        </w:numPr>
        <w:rPr>
          <w:szCs w:val="26"/>
          <w:lang w:val="en-US"/>
        </w:rPr>
      </w:pPr>
      <w:r w:rsidRPr="00D363F7">
        <w:rPr>
          <w:szCs w:val="26"/>
          <w:lang w:val="en-US"/>
        </w:rPr>
        <w:t>Lightning Network: một giải pháp mở rộng lớp 2 cho phép giao dịch ngoại tuyến nhanh và rẻ bằng cách tạo các kênh thanh toán giữa những người dùng.</w:t>
      </w:r>
    </w:p>
    <w:p w14:paraId="3A80183F" w14:textId="77777777" w:rsidR="00D363F7" w:rsidRPr="00D363F7" w:rsidRDefault="00D363F7" w:rsidP="00D363F7">
      <w:pPr>
        <w:numPr>
          <w:ilvl w:val="0"/>
          <w:numId w:val="45"/>
        </w:numPr>
        <w:rPr>
          <w:szCs w:val="26"/>
          <w:lang w:val="en-US"/>
        </w:rPr>
      </w:pPr>
      <w:r w:rsidRPr="00D363F7">
        <w:rPr>
          <w:szCs w:val="26"/>
          <w:lang w:val="en-US"/>
        </w:rPr>
        <w:t>Schnorr signatures: một bản nâng cấp được đề xuất cho thuật toán chữ ký có thể giảm quy mô giao dịch và cho phép nhiều giao dịch hơn được đưa vào một khối.</w:t>
      </w:r>
    </w:p>
    <w:p w14:paraId="5F2EF3D0" w14:textId="77777777" w:rsidR="00D363F7" w:rsidRPr="00D363F7" w:rsidRDefault="00D363F7" w:rsidP="00D363F7">
      <w:pPr>
        <w:numPr>
          <w:ilvl w:val="0"/>
          <w:numId w:val="45"/>
        </w:numPr>
        <w:rPr>
          <w:szCs w:val="26"/>
          <w:lang w:val="en-US"/>
        </w:rPr>
      </w:pPr>
      <w:r w:rsidRPr="00D363F7">
        <w:rPr>
          <w:szCs w:val="26"/>
          <w:lang w:val="en-US"/>
        </w:rPr>
        <w:t>Drivechain: một công nghệ sidechain cho phép linh hoạt hơn trong việc mở rộng quy mô bằng cách cho phép tạo các chuỗi khối mới với các quy tắc và tham số của riêng chúng.</w:t>
      </w:r>
    </w:p>
    <w:p w14:paraId="274C64FB" w14:textId="77777777" w:rsidR="00D363F7" w:rsidRPr="00D363F7" w:rsidRDefault="00D363F7" w:rsidP="00D363F7">
      <w:pPr>
        <w:numPr>
          <w:ilvl w:val="0"/>
          <w:numId w:val="45"/>
        </w:numPr>
        <w:rPr>
          <w:szCs w:val="26"/>
          <w:lang w:val="en-US"/>
        </w:rPr>
      </w:pPr>
      <w:r w:rsidRPr="00D363F7">
        <w:rPr>
          <w:szCs w:val="26"/>
          <w:lang w:val="en-US"/>
        </w:rPr>
        <w:t>MimbleWimble: một giao thức tập trung vào quyền riêng tư có thể cho phép các giao dịch riêng tư và hiệu quả hơn trên mạng Bitcoin bằng cách xóa dữ liệu không cần thiết.</w:t>
      </w:r>
      <w:bookmarkStart w:id="357" w:name="_heading=h.36ei31r" w:colFirst="0" w:colLast="0"/>
      <w:bookmarkEnd w:id="357"/>
    </w:p>
    <w:p w14:paraId="38CAB2AC" w14:textId="7F9B5E33" w:rsidR="00D363F7" w:rsidRPr="00D363F7" w:rsidRDefault="00D363F7" w:rsidP="005B2917">
      <w:pPr>
        <w:pStyle w:val="Heading5"/>
        <w:rPr>
          <w:lang w:val="en-US"/>
        </w:rPr>
      </w:pPr>
      <w:r w:rsidRPr="00D363F7">
        <w:rPr>
          <w:lang w:val="en-US"/>
        </w:rPr>
        <w:t>Light Network</w:t>
      </w:r>
    </w:p>
    <w:p w14:paraId="533540E2" w14:textId="77777777" w:rsidR="00D363F7" w:rsidRPr="00D363F7" w:rsidRDefault="00D363F7" w:rsidP="00D363F7">
      <w:pPr>
        <w:rPr>
          <w:szCs w:val="26"/>
          <w:lang w:val="en-US"/>
        </w:rPr>
      </w:pPr>
      <w:r w:rsidRPr="00D363F7">
        <w:rPr>
          <w:szCs w:val="26"/>
          <w:lang w:val="en-US"/>
        </w:rPr>
        <w:t xml:space="preserve">Lightning Network là một giao thức thanh toán hoạt động trên blockchain của Bitcoin. Đó là một mạng lưới các nút phi tập trung cho phép gửi một số lượng lớn các giao dịch (lên đến 1 triệu mỗi giây) cực kỳ nhanh chóng với một mức phí không đáng kể. </w:t>
      </w:r>
    </w:p>
    <w:p w14:paraId="3D06F41F" w14:textId="77777777" w:rsidR="00D363F7" w:rsidRPr="00D363F7" w:rsidRDefault="00D363F7" w:rsidP="00D363F7">
      <w:pPr>
        <w:rPr>
          <w:szCs w:val="26"/>
          <w:lang w:val="en-US"/>
        </w:rPr>
      </w:pPr>
      <w:r w:rsidRPr="00D363F7">
        <w:rPr>
          <w:szCs w:val="26"/>
          <w:lang w:val="en-US"/>
        </w:rPr>
        <w:t xml:space="preserve">Lightning Network lấy các giao dịch ra khỏi blockchain chính và giúp chúng dễ mở rộng và rất rẻ tiền, đối đầu trực tiếp với VISA, MasterCard Lightning Network đạt được điều đó bằng cách thiết lập các kênh thanh toán giữa cặp người dùng thông qua đó các bên có thể thực hiện hoặc nhận thanh toán từ nhau. </w:t>
      </w:r>
    </w:p>
    <w:p w14:paraId="4ED010D1" w14:textId="77777777" w:rsidR="00D363F7" w:rsidRPr="00D363F7" w:rsidRDefault="00D363F7" w:rsidP="00D363F7">
      <w:pPr>
        <w:rPr>
          <w:szCs w:val="26"/>
          <w:lang w:val="en-US"/>
        </w:rPr>
      </w:pPr>
      <w:r w:rsidRPr="00D363F7">
        <w:rPr>
          <w:szCs w:val="26"/>
          <w:lang w:val="en-US"/>
        </w:rPr>
        <w:t xml:space="preserve">Khác với mạng chính Bitcoin, nơi mỗi giao dịch phải được xác minh, trên Lightning Network hai bên có thể gửi và nhận tiền không ngừng với nhau, và chỉ việc mở và đóng các kênh thanh toán như vậy mới được ghi lại trên blockchain chính. </w:t>
      </w:r>
    </w:p>
    <w:p w14:paraId="1F220DAD" w14:textId="7360B769" w:rsidR="00D363F7" w:rsidRPr="00D363F7" w:rsidRDefault="00D363F7" w:rsidP="005B2917">
      <w:pPr>
        <w:pStyle w:val="Heading4"/>
        <w:rPr>
          <w:lang w:val="en-US"/>
        </w:rPr>
      </w:pPr>
      <w:bookmarkStart w:id="358" w:name="_Toc136880204"/>
      <w:r w:rsidRPr="00D363F7">
        <w:rPr>
          <w:lang w:val="en-US"/>
        </w:rPr>
        <w:lastRenderedPageBreak/>
        <w:t>Các tấn công vào mạng lưới Bitcoin</w:t>
      </w:r>
      <w:bookmarkEnd w:id="358"/>
    </w:p>
    <w:p w14:paraId="787360F7" w14:textId="310FCC03" w:rsidR="00D363F7" w:rsidRPr="00D363F7" w:rsidRDefault="00D363F7" w:rsidP="005B2917">
      <w:pPr>
        <w:pStyle w:val="Heading5"/>
        <w:rPr>
          <w:lang w:val="en-US"/>
        </w:rPr>
      </w:pPr>
      <w:r w:rsidRPr="00D363F7">
        <w:rPr>
          <w:lang w:val="en-US"/>
        </w:rPr>
        <w:t>Double Spending</w:t>
      </w:r>
    </w:p>
    <w:p w14:paraId="7D5BC9A1" w14:textId="77777777" w:rsidR="00D363F7" w:rsidRPr="00D363F7" w:rsidRDefault="00D363F7" w:rsidP="00D363F7">
      <w:pPr>
        <w:rPr>
          <w:szCs w:val="26"/>
          <w:lang w:val="en-US"/>
        </w:rPr>
      </w:pPr>
      <w:r w:rsidRPr="00D363F7">
        <w:rPr>
          <w:szCs w:val="26"/>
          <w:lang w:val="en-US"/>
        </w:rPr>
        <w:t xml:space="preserve">Xem xét ví dụ:                                                                </w:t>
      </w:r>
      <w:r w:rsidRPr="00D363F7">
        <w:rPr>
          <w:szCs w:val="26"/>
          <w:lang w:val="en-US"/>
        </w:rPr>
        <w:tab/>
      </w:r>
      <w:r w:rsidRPr="00D363F7">
        <w:rPr>
          <w:szCs w:val="26"/>
          <w:lang w:val="en-US"/>
        </w:rPr>
        <w:tab/>
      </w:r>
      <w:r w:rsidRPr="00D363F7">
        <w:rPr>
          <w:szCs w:val="26"/>
          <w:lang w:val="en-US"/>
        </w:rPr>
        <w:tab/>
      </w:r>
    </w:p>
    <w:p w14:paraId="455326E4" w14:textId="77777777" w:rsidR="00D363F7" w:rsidRPr="00D363F7" w:rsidRDefault="00D363F7" w:rsidP="00D363F7">
      <w:pPr>
        <w:rPr>
          <w:szCs w:val="26"/>
          <w:lang w:val="en-US"/>
        </w:rPr>
      </w:pPr>
      <w:r w:rsidRPr="00D363F7">
        <w:rPr>
          <w:szCs w:val="26"/>
          <w:lang w:val="en-US"/>
        </w:rPr>
        <w:t>Lấy ví dụ, Alice đã tạo một giao dịch để gửi một số tiền Bitcoin cho Bob để mua một tệp nhạc. Một nút an toàn trên mạng nhìn thấy giao dịch này và đưa nó vào một khối. Bob cũng thấy giao dịch này và đã gửi tệp nhạc cho Alice.</w:t>
      </w:r>
    </w:p>
    <w:p w14:paraId="2207C6FB" w14:textId="77777777" w:rsidR="00D363F7" w:rsidRPr="00D363F7" w:rsidRDefault="00D363F7" w:rsidP="00D363F7">
      <w:pPr>
        <w:rPr>
          <w:szCs w:val="26"/>
          <w:lang w:val="en-US"/>
        </w:rPr>
      </w:pPr>
      <w:r w:rsidRPr="00D363F7">
        <w:rPr>
          <w:szCs w:val="26"/>
          <w:lang w:val="en-US"/>
        </w:rPr>
        <w:t>Nhưng nếu Alice muốn lừa đảo Bob, cô ấy có thể tạo một giao dịch khác với cùng một số Bitcoin và gửi nó đến một địa chỉ khác. Nếu giao dịch này được xác nhận trước khi giao dịch ban đầu của Alice đến Bob, thì số Bitcoin đã được giao dịch hai lần: một lần cho giao dịch ban đầu của Alice và một lần cho giao dịch mới của cô ấy.</w:t>
      </w:r>
    </w:p>
    <w:p w14:paraId="5D9683EC" w14:textId="77777777" w:rsidR="005B2917" w:rsidRPr="00231E2C" w:rsidRDefault="00D363F7" w:rsidP="005B2917">
      <w:pPr>
        <w:keepNext/>
        <w:rPr>
          <w:szCs w:val="26"/>
        </w:rPr>
      </w:pPr>
      <w:r w:rsidRPr="00D363F7">
        <w:rPr>
          <w:szCs w:val="26"/>
          <w:lang w:val="en-US"/>
        </w:rPr>
        <w:drawing>
          <wp:inline distT="0" distB="0" distL="0" distR="0" wp14:anchorId="7A2C2490" wp14:editId="0A839BDB">
            <wp:extent cx="5111319" cy="1120803"/>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5111319" cy="1120803"/>
                    </a:xfrm>
                    <a:prstGeom prst="rect">
                      <a:avLst/>
                    </a:prstGeom>
                    <a:ln/>
                  </pic:spPr>
                </pic:pic>
              </a:graphicData>
            </a:graphic>
          </wp:inline>
        </w:drawing>
      </w:r>
    </w:p>
    <w:p w14:paraId="1F694FF8" w14:textId="2B095A6B" w:rsidR="00D363F7" w:rsidRPr="00D363F7" w:rsidRDefault="005B2917" w:rsidP="005B2917">
      <w:pPr>
        <w:pStyle w:val="Caption"/>
        <w:rPr>
          <w:lang w:val="vi-VN"/>
        </w:rPr>
      </w:pPr>
      <w:bookmarkStart w:id="359" w:name="_Toc136855591"/>
      <w:r>
        <w:t xml:space="preserve">Hình </w:t>
      </w:r>
      <w:r>
        <w:fldChar w:fldCharType="begin"/>
      </w:r>
      <w:r>
        <w:instrText xml:space="preserve"> STYLEREF 1 \s </w:instrText>
      </w:r>
      <w:r>
        <w:fldChar w:fldCharType="separate"/>
      </w:r>
      <w:r w:rsidR="00466160">
        <w:rPr>
          <w:noProof/>
        </w:rPr>
        <w:t>4</w:t>
      </w:r>
      <w:r>
        <w:fldChar w:fldCharType="end"/>
      </w:r>
      <w:r>
        <w:t>.</w:t>
      </w:r>
      <w:r>
        <w:fldChar w:fldCharType="begin"/>
      </w:r>
      <w:r>
        <w:instrText xml:space="preserve"> SEQ Hình \* ARABIC \s 1 </w:instrText>
      </w:r>
      <w:r>
        <w:fldChar w:fldCharType="separate"/>
      </w:r>
      <w:r w:rsidR="00466160">
        <w:rPr>
          <w:noProof/>
        </w:rPr>
        <w:t>4</w:t>
      </w:r>
      <w:r>
        <w:fldChar w:fldCharType="end"/>
      </w:r>
      <w:r>
        <w:rPr>
          <w:lang w:val="vi-VN"/>
        </w:rPr>
        <w:t xml:space="preserve">: </w:t>
      </w:r>
      <w:r w:rsidRPr="005B2917">
        <w:rPr>
          <w:lang w:val="vi-VN"/>
        </w:rPr>
        <w:t>Mô hình minh họa blockchain</w:t>
      </w:r>
      <w:bookmarkEnd w:id="359"/>
      <w:r w:rsidRPr="005B2917">
        <w:rPr>
          <w:lang w:val="vi-VN"/>
        </w:rPr>
        <w:tab/>
      </w:r>
    </w:p>
    <w:p w14:paraId="415A114F" w14:textId="77777777" w:rsidR="00D363F7" w:rsidRPr="00D363F7" w:rsidRDefault="00D363F7" w:rsidP="00D363F7">
      <w:pPr>
        <w:rPr>
          <w:szCs w:val="26"/>
          <w:lang w:val="en-US"/>
        </w:rPr>
      </w:pPr>
      <w:bookmarkStart w:id="360" w:name="_heading=h.2y3w247" w:colFirst="0" w:colLast="0"/>
      <w:bookmarkEnd w:id="360"/>
      <w:r w:rsidRPr="00D363F7">
        <w:rPr>
          <w:szCs w:val="26"/>
          <w:lang w:val="en-US"/>
        </w:rPr>
        <w:t>Hãy xem xét blockchain cơ bản dưới đây:</w:t>
      </w:r>
    </w:p>
    <w:p w14:paraId="3756DBBE" w14:textId="77777777" w:rsidR="00D363F7" w:rsidRPr="00D363F7" w:rsidRDefault="00D363F7" w:rsidP="00D363F7">
      <w:pPr>
        <w:numPr>
          <w:ilvl w:val="0"/>
          <w:numId w:val="50"/>
        </w:numPr>
        <w:rPr>
          <w:szCs w:val="26"/>
          <w:lang w:val="en-US"/>
        </w:rPr>
      </w:pPr>
      <w:r w:rsidRPr="00D363F7">
        <w:rPr>
          <w:szCs w:val="26"/>
          <w:lang w:val="en-US"/>
        </w:rPr>
        <w:t>Khối xanh (khối 3a) chứa giao dịch hợp lệ của Alice đến Bob.</w:t>
      </w:r>
    </w:p>
    <w:p w14:paraId="1A38CBE9" w14:textId="77777777" w:rsidR="00D363F7" w:rsidRPr="00D363F7" w:rsidRDefault="00D363F7" w:rsidP="00D363F7">
      <w:pPr>
        <w:numPr>
          <w:ilvl w:val="0"/>
          <w:numId w:val="46"/>
        </w:numPr>
        <w:rPr>
          <w:szCs w:val="26"/>
          <w:lang w:val="en-US"/>
        </w:rPr>
      </w:pPr>
      <w:r w:rsidRPr="00D363F7">
        <w:rPr>
          <w:szCs w:val="26"/>
          <w:lang w:val="en-US"/>
        </w:rPr>
        <w:t>Sau khi một nút “an toàn” đề xuất khối này, Alice được chọn để đề xuất khối mới.</w:t>
      </w:r>
    </w:p>
    <w:p w14:paraId="0FF372DA" w14:textId="77777777" w:rsidR="00D363F7" w:rsidRPr="00D363F7" w:rsidRDefault="00D363F7" w:rsidP="00D363F7">
      <w:pPr>
        <w:numPr>
          <w:ilvl w:val="0"/>
          <w:numId w:val="46"/>
        </w:numPr>
        <w:rPr>
          <w:szCs w:val="26"/>
          <w:lang w:val="en-US"/>
        </w:rPr>
      </w:pPr>
      <w:r w:rsidRPr="00D363F7">
        <w:rPr>
          <w:szCs w:val="26"/>
          <w:lang w:val="en-US"/>
        </w:rPr>
        <w:t>Alice có thể làm gì?</w:t>
      </w:r>
    </w:p>
    <w:p w14:paraId="0989DA6F" w14:textId="77777777" w:rsidR="00D363F7" w:rsidRPr="00D363F7" w:rsidRDefault="00D363F7" w:rsidP="005B2917">
      <w:pPr>
        <w:numPr>
          <w:ilvl w:val="1"/>
          <w:numId w:val="49"/>
        </w:numPr>
        <w:ind w:left="1134" w:hanging="283"/>
        <w:rPr>
          <w:szCs w:val="26"/>
          <w:lang w:val="en-US"/>
        </w:rPr>
      </w:pPr>
      <w:r w:rsidRPr="00D363F7">
        <w:rPr>
          <w:szCs w:val="26"/>
          <w:lang w:val="en-US"/>
        </w:rPr>
        <w:t>Tùy chọn 1: Xây dựng trên khối 3a, cô ấy chấp nhận thực tế rằng giao dịch đã xảy ra. Điều này không phải là điều cô ấy muốn, cô ấy muốn double spend (giao dịch hai lần)!</w:t>
      </w:r>
    </w:p>
    <w:p w14:paraId="088D8182" w14:textId="77777777" w:rsidR="00D363F7" w:rsidRPr="00D363F7" w:rsidRDefault="00D363F7" w:rsidP="005B2917">
      <w:pPr>
        <w:numPr>
          <w:ilvl w:val="1"/>
          <w:numId w:val="49"/>
        </w:numPr>
        <w:ind w:left="1134" w:hanging="283"/>
        <w:rPr>
          <w:szCs w:val="26"/>
          <w:lang w:val="en-US"/>
        </w:rPr>
      </w:pPr>
      <w:r w:rsidRPr="00D363F7">
        <w:rPr>
          <w:szCs w:val="26"/>
          <w:lang w:val="en-US"/>
        </w:rPr>
        <w:t>Tùy chọn 2: Xây dựng trên khối 2 một khối mới 3b (màu tím), không chứa giao dịch mà cô ấy đã gửi cho Bob, nhưng là một giao dịch chi tiêu nhưng số tiền đó (số tiền gửi cho Bob) gửi cho chính mình. Điều này được mô tả là forking (phân nhánh).</w:t>
      </w:r>
    </w:p>
    <w:p w14:paraId="37AE2002" w14:textId="77777777" w:rsidR="00D363F7" w:rsidRPr="00D363F7" w:rsidRDefault="00D363F7" w:rsidP="00D363F7">
      <w:pPr>
        <w:rPr>
          <w:i/>
          <w:szCs w:val="26"/>
          <w:lang w:val="en-US"/>
        </w:rPr>
      </w:pPr>
      <w:r w:rsidRPr="00D363F7">
        <w:rPr>
          <w:i/>
          <w:szCs w:val="26"/>
          <w:lang w:val="en-US"/>
        </w:rPr>
        <w:t>Điều này có nghĩa là có thể giao dịch 2 lần 1 lúc?</w:t>
      </w:r>
    </w:p>
    <w:p w14:paraId="2E0EC704" w14:textId="77777777" w:rsidR="00D363F7" w:rsidRPr="00D363F7" w:rsidRDefault="00D363F7" w:rsidP="00D363F7">
      <w:pPr>
        <w:rPr>
          <w:szCs w:val="26"/>
          <w:lang w:val="en-US"/>
        </w:rPr>
      </w:pPr>
      <w:r w:rsidRPr="00D363F7">
        <w:rPr>
          <w:szCs w:val="26"/>
          <w:lang w:val="en-US"/>
        </w:rPr>
        <w:t xml:space="preserve">Không, vì không thể tạo ra một khối hoặc blockchain hợp lệ với hai giao dịch sử dụng cùng một UTXO. Những gì xảy ra là tạo ra hai "thực tại" khác nhau. Khối 3a </w:t>
      </w:r>
      <w:r w:rsidRPr="00D363F7">
        <w:rPr>
          <w:szCs w:val="26"/>
          <w:lang w:val="en-US"/>
        </w:rPr>
        <w:lastRenderedPageBreak/>
        <w:t>(màu xanh) tạo ra một thực tại trong đó Bob được thanh toán và khối 3b (màu tím) tạo ra một thực tại khác trong đó Alice tự gửi tiền cho chính mình.</w:t>
      </w:r>
    </w:p>
    <w:p w14:paraId="07F5B993" w14:textId="77777777" w:rsidR="00D363F7" w:rsidRPr="00D363F7" w:rsidRDefault="00D363F7" w:rsidP="00D363F7">
      <w:pPr>
        <w:rPr>
          <w:i/>
          <w:szCs w:val="26"/>
          <w:lang w:val="en-US"/>
        </w:rPr>
      </w:pPr>
      <w:r w:rsidRPr="00D363F7">
        <w:rPr>
          <w:i/>
          <w:szCs w:val="26"/>
          <w:lang w:val="en-US"/>
        </w:rPr>
        <w:t>Xung đột này được giải quyết như thế nào?</w:t>
      </w:r>
    </w:p>
    <w:p w14:paraId="78DCFD10" w14:textId="77777777" w:rsidR="00D363F7" w:rsidRPr="00D363F7" w:rsidRDefault="00D363F7" w:rsidP="00D363F7">
      <w:pPr>
        <w:rPr>
          <w:szCs w:val="26"/>
          <w:lang w:val="en-US"/>
        </w:rPr>
      </w:pPr>
      <w:r w:rsidRPr="00D363F7">
        <w:rPr>
          <w:szCs w:val="26"/>
          <w:lang w:val="en-US"/>
        </w:rPr>
        <w:t>Khi một nút trong mạng đề xuất một khối mới, nút đó phải chọn khối gốc để tạo khối mới. Vì mỗi khối trong mạng blockchain được liên kết với khối trước đó, các khối càng đi xa khỏi khối gốc sẽ càng ít được chấp nhận bởi mạng. Do đó, nút đề xuất khối mới sẽ phải chọn khối trên chuỗi dài nhất, có nghĩa là chuỗi khối mà có nhiều khối hơn so với các chuỗi khác.</w:t>
      </w:r>
    </w:p>
    <w:p w14:paraId="50E545A6" w14:textId="77777777" w:rsidR="00D363F7" w:rsidRPr="00D363F7" w:rsidRDefault="00D363F7" w:rsidP="00D363F7">
      <w:pPr>
        <w:rPr>
          <w:szCs w:val="26"/>
          <w:lang w:val="en-US"/>
        </w:rPr>
      </w:pPr>
      <w:r w:rsidRPr="00D363F7">
        <w:rPr>
          <w:szCs w:val="26"/>
          <w:lang w:val="en-US"/>
        </w:rPr>
        <w:t>Những khối không được chọn sẽ trở thành "mồ côi", không còn được kết nối với chuỗi khối dài nhất. Không còn liên quan đến mạng nữa.</w:t>
      </w:r>
    </w:p>
    <w:p w14:paraId="06ADCE72" w14:textId="77777777" w:rsidR="00D363F7" w:rsidRPr="00D363F7" w:rsidRDefault="00D363F7" w:rsidP="00D363F7">
      <w:pPr>
        <w:rPr>
          <w:i/>
          <w:szCs w:val="26"/>
          <w:lang w:val="en-US"/>
        </w:rPr>
      </w:pPr>
      <w:r w:rsidRPr="00D363F7">
        <w:rPr>
          <w:i/>
          <w:szCs w:val="26"/>
          <w:lang w:val="en-US"/>
        </w:rPr>
        <w:t>Khi nào cuộc tấn công thành công?</w:t>
      </w:r>
    </w:p>
    <w:p w14:paraId="54D5966C" w14:textId="77777777" w:rsidR="00D363F7" w:rsidRPr="00D363F7" w:rsidRDefault="00D363F7" w:rsidP="00D363F7">
      <w:pPr>
        <w:rPr>
          <w:szCs w:val="26"/>
          <w:lang w:val="en-US"/>
        </w:rPr>
      </w:pPr>
      <w:r w:rsidRPr="00D363F7">
        <w:rPr>
          <w:szCs w:val="26"/>
          <w:lang w:val="en-US"/>
        </w:rPr>
        <w:t>Nếu Alice thuyết phục mạng rằng khối mà cô ấy tạo ra là khối hợp lệ và nên được thêm vào chuỗi blockchain dài nhất.</w:t>
      </w:r>
    </w:p>
    <w:p w14:paraId="20F8911E" w14:textId="77777777" w:rsidR="00D363F7" w:rsidRPr="00D363F7" w:rsidRDefault="00D363F7" w:rsidP="00D363F7">
      <w:pPr>
        <w:rPr>
          <w:szCs w:val="26"/>
          <w:lang w:val="en-US"/>
        </w:rPr>
      </w:pPr>
      <w:r w:rsidRPr="00D363F7">
        <w:rPr>
          <w:szCs w:val="26"/>
          <w:lang w:val="en-US"/>
        </w:rPr>
        <w:t>Từ ví dụ trên, chúng ta biết rằng khối màu xanh là khối hợp lệ. Tuy nhiên, nếu Alice cố gắng thêm khối của mình (khối màu tím) vào chuỗi blockchain dài nhất và thuyết phục các nút trong mạng rằng khối của cô ấy là khối hợp lệ, thì cuộc tấn công sẽ thành công.</w:t>
      </w:r>
    </w:p>
    <w:p w14:paraId="7AE3E43E" w14:textId="77777777" w:rsidR="00D363F7" w:rsidRPr="00D363F7" w:rsidRDefault="00D363F7" w:rsidP="00D363F7">
      <w:pPr>
        <w:numPr>
          <w:ilvl w:val="1"/>
          <w:numId w:val="48"/>
        </w:numPr>
        <w:rPr>
          <w:i/>
          <w:szCs w:val="26"/>
          <w:lang w:val="en-US"/>
        </w:rPr>
      </w:pPr>
      <w:r w:rsidRPr="00D363F7">
        <w:rPr>
          <w:i/>
          <w:szCs w:val="26"/>
          <w:lang w:val="en-US"/>
        </w:rPr>
        <w:t>Giới thiệu</w:t>
      </w:r>
    </w:p>
    <w:p w14:paraId="13B80F25" w14:textId="77777777" w:rsidR="00D363F7" w:rsidRPr="00D363F7" w:rsidRDefault="00D363F7" w:rsidP="00D363F7">
      <w:pPr>
        <w:rPr>
          <w:szCs w:val="26"/>
          <w:lang w:val="en-US"/>
        </w:rPr>
      </w:pPr>
      <w:r w:rsidRPr="00D363F7">
        <w:rPr>
          <w:szCs w:val="26"/>
          <w:lang w:val="en-US"/>
        </w:rPr>
        <w:t>Mạng Bitcoin là một hệ thống tiền điện tử phi tập trung, cho phép các giao dịch được thực hiện mà không cần trung gian. Tuy nhiên, hệ thống này cũng có thể trở thành mục tiêu của các cuộc tấn công mạng, trong đó một trong những cuộc tấn công phổ biến nhất là Double Spending.</w:t>
      </w:r>
    </w:p>
    <w:p w14:paraId="1729B238" w14:textId="77777777" w:rsidR="00D363F7" w:rsidRPr="00D363F7" w:rsidRDefault="00D363F7" w:rsidP="00D363F7">
      <w:pPr>
        <w:rPr>
          <w:szCs w:val="26"/>
          <w:lang w:val="en-US"/>
        </w:rPr>
      </w:pPr>
      <w:r w:rsidRPr="00D363F7">
        <w:rPr>
          <w:szCs w:val="26"/>
          <w:lang w:val="en-US"/>
        </w:rPr>
        <w:t>Double Spending là một kỹ thuật tấn công trong đó kẻ tấn công cố gắng sử dụng cùng một đồng Bitcoin để thực hiện nhiều giao dịch khác nhau mà không phải trả bất kỳ chi phí nào. Khi kẻ tấn công thực hiện Double Spending, họ đang cố gắng phá vỡ tính toàn vẹn của hệ thống Bitcoin.</w:t>
      </w:r>
    </w:p>
    <w:p w14:paraId="35A6D587" w14:textId="77777777" w:rsidR="00D363F7" w:rsidRPr="00D363F7" w:rsidRDefault="00D363F7" w:rsidP="00D363F7">
      <w:pPr>
        <w:numPr>
          <w:ilvl w:val="1"/>
          <w:numId w:val="48"/>
        </w:numPr>
        <w:rPr>
          <w:i/>
          <w:szCs w:val="26"/>
          <w:lang w:val="en-US"/>
        </w:rPr>
      </w:pPr>
      <w:r w:rsidRPr="00D363F7">
        <w:rPr>
          <w:i/>
          <w:szCs w:val="26"/>
          <w:lang w:val="en-US"/>
        </w:rPr>
        <w:t>Cách thức hoạt động của Double Spending</w:t>
      </w:r>
    </w:p>
    <w:p w14:paraId="5C5A64F2" w14:textId="77777777" w:rsidR="00D363F7" w:rsidRPr="00D363F7" w:rsidRDefault="00D363F7" w:rsidP="00D363F7">
      <w:pPr>
        <w:rPr>
          <w:szCs w:val="26"/>
          <w:lang w:val="en-US"/>
        </w:rPr>
      </w:pPr>
      <w:r w:rsidRPr="00D363F7">
        <w:rPr>
          <w:szCs w:val="26"/>
          <w:lang w:val="en-US"/>
        </w:rPr>
        <w:t>Để thực hiện Double Spending, kẻ tấn công phải thực hiện hai giao dịch Bitcoin khác nhau cùng một lúc. Trong giao dịch đầu tiên, họ gửi một số lượng Bitcoin đến một địa chỉ Bitcoin bình thường. Tuy nhiên, trước khi giao dịch này được xác nhận và được lưu trữ trong blockchain, kẻ tấn công sẽ thực hiện một giao dịch khác với cùng một số lượng Bitcoin nhưng gửi đến một địa chỉ khác.</w:t>
      </w:r>
    </w:p>
    <w:p w14:paraId="12DF8E01" w14:textId="77777777" w:rsidR="00D363F7" w:rsidRPr="00D363F7" w:rsidRDefault="00D363F7" w:rsidP="00D363F7">
      <w:pPr>
        <w:rPr>
          <w:szCs w:val="26"/>
          <w:lang w:val="en-US"/>
        </w:rPr>
      </w:pPr>
      <w:r w:rsidRPr="00D363F7">
        <w:rPr>
          <w:szCs w:val="26"/>
          <w:lang w:val="en-US"/>
        </w:rPr>
        <w:lastRenderedPageBreak/>
        <w:t>Nếu kẻ tấn công có thể khai thác thành công một khối mới trong blockchain, họ sẽ thêm giao dịch của họ vào khối này và phát hành nó cho mạng. Nếu giao dịch thứ hai được xác nhận trước giao dịch đầu tiên, kẻ tấn công sẽ có thể hoàn tất Double Spending và có được quyền sử dụng số Bitcoin đó hai lần.</w:t>
      </w:r>
    </w:p>
    <w:p w14:paraId="25577A08" w14:textId="77777777" w:rsidR="00D363F7" w:rsidRPr="00D363F7" w:rsidRDefault="00D363F7" w:rsidP="00D363F7">
      <w:pPr>
        <w:numPr>
          <w:ilvl w:val="1"/>
          <w:numId w:val="48"/>
        </w:numPr>
        <w:rPr>
          <w:i/>
          <w:szCs w:val="26"/>
          <w:lang w:val="en-US"/>
        </w:rPr>
      </w:pPr>
      <w:r w:rsidRPr="00D363F7">
        <w:rPr>
          <w:i/>
          <w:szCs w:val="26"/>
          <w:lang w:val="en-US"/>
        </w:rPr>
        <w:t>Hậu quả của Double Spending</w:t>
      </w:r>
    </w:p>
    <w:p w14:paraId="27F14B31" w14:textId="77777777" w:rsidR="00D363F7" w:rsidRPr="00D363F7" w:rsidRDefault="00D363F7" w:rsidP="00D363F7">
      <w:pPr>
        <w:numPr>
          <w:ilvl w:val="0"/>
          <w:numId w:val="47"/>
        </w:numPr>
        <w:rPr>
          <w:szCs w:val="26"/>
          <w:lang w:val="en-US"/>
        </w:rPr>
      </w:pPr>
      <w:r w:rsidRPr="00D363F7">
        <w:rPr>
          <w:szCs w:val="26"/>
          <w:lang w:val="en-US"/>
        </w:rPr>
        <w:t>Mất niềm tin: Một cuộc tấn công double spending thành công có thể làm giảm niềm tin của người dùng vào hệ thống tiền điện tử. Nếu hệ thống không thể bảo vệ chống lại double spending, người dùng có thể mất niềm tin vào khả năng của đồng tiền để hoạt động như một phương tiện trao đổi an toàn và đáng tin cậy.</w:t>
      </w:r>
    </w:p>
    <w:p w14:paraId="6EDE58CF" w14:textId="77777777" w:rsidR="00D363F7" w:rsidRPr="00D363F7" w:rsidRDefault="00D363F7" w:rsidP="00D363F7">
      <w:pPr>
        <w:numPr>
          <w:ilvl w:val="0"/>
          <w:numId w:val="47"/>
        </w:numPr>
        <w:rPr>
          <w:szCs w:val="26"/>
          <w:lang w:val="en-US"/>
        </w:rPr>
      </w:pPr>
      <w:r w:rsidRPr="00D363F7">
        <w:rPr>
          <w:szCs w:val="26"/>
          <w:lang w:val="en-US"/>
        </w:rPr>
        <w:t>Thiệt hại tài chính: Một cuộc tấn công double spending có thể gây ra thiệt hại tài chính cho các bên bị ảnh hưởng, chẳng hạn như các nhà bán lẻ hoặc nhà cung cấp dịch vụ. Nếu kẻ tấn công quản lý để sử dụng cùng một loại tiền điện tử cho nhiều giao dịch, người nhận được tiền "double-spent" có thể chịu mất mát vì tiền chỉ được công nhận là hợp lệ cho một giao dịch.</w:t>
      </w:r>
    </w:p>
    <w:p w14:paraId="6301FE60" w14:textId="77777777" w:rsidR="00D363F7" w:rsidRPr="00D363F7" w:rsidRDefault="00D363F7" w:rsidP="00D363F7">
      <w:pPr>
        <w:numPr>
          <w:ilvl w:val="0"/>
          <w:numId w:val="47"/>
        </w:numPr>
        <w:rPr>
          <w:szCs w:val="26"/>
          <w:lang w:val="en-US"/>
        </w:rPr>
      </w:pPr>
      <w:r w:rsidRPr="00D363F7">
        <w:rPr>
          <w:szCs w:val="26"/>
          <w:lang w:val="en-US"/>
        </w:rPr>
        <w:t>Giảm sự lựa chọn: Do thiệt hại tài chính tiềm ẩn và mất niềm tin gây ra bởi cuộc tấn công double spending, một loại tiền điện tử có thể đối mặt với tỷ lệ lựa chọn giảm. Cả người dùng và nhà bán lẻ có thể do dự tham gia vào một hệ thống dễ bị tấn công như vậy, làm chậm sự phát triển của hệ sinh thái tiền điện tử.</w:t>
      </w:r>
    </w:p>
    <w:p w14:paraId="5E888868" w14:textId="77777777" w:rsidR="00D363F7" w:rsidRPr="00D363F7" w:rsidRDefault="00D363F7" w:rsidP="00D363F7">
      <w:pPr>
        <w:numPr>
          <w:ilvl w:val="0"/>
          <w:numId w:val="47"/>
        </w:numPr>
        <w:rPr>
          <w:szCs w:val="26"/>
          <w:lang w:val="en-US"/>
        </w:rPr>
      </w:pPr>
      <w:r w:rsidRPr="00D363F7">
        <w:rPr>
          <w:szCs w:val="26"/>
          <w:lang w:val="en-US"/>
        </w:rPr>
        <w:t>Tổn hại danh tiếng: Danh tiếng của đồng tiền kỹ thuật số và các nhà phát triển của nó có thể bị tổn thương nếu một cuộc tấn công chi tiêu kép xảy ra. Điều này có thể làm khó cho đội ngũ phát triển thu hút nhà đầu tư hoặc người dùng mới, hoặc hợp tác với các thực thể khác trong không gian tiền điện tử.</w:t>
      </w:r>
    </w:p>
    <w:p w14:paraId="36E5EE53" w14:textId="77777777" w:rsidR="00D363F7" w:rsidRPr="00D363F7" w:rsidRDefault="00D363F7" w:rsidP="00D363F7">
      <w:pPr>
        <w:numPr>
          <w:ilvl w:val="0"/>
          <w:numId w:val="47"/>
        </w:numPr>
        <w:rPr>
          <w:szCs w:val="26"/>
          <w:lang w:val="en-US"/>
        </w:rPr>
      </w:pPr>
      <w:r w:rsidRPr="00D363F7">
        <w:rPr>
          <w:szCs w:val="26"/>
          <w:lang w:val="en-US"/>
        </w:rPr>
        <w:t>Giảm giá trị thị trường: Nếu một cuộc tấn công chi tiêu kép được công khai rộng rãi hoặc ảnh hưởng đáng kể đến hoạt động của đồng tiền kỹ thuật số, nó có thể dẫn đến giảm giá trị thị trường của đồng tiền, vì nhà đầu tư và người dùng có thể mất lòng tin vào tính ổn định và an ninh của đồng tiền.</w:t>
      </w:r>
    </w:p>
    <w:p w14:paraId="2DF4B940" w14:textId="77777777" w:rsidR="00D363F7" w:rsidRPr="00D363F7" w:rsidRDefault="00D363F7" w:rsidP="00D363F7">
      <w:pPr>
        <w:rPr>
          <w:i/>
          <w:szCs w:val="26"/>
          <w:lang w:val="en-US"/>
        </w:rPr>
      </w:pPr>
      <w:r w:rsidRPr="00D363F7">
        <w:rPr>
          <w:i/>
          <w:szCs w:val="26"/>
          <w:lang w:val="en-US"/>
        </w:rPr>
        <w:t>d.  Phương pháp ngăn chặn</w:t>
      </w:r>
    </w:p>
    <w:p w14:paraId="20739096" w14:textId="77777777" w:rsidR="00D363F7" w:rsidRPr="00D363F7" w:rsidRDefault="00D363F7" w:rsidP="00D363F7">
      <w:pPr>
        <w:numPr>
          <w:ilvl w:val="0"/>
          <w:numId w:val="50"/>
        </w:numPr>
        <w:rPr>
          <w:szCs w:val="26"/>
          <w:lang w:val="en-US"/>
        </w:rPr>
      </w:pPr>
      <w:r w:rsidRPr="00D363F7">
        <w:rPr>
          <w:szCs w:val="26"/>
          <w:lang w:val="en-US"/>
        </w:rPr>
        <w:t xml:space="preserve">Sử dụng Nonce để chống </w:t>
      </w:r>
      <w:r w:rsidRPr="00D363F7">
        <w:rPr>
          <w:b/>
          <w:szCs w:val="26"/>
          <w:lang w:val="en-US"/>
        </w:rPr>
        <w:t>Replay Attacks:</w:t>
      </w:r>
      <w:r w:rsidRPr="00D363F7">
        <w:rPr>
          <w:szCs w:val="26"/>
          <w:lang w:val="en-US"/>
        </w:rPr>
        <w:t xml:space="preserve"> Nonce là một giá trị mật mã khó phải được băm trước khi có thể khai thác một khối. Giá trị của nonces chỉ có thể được sử dụng một lần. Chúng giúp bảo mật chuỗi khối trước các cuộc tấn công lặp lại vì giá trị của chúng không thể bị trùng lặp. Nonces duy trì tính toàn vẹn của mỗi khối.</w:t>
      </w:r>
    </w:p>
    <w:p w14:paraId="0C7E9726" w14:textId="77777777" w:rsidR="00D363F7" w:rsidRPr="00D363F7" w:rsidRDefault="00D363F7" w:rsidP="00D363F7">
      <w:pPr>
        <w:numPr>
          <w:ilvl w:val="0"/>
          <w:numId w:val="50"/>
        </w:numPr>
        <w:rPr>
          <w:szCs w:val="26"/>
          <w:lang w:val="en-US"/>
        </w:rPr>
      </w:pPr>
      <w:r w:rsidRPr="00D363F7">
        <w:rPr>
          <w:b/>
          <w:szCs w:val="26"/>
          <w:lang w:val="en-US"/>
        </w:rPr>
        <w:lastRenderedPageBreak/>
        <w:t xml:space="preserve">Timestamps: </w:t>
      </w:r>
      <w:r w:rsidRPr="00D363F7">
        <w:rPr>
          <w:szCs w:val="26"/>
          <w:lang w:val="en-US"/>
        </w:rPr>
        <w:t>Mỗi giao dịch thành công có một dấu thời gian. Dấu thời gian chứng minh rằng một khối cụ thể đã được thêm vào chuỗi tại một thời điểm cụ thể. Một khối trở nên không thể đảo ngược thời điểm nó được đánh dấu thời gian. Bất kỳ giao dịch xung đột nào cố double spending tiền điện tử trong khối được đánh dấu thời gian mà người dùng thông thường đều không thành công.</w:t>
      </w:r>
    </w:p>
    <w:p w14:paraId="6F79394F" w14:textId="77777777" w:rsidR="00D363F7" w:rsidRPr="00D363F7" w:rsidRDefault="00D363F7" w:rsidP="00D363F7">
      <w:pPr>
        <w:numPr>
          <w:ilvl w:val="0"/>
          <w:numId w:val="50"/>
        </w:numPr>
        <w:rPr>
          <w:szCs w:val="26"/>
          <w:lang w:val="en-US"/>
        </w:rPr>
      </w:pPr>
      <w:r w:rsidRPr="00D363F7">
        <w:rPr>
          <w:b/>
          <w:szCs w:val="26"/>
          <w:lang w:val="en-US"/>
        </w:rPr>
        <w:t>Xác nhận giao dịch</w:t>
      </w:r>
      <w:r w:rsidRPr="00D363F7">
        <w:rPr>
          <w:szCs w:val="26"/>
          <w:lang w:val="en-US"/>
        </w:rPr>
        <w:t>: Một cách đơn giản để ngăn chặn Double Spending là yêu cầu xác nhận từ một số người dùng khác trước khi giao dịch được hoàn tất. Trong Bitcoin, các giao dịch được xác nhận thông qua quá trình khai thác mỏ và xác thực giao dịch, khi một giao dịch được xác nhận, nó được thêm vào blockchain và trở thành không thể thay đổi.</w:t>
      </w:r>
    </w:p>
    <w:p w14:paraId="189887DC" w14:textId="77777777" w:rsidR="00D363F7" w:rsidRPr="00D363F7" w:rsidRDefault="00D363F7" w:rsidP="00D363F7">
      <w:pPr>
        <w:numPr>
          <w:ilvl w:val="0"/>
          <w:numId w:val="50"/>
        </w:numPr>
        <w:rPr>
          <w:szCs w:val="26"/>
          <w:lang w:val="en-US"/>
        </w:rPr>
      </w:pPr>
      <w:r w:rsidRPr="00D363F7">
        <w:rPr>
          <w:b/>
          <w:szCs w:val="26"/>
          <w:lang w:val="en-US"/>
        </w:rPr>
        <w:t>Giám sát giao dịch</w:t>
      </w:r>
      <w:r w:rsidRPr="00D363F7">
        <w:rPr>
          <w:szCs w:val="26"/>
          <w:lang w:val="en-US"/>
        </w:rPr>
        <w:t>: Các hệ thống thanh toán trực tuyến cũng có thể giám sát các giao dịch và phát hiện Double Spending thông qua các thuật toán giám sát.</w:t>
      </w:r>
    </w:p>
    <w:p w14:paraId="2EA0B5A6" w14:textId="77777777" w:rsidR="00D363F7" w:rsidRPr="00D363F7" w:rsidRDefault="00D363F7" w:rsidP="00D363F7">
      <w:pPr>
        <w:numPr>
          <w:ilvl w:val="0"/>
          <w:numId w:val="50"/>
        </w:numPr>
        <w:rPr>
          <w:szCs w:val="26"/>
          <w:lang w:val="en-US"/>
        </w:rPr>
      </w:pPr>
      <w:r w:rsidRPr="00D363F7">
        <w:rPr>
          <w:b/>
          <w:szCs w:val="26"/>
          <w:lang w:val="en-US"/>
        </w:rPr>
        <w:t>Điều chỉnh lại thời gian chờ xác nhận</w:t>
      </w:r>
      <w:r w:rsidRPr="00D363F7">
        <w:rPr>
          <w:szCs w:val="26"/>
          <w:lang w:val="en-US"/>
        </w:rPr>
        <w:t>: Trong Bitcoin, thời gian chờ xác nhận giao dịch có thể được điều chỉnh để tăng tính an toàn, ví dụ như tăng thời gian chờ xác nhận trước khi cho phép các giao dịch tiếp theo</w:t>
      </w:r>
    </w:p>
    <w:p w14:paraId="66657A05" w14:textId="628B20D3" w:rsidR="00D363F7" w:rsidRPr="00D363F7" w:rsidRDefault="00D363F7" w:rsidP="005B2917">
      <w:pPr>
        <w:pStyle w:val="Heading5"/>
        <w:rPr>
          <w:lang w:val="en-US"/>
        </w:rPr>
      </w:pPr>
      <w:r w:rsidRPr="00D363F7">
        <w:rPr>
          <w:lang w:val="en-US"/>
        </w:rPr>
        <w:t>Replay Attack</w:t>
      </w:r>
    </w:p>
    <w:p w14:paraId="5E06EE0D" w14:textId="77777777" w:rsidR="00D363F7" w:rsidRPr="00D363F7" w:rsidRDefault="00D363F7" w:rsidP="00D363F7">
      <w:pPr>
        <w:rPr>
          <w:szCs w:val="26"/>
          <w:lang w:val="en-US"/>
        </w:rPr>
      </w:pPr>
      <w:r w:rsidRPr="00D363F7">
        <w:rPr>
          <w:szCs w:val="26"/>
          <w:lang w:val="en-US"/>
        </w:rPr>
        <w:t>Xem xét ví dụ sau:</w:t>
      </w:r>
    </w:p>
    <w:p w14:paraId="7A81F032" w14:textId="77777777" w:rsidR="005B2917" w:rsidRPr="00231E2C" w:rsidRDefault="00D363F7" w:rsidP="005B2917">
      <w:pPr>
        <w:keepNext/>
        <w:rPr>
          <w:szCs w:val="26"/>
        </w:rPr>
      </w:pPr>
      <w:r w:rsidRPr="00D363F7">
        <w:rPr>
          <w:szCs w:val="26"/>
          <w:lang w:val="en-US"/>
        </w:rPr>
        <w:drawing>
          <wp:inline distT="0" distB="0" distL="0" distR="0" wp14:anchorId="75FED7A1" wp14:editId="4CA328BC">
            <wp:extent cx="4324350" cy="3268980"/>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4324350" cy="3268980"/>
                    </a:xfrm>
                    <a:prstGeom prst="rect">
                      <a:avLst/>
                    </a:prstGeom>
                    <a:ln/>
                  </pic:spPr>
                </pic:pic>
              </a:graphicData>
            </a:graphic>
          </wp:inline>
        </w:drawing>
      </w:r>
    </w:p>
    <w:p w14:paraId="4AE75990" w14:textId="2828F538" w:rsidR="00D363F7" w:rsidRPr="00D363F7" w:rsidRDefault="005B2917" w:rsidP="005B2917">
      <w:pPr>
        <w:pStyle w:val="Caption"/>
        <w:rPr>
          <w:lang w:val="vi-VN"/>
        </w:rPr>
      </w:pPr>
      <w:bookmarkStart w:id="361" w:name="_Toc136855592"/>
      <w:r>
        <w:t xml:space="preserve">Hình </w:t>
      </w:r>
      <w:r>
        <w:fldChar w:fldCharType="begin"/>
      </w:r>
      <w:r>
        <w:instrText xml:space="preserve"> STYLEREF 1 \s </w:instrText>
      </w:r>
      <w:r>
        <w:fldChar w:fldCharType="separate"/>
      </w:r>
      <w:r w:rsidR="00466160">
        <w:rPr>
          <w:noProof/>
        </w:rPr>
        <w:t>4</w:t>
      </w:r>
      <w:r>
        <w:fldChar w:fldCharType="end"/>
      </w:r>
      <w:r>
        <w:t>.</w:t>
      </w:r>
      <w:r>
        <w:fldChar w:fldCharType="begin"/>
      </w:r>
      <w:r>
        <w:instrText xml:space="preserve"> SEQ Hình \* ARABIC \s 1 </w:instrText>
      </w:r>
      <w:r>
        <w:fldChar w:fldCharType="separate"/>
      </w:r>
      <w:r w:rsidR="00466160">
        <w:rPr>
          <w:noProof/>
        </w:rPr>
        <w:t>5</w:t>
      </w:r>
      <w:r>
        <w:fldChar w:fldCharType="end"/>
      </w:r>
      <w:r>
        <w:rPr>
          <w:lang w:val="vi-VN"/>
        </w:rPr>
        <w:t xml:space="preserve">: </w:t>
      </w:r>
      <w:r w:rsidRPr="005B2917">
        <w:rPr>
          <w:lang w:val="vi-VN"/>
        </w:rPr>
        <w:t>Relay attack</w:t>
      </w:r>
      <w:bookmarkEnd w:id="361"/>
    </w:p>
    <w:p w14:paraId="196D1C5F" w14:textId="77777777" w:rsidR="00D363F7" w:rsidRPr="00D363F7" w:rsidRDefault="00D363F7" w:rsidP="00D363F7">
      <w:pPr>
        <w:rPr>
          <w:szCs w:val="26"/>
          <w:lang w:val="en-US"/>
        </w:rPr>
      </w:pPr>
      <w:bookmarkStart w:id="362" w:name="_heading=h.3x8tuzt" w:colFirst="0" w:colLast="0"/>
      <w:bookmarkEnd w:id="362"/>
      <w:r w:rsidRPr="00D363F7">
        <w:rPr>
          <w:szCs w:val="26"/>
          <w:lang w:val="en-US"/>
        </w:rPr>
        <w:lastRenderedPageBreak/>
        <w:t>Giả sử Alice sở hữu một số lượng Bitcoin.</w:t>
      </w:r>
    </w:p>
    <w:p w14:paraId="09E636AA" w14:textId="77777777" w:rsidR="00D363F7" w:rsidRPr="00D363F7" w:rsidRDefault="00D363F7" w:rsidP="00D363F7">
      <w:pPr>
        <w:numPr>
          <w:ilvl w:val="0"/>
          <w:numId w:val="53"/>
        </w:numPr>
        <w:rPr>
          <w:szCs w:val="26"/>
          <w:lang w:val="en-US"/>
        </w:rPr>
      </w:pPr>
      <w:r w:rsidRPr="00D363F7">
        <w:rPr>
          <w:szCs w:val="26"/>
          <w:lang w:val="en-US"/>
        </w:rPr>
        <w:t xml:space="preserve">Tuy nhiên, blockchain sắp trải qua một cuộc phân nhánh cứng (hard fork) sẽ chia blockchain thành hai phần: phiên bản cũ và phiên bản mới. </w:t>
      </w:r>
    </w:p>
    <w:p w14:paraId="5FCBDC8A" w14:textId="77777777" w:rsidR="00D363F7" w:rsidRPr="00D363F7" w:rsidRDefault="00D363F7" w:rsidP="00D363F7">
      <w:pPr>
        <w:numPr>
          <w:ilvl w:val="0"/>
          <w:numId w:val="53"/>
        </w:numPr>
        <w:rPr>
          <w:szCs w:val="26"/>
          <w:lang w:val="en-US"/>
        </w:rPr>
      </w:pPr>
      <w:r w:rsidRPr="00D363F7">
        <w:rPr>
          <w:szCs w:val="26"/>
          <w:lang w:val="en-US"/>
        </w:rPr>
        <w:t xml:space="preserve">Sau khi phân nhánh xảy ra, Alice sở hữu số tiền tương tự trên cả hai phiên bản và cô quyết định gửi 5 Bitcoins cho Bob trên phiên bản cũ để trả nợ. </w:t>
      </w:r>
    </w:p>
    <w:p w14:paraId="2AD89099" w14:textId="77777777" w:rsidR="00D363F7" w:rsidRPr="00D363F7" w:rsidRDefault="00D363F7" w:rsidP="00D363F7">
      <w:pPr>
        <w:numPr>
          <w:ilvl w:val="0"/>
          <w:numId w:val="53"/>
        </w:numPr>
        <w:rPr>
          <w:szCs w:val="26"/>
          <w:lang w:val="en-US"/>
        </w:rPr>
      </w:pPr>
      <w:r w:rsidRPr="00D363F7">
        <w:rPr>
          <w:szCs w:val="26"/>
          <w:lang w:val="en-US"/>
        </w:rPr>
        <w:t>Giao dịch cuối cùng được bao gồm trong một khối trên phiên bản cũ và Bob nhận được số tiền của mình.</w:t>
      </w:r>
    </w:p>
    <w:p w14:paraId="512FF7BA" w14:textId="77777777" w:rsidR="00D363F7" w:rsidRPr="00D363F7" w:rsidRDefault="00D363F7" w:rsidP="00D363F7">
      <w:pPr>
        <w:numPr>
          <w:ilvl w:val="0"/>
          <w:numId w:val="53"/>
        </w:numPr>
        <w:rPr>
          <w:szCs w:val="26"/>
          <w:lang w:val="en-US"/>
        </w:rPr>
      </w:pPr>
      <w:r w:rsidRPr="00D363F7">
        <w:rPr>
          <w:szCs w:val="26"/>
          <w:lang w:val="en-US"/>
        </w:rPr>
        <w:t>Tuy nhiên, Bob nhận ra rằng anh ta có thể nhận được thêm tiền bằng cách nhân bản giao dịch của Alice trên phiên bản mới.</w:t>
      </w:r>
    </w:p>
    <w:p w14:paraId="383F729D" w14:textId="77777777" w:rsidR="00D363F7" w:rsidRPr="00D363F7" w:rsidRDefault="00D363F7" w:rsidP="00D363F7">
      <w:pPr>
        <w:numPr>
          <w:ilvl w:val="0"/>
          <w:numId w:val="53"/>
        </w:numPr>
        <w:rPr>
          <w:szCs w:val="26"/>
          <w:lang w:val="en-US"/>
        </w:rPr>
      </w:pPr>
      <w:r w:rsidRPr="00D363F7">
        <w:rPr>
          <w:szCs w:val="26"/>
          <w:lang w:val="en-US"/>
        </w:rPr>
        <w:t>Vì địa chỉ không thay đổi, việc "lặp lại" giao dịch này được xác nhận bởi các thợ đào trên phiên bản mới.</w:t>
      </w:r>
    </w:p>
    <w:p w14:paraId="751CB4EB" w14:textId="77777777" w:rsidR="00D363F7" w:rsidRPr="00D363F7" w:rsidRDefault="00D363F7" w:rsidP="00D363F7">
      <w:pPr>
        <w:numPr>
          <w:ilvl w:val="0"/>
          <w:numId w:val="53"/>
        </w:numPr>
        <w:rPr>
          <w:szCs w:val="26"/>
          <w:lang w:val="en-US"/>
        </w:rPr>
      </w:pPr>
      <w:r w:rsidRPr="00D363F7">
        <w:rPr>
          <w:szCs w:val="26"/>
          <w:lang w:val="en-US"/>
        </w:rPr>
        <w:t>Với điều này, Bob đã thành công trong việc thực hiện một cuộc tấn công tái sử dụng (replay attack).</w:t>
      </w:r>
    </w:p>
    <w:p w14:paraId="69558AF0" w14:textId="77777777" w:rsidR="00D363F7" w:rsidRPr="00D363F7" w:rsidRDefault="00D363F7" w:rsidP="00D363F7">
      <w:pPr>
        <w:numPr>
          <w:ilvl w:val="0"/>
          <w:numId w:val="53"/>
        </w:numPr>
        <w:rPr>
          <w:szCs w:val="26"/>
          <w:lang w:val="en-US"/>
        </w:rPr>
      </w:pPr>
      <w:r w:rsidRPr="00D363F7">
        <w:rPr>
          <w:szCs w:val="26"/>
          <w:lang w:val="en-US"/>
        </w:rPr>
        <w:t>Lưu ý: Người tham gia vào mạng sau khi phân nhánh cứng đã xảy ra không dễ bị tấn công tái sử dụng vì địa chỉ của họ không có lịch sử giao dịch trên bất kỳ phiên bản nào của blockchain.</w:t>
      </w:r>
    </w:p>
    <w:p w14:paraId="11C004DD" w14:textId="77777777" w:rsidR="00D363F7" w:rsidRPr="00D363F7" w:rsidRDefault="00D363F7" w:rsidP="00D363F7">
      <w:pPr>
        <w:numPr>
          <w:ilvl w:val="1"/>
          <w:numId w:val="47"/>
        </w:numPr>
        <w:rPr>
          <w:i/>
          <w:szCs w:val="26"/>
          <w:lang w:val="en-US"/>
        </w:rPr>
      </w:pPr>
      <w:r w:rsidRPr="00D363F7">
        <w:rPr>
          <w:i/>
          <w:szCs w:val="26"/>
          <w:lang w:val="en-US"/>
        </w:rPr>
        <w:t>Giới thiệu</w:t>
      </w:r>
    </w:p>
    <w:p w14:paraId="0E874670" w14:textId="77777777" w:rsidR="00D363F7" w:rsidRPr="00D363F7" w:rsidRDefault="00D363F7" w:rsidP="00D363F7">
      <w:pPr>
        <w:rPr>
          <w:szCs w:val="26"/>
          <w:lang w:val="en-US"/>
        </w:rPr>
      </w:pPr>
      <w:r w:rsidRPr="00D363F7">
        <w:rPr>
          <w:szCs w:val="26"/>
          <w:lang w:val="en-US"/>
        </w:rPr>
        <w:t>Là một loại cuộc tấn công trong đó kẻ tấn công ghi lại một giao dịch hợp lệ và sau đó tái sử dụng nó để thực hiện các giao dịch giả mạo.</w:t>
      </w:r>
    </w:p>
    <w:p w14:paraId="76A5FA58" w14:textId="77777777" w:rsidR="00D363F7" w:rsidRPr="00D363F7" w:rsidRDefault="00D363F7" w:rsidP="00D363F7">
      <w:pPr>
        <w:numPr>
          <w:ilvl w:val="1"/>
          <w:numId w:val="47"/>
        </w:numPr>
        <w:rPr>
          <w:i/>
          <w:szCs w:val="26"/>
          <w:lang w:val="en-US"/>
        </w:rPr>
      </w:pPr>
      <w:r w:rsidRPr="00D363F7">
        <w:rPr>
          <w:i/>
          <w:szCs w:val="26"/>
          <w:lang w:val="en-US"/>
        </w:rPr>
        <w:t>Cách thức hoạt động</w:t>
      </w:r>
    </w:p>
    <w:p w14:paraId="588202FE" w14:textId="77777777" w:rsidR="00D363F7" w:rsidRPr="00D363F7" w:rsidRDefault="00D363F7" w:rsidP="00D363F7">
      <w:pPr>
        <w:rPr>
          <w:szCs w:val="26"/>
          <w:lang w:val="en-US"/>
        </w:rPr>
      </w:pPr>
      <w:r w:rsidRPr="00D363F7">
        <w:rPr>
          <w:szCs w:val="26"/>
          <w:lang w:val="en-US"/>
        </w:rPr>
        <w:t>Replay Attack có thể xảy ra khi các chuỗi khối đang thay đổi hoặc nâng cấp các giao thức của chúng, một quá trình được gọi là hard fork. Trong khi hard fork đang diễn ra, cả hai phiên bản của giao thức vẫn tiếp tục được thực hiện, điều đó có nghĩa là bất kỳ giao dịch nào được coi là hợp lệ trên phiên bản trước cũng sẽ hợp lệ trên sổ cái mới.</w:t>
      </w:r>
    </w:p>
    <w:p w14:paraId="0EB9C263" w14:textId="77777777" w:rsidR="00D363F7" w:rsidRPr="00D363F7" w:rsidRDefault="00D363F7" w:rsidP="00D363F7">
      <w:pPr>
        <w:rPr>
          <w:szCs w:val="26"/>
          <w:lang w:val="en-US"/>
        </w:rPr>
      </w:pPr>
      <w:r w:rsidRPr="00D363F7">
        <w:rPr>
          <w:szCs w:val="26"/>
          <w:lang w:val="en-US"/>
        </w:rPr>
        <w:t>Khi tin tặc thực hiện một cuộc tấn công lặp lại, chúng có thể sử dụng hard fork để mô phỏng các giao dịch trên phiên bản trước, sau đó, số tiền tương tự có thể được chuyển vào ví thêm một lần nữa. Các cuộc tấn công lặp lại có thể được thực hiện vô số lần trừ khi mạng dừng lại.</w:t>
      </w:r>
    </w:p>
    <w:p w14:paraId="076309F7" w14:textId="77777777" w:rsidR="00D363F7" w:rsidRPr="00D363F7" w:rsidRDefault="00D363F7" w:rsidP="00D363F7">
      <w:pPr>
        <w:numPr>
          <w:ilvl w:val="1"/>
          <w:numId w:val="47"/>
        </w:numPr>
        <w:rPr>
          <w:i/>
          <w:szCs w:val="26"/>
          <w:lang w:val="en-US"/>
        </w:rPr>
      </w:pPr>
      <w:r w:rsidRPr="00D363F7">
        <w:rPr>
          <w:i/>
          <w:szCs w:val="26"/>
          <w:lang w:val="en-US"/>
        </w:rPr>
        <w:t>Hậu quả</w:t>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r w:rsidRPr="00D363F7">
        <w:rPr>
          <w:i/>
          <w:szCs w:val="26"/>
          <w:lang w:val="en-US"/>
        </w:rPr>
        <w:tab/>
      </w:r>
    </w:p>
    <w:p w14:paraId="7D81EC78" w14:textId="77777777" w:rsidR="00D363F7" w:rsidRPr="00D363F7" w:rsidRDefault="00D363F7" w:rsidP="00D363F7">
      <w:pPr>
        <w:numPr>
          <w:ilvl w:val="0"/>
          <w:numId w:val="51"/>
        </w:numPr>
        <w:rPr>
          <w:szCs w:val="26"/>
          <w:lang w:val="en-US"/>
        </w:rPr>
      </w:pPr>
      <w:r w:rsidRPr="00D363F7">
        <w:rPr>
          <w:szCs w:val="26"/>
          <w:lang w:val="en-US"/>
        </w:rPr>
        <w:t xml:space="preserve">Truy cập trái phép: Trong cuộc tấn công phát lại, kẻ tấn công có thể truy cập trái phép vào hệ thống hoặc mạng bằng cách gửi lại một thông điệp xác thực hợp lệ </w:t>
      </w:r>
      <w:r w:rsidRPr="00D363F7">
        <w:rPr>
          <w:szCs w:val="26"/>
          <w:lang w:val="en-US"/>
        </w:rPr>
        <w:lastRenderedPageBreak/>
        <w:t>được chụp trước đó. Điều này có thể đe dọa an ninh và tính toàn vẹn của hệ thống và cho phép kẻ tấn công truy cập vào dữ liệu nhạy cảm hoặc thực hiện các hoạt động độc hại.</w:t>
      </w:r>
    </w:p>
    <w:p w14:paraId="7C59AA15" w14:textId="77777777" w:rsidR="00D363F7" w:rsidRPr="00D363F7" w:rsidRDefault="00D363F7" w:rsidP="00D363F7">
      <w:pPr>
        <w:numPr>
          <w:ilvl w:val="0"/>
          <w:numId w:val="51"/>
        </w:numPr>
        <w:rPr>
          <w:szCs w:val="26"/>
          <w:lang w:val="en-US"/>
        </w:rPr>
      </w:pPr>
      <w:r w:rsidRPr="00D363F7">
        <w:rPr>
          <w:szCs w:val="26"/>
          <w:lang w:val="en-US"/>
        </w:rPr>
        <w:t>Trộm danh tính: Kẻ tấn công có thể gửi một thông điệp đã được phát lại như là đã được gửi bởi người dùng hợp lệ, dẫn đến việc trộm cắp danh tính. Điều này có thể dẫn đến mất tiền, hư hại danh tiếng và mất thông tin cá nhân cho nạn nhân.</w:t>
      </w:r>
    </w:p>
    <w:p w14:paraId="16DED673" w14:textId="77777777" w:rsidR="00D363F7" w:rsidRPr="00D363F7" w:rsidRDefault="00D363F7" w:rsidP="00D363F7">
      <w:pPr>
        <w:numPr>
          <w:ilvl w:val="0"/>
          <w:numId w:val="51"/>
        </w:numPr>
        <w:rPr>
          <w:szCs w:val="26"/>
          <w:lang w:val="en-US"/>
        </w:rPr>
      </w:pPr>
      <w:r w:rsidRPr="00D363F7">
        <w:rPr>
          <w:szCs w:val="26"/>
          <w:lang w:val="en-US"/>
        </w:rPr>
        <w:t>Chi phối dữ liệu: Kẻ tấn công có thể chi phối thông tin và dữ liệu nhạy cảm bằng cách phát lại các truyền thông dữ liệu, làm cho người nhận khó phân biệt giữa các thông điệp chính thức và gian lận.</w:t>
      </w:r>
    </w:p>
    <w:p w14:paraId="7DD5C620" w14:textId="77777777" w:rsidR="00D363F7" w:rsidRPr="00D363F7" w:rsidRDefault="00D363F7" w:rsidP="00D363F7">
      <w:pPr>
        <w:numPr>
          <w:ilvl w:val="0"/>
          <w:numId w:val="51"/>
        </w:numPr>
        <w:rPr>
          <w:szCs w:val="26"/>
          <w:lang w:val="en-US"/>
        </w:rPr>
      </w:pPr>
      <w:r w:rsidRPr="00D363F7">
        <w:rPr>
          <w:szCs w:val="26"/>
          <w:lang w:val="en-US"/>
        </w:rPr>
        <w:t>Mất tiền: Cuộc tấn công phát lại có thể dẫn đến mất tiền cho các doanh nghiệp và cá nhân, vì kẻ tấn công có thể chi phối các giao dịch tài chính hoặc thực hiện các giao dịch trái phép bằng cách gửi lại các thông điệp đã được chụp trước đó.</w:t>
      </w:r>
    </w:p>
    <w:p w14:paraId="0D1EBD5A" w14:textId="77777777" w:rsidR="00D363F7" w:rsidRPr="00D363F7" w:rsidRDefault="00D363F7" w:rsidP="00D363F7">
      <w:pPr>
        <w:numPr>
          <w:ilvl w:val="0"/>
          <w:numId w:val="51"/>
        </w:numPr>
        <w:rPr>
          <w:szCs w:val="26"/>
          <w:lang w:val="en-US"/>
        </w:rPr>
      </w:pPr>
      <w:r w:rsidRPr="00D363F7">
        <w:rPr>
          <w:szCs w:val="26"/>
          <w:lang w:val="en-US"/>
        </w:rPr>
        <w:t>Sự gián đoạn dịch vụ: Các tin nhắn được gửi lại, đặc biệt là ở số lượng lớn, có thể làm quá tải hệ thống và dẫn đến gián đoạn dịch vụ hoặc thậm chí là cuộc tấn công từ chối dịch vụ</w:t>
      </w:r>
      <w:r w:rsidRPr="00D363F7">
        <w:rPr>
          <w:szCs w:val="26"/>
          <w:lang w:val="en-US"/>
        </w:rPr>
        <w:tab/>
      </w:r>
      <w:r w:rsidRPr="00D363F7">
        <w:rPr>
          <w:szCs w:val="26"/>
          <w:lang w:val="en-US"/>
        </w:rPr>
        <w:tab/>
      </w:r>
      <w:r w:rsidRPr="00D363F7">
        <w:rPr>
          <w:szCs w:val="26"/>
          <w:lang w:val="en-US"/>
        </w:rPr>
        <w:tab/>
      </w:r>
      <w:r w:rsidRPr="00D363F7">
        <w:rPr>
          <w:szCs w:val="26"/>
          <w:lang w:val="en-US"/>
        </w:rPr>
        <w:tab/>
      </w:r>
      <w:r w:rsidRPr="00D363F7">
        <w:rPr>
          <w:szCs w:val="26"/>
          <w:lang w:val="en-US"/>
        </w:rPr>
        <w:tab/>
      </w:r>
      <w:r w:rsidRPr="00D363F7">
        <w:rPr>
          <w:szCs w:val="26"/>
          <w:lang w:val="en-US"/>
        </w:rPr>
        <w:tab/>
      </w:r>
    </w:p>
    <w:p w14:paraId="6F52E5C2" w14:textId="77777777" w:rsidR="00D363F7" w:rsidRPr="00D363F7" w:rsidRDefault="00D363F7" w:rsidP="00D363F7">
      <w:pPr>
        <w:numPr>
          <w:ilvl w:val="1"/>
          <w:numId w:val="47"/>
        </w:numPr>
        <w:rPr>
          <w:i/>
          <w:szCs w:val="26"/>
          <w:lang w:val="en-US"/>
        </w:rPr>
      </w:pPr>
      <w:r w:rsidRPr="00D363F7">
        <w:rPr>
          <w:i/>
          <w:szCs w:val="26"/>
          <w:lang w:val="en-US"/>
        </w:rPr>
        <w:t xml:space="preserve">Phương pháp ngăn chặn Replay Attack </w:t>
      </w:r>
    </w:p>
    <w:p w14:paraId="5A4528EE" w14:textId="77777777" w:rsidR="00D363F7" w:rsidRPr="00D363F7" w:rsidRDefault="00D363F7" w:rsidP="00D363F7">
      <w:pPr>
        <w:numPr>
          <w:ilvl w:val="0"/>
          <w:numId w:val="52"/>
        </w:numPr>
        <w:rPr>
          <w:szCs w:val="26"/>
          <w:lang w:val="en-US"/>
        </w:rPr>
      </w:pPr>
      <w:r w:rsidRPr="00D363F7">
        <w:rPr>
          <w:szCs w:val="26"/>
          <w:lang w:val="en-US"/>
        </w:rPr>
        <w:t>Cách đầu tiên để ngăn chặn các cuộc tấn công phát lại là gắn dấu thời gian hoặc số thứ tự cho mỗi tin nhắn đã gửi. Điều này sẽ cho phép người nhận loại bỏ bất kỳ tin nhắn nào có dấu thời gian hoặc số thứ tự lặp lại.</w:t>
      </w:r>
      <w:r w:rsidRPr="00D363F7">
        <w:rPr>
          <w:szCs w:val="26"/>
          <w:lang w:val="en-US"/>
        </w:rPr>
        <w:tab/>
      </w:r>
    </w:p>
    <w:p w14:paraId="2A400A34" w14:textId="77777777" w:rsidR="00D363F7" w:rsidRPr="00D363F7" w:rsidRDefault="00D363F7" w:rsidP="00D363F7">
      <w:pPr>
        <w:numPr>
          <w:ilvl w:val="0"/>
          <w:numId w:val="52"/>
        </w:numPr>
        <w:rPr>
          <w:szCs w:val="26"/>
          <w:lang w:val="en-US"/>
        </w:rPr>
      </w:pPr>
      <w:r w:rsidRPr="00D363F7">
        <w:rPr>
          <w:szCs w:val="26"/>
          <w:lang w:val="en-US"/>
        </w:rPr>
        <w:t xml:space="preserve">Một phương pháp hay nhất khác là sử dụng chữ ký số. Chữ ký số cho phép người nhận xác thực người gửi. </w:t>
      </w:r>
    </w:p>
    <w:p w14:paraId="75D43B43" w14:textId="77777777" w:rsidR="00D363F7" w:rsidRPr="00D363F7" w:rsidRDefault="00D363F7" w:rsidP="00D363F7">
      <w:pPr>
        <w:numPr>
          <w:ilvl w:val="0"/>
          <w:numId w:val="52"/>
        </w:numPr>
        <w:rPr>
          <w:szCs w:val="26"/>
          <w:lang w:val="en-US"/>
        </w:rPr>
      </w:pPr>
      <w:r w:rsidRPr="00D363F7">
        <w:rPr>
          <w:szCs w:val="26"/>
          <w:lang w:val="en-US"/>
        </w:rPr>
        <w:t>Một thực tiễn tốt nhất khác để giảm thiểu các cuộc tấn công phát lại là sử dụng các khóa phiên ngẫu nhiên. Các khóa phiên ngẫu nhiên thường cụ thể theo thời gian. Do đó, các khóa này sẽ thay đổi theo thời gian, khiến kẻ tấn công mạng khó đánh lừa được người nhận.</w:t>
      </w:r>
    </w:p>
    <w:p w14:paraId="69F27964" w14:textId="77777777" w:rsidR="00D363F7" w:rsidRPr="00D363F7" w:rsidRDefault="00D363F7" w:rsidP="00D363F7">
      <w:pPr>
        <w:numPr>
          <w:ilvl w:val="0"/>
          <w:numId w:val="52"/>
        </w:numPr>
        <w:rPr>
          <w:szCs w:val="26"/>
          <w:lang w:val="en-US"/>
        </w:rPr>
      </w:pPr>
      <w:r w:rsidRPr="00D363F7">
        <w:rPr>
          <w:szCs w:val="26"/>
          <w:lang w:val="en-US"/>
        </w:rPr>
        <w:t>Mật khẩu một lần là một phương pháp hay nhất tuyệt vời khác cũng có thể được sử dụng để giảm thiểu các cuộc tấn công lặp lại. Mật khẩu dùng một lần là một chuỗi ký tự gồm chữ và số được tạo tự động để xác thực người dùng chỉ cho một giao dịch hoặc phiên đăng nhập. Mật khẩu một lần an toàn hơn nhiều so với mật khẩu thông thường.</w:t>
      </w:r>
    </w:p>
    <w:p w14:paraId="1627DB81" w14:textId="0A2207D9" w:rsidR="00D363F7" w:rsidRPr="00D363F7" w:rsidRDefault="00D363F7" w:rsidP="005B2917">
      <w:pPr>
        <w:pStyle w:val="Heading5"/>
        <w:rPr>
          <w:lang w:val="en-US"/>
        </w:rPr>
      </w:pPr>
      <w:r w:rsidRPr="00D363F7">
        <w:rPr>
          <w:lang w:val="en-US"/>
        </w:rPr>
        <w:lastRenderedPageBreak/>
        <w:t>51% Attack</w:t>
      </w:r>
    </w:p>
    <w:p w14:paraId="121CA61A" w14:textId="77777777" w:rsidR="00D363F7" w:rsidRPr="00D363F7" w:rsidRDefault="00D363F7" w:rsidP="00D363F7">
      <w:pPr>
        <w:numPr>
          <w:ilvl w:val="1"/>
          <w:numId w:val="52"/>
        </w:numPr>
        <w:rPr>
          <w:i/>
          <w:szCs w:val="26"/>
          <w:lang w:val="en-US"/>
        </w:rPr>
      </w:pPr>
      <w:r w:rsidRPr="00D363F7">
        <w:rPr>
          <w:i/>
          <w:szCs w:val="26"/>
          <w:lang w:val="en-US"/>
        </w:rPr>
        <w:t>Giới thiệu</w:t>
      </w:r>
    </w:p>
    <w:p w14:paraId="701CFCCC" w14:textId="77777777" w:rsidR="00D363F7" w:rsidRPr="00D363F7" w:rsidRDefault="00D363F7" w:rsidP="00D363F7">
      <w:pPr>
        <w:rPr>
          <w:szCs w:val="26"/>
          <w:lang w:val="en-US"/>
        </w:rPr>
      </w:pPr>
      <w:r w:rsidRPr="00D363F7">
        <w:rPr>
          <w:szCs w:val="26"/>
          <w:lang w:val="en-US"/>
        </w:rPr>
        <w:t>51% Attack là một dạng tấn công đối với mạng blockchain. Khi một nhóm tấn công chiếm được hơn 50% sức mạnh tính toán của một mạng blockchain, họ có thể kiểm soát toàn bộ quá trình giao dịch trên mạng đó. Điều này có nghĩa là họ có thể thực hiện các giao dịch giả mạo, đánh cắp tiền của người dùng và lợi dụng các thông tin cá nhân. Ngoài ra, 51% Attack còn có thể phá vỡ tính toàn vẹn của mạng blockchain và làm giảm độ tin cậy của nó.</w:t>
      </w:r>
    </w:p>
    <w:p w14:paraId="231B17A5" w14:textId="77777777" w:rsidR="00D363F7" w:rsidRPr="00D363F7" w:rsidRDefault="00D363F7" w:rsidP="00D363F7">
      <w:pPr>
        <w:numPr>
          <w:ilvl w:val="1"/>
          <w:numId w:val="52"/>
        </w:numPr>
        <w:rPr>
          <w:i/>
          <w:szCs w:val="26"/>
          <w:lang w:val="en-US"/>
        </w:rPr>
      </w:pPr>
      <w:r w:rsidRPr="00D363F7">
        <w:rPr>
          <w:i/>
          <w:szCs w:val="26"/>
          <w:lang w:val="en-US"/>
        </w:rPr>
        <w:t>Cơ chế hoạt động của 51% Attack</w:t>
      </w:r>
    </w:p>
    <w:p w14:paraId="6166E064" w14:textId="77777777" w:rsidR="00D363F7" w:rsidRPr="00D363F7" w:rsidRDefault="00D363F7" w:rsidP="00D363F7">
      <w:pPr>
        <w:rPr>
          <w:szCs w:val="26"/>
          <w:lang w:val="en-US"/>
        </w:rPr>
      </w:pPr>
      <w:r w:rsidRPr="00D363F7">
        <w:rPr>
          <w:szCs w:val="26"/>
          <w:lang w:val="en-US"/>
        </w:rPr>
        <w:t>51% Attack là kết quả của sự tập trung quá mức của sức mạnh tính toán trên mạng blockchain. Khi một nhóm tấn công sở hữu hơn 50% sức mạnh tính toán của mạng đó, họ có thể thực hiện các giao dịch giả mạo trên mạng đó. Điều này có thể đánh cắp tiền của người dùng bằng cách thực hiện các giao dịch chuyển tiền không hợp lệ hoặc lặp lại các giao dịch đã thực hiện trước đó để chiếm lấy lợi nhuận.</w:t>
      </w:r>
    </w:p>
    <w:p w14:paraId="42BB5929" w14:textId="77777777" w:rsidR="00D363F7" w:rsidRPr="00D363F7" w:rsidRDefault="00D363F7" w:rsidP="00D363F7">
      <w:pPr>
        <w:rPr>
          <w:szCs w:val="26"/>
          <w:lang w:val="en-US"/>
        </w:rPr>
      </w:pPr>
      <w:r w:rsidRPr="00D363F7">
        <w:rPr>
          <w:szCs w:val="26"/>
          <w:lang w:val="en-US"/>
        </w:rPr>
        <w:t>Họ cũng có thể ngăn chặn các giao dịch của người dùng bằng cách không bao gồm chúng vào các khối mới trong chuỗi khối của mạng đó. Điều này có thể gây ra sự phân cực trong cộng đồng của mạng blockchain bị tấn công, khi một số người dùng chấp nhận các giao dịch giả mạo và khối mới được thêm vào chuỗi khối, trong khi các người dùng khác không chấp nhận và sẽ không sử dụng các giao dịch và khối này.</w:t>
      </w:r>
    </w:p>
    <w:p w14:paraId="285844E6" w14:textId="77777777" w:rsidR="00D363F7" w:rsidRPr="00D363F7" w:rsidRDefault="00D363F7" w:rsidP="00D363F7">
      <w:pPr>
        <w:numPr>
          <w:ilvl w:val="1"/>
          <w:numId w:val="52"/>
        </w:numPr>
        <w:rPr>
          <w:i/>
          <w:szCs w:val="26"/>
          <w:lang w:val="en-US"/>
        </w:rPr>
      </w:pPr>
      <w:r w:rsidRPr="00D363F7">
        <w:rPr>
          <w:i/>
          <w:szCs w:val="26"/>
          <w:lang w:val="en-US"/>
        </w:rPr>
        <w:t>Hậu quả</w:t>
      </w:r>
    </w:p>
    <w:p w14:paraId="5D57FE93" w14:textId="77777777" w:rsidR="00D363F7" w:rsidRPr="00D363F7" w:rsidRDefault="00D363F7" w:rsidP="00D363F7">
      <w:pPr>
        <w:rPr>
          <w:szCs w:val="26"/>
          <w:lang w:val="en-US"/>
        </w:rPr>
      </w:pPr>
      <w:r w:rsidRPr="00D363F7">
        <w:rPr>
          <w:szCs w:val="26"/>
          <w:lang w:val="en-US"/>
        </w:rPr>
        <w:t>Khi cuộc tấn công này được thực hiện một số hậu quả có thể bao gồm:</w:t>
      </w:r>
    </w:p>
    <w:p w14:paraId="13CE3123" w14:textId="77777777" w:rsidR="00D363F7" w:rsidRPr="00D363F7" w:rsidRDefault="00D363F7" w:rsidP="00D363F7">
      <w:pPr>
        <w:numPr>
          <w:ilvl w:val="0"/>
          <w:numId w:val="54"/>
        </w:numPr>
        <w:rPr>
          <w:szCs w:val="26"/>
          <w:lang w:val="en-US"/>
        </w:rPr>
      </w:pPr>
      <w:r w:rsidRPr="00D363F7">
        <w:rPr>
          <w:szCs w:val="26"/>
          <w:lang w:val="en-US"/>
        </w:rPr>
        <w:t>Đánh cắp tiền của người dùng: Những kẻ tấn công có thể thực hiện các giao dịch giả mạo trên mạng đó để đánh cắp tiền của người dùng. Họ cũng có thể lợi dụng thông tin cá nhân của người dùng và thực hiện các hành động xấu khác.</w:t>
      </w:r>
    </w:p>
    <w:p w14:paraId="683FB61F" w14:textId="77777777" w:rsidR="00D363F7" w:rsidRPr="00D363F7" w:rsidRDefault="00D363F7" w:rsidP="00D363F7">
      <w:pPr>
        <w:numPr>
          <w:ilvl w:val="0"/>
          <w:numId w:val="54"/>
        </w:numPr>
        <w:rPr>
          <w:szCs w:val="26"/>
          <w:lang w:val="en-US"/>
        </w:rPr>
      </w:pPr>
      <w:r w:rsidRPr="00D363F7">
        <w:rPr>
          <w:szCs w:val="26"/>
          <w:lang w:val="en-US"/>
        </w:rPr>
        <w:t>Phá vỡ tính toàn vẹn của mạng blockchain: Nếu một nhóm tấn công chiếm được hơn 50% sức mạnh tính toán của mạng blockchain, họ có thể phá vỡ tính toàn vẹn của mạng đó bằng cách thay đổi thông tin trong các khối trước đó hoặc ngăn chặn các giao dịch mới được thêm vào chuỗi khối.</w:t>
      </w:r>
    </w:p>
    <w:p w14:paraId="6F3ABC1E" w14:textId="77777777" w:rsidR="00D363F7" w:rsidRPr="00D363F7" w:rsidRDefault="00D363F7" w:rsidP="00D363F7">
      <w:pPr>
        <w:numPr>
          <w:ilvl w:val="0"/>
          <w:numId w:val="54"/>
        </w:numPr>
        <w:rPr>
          <w:szCs w:val="26"/>
          <w:lang w:val="en-US"/>
        </w:rPr>
      </w:pPr>
      <w:r w:rsidRPr="00D363F7">
        <w:rPr>
          <w:szCs w:val="26"/>
          <w:lang w:val="en-US"/>
        </w:rPr>
        <w:t>Giảm độ tin cậy của mạng blockchain: Nếu một mạng blockchain bị tấn công bởi 51% Attack, điều này sẽ làm giảm độ tin cậy của mạng đó và khiến người dùng mất niềm tin vào tính bảo mật và độ tin cậy của nó.</w:t>
      </w:r>
    </w:p>
    <w:p w14:paraId="3B4FCA94" w14:textId="77777777" w:rsidR="00D363F7" w:rsidRPr="00D363F7" w:rsidRDefault="00D363F7" w:rsidP="00D363F7">
      <w:pPr>
        <w:numPr>
          <w:ilvl w:val="0"/>
          <w:numId w:val="54"/>
        </w:numPr>
        <w:rPr>
          <w:szCs w:val="26"/>
          <w:lang w:val="en-US"/>
        </w:rPr>
      </w:pPr>
      <w:r w:rsidRPr="00D363F7">
        <w:rPr>
          <w:szCs w:val="26"/>
          <w:lang w:val="en-US"/>
        </w:rPr>
        <w:lastRenderedPageBreak/>
        <w:t>Gây ra sự phân cực trong cộng đồng: Nếu một nhóm tấn công thực hiện 51% Attack trên một mạng blockchain, điều này có thể gây ra sự phân cực trong cộng đồng của mạng đó. Một số người dùng có thể chấp nhận các giao dịch giả mạo và khối mới được thêm vào chuỗi khối, trong khi các người dùng khác không chấp nhận và sẽ không sử dụng các giao dịch và khối này. Điều này có thể gây ra sự khác biệt và xung đột trong cộng đồng và ảnh hưởng đến sự phát triển của mạng blockchain.</w:t>
      </w:r>
    </w:p>
    <w:p w14:paraId="7F1B5705" w14:textId="77777777" w:rsidR="00D363F7" w:rsidRPr="00D363F7" w:rsidRDefault="00D363F7" w:rsidP="00D363F7">
      <w:pPr>
        <w:rPr>
          <w:i/>
          <w:szCs w:val="26"/>
          <w:lang w:val="en-US"/>
        </w:rPr>
      </w:pPr>
      <w:r w:rsidRPr="00D363F7">
        <w:rPr>
          <w:i/>
          <w:szCs w:val="26"/>
          <w:lang w:val="en-US"/>
        </w:rPr>
        <w:t>d.  Các cách ngăn chặn cuộc tấn công 51%</w:t>
      </w:r>
    </w:p>
    <w:p w14:paraId="56E6510D" w14:textId="77777777" w:rsidR="00D363F7" w:rsidRPr="00D363F7" w:rsidRDefault="00D363F7" w:rsidP="00D363F7">
      <w:pPr>
        <w:rPr>
          <w:b/>
          <w:i/>
          <w:szCs w:val="26"/>
          <w:lang w:val="en-US"/>
        </w:rPr>
      </w:pPr>
      <w:r w:rsidRPr="00D363F7">
        <w:rPr>
          <w:b/>
          <w:i/>
          <w:szCs w:val="26"/>
          <w:lang w:val="en-US"/>
        </w:rPr>
        <w:t>Giới hạn 50% cho một người khai thác</w:t>
      </w:r>
    </w:p>
    <w:p w14:paraId="5CC051D6" w14:textId="77777777" w:rsidR="00D363F7" w:rsidRPr="00D363F7" w:rsidRDefault="00D363F7" w:rsidP="00D363F7">
      <w:pPr>
        <w:rPr>
          <w:szCs w:val="26"/>
          <w:lang w:val="en-US"/>
        </w:rPr>
      </w:pPr>
      <w:r w:rsidRPr="00D363F7">
        <w:rPr>
          <w:szCs w:val="26"/>
          <w:lang w:val="en-US"/>
        </w:rPr>
        <w:t>Chuỗi khối phải đảm bảo rằng không có công cụ khai thác hoặc nhóm công cụ khai thác nào kiểm soát hơn 50% sức mạnh băm. Sẽ không thể để một người khai thác hoặc một nhóm tấn công mạng bằng cách xây dựng chuỗi khối được xác thực lâu nhất. Để thực hiện được cuộc tấn công, điều đó có nghĩa là kẻ tấn công phải sở hữu phần cứng mạnh mẽ và yêu cầu năng lượng cực lớn. Ngoài ra, kẻ tấn công có thể cần may mắn vì quá trình khai thác sẽ là ngẫu nhiên.</w:t>
      </w:r>
    </w:p>
    <w:p w14:paraId="59107115" w14:textId="77777777" w:rsidR="00D363F7" w:rsidRPr="00D363F7" w:rsidRDefault="00D363F7" w:rsidP="00D363F7">
      <w:pPr>
        <w:rPr>
          <w:szCs w:val="26"/>
          <w:lang w:val="en-US"/>
        </w:rPr>
      </w:pPr>
      <w:r w:rsidRPr="00D363F7">
        <w:rPr>
          <w:szCs w:val="26"/>
          <w:lang w:val="en-US"/>
        </w:rPr>
        <w:t>Một ví dụ điển hình là Bitcoin, nơi mạng lưới và tỷ lệ băm của nó đủ lớn và phức tạp để trở thành khoản đầu tư ban đầu đáng kể cho kẻ tấn công thuê thiết bị khai thác. Mặt khác, Ethereum Classic dễ bị tấn công hơn vì tỷ lệ băm tổng thể của nó tương đối nhỏ so với Bitcoin.</w:t>
      </w:r>
    </w:p>
    <w:p w14:paraId="66CF1382" w14:textId="77777777" w:rsidR="00D363F7" w:rsidRPr="00D363F7" w:rsidRDefault="00D363F7" w:rsidP="00D363F7">
      <w:pPr>
        <w:rPr>
          <w:b/>
          <w:i/>
          <w:szCs w:val="26"/>
          <w:lang w:val="en-US"/>
        </w:rPr>
      </w:pPr>
      <w:r w:rsidRPr="00D363F7">
        <w:rPr>
          <w:b/>
          <w:i/>
          <w:szCs w:val="26"/>
          <w:lang w:val="en-US"/>
        </w:rPr>
        <w:t>Sử dụng Proof of Stake</w:t>
      </w:r>
    </w:p>
    <w:p w14:paraId="312C5D1C" w14:textId="77777777" w:rsidR="00D363F7" w:rsidRPr="00D363F7" w:rsidRDefault="00D363F7" w:rsidP="00D363F7">
      <w:pPr>
        <w:rPr>
          <w:szCs w:val="26"/>
          <w:lang w:val="en-US"/>
        </w:rPr>
      </w:pPr>
      <w:r w:rsidRPr="00D363F7">
        <w:rPr>
          <w:szCs w:val="26"/>
          <w:lang w:val="en-US"/>
        </w:rPr>
        <w:t>Một người khai thác duy nhất có thể trở thành người chơi đa số trong một mạng chuỗi khối nhỏ. Tất cả các mạng blockchain sử dụng PoW đều có chính sách rằng các thợ đào phải nâng cấp thiết bị của họ thường xuyên. Việc không làm như vậy có thể dẫn đến việc họ không nhận được phần thưởng khối và họ sẽ bị tụt lại phía sau những người khai thác khác trong mạng.</w:t>
      </w:r>
    </w:p>
    <w:p w14:paraId="0DFCD0D1" w14:textId="77777777" w:rsidR="00D363F7" w:rsidRPr="00D363F7" w:rsidRDefault="00D363F7" w:rsidP="00D363F7">
      <w:pPr>
        <w:rPr>
          <w:szCs w:val="26"/>
          <w:lang w:val="en-US"/>
        </w:rPr>
      </w:pPr>
      <w:r w:rsidRPr="00D363F7">
        <w:rPr>
          <w:szCs w:val="26"/>
          <w:lang w:val="en-US"/>
        </w:rPr>
        <w:t>Để tránh nguy cơ bị tấn công 51%, chuỗi khối có thể sử dụng Proof of Stake (PoS), đây là một sự đồng thuận an toàn hơn PoW. Trong hầu hết các trường hợp, các ưu đãi PoS được kiểm soát bởi hầu hết những người dùng giàu có không có khả năng thực hiện cuộc tấn công. Tuy nhiên, các chuỗi khối đã chuyển từ cấu trúc này và chúng thích các lựa chọn thay thế phi tập trung hơn như Chứng minh cổ phần được ủy quyền (DPoS).</w:t>
      </w:r>
    </w:p>
    <w:p w14:paraId="36E3AD01" w14:textId="77777777" w:rsidR="00D363F7" w:rsidRPr="00D363F7" w:rsidRDefault="00D363F7" w:rsidP="00D363F7">
      <w:pPr>
        <w:rPr>
          <w:b/>
          <w:i/>
          <w:szCs w:val="26"/>
          <w:lang w:val="en-US"/>
        </w:rPr>
      </w:pPr>
      <w:r w:rsidRPr="00D363F7">
        <w:rPr>
          <w:b/>
          <w:i/>
          <w:szCs w:val="26"/>
          <w:lang w:val="en-US"/>
        </w:rPr>
        <w:t>Cộng đồng mạng mạnh mẽ</w:t>
      </w:r>
    </w:p>
    <w:p w14:paraId="5770D95A" w14:textId="77777777" w:rsidR="00D363F7" w:rsidRPr="00D363F7" w:rsidRDefault="00D363F7" w:rsidP="00D363F7">
      <w:pPr>
        <w:rPr>
          <w:szCs w:val="26"/>
          <w:lang w:val="en-US"/>
        </w:rPr>
      </w:pPr>
      <w:r w:rsidRPr="00D363F7">
        <w:rPr>
          <w:szCs w:val="26"/>
          <w:lang w:val="en-US"/>
        </w:rPr>
        <w:lastRenderedPageBreak/>
        <w:t>Khi sử dụng PoS hoặc DPoS, người dùng có mức cổ phần tối thiểu trong mạng được bình chọn là người xác thực khối. Các trình xác nhận được cộng đồng bình chọn. Trong trường hợp thông đồng để xâm phạm mạng, họ sẽ bị cộng đồng ném ra khỏi mạng.</w:t>
      </w:r>
    </w:p>
    <w:p w14:paraId="1F4F314E" w14:textId="77777777" w:rsidR="00D363F7" w:rsidRPr="00D363F7" w:rsidRDefault="00D363F7" w:rsidP="00D363F7">
      <w:pPr>
        <w:rPr>
          <w:szCs w:val="26"/>
          <w:lang w:val="en-US"/>
        </w:rPr>
      </w:pPr>
      <w:r w:rsidRPr="00D363F7">
        <w:rPr>
          <w:szCs w:val="26"/>
          <w:lang w:val="en-US"/>
        </w:rPr>
        <w:t>Cách tiếp cận này ngăn chặn sự xuất hiện của một cuộc tấn công 51%. Nó cũng hiệu quả trong việc tránh chi tiêu gấp đôi vì các quy tắc dành cho trình xác thực độc hại được mã hóa vào chuỗi khối</w:t>
      </w:r>
    </w:p>
    <w:p w14:paraId="3C234E7C" w14:textId="542ADA26" w:rsidR="00D363F7" w:rsidRPr="00D363F7" w:rsidRDefault="00D363F7" w:rsidP="005B2917">
      <w:pPr>
        <w:pStyle w:val="Heading4"/>
        <w:rPr>
          <w:lang w:val="en-US"/>
        </w:rPr>
      </w:pPr>
      <w:bookmarkStart w:id="363" w:name="_Toc136880205"/>
      <w:r w:rsidRPr="00D363F7">
        <w:rPr>
          <w:lang w:val="en-US"/>
        </w:rPr>
        <w:t>Các hạn chế và thách thức của Bitcoin</w:t>
      </w:r>
      <w:bookmarkEnd w:id="363"/>
    </w:p>
    <w:p w14:paraId="3186BA06" w14:textId="2A7426F7" w:rsidR="00D363F7" w:rsidRPr="00D363F7" w:rsidRDefault="00D363F7" w:rsidP="005B2917">
      <w:pPr>
        <w:pStyle w:val="Heading5"/>
        <w:rPr>
          <w:lang w:val="en-US"/>
        </w:rPr>
      </w:pPr>
      <w:r w:rsidRPr="00D363F7">
        <w:rPr>
          <w:lang w:val="en-US"/>
        </w:rPr>
        <w:t>Hạn chế</w:t>
      </w:r>
    </w:p>
    <w:p w14:paraId="189B3CE4"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Mặc dù Bitcoin được coi là một công nghệ tiên tiến và có nhiều ưu điểm, nhưng nó cũng có một số hạn chế, bao gồm:</w:t>
      </w:r>
    </w:p>
    <w:p w14:paraId="167BBFF6"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Khả năng mở rộng hạn chế: Bitcoin có khả năng xử lý một số giao dịch trong một khoảng thời gian nhất định. Điều này có nghĩa là khi số lượng người dùng và giao dịch tăng lên, thì việc xử lý các giao dịch sẽ trở nên chậm hơn và có thể tăng chi phí.</w:t>
      </w:r>
    </w:p>
    <w:p w14:paraId="247FFEA2"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Khả năng đào Bitcoin càng ngày càng khó: Một trong những điều hấp dẫn của Bitcoin là việc đào tiền ảo này để tạo ra Bitcoin mới. Tuy nhiên, quá trình đào Bitcoin ngày càng khó khăn và tốn kém hơn. Điều này làm cho việc đào Bitcoin trở nên khó khăn hơn đối với các thợ đào Bitcoin.</w:t>
      </w:r>
    </w:p>
    <w:p w14:paraId="5D586484"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Sự không ổn định về giá: Giá Bitcoin thay đổi liên tục và rất khó để dự đoán. Điều này làm cho việc sử dụng Bitcoin như một phương tiện thanh toán không ổn định và có thể gây ra rủi ro cho các nhà đầu tư.</w:t>
      </w:r>
    </w:p>
    <w:p w14:paraId="231509BA"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An ninh còn đang trong giai đoạn phát triển: Mặc dù các giao dịch Bitcoin được mã hóa và an toàn, nhưng việc bảo mật hệ thống Bitcoin vẫn còn đang trong giai đoạn phát triển. Các vụ tấn công và vi phạm bảo mật đã xảy ra trong quá khứ và có thể xảy ra trong tương lai.</w:t>
      </w:r>
    </w:p>
    <w:p w14:paraId="7922DC04" w14:textId="77777777" w:rsidR="00D363F7" w:rsidRPr="00231E2C" w:rsidRDefault="00D363F7" w:rsidP="005B2917">
      <w:pPr>
        <w:pStyle w:val="ListParagraph"/>
        <w:numPr>
          <w:ilvl w:val="1"/>
          <w:numId w:val="91"/>
        </w:numPr>
        <w:ind w:left="851" w:hanging="284"/>
        <w:rPr>
          <w:szCs w:val="26"/>
          <w:lang w:val="en-US"/>
        </w:rPr>
      </w:pPr>
      <w:r w:rsidRPr="00231E2C">
        <w:rPr>
          <w:szCs w:val="26"/>
          <w:lang w:val="en-US"/>
        </w:rPr>
        <w:t>Sự phụ thuộc vào mạng lưới internet: Bitcoin hoạt động trên mạng lưới internet, do đó nó phụ thuộc vào việc có kết nối internet ổn định để thực hiện các giao dịch. Nếu mạng lưới internet gặp sự cố hoặc bị tấn công, thì sẽ ảnh hưởng đến hoạt động của Bitcoin.</w:t>
      </w:r>
    </w:p>
    <w:p w14:paraId="495F6F2D" w14:textId="77777777" w:rsidR="00D363F7" w:rsidRPr="00D363F7" w:rsidRDefault="00D363F7" w:rsidP="005B2917">
      <w:pPr>
        <w:numPr>
          <w:ilvl w:val="0"/>
          <w:numId w:val="90"/>
        </w:numPr>
        <w:ind w:left="851" w:hanging="284"/>
        <w:rPr>
          <w:szCs w:val="26"/>
          <w:lang w:val="en-US"/>
        </w:rPr>
      </w:pPr>
      <w:r w:rsidRPr="00D363F7">
        <w:rPr>
          <w:szCs w:val="26"/>
          <w:lang w:val="en-US"/>
        </w:rPr>
        <w:lastRenderedPageBreak/>
        <w:t>Tiêu thụ điện năng: Quá trình đào Bitcoin cần sử dụng rất nhiều năng lượng điện. Việc này không chỉ làm tăng chi phí cho việc đào Bitcoin mà còn gây ra tác động tiêu cực đến môi trường vì phải sử dụng các nguồn năng lượng không thân thiện với môi trường.</w:t>
      </w:r>
    </w:p>
    <w:p w14:paraId="6D38F693" w14:textId="77777777" w:rsidR="00D363F7" w:rsidRPr="00D363F7" w:rsidRDefault="00D363F7" w:rsidP="005B2917">
      <w:pPr>
        <w:numPr>
          <w:ilvl w:val="0"/>
          <w:numId w:val="90"/>
        </w:numPr>
        <w:ind w:left="851" w:hanging="284"/>
        <w:rPr>
          <w:szCs w:val="26"/>
          <w:lang w:val="en-US"/>
        </w:rPr>
      </w:pPr>
      <w:r w:rsidRPr="00D363F7">
        <w:rPr>
          <w:szCs w:val="26"/>
          <w:lang w:val="en-US"/>
        </w:rPr>
        <w:t>Tốc độ giao dịch chậm: Việc xác nhận một giao dịch Bitcoin có thể mất từ vài phút đến vài giờ. Điều này có thể làm chậm quá trình thanh toán và giao dịch.</w:t>
      </w:r>
    </w:p>
    <w:p w14:paraId="3D584E74" w14:textId="77777777" w:rsidR="00D363F7" w:rsidRPr="00D363F7" w:rsidRDefault="00D363F7" w:rsidP="005B2917">
      <w:pPr>
        <w:numPr>
          <w:ilvl w:val="0"/>
          <w:numId w:val="90"/>
        </w:numPr>
        <w:ind w:left="851" w:hanging="284"/>
        <w:rPr>
          <w:szCs w:val="26"/>
          <w:lang w:val="en-US"/>
        </w:rPr>
      </w:pPr>
      <w:r w:rsidRPr="00D363F7">
        <w:rPr>
          <w:szCs w:val="26"/>
          <w:lang w:val="en-US"/>
        </w:rPr>
        <w:t>Phí giao dịch cao: Bitcoin yêu cầu người dùng trả phí giao dịch cho các thợ đào để xác nhận giao dịch. Các khoản phí này có thể rất cao đối với các giao dịch lớn.</w:t>
      </w:r>
    </w:p>
    <w:p w14:paraId="7FC68517" w14:textId="77777777" w:rsidR="00D363F7" w:rsidRPr="00D363F7" w:rsidRDefault="00D363F7" w:rsidP="005B2917">
      <w:pPr>
        <w:numPr>
          <w:ilvl w:val="0"/>
          <w:numId w:val="90"/>
        </w:numPr>
        <w:ind w:left="851" w:hanging="284"/>
        <w:rPr>
          <w:szCs w:val="26"/>
          <w:lang w:val="en-US"/>
        </w:rPr>
      </w:pPr>
      <w:r w:rsidRPr="00D363F7">
        <w:rPr>
          <w:szCs w:val="26"/>
          <w:lang w:val="en-US"/>
        </w:rPr>
        <w:t>Khả năng lạm dụng: Do Bitcoin không được quản lý hoặc kiểm soát bởi bất kỳ tổ chức nào, nó có thể được sử dụng cho các hoạt động phi pháp hoặc bất hợp pháp.</w:t>
      </w:r>
    </w:p>
    <w:p w14:paraId="7DECB219" w14:textId="77777777" w:rsidR="00D363F7" w:rsidRPr="00D363F7" w:rsidRDefault="00D363F7" w:rsidP="005B2917">
      <w:pPr>
        <w:numPr>
          <w:ilvl w:val="0"/>
          <w:numId w:val="90"/>
        </w:numPr>
        <w:ind w:left="851" w:hanging="284"/>
        <w:rPr>
          <w:szCs w:val="26"/>
          <w:lang w:val="en-US"/>
        </w:rPr>
      </w:pPr>
      <w:r w:rsidRPr="00D363F7">
        <w:rPr>
          <w:szCs w:val="26"/>
          <w:lang w:val="en-US"/>
        </w:rPr>
        <w:t>Không được chấp nhận rộng rãi: Mặc dù Bitcoin đang được chấp nhận bởi một số doanh nghiệp và tổ chức, nhưng nó vẫn chưa được chấp nhận rộng rãi như tiền tệ truyền thống.</w:t>
      </w:r>
    </w:p>
    <w:p w14:paraId="7C7954E7" w14:textId="77777777" w:rsidR="00D363F7" w:rsidRPr="00D363F7" w:rsidRDefault="00D363F7" w:rsidP="005B2917">
      <w:pPr>
        <w:numPr>
          <w:ilvl w:val="0"/>
          <w:numId w:val="90"/>
        </w:numPr>
        <w:ind w:left="851" w:hanging="284"/>
        <w:rPr>
          <w:szCs w:val="26"/>
          <w:lang w:val="en-US"/>
        </w:rPr>
      </w:pPr>
      <w:r w:rsidRPr="00D363F7">
        <w:rPr>
          <w:szCs w:val="26"/>
          <w:lang w:val="en-US"/>
        </w:rPr>
        <w:t>Không có sự bảo đảm: Bitcoin không được bảo đảm bởi bất kỳ tổ chức tài chính nào, điều này có nghĩa là nếu bạn mất khóa riêng tư của mình, bạn không thể lấy lại tiền của mình.</w:t>
      </w:r>
    </w:p>
    <w:p w14:paraId="55BB0A71" w14:textId="77777777" w:rsidR="00D363F7" w:rsidRPr="00D363F7" w:rsidRDefault="00D363F7" w:rsidP="005B2917">
      <w:pPr>
        <w:numPr>
          <w:ilvl w:val="0"/>
          <w:numId w:val="90"/>
        </w:numPr>
        <w:ind w:left="851" w:hanging="284"/>
        <w:rPr>
          <w:szCs w:val="26"/>
          <w:lang w:val="en-US"/>
        </w:rPr>
      </w:pPr>
      <w:r w:rsidRPr="00D363F7">
        <w:rPr>
          <w:szCs w:val="26"/>
          <w:lang w:val="en-US"/>
        </w:rPr>
        <w:t>Khó khăn trong việc sửa đổi: Bitcoin là một nền tảng phần mềm mã nguồn mở, nghĩa là không có một tổ chức nào kiểm soát và sửa đổi mã nguồn. Điều này có thể tạo ra khó khăn trong việc thực hiện các sửa đổi cần thiết để cải thiện tính năng hoặc sửa lỗi trong hệ thống.</w:t>
      </w:r>
    </w:p>
    <w:p w14:paraId="038C79E1" w14:textId="77777777" w:rsidR="00D363F7" w:rsidRPr="00D363F7" w:rsidRDefault="00D363F7" w:rsidP="005B2917">
      <w:pPr>
        <w:numPr>
          <w:ilvl w:val="0"/>
          <w:numId w:val="90"/>
        </w:numPr>
        <w:ind w:left="851" w:hanging="284"/>
        <w:rPr>
          <w:szCs w:val="26"/>
          <w:lang w:val="en-US"/>
        </w:rPr>
      </w:pPr>
      <w:r w:rsidRPr="00D363F7">
        <w:rPr>
          <w:szCs w:val="26"/>
          <w:lang w:val="en-US"/>
        </w:rPr>
        <w:t>Tiềm ẩn nguy cơ phân mảnh: Bitcoin là một mạng lưới phân cấp, có nghĩa là nó phụ thuộc vào các nút và thợ đào đang tham gia vào mạng. Nếu có quá ít nút hoặc thợ đào tham gia vào mạng, thì nó có thể dẫn đến một sự phân mảnh trong mạng lưới, gây ảnh hưởng đến tính toàn vẹn và an ninh của hệ thống.</w:t>
      </w:r>
    </w:p>
    <w:p w14:paraId="3F2C64A3" w14:textId="77777777" w:rsidR="00D363F7" w:rsidRPr="00D363F7" w:rsidRDefault="00D363F7" w:rsidP="005B2917">
      <w:pPr>
        <w:numPr>
          <w:ilvl w:val="0"/>
          <w:numId w:val="90"/>
        </w:numPr>
        <w:ind w:left="851" w:hanging="284"/>
        <w:rPr>
          <w:szCs w:val="26"/>
          <w:lang w:val="en-US"/>
        </w:rPr>
      </w:pPr>
      <w:r w:rsidRPr="00D363F7">
        <w:rPr>
          <w:szCs w:val="26"/>
          <w:lang w:val="en-US"/>
        </w:rPr>
        <w:t>Không thể hoàn toàn ẩn danh: Mặc dù các giao dịch Bitcoin không tiết lộ thông tin cá nhân của người dùng, nhưng tất cả các giao dịch đều được lưu trữ trên blockchain công khai, điều này có nghĩa là các giao dịch có thể được truy tìm lại về sau.</w:t>
      </w:r>
    </w:p>
    <w:p w14:paraId="251D8806" w14:textId="13850987" w:rsidR="00D363F7" w:rsidRPr="00D363F7" w:rsidRDefault="00D363F7" w:rsidP="005B2917">
      <w:pPr>
        <w:pStyle w:val="Heading5"/>
        <w:rPr>
          <w:lang w:val="en-US"/>
        </w:rPr>
      </w:pPr>
      <w:r w:rsidRPr="00D363F7">
        <w:rPr>
          <w:lang w:val="en-US"/>
        </w:rPr>
        <w:lastRenderedPageBreak/>
        <w:t>Thách thức</w:t>
      </w:r>
    </w:p>
    <w:p w14:paraId="78F81A9A" w14:textId="77777777" w:rsidR="00D363F7" w:rsidRPr="00D363F7" w:rsidRDefault="00D363F7" w:rsidP="00D363F7">
      <w:pPr>
        <w:rPr>
          <w:szCs w:val="26"/>
          <w:lang w:val="en-US"/>
        </w:rPr>
      </w:pPr>
      <w:r w:rsidRPr="00D363F7">
        <w:rPr>
          <w:szCs w:val="26"/>
          <w:lang w:val="en-US"/>
        </w:rPr>
        <w:t>Bitcoin đang đối mặt với nhiều thách thức, bao gồm:</w:t>
      </w:r>
    </w:p>
    <w:p w14:paraId="612190A3" w14:textId="77777777" w:rsidR="00D363F7" w:rsidRPr="00D363F7" w:rsidRDefault="00D363F7" w:rsidP="005B2917">
      <w:pPr>
        <w:numPr>
          <w:ilvl w:val="0"/>
          <w:numId w:val="92"/>
        </w:numPr>
        <w:ind w:left="851" w:hanging="284"/>
        <w:rPr>
          <w:szCs w:val="26"/>
          <w:lang w:val="en-US"/>
        </w:rPr>
      </w:pPr>
      <w:r w:rsidRPr="00D363F7">
        <w:rPr>
          <w:szCs w:val="26"/>
          <w:lang w:val="en-US"/>
        </w:rPr>
        <w:t>Sự phát triển chậm của công nghệ: Mặc dù Bitcoin là công nghệ tiên tiến và được sử dụng rộng rãi, nhưng nó đang đối mặt với sự phát triển chậm của công nghệ. Các nhà phát triển cần phải liên tục cập nhật và phát triển các tính năng mới để giải quyết các vấn đề hiện tại của Bitcoin.</w:t>
      </w:r>
    </w:p>
    <w:p w14:paraId="5FB69F72" w14:textId="77777777" w:rsidR="00D363F7" w:rsidRPr="00D363F7" w:rsidRDefault="00D363F7" w:rsidP="005B2917">
      <w:pPr>
        <w:numPr>
          <w:ilvl w:val="0"/>
          <w:numId w:val="92"/>
        </w:numPr>
        <w:ind w:left="851" w:hanging="284"/>
        <w:rPr>
          <w:szCs w:val="26"/>
          <w:lang w:val="en-US"/>
        </w:rPr>
      </w:pPr>
      <w:r w:rsidRPr="00D363F7">
        <w:rPr>
          <w:szCs w:val="26"/>
          <w:lang w:val="en-US"/>
        </w:rPr>
        <w:t>Cạnh tranh từ các đồng tiền ảo khác: Các đồng tiền ảo khác đang ngày càng trở nên phổ biến và có tính năng cải tiến hơn so với Bitcoin. Điều này tạo ra một sự cạnh tranh trong thị trường tiền ảo và đặt Bitcoin vào một vị trí không ổn định.</w:t>
      </w:r>
    </w:p>
    <w:p w14:paraId="7C0FB745" w14:textId="77777777" w:rsidR="00D363F7" w:rsidRPr="00D363F7" w:rsidRDefault="00D363F7" w:rsidP="005B2917">
      <w:pPr>
        <w:numPr>
          <w:ilvl w:val="0"/>
          <w:numId w:val="92"/>
        </w:numPr>
        <w:ind w:left="851" w:hanging="284"/>
        <w:rPr>
          <w:szCs w:val="26"/>
          <w:lang w:val="en-US"/>
        </w:rPr>
      </w:pPr>
      <w:r w:rsidRPr="00D363F7">
        <w:rPr>
          <w:szCs w:val="26"/>
          <w:lang w:val="en-US"/>
        </w:rPr>
        <w:t>Sự cần thiết phải tuân thủ các quy định pháp lý: Các quy định pháp lý đang được áp dụng đối với tiền ảo và Bitcoin không phải là ngoại lệ. Việc phải tuân thủ các quy định pháp lý có thể làm tăng chi phí và ảnh hưởng đến sự phát triển của Bitcoin.</w:t>
      </w:r>
    </w:p>
    <w:p w14:paraId="01F6D0A0" w14:textId="77777777" w:rsidR="00D363F7" w:rsidRPr="00D363F7" w:rsidRDefault="00D363F7" w:rsidP="005B2917">
      <w:pPr>
        <w:numPr>
          <w:ilvl w:val="0"/>
          <w:numId w:val="92"/>
        </w:numPr>
        <w:ind w:left="851" w:hanging="284"/>
        <w:rPr>
          <w:szCs w:val="26"/>
          <w:lang w:val="en-US"/>
        </w:rPr>
      </w:pPr>
      <w:r w:rsidRPr="00D363F7">
        <w:rPr>
          <w:szCs w:val="26"/>
          <w:lang w:val="en-US"/>
        </w:rPr>
        <w:t>Sự bảo mật của hệ thống: Mặc dù Bitcoin được mã hóa và an toàn, nhưng các vụ tấn công và vi phạm bảo mật đã xảy ra trong quá khứ và có thể xảy ra trong tương lai. Việc bảo vệ hệ thống Bitcoin cần phải được thực hiện liên tục và nghiêm ngặt để đảm bảo tính an toàn của các giao dịch Bitcoin.</w:t>
      </w:r>
    </w:p>
    <w:p w14:paraId="74AE35A8" w14:textId="77777777" w:rsidR="00D363F7" w:rsidRPr="00D363F7" w:rsidRDefault="00D363F7" w:rsidP="005B2917">
      <w:pPr>
        <w:numPr>
          <w:ilvl w:val="0"/>
          <w:numId w:val="92"/>
        </w:numPr>
        <w:ind w:left="851" w:hanging="284"/>
        <w:rPr>
          <w:szCs w:val="26"/>
          <w:lang w:val="en-US"/>
        </w:rPr>
      </w:pPr>
      <w:r w:rsidRPr="00D363F7">
        <w:rPr>
          <w:szCs w:val="26"/>
          <w:lang w:val="en-US"/>
        </w:rPr>
        <w:t>Mức độ sử dụng thấp: Mặc dù Bitcoin đã được sử dụng rộng rãi, tuy nhiên mức độ sử dụng của nó vẫn thấp so với các phương tiện thanh toán truyền thống. Điều này gây ảnh hưởng đến tính tiện lợi và khả năng chấp nhận của Bitcoin.</w:t>
      </w:r>
    </w:p>
    <w:p w14:paraId="5A4D5C54" w14:textId="77777777" w:rsidR="00D363F7" w:rsidRPr="00D363F7" w:rsidRDefault="00D363F7" w:rsidP="005B2917">
      <w:pPr>
        <w:numPr>
          <w:ilvl w:val="0"/>
          <w:numId w:val="92"/>
        </w:numPr>
        <w:ind w:left="851" w:hanging="284"/>
        <w:rPr>
          <w:szCs w:val="26"/>
          <w:lang w:val="en-US"/>
        </w:rPr>
      </w:pPr>
      <w:r w:rsidRPr="00D363F7">
        <w:rPr>
          <w:szCs w:val="26"/>
          <w:lang w:val="en-US"/>
        </w:rPr>
        <w:t>Khả năng sử dụng cho mục đích phi pháp: Vì Bitcoin không được quản lý hoặc kiểm soát bởi các tổ chức tài chính hay chính phủ, nên có khả năng sử dụng cho mục đích phi pháp như rửa tiền, trốn thuế hoặc tài trợ cho các hoạt động tội phạm.</w:t>
      </w:r>
    </w:p>
    <w:p w14:paraId="64DBDB74" w14:textId="77777777" w:rsidR="00D363F7" w:rsidRPr="00D363F7" w:rsidRDefault="00D363F7" w:rsidP="005B2917">
      <w:pPr>
        <w:numPr>
          <w:ilvl w:val="0"/>
          <w:numId w:val="92"/>
        </w:numPr>
        <w:ind w:left="851" w:hanging="284"/>
        <w:rPr>
          <w:szCs w:val="26"/>
          <w:lang w:val="en-US"/>
        </w:rPr>
      </w:pPr>
      <w:r w:rsidRPr="00D363F7">
        <w:rPr>
          <w:szCs w:val="26"/>
          <w:lang w:val="en-US"/>
        </w:rPr>
        <w:t>Khả năng bị cấm hoặc hạn chế sử dụng: Các chính phủ có thể cấm hoặc hạn chế sử dụng Bitcoin trong một số trường hợp như sự cố về an ninh quốc gia, kiểm soát vốn chuyển ra nước ngoài hoặc chống lại các hoạt động phi pháp. Việc này có thể làm giảm khả năng sử dụng và tính bền vững của Bitcoin.</w:t>
      </w:r>
    </w:p>
    <w:p w14:paraId="617EE248" w14:textId="77777777" w:rsidR="00D363F7" w:rsidRPr="00D363F7" w:rsidRDefault="00D363F7" w:rsidP="005B2917">
      <w:pPr>
        <w:numPr>
          <w:ilvl w:val="0"/>
          <w:numId w:val="92"/>
        </w:numPr>
        <w:ind w:left="851" w:hanging="284"/>
        <w:rPr>
          <w:szCs w:val="26"/>
          <w:lang w:val="en-US"/>
        </w:rPr>
      </w:pPr>
      <w:r w:rsidRPr="00D363F7">
        <w:rPr>
          <w:szCs w:val="26"/>
          <w:lang w:val="en-US"/>
        </w:rPr>
        <w:lastRenderedPageBreak/>
        <w:t>Sự cạnh tranh từ các đồng tiền mã hóa khác: Hiện nay, có hàng trăm đồng tiền mã hóa khác ngoài Bitcoin được sử dụng và phát triển trên toàn cầu. Các đồng tiền này cạnh tranh với Bitcoin về tính khả dụng và giá trị và có thể làm giảm khả năng sử dụng và giá trị của Bitcoin.</w:t>
      </w:r>
    </w:p>
    <w:p w14:paraId="5BBBC8A2" w14:textId="77777777" w:rsidR="00D363F7" w:rsidRPr="00D363F7" w:rsidRDefault="00D363F7" w:rsidP="005B2917">
      <w:pPr>
        <w:numPr>
          <w:ilvl w:val="0"/>
          <w:numId w:val="92"/>
        </w:numPr>
        <w:ind w:left="851" w:hanging="284"/>
        <w:rPr>
          <w:szCs w:val="26"/>
          <w:lang w:val="en-US"/>
        </w:rPr>
      </w:pPr>
      <w:r w:rsidRPr="00D363F7">
        <w:rPr>
          <w:szCs w:val="26"/>
          <w:lang w:val="en-US"/>
        </w:rPr>
        <w:t>Vấn đề về quyền riêng tư: Mặc dù Bitcoin được cho là không thuộc về bất kỳ ai, nhưng mọi giao dịch Bitcoin đều được lưu trữ trên blockchain và có thể được truy xuất. Điều này đặt ra câu hỏi về quyền riêng tư và an ninh thông tin.</w:t>
      </w:r>
    </w:p>
    <w:p w14:paraId="4E0CDEF2" w14:textId="77777777" w:rsidR="00D363F7" w:rsidRPr="00D363F7" w:rsidRDefault="00D363F7" w:rsidP="005B2917">
      <w:pPr>
        <w:numPr>
          <w:ilvl w:val="0"/>
          <w:numId w:val="92"/>
        </w:numPr>
        <w:ind w:left="851" w:hanging="284"/>
        <w:rPr>
          <w:szCs w:val="26"/>
          <w:lang w:val="en-US"/>
        </w:rPr>
      </w:pPr>
      <w:r w:rsidRPr="00D363F7">
        <w:rPr>
          <w:szCs w:val="26"/>
          <w:lang w:val="en-US"/>
        </w:rPr>
        <w:t>Thách thức về quy định và luật pháp: Bitcoin không được quản lý hoặc kiểm soát bởi bất kỳ tổ chức tài chính hay chính phủ nào, điều này đặt ra thách thức về quy định và luật pháp. Các quy định và chính sách pháp lý khác nhau ở từng quốc gia và khu vực có thể gây ảnh hưởng đến sự phát triển và sử dụng của Bitcoin.</w:t>
      </w:r>
    </w:p>
    <w:p w14:paraId="2E982DB9" w14:textId="77777777" w:rsidR="005B2917" w:rsidRPr="00231E2C" w:rsidRDefault="00D363F7" w:rsidP="005B2917">
      <w:pPr>
        <w:numPr>
          <w:ilvl w:val="0"/>
          <w:numId w:val="92"/>
        </w:numPr>
        <w:ind w:left="851" w:hanging="284"/>
        <w:rPr>
          <w:szCs w:val="26"/>
          <w:lang w:val="en-US"/>
        </w:rPr>
      </w:pPr>
      <w:r w:rsidRPr="00D363F7">
        <w:rPr>
          <w:szCs w:val="26"/>
          <w:lang w:val="en-US"/>
        </w:rPr>
        <w:t>Rủi ro bảo mật: Một số rủi ro bảo mật như vi rút máy tính, tấn công mạng và các cuộc tấn công hacker có thể gây ảnh hưởng đến tính bảo mật của Bitcoin và làm giảm độ tin cậy của nó.</w:t>
      </w:r>
    </w:p>
    <w:p w14:paraId="2EC8A660" w14:textId="7A3717C7" w:rsidR="00D363F7" w:rsidRPr="00D363F7" w:rsidRDefault="00D363F7" w:rsidP="005B2917">
      <w:pPr>
        <w:pStyle w:val="Heading3"/>
        <w:rPr>
          <w:lang w:val="en-US"/>
        </w:rPr>
      </w:pPr>
      <w:bookmarkStart w:id="364" w:name="_Toc136880206"/>
      <w:r w:rsidRPr="00D363F7">
        <w:rPr>
          <w:lang w:val="en-US"/>
        </w:rPr>
        <w:t>Đánh giá ba tiêu chuẩn cho Bitcoin</w:t>
      </w:r>
      <w:bookmarkEnd w:id="364"/>
    </w:p>
    <w:p w14:paraId="62A37B47" w14:textId="2D071DB0" w:rsidR="00D363F7" w:rsidRPr="00D363F7" w:rsidRDefault="00D363F7" w:rsidP="005B2917">
      <w:pPr>
        <w:pStyle w:val="Heading4"/>
        <w:rPr>
          <w:lang w:val="en-US"/>
        </w:rPr>
      </w:pPr>
      <w:bookmarkStart w:id="365" w:name="_Toc136880207"/>
      <w:r w:rsidRPr="00D363F7">
        <w:rPr>
          <w:lang w:val="en-US"/>
        </w:rPr>
        <w:t>Lựa chọn tiêu chuẩn và tiêu chí so sánh tiêu chuẩn</w:t>
      </w:r>
      <w:bookmarkEnd w:id="365"/>
    </w:p>
    <w:p w14:paraId="34BD3ACB" w14:textId="12683435" w:rsidR="00D363F7" w:rsidRPr="00D363F7" w:rsidRDefault="00D363F7" w:rsidP="005B2917">
      <w:pPr>
        <w:pStyle w:val="Heading5"/>
        <w:rPr>
          <w:lang w:val="en-US"/>
        </w:rPr>
      </w:pPr>
      <w:r w:rsidRPr="00D363F7">
        <w:rPr>
          <w:lang w:val="en-US"/>
        </w:rPr>
        <w:t>Lựa chọn tiêu chuẩn</w:t>
      </w:r>
    </w:p>
    <w:p w14:paraId="5A855C14" w14:textId="77777777" w:rsidR="00D363F7" w:rsidRPr="00231E2C" w:rsidRDefault="00D363F7" w:rsidP="005B2917">
      <w:pPr>
        <w:rPr>
          <w:szCs w:val="26"/>
          <w:lang w:val="en-US"/>
        </w:rPr>
      </w:pPr>
      <w:r w:rsidRPr="00231E2C">
        <w:rPr>
          <w:szCs w:val="26"/>
          <w:lang w:val="en-US"/>
        </w:rPr>
        <w:t xml:space="preserve">Đối với đề tài này, nhóm chỉ chọn các công trình được công bố từ các tổ chức chuyên về tiêu chuẩn hóa, như ISO, và không xem xét những bản thảo ở bất kỳ giai đoạn nào, vì nội dung của chúng có thể thay đổi trước khi phiên bản phát hành cuối cùng được công khai. Tương tự, nhóm không xem xét các giao thức hoặc quy trình cụ thể của các công ty, mà đôi khi được gọi là "tiêu chuẩn" một cách sai lầm, và chỉ áp dụng duy nhất trong Ethereum dưới dạng Token cụ thể, vì những thực hiện như vậy chỉ liên quan đến các giải pháp cá nhân và không phải là tiêu chuẩn áp dụng toàn cầu độc lập với nền tảng blockchain được chọn. Những yếu tố như vậy không liên quan đến đề tài này. Việc lựa chọn các nỗ lực tiêu chuẩn hóa được trình bày trong bài báo này dựa trên hai phương pháp. Trước tiên, nhóm đã tìm hiểu các công bố và hoạt động của các tổ chức tiêu chuẩn hóa nổi tiếng và tổ chức làm việc cụ thể hơn về an ninh thông tin. Đối với phương pháp thứ hai, nhóm mở rộng nghiên cứu và phạm vi tiêu </w:t>
      </w:r>
      <w:r w:rsidRPr="00231E2C">
        <w:rPr>
          <w:szCs w:val="26"/>
          <w:lang w:val="en-US"/>
        </w:rPr>
        <w:lastRenderedPageBreak/>
        <w:t>chuẩn hóa bằng cách bao gồm thông tin bổ sung mà nhóm có thể thu thập thông qua các tài liệu tham khảo liên quan.</w:t>
      </w:r>
    </w:p>
    <w:p w14:paraId="492A5F67" w14:textId="6EB0A308" w:rsidR="00D363F7" w:rsidRPr="00D363F7" w:rsidRDefault="00D363F7" w:rsidP="00AA0224">
      <w:pPr>
        <w:pStyle w:val="Heading5"/>
        <w:rPr>
          <w:lang w:val="en-US"/>
        </w:rPr>
      </w:pPr>
      <w:r w:rsidRPr="00D363F7">
        <w:rPr>
          <w:lang w:val="en-US"/>
        </w:rPr>
        <w:t>Tiêu chí so sánh tiêu chuẩn</w:t>
      </w:r>
    </w:p>
    <w:p w14:paraId="799AE115" w14:textId="77777777" w:rsidR="00D363F7" w:rsidRPr="00D363F7" w:rsidRDefault="00D363F7" w:rsidP="00D363F7">
      <w:pPr>
        <w:rPr>
          <w:szCs w:val="26"/>
          <w:lang w:val="en-US"/>
        </w:rPr>
      </w:pPr>
      <w:r w:rsidRPr="00D363F7">
        <w:rPr>
          <w:szCs w:val="26"/>
          <w:lang w:val="en-US"/>
        </w:rPr>
        <w:t>Vì việc lựa chọn các tiêu chuẩn và khuyến nghị sẽ được thảo luận và so sánh trong công việc này rất rộng, với đa dạng mục tiêu của các tài liệu liên quan, các tiêu chí so sánh cũng cần phản ánh sự đa dạng này. Hơn nữa, mức độ chi tiết mà các tiêu chuẩn cung cấp khác nhau rất lớn, đặc biệt là đối với các vấn đề đặc biệt như tuân thủ GDPR và tích hợp các vấn đề pháp lý. Tuy nhiên, ngay cả từ quan điểm kỹ thuật và quản lý, các điểm tập trung khác nhau của các tiêu chuẩn làm cho việc so sánh trở nên khó khăn và không thể sử dụng một chỉ số duy nhất. Hơn nữa, cần lưu ý rằng không phải tất cả các tài liệu được đề cập trong phần này thực sự tập trung vào blockchain hoặc công nghệ sổ cái kỹ thuật số, đối với một số tài liệu này chỉ là một vấn đề phụ được xem xét, nhưng không phải là chủ đề chính. Tuy nhiên, những tài liệu như vậy có thể rất có giá trị, đặc biệt khi chúng tập trung vào các thực tiễn tốt nhất trong một lĩnh vực ứng dụng cụ thể, do đó có ý nghĩa đối với lĩnh vực đang nghiên cứu.</w:t>
      </w:r>
    </w:p>
    <w:p w14:paraId="45B9EDB2" w14:textId="77777777" w:rsidR="00D363F7" w:rsidRPr="00D363F7" w:rsidRDefault="00D363F7" w:rsidP="00D363F7">
      <w:pPr>
        <w:rPr>
          <w:szCs w:val="26"/>
          <w:lang w:val="en-US"/>
        </w:rPr>
      </w:pPr>
      <w:r w:rsidRPr="00D363F7">
        <w:rPr>
          <w:szCs w:val="26"/>
          <w:lang w:val="en-US"/>
        </w:rPr>
        <w:t>Các tiêu chuẩn và thực tiễn tốt đã được chọn được cấu trúc theo các tiêu chí sau, được nhóm thành bốn nhóm: (i) Tiêu chí phản ánh về tài liệu, khả năng áp dụng, thông tin siêu và lĩnh vực chính của nó (tiêu chí tài liệu), và (ii) tiêu chí phản ánh nội dung thực tế của tài liệu (tiêu chí nội dung). Phải nhắc lại rằng nhóm chỉ xem xét các tiêu chuẩn đã được công bố dưới dạng cuối cùng, không bao gồm bản thảo hoặc kết quả thảo luận trung gian, vì (a) chúng thường không phổ biến và (b) có thể thay đổi đáng kể trước khi phát hành cuối cùng.</w:t>
      </w:r>
    </w:p>
    <w:p w14:paraId="08E0A44D" w14:textId="43DE37A4" w:rsidR="00D363F7" w:rsidRPr="00D363F7" w:rsidRDefault="00D363F7" w:rsidP="00AA0224">
      <w:pPr>
        <w:pStyle w:val="Heading4"/>
        <w:rPr>
          <w:lang w:val="en-US"/>
        </w:rPr>
      </w:pPr>
      <w:bookmarkStart w:id="366" w:name="_Toc136880208"/>
      <w:r w:rsidRPr="00D363F7">
        <w:rPr>
          <w:lang w:val="en-US"/>
        </w:rPr>
        <w:t>Ba tiêu chuẩn cho Bitcoin</w:t>
      </w:r>
      <w:bookmarkEnd w:id="366"/>
    </w:p>
    <w:p w14:paraId="2D0BE142" w14:textId="77777777" w:rsidR="00D363F7" w:rsidRPr="00D363F7" w:rsidRDefault="00D363F7" w:rsidP="00D363F7">
      <w:pPr>
        <w:rPr>
          <w:szCs w:val="26"/>
          <w:lang w:val="en-US"/>
        </w:rPr>
      </w:pPr>
      <w:r w:rsidRPr="00D363F7">
        <w:rPr>
          <w:szCs w:val="26"/>
          <w:lang w:val="en-US"/>
        </w:rPr>
        <w:t xml:space="preserve">Ba tiêu chuẩn cho Bitcoin được nhóm lựa chọn gồm: WEF_GSMI_Technical_Standards_2020, ISO/TC 307, DIN SPEC 3104. </w:t>
      </w:r>
    </w:p>
    <w:p w14:paraId="3BCD7F29" w14:textId="3912A33D" w:rsidR="00D363F7" w:rsidRPr="00D363F7" w:rsidRDefault="00D363F7" w:rsidP="00AA0224">
      <w:pPr>
        <w:pStyle w:val="Heading5"/>
        <w:rPr>
          <w:lang w:val="en-US"/>
        </w:rPr>
      </w:pPr>
      <w:r w:rsidRPr="00D363F7">
        <w:rPr>
          <w:lang w:val="en-US"/>
        </w:rPr>
        <w:t>Đánh giá tiêu chuẩn WEF_GSMI_Technical_Standards_2020 cho Bitcoin</w:t>
      </w:r>
    </w:p>
    <w:p w14:paraId="55942E19" w14:textId="77777777" w:rsidR="00D363F7" w:rsidRPr="00D363F7" w:rsidRDefault="00D363F7" w:rsidP="00D363F7">
      <w:pPr>
        <w:rPr>
          <w:szCs w:val="26"/>
          <w:lang w:val="en-US"/>
        </w:rPr>
      </w:pPr>
      <w:r w:rsidRPr="00D363F7">
        <w:rPr>
          <w:szCs w:val="26"/>
          <w:lang w:val="en-US"/>
        </w:rPr>
        <w:t>Đánh giá tiêu chuẩn WEF_GSMI_Technical_Standards_2020 cho Bitcoin sẽ dựa vào những tiêu chí sau: khả năng tương tác, bảo mật, quyền riêng tư, quản trị, quản lý dữ liệu, tuân thủ.</w:t>
      </w:r>
    </w:p>
    <w:p w14:paraId="30B945A2" w14:textId="77777777" w:rsidR="00D363F7" w:rsidRPr="00D363F7" w:rsidRDefault="00D363F7" w:rsidP="00D363F7">
      <w:pPr>
        <w:rPr>
          <w:i/>
          <w:iCs/>
          <w:szCs w:val="26"/>
          <w:lang w:val="en-US"/>
        </w:rPr>
      </w:pPr>
      <w:r w:rsidRPr="00D363F7">
        <w:rPr>
          <w:i/>
          <w:iCs/>
          <w:szCs w:val="26"/>
          <w:lang w:val="en-US"/>
        </w:rPr>
        <w:lastRenderedPageBreak/>
        <w:t>a. Khả năng tương tác</w:t>
      </w:r>
    </w:p>
    <w:p w14:paraId="4EB11571" w14:textId="77777777" w:rsidR="00D363F7" w:rsidRPr="00D363F7" w:rsidRDefault="00D363F7" w:rsidP="00D363F7">
      <w:pPr>
        <w:rPr>
          <w:szCs w:val="26"/>
          <w:lang w:val="en-US"/>
        </w:rPr>
      </w:pPr>
      <w:r w:rsidRPr="00D363F7">
        <w:rPr>
          <w:szCs w:val="26"/>
          <w:lang w:val="en-US"/>
        </w:rPr>
        <w:t>Tương thích và Tương tác:</w:t>
      </w:r>
    </w:p>
    <w:p w14:paraId="7A9075BA" w14:textId="77777777" w:rsidR="00D363F7" w:rsidRPr="00231E2C" w:rsidRDefault="00D363F7" w:rsidP="00AA0224">
      <w:pPr>
        <w:pStyle w:val="ListParagraph"/>
        <w:numPr>
          <w:ilvl w:val="0"/>
          <w:numId w:val="94"/>
        </w:numPr>
        <w:ind w:left="851" w:hanging="284"/>
        <w:rPr>
          <w:szCs w:val="26"/>
          <w:lang w:val="en-US"/>
        </w:rPr>
      </w:pPr>
      <w:r w:rsidRPr="00231E2C">
        <w:rPr>
          <w:szCs w:val="26"/>
          <w:lang w:val="en-US"/>
        </w:rPr>
        <w:t>Đánh giá sự tương thích của Bitcoin với các mạng dựa trên blockchain khác. Đánh giá khả năng tương tác và giao tiếp của Bitcoin với các giao thức và tiêu chuẩn khác nhau.</w:t>
      </w:r>
    </w:p>
    <w:p w14:paraId="13014D12" w14:textId="77777777" w:rsidR="00D363F7" w:rsidRPr="00231E2C" w:rsidRDefault="00D363F7" w:rsidP="00AA0224">
      <w:pPr>
        <w:pStyle w:val="ListParagraph"/>
        <w:numPr>
          <w:ilvl w:val="0"/>
          <w:numId w:val="94"/>
        </w:numPr>
        <w:ind w:left="851" w:hanging="284"/>
        <w:rPr>
          <w:szCs w:val="26"/>
          <w:lang w:val="en-US"/>
        </w:rPr>
      </w:pPr>
      <w:r w:rsidRPr="00231E2C">
        <w:rPr>
          <w:szCs w:val="26"/>
          <w:lang w:val="en-US"/>
        </w:rPr>
        <w:t>Xem xét xem Bitcoin có thể tích hợp một cách liền mạch với các mạng blockchain khác mà không gặp các rào cản kỹ thuật đáng kể hay vấn đề về tương thích.</w:t>
      </w:r>
    </w:p>
    <w:p w14:paraId="33F65F9E" w14:textId="77777777" w:rsidR="00D363F7" w:rsidRPr="00D363F7" w:rsidRDefault="00D363F7" w:rsidP="00D363F7">
      <w:pPr>
        <w:rPr>
          <w:szCs w:val="26"/>
          <w:lang w:val="en-US"/>
        </w:rPr>
      </w:pPr>
      <w:r w:rsidRPr="00D363F7">
        <w:rPr>
          <w:szCs w:val="26"/>
          <w:lang w:val="en-US"/>
        </w:rPr>
        <w:t>Tiêu chuẩn và Giao thức tương thích:</w:t>
      </w:r>
    </w:p>
    <w:p w14:paraId="0DBEED18" w14:textId="77777777" w:rsidR="00D363F7" w:rsidRPr="00231E2C" w:rsidRDefault="00D363F7" w:rsidP="00AA0224">
      <w:pPr>
        <w:pStyle w:val="ListParagraph"/>
        <w:numPr>
          <w:ilvl w:val="0"/>
          <w:numId w:val="95"/>
        </w:numPr>
        <w:ind w:left="851" w:hanging="284"/>
        <w:rPr>
          <w:szCs w:val="26"/>
          <w:lang w:val="en-US"/>
        </w:rPr>
      </w:pPr>
      <w:r w:rsidRPr="00231E2C">
        <w:rPr>
          <w:szCs w:val="26"/>
          <w:lang w:val="en-US"/>
        </w:rPr>
        <w:t>Đánh giá mức độ tiêu chuẩn và giao thức tương thích được triển khai trong Bitcoin. Tìm kiếm các tiêu chuẩn cho phép giao tiếp và trao đổi dữ liệu qua mạng lưới.</w:t>
      </w:r>
    </w:p>
    <w:p w14:paraId="709A6A23" w14:textId="77777777" w:rsidR="00D363F7" w:rsidRPr="00231E2C" w:rsidRDefault="00D363F7" w:rsidP="00AA0224">
      <w:pPr>
        <w:pStyle w:val="ListParagraph"/>
        <w:numPr>
          <w:ilvl w:val="0"/>
          <w:numId w:val="95"/>
        </w:numPr>
        <w:ind w:left="851" w:hanging="284"/>
        <w:rPr>
          <w:szCs w:val="26"/>
          <w:lang w:val="en-US"/>
        </w:rPr>
      </w:pPr>
      <w:r w:rsidRPr="00231E2C">
        <w:rPr>
          <w:szCs w:val="26"/>
          <w:lang w:val="en-US"/>
        </w:rPr>
        <w:t>Xem xét xem Bitcoin tuân thủ các tiêu chuẩn tương thích được chấp nhận rộng rãi, như giao dịch nguyên tử, cầu nối giữa các chuỗi, hoặc các giao thức tương thích như Polkadot hoặc Cosmos.</w:t>
      </w:r>
    </w:p>
    <w:p w14:paraId="6EE6B84C" w14:textId="77777777" w:rsidR="00D363F7" w:rsidRPr="00D363F7" w:rsidRDefault="00D363F7" w:rsidP="00D363F7">
      <w:pPr>
        <w:rPr>
          <w:szCs w:val="26"/>
          <w:lang w:val="en-US"/>
        </w:rPr>
      </w:pPr>
      <w:r w:rsidRPr="00D363F7">
        <w:rPr>
          <w:szCs w:val="26"/>
          <w:lang w:val="en-US"/>
        </w:rPr>
        <w:t>Giao dịch qua Chuỗi:</w:t>
      </w:r>
    </w:p>
    <w:p w14:paraId="243937EB" w14:textId="77777777" w:rsidR="00D363F7" w:rsidRPr="00231E2C" w:rsidRDefault="00D363F7" w:rsidP="00AA0224">
      <w:pPr>
        <w:pStyle w:val="ListParagraph"/>
        <w:numPr>
          <w:ilvl w:val="0"/>
          <w:numId w:val="96"/>
        </w:numPr>
        <w:ind w:left="851" w:hanging="284"/>
        <w:rPr>
          <w:szCs w:val="26"/>
          <w:lang w:val="en-US"/>
        </w:rPr>
      </w:pPr>
      <w:r w:rsidRPr="00231E2C">
        <w:rPr>
          <w:szCs w:val="26"/>
          <w:lang w:val="en-US"/>
        </w:rPr>
        <w:t>Đánh giá khả năng hỗ trợ giao dịch qua chuỗi của Bitcoin. Đánh giá xem nó có cho phép người dùng chuyển tài sản hoặc giá trị giữa Bitcoin và các mạng blockchain khác không.</w:t>
      </w:r>
    </w:p>
    <w:p w14:paraId="4222F309" w14:textId="77777777" w:rsidR="00D363F7" w:rsidRPr="00231E2C" w:rsidRDefault="00D363F7" w:rsidP="00AA0224">
      <w:pPr>
        <w:pStyle w:val="ListParagraph"/>
        <w:numPr>
          <w:ilvl w:val="0"/>
          <w:numId w:val="96"/>
        </w:numPr>
        <w:ind w:left="851" w:hanging="284"/>
        <w:rPr>
          <w:szCs w:val="26"/>
          <w:lang w:val="en-US"/>
        </w:rPr>
      </w:pPr>
      <w:r w:rsidRPr="00231E2C">
        <w:rPr>
          <w:szCs w:val="26"/>
          <w:lang w:val="en-US"/>
        </w:rPr>
        <w:t>Xem xét các cơ chế và công nghệ có sẵn để thực hiện giao dịch qua chuỗi một cách an toàn, như giao dịch phi tập trung hoặc các giao thức tương thích.</w:t>
      </w:r>
    </w:p>
    <w:p w14:paraId="51D270BE" w14:textId="77777777" w:rsidR="00D363F7" w:rsidRPr="00D363F7" w:rsidRDefault="00D363F7" w:rsidP="00D363F7">
      <w:pPr>
        <w:rPr>
          <w:szCs w:val="26"/>
          <w:lang w:val="en-US"/>
        </w:rPr>
      </w:pPr>
      <w:r w:rsidRPr="00D363F7">
        <w:rPr>
          <w:szCs w:val="26"/>
          <w:lang w:val="en-US"/>
        </w:rPr>
        <w:t>Trao đổi Dữ liệu:</w:t>
      </w:r>
    </w:p>
    <w:p w14:paraId="113C0603" w14:textId="77777777" w:rsidR="00D363F7" w:rsidRPr="00D363F7" w:rsidRDefault="00D363F7" w:rsidP="00AA0224">
      <w:pPr>
        <w:numPr>
          <w:ilvl w:val="0"/>
          <w:numId w:val="97"/>
        </w:numPr>
        <w:ind w:left="851" w:hanging="284"/>
        <w:rPr>
          <w:szCs w:val="26"/>
          <w:lang w:val="en-US"/>
        </w:rPr>
      </w:pPr>
      <w:r w:rsidRPr="00D363F7">
        <w:rPr>
          <w:szCs w:val="26"/>
          <w:lang w:val="en-US"/>
        </w:rPr>
        <w:t>Đánh giá khả năng trao đổi dữ liệu của Bitcoin với các mạng blockchain khác.</w:t>
      </w:r>
    </w:p>
    <w:p w14:paraId="46BF6486" w14:textId="77777777" w:rsidR="00D363F7" w:rsidRPr="00D363F7" w:rsidRDefault="00D363F7" w:rsidP="00AA0224">
      <w:pPr>
        <w:numPr>
          <w:ilvl w:val="0"/>
          <w:numId w:val="97"/>
        </w:numPr>
        <w:ind w:left="851" w:hanging="284"/>
        <w:rPr>
          <w:szCs w:val="26"/>
          <w:lang w:val="en-US"/>
        </w:rPr>
      </w:pPr>
      <w:r w:rsidRPr="00D363F7">
        <w:rPr>
          <w:szCs w:val="26"/>
          <w:lang w:val="en-US"/>
        </w:rPr>
        <w:t>Xem xét xem Bitcoin có hỗ trợ các định dạng dữ liệu tương thích hay có cơ chế chia sẻ và đồng bộ dữ liệu với các mạng khác không.</w:t>
      </w:r>
    </w:p>
    <w:p w14:paraId="378054CD" w14:textId="77777777" w:rsidR="00D363F7" w:rsidRPr="00D363F7" w:rsidRDefault="00D363F7" w:rsidP="00AA0224">
      <w:pPr>
        <w:numPr>
          <w:ilvl w:val="0"/>
          <w:numId w:val="97"/>
        </w:numPr>
        <w:ind w:left="851" w:hanging="284"/>
        <w:rPr>
          <w:szCs w:val="26"/>
          <w:lang w:val="en-US"/>
        </w:rPr>
      </w:pPr>
      <w:r w:rsidRPr="00D363F7">
        <w:rPr>
          <w:szCs w:val="26"/>
          <w:lang w:val="en-US"/>
        </w:rPr>
        <w:t>Đánh giá xem Bitcoin có cho phép việc trao đổi tương thích của các hợp đồng thông minh, tài sản số hoặc các yếu tố dữ liệu khác giữa các mạng dựa trên blockchain khác nhau không.</w:t>
      </w:r>
    </w:p>
    <w:p w14:paraId="51421A6F" w14:textId="77777777" w:rsidR="00D363F7" w:rsidRPr="00D363F7" w:rsidRDefault="00D363F7" w:rsidP="00D363F7">
      <w:pPr>
        <w:rPr>
          <w:szCs w:val="26"/>
          <w:lang w:val="en-US"/>
        </w:rPr>
      </w:pPr>
      <w:r w:rsidRPr="00D363F7">
        <w:rPr>
          <w:szCs w:val="26"/>
          <w:lang w:val="en-US"/>
        </w:rPr>
        <w:t>Khi đánh giá tính tương thích của Bitcoin, quan trọng là đánh giá sự tương thích của nó với các mạng khác, mức độ tiêu chuẩn tương thích được triển khai và khả năng hỗ trợ giao dịch qua chuỗi và trao đổi dữ liệu. Phân tích này sẽ cung cấp thông tin về khả năng hợp tác và giao tiếp của Bitcoin với các hệ sinh thái blockchain</w:t>
      </w:r>
    </w:p>
    <w:p w14:paraId="6FFCE59E" w14:textId="77777777" w:rsidR="00D363F7" w:rsidRPr="00D363F7" w:rsidRDefault="00D363F7" w:rsidP="00D363F7">
      <w:pPr>
        <w:rPr>
          <w:i/>
          <w:iCs/>
          <w:szCs w:val="26"/>
          <w:lang w:val="en-US"/>
        </w:rPr>
      </w:pPr>
      <w:r w:rsidRPr="00D363F7">
        <w:rPr>
          <w:i/>
          <w:iCs/>
          <w:szCs w:val="26"/>
          <w:lang w:val="en-US"/>
        </w:rPr>
        <w:lastRenderedPageBreak/>
        <w:t>b. Bảo mật</w:t>
      </w:r>
    </w:p>
    <w:p w14:paraId="5401E1AC" w14:textId="77777777" w:rsidR="00D363F7" w:rsidRPr="00D363F7" w:rsidRDefault="00D363F7" w:rsidP="00D363F7">
      <w:pPr>
        <w:rPr>
          <w:szCs w:val="26"/>
          <w:lang w:val="en-US"/>
        </w:rPr>
      </w:pPr>
      <w:r w:rsidRPr="00D363F7">
        <w:rPr>
          <w:szCs w:val="26"/>
          <w:lang w:val="en-US"/>
        </w:rPr>
        <w:t>Thuật toán mã hóa:</w:t>
      </w:r>
    </w:p>
    <w:p w14:paraId="673B6650" w14:textId="77777777" w:rsidR="00D363F7" w:rsidRPr="00D363F7" w:rsidRDefault="00D363F7" w:rsidP="00AA0224">
      <w:pPr>
        <w:numPr>
          <w:ilvl w:val="0"/>
          <w:numId w:val="98"/>
        </w:numPr>
        <w:ind w:left="851" w:hanging="284"/>
        <w:rPr>
          <w:szCs w:val="26"/>
          <w:lang w:val="en-US"/>
        </w:rPr>
      </w:pPr>
      <w:r w:rsidRPr="00D363F7">
        <w:rPr>
          <w:szCs w:val="26"/>
          <w:lang w:val="en-US"/>
        </w:rPr>
        <w:t>Phân tích các thuật toán mã hóa được sử dụng trong Bitcoin, chẳng hạn như hàm băm (SHA-256) và ký tự số (ECDSA). Đánh giá tính mạnh mẽ và khả năng chống lại các cuộc tấn công mật mã đã biết.</w:t>
      </w:r>
    </w:p>
    <w:p w14:paraId="6CD0FB4D" w14:textId="77777777" w:rsidR="00D363F7" w:rsidRPr="00D363F7" w:rsidRDefault="00D363F7" w:rsidP="00AA0224">
      <w:pPr>
        <w:numPr>
          <w:ilvl w:val="0"/>
          <w:numId w:val="98"/>
        </w:numPr>
        <w:ind w:left="851" w:hanging="284"/>
        <w:rPr>
          <w:szCs w:val="26"/>
          <w:lang w:val="en-US"/>
        </w:rPr>
      </w:pPr>
      <w:r w:rsidRPr="00D363F7">
        <w:rPr>
          <w:szCs w:val="26"/>
          <w:lang w:val="en-US"/>
        </w:rPr>
        <w:t>Xem xét xem Bitcoin có theo kịp các tiến trình trong mã học và áp dụng các thuật toán an toàn để bảo vệ giao dịch và dữ liệu người dùng.</w:t>
      </w:r>
    </w:p>
    <w:p w14:paraId="2845BCEC" w14:textId="77777777" w:rsidR="00D363F7" w:rsidRPr="00D363F7" w:rsidRDefault="00D363F7" w:rsidP="00D363F7">
      <w:pPr>
        <w:rPr>
          <w:szCs w:val="26"/>
          <w:lang w:val="en-US"/>
        </w:rPr>
      </w:pPr>
      <w:r w:rsidRPr="00D363F7">
        <w:rPr>
          <w:szCs w:val="26"/>
          <w:lang w:val="en-US"/>
        </w:rPr>
        <w:t>Cơ chế đồng thuận:</w:t>
      </w:r>
    </w:p>
    <w:p w14:paraId="166D7EA2" w14:textId="77777777" w:rsidR="00D363F7" w:rsidRPr="00231E2C" w:rsidRDefault="00D363F7" w:rsidP="00AA0224">
      <w:pPr>
        <w:pStyle w:val="ListParagraph"/>
        <w:numPr>
          <w:ilvl w:val="0"/>
          <w:numId w:val="99"/>
        </w:numPr>
        <w:ind w:left="851" w:hanging="284"/>
        <w:rPr>
          <w:szCs w:val="26"/>
          <w:lang w:val="en-US"/>
        </w:rPr>
      </w:pPr>
      <w:r w:rsidRPr="00231E2C">
        <w:rPr>
          <w:szCs w:val="26"/>
          <w:lang w:val="en-US"/>
        </w:rPr>
        <w:t>Đánh giá cơ chế đồng thuận được sử dụng trong Bitcoin, đó là Proof-of-Work - PoW. Phân tích các cam kết bảo mật mà PoW mang lại trong quá trình ngăn chặn tiêu cực gian lận và duy trì tính toàn vẹn của blockchain.</w:t>
      </w:r>
    </w:p>
    <w:p w14:paraId="019FB89D" w14:textId="77777777" w:rsidR="00D363F7" w:rsidRPr="00231E2C" w:rsidRDefault="00D363F7" w:rsidP="00AA0224">
      <w:pPr>
        <w:pStyle w:val="ListParagraph"/>
        <w:numPr>
          <w:ilvl w:val="0"/>
          <w:numId w:val="99"/>
        </w:numPr>
        <w:ind w:left="851" w:hanging="284"/>
        <w:rPr>
          <w:szCs w:val="26"/>
          <w:lang w:val="en-US"/>
        </w:rPr>
      </w:pPr>
      <w:r w:rsidRPr="00231E2C">
        <w:rPr>
          <w:szCs w:val="26"/>
          <w:lang w:val="en-US"/>
        </w:rPr>
        <w:t>Xem mức độ phi tập trung được đánh giá là đạt được thông qua cơ chế đồng thuận và xem liệu nó có hiệu quả chống lại các cuộc tấn công hay không.</w:t>
      </w:r>
    </w:p>
    <w:p w14:paraId="677A1582" w14:textId="77777777" w:rsidR="00D363F7" w:rsidRPr="00D363F7" w:rsidRDefault="00D363F7" w:rsidP="00D363F7">
      <w:pPr>
        <w:rPr>
          <w:szCs w:val="26"/>
          <w:lang w:val="en-US"/>
        </w:rPr>
      </w:pPr>
      <w:r w:rsidRPr="00D363F7">
        <w:rPr>
          <w:szCs w:val="26"/>
          <w:lang w:val="en-US"/>
        </w:rPr>
        <w:t>Lịch sử các sự cố bảo mật:</w:t>
      </w:r>
    </w:p>
    <w:p w14:paraId="5197F817" w14:textId="77777777" w:rsidR="00D363F7" w:rsidRPr="00D363F7" w:rsidRDefault="00D363F7" w:rsidP="00AA0224">
      <w:pPr>
        <w:numPr>
          <w:ilvl w:val="0"/>
          <w:numId w:val="100"/>
        </w:numPr>
        <w:ind w:left="851" w:hanging="284"/>
        <w:rPr>
          <w:szCs w:val="26"/>
          <w:lang w:val="en-US"/>
        </w:rPr>
      </w:pPr>
      <w:r w:rsidRPr="00D363F7">
        <w:rPr>
          <w:szCs w:val="26"/>
          <w:lang w:val="en-US"/>
        </w:rPr>
        <w:t xml:space="preserve">Đánh giá sự cố về bảo mật và lỗi theo dõi trong lịch sử của mạng Bitcoin. Tìm hiểu về các cuộc tấn công đáng lưu ý như Double Spending, Replay) Attack, 51% Attack. </w:t>
      </w:r>
    </w:p>
    <w:p w14:paraId="4E1563D2" w14:textId="77777777" w:rsidR="00D363F7" w:rsidRPr="00D363F7" w:rsidRDefault="00D363F7" w:rsidP="00AA0224">
      <w:pPr>
        <w:numPr>
          <w:ilvl w:val="0"/>
          <w:numId w:val="100"/>
        </w:numPr>
        <w:ind w:left="851" w:hanging="284"/>
        <w:rPr>
          <w:szCs w:val="26"/>
          <w:lang w:val="en-US"/>
        </w:rPr>
      </w:pPr>
      <w:r w:rsidRPr="00D363F7">
        <w:rPr>
          <w:szCs w:val="26"/>
          <w:lang w:val="en-US"/>
        </w:rPr>
        <w:t>Đánh giá tác động của những sự cố này, phản hồi từ cộng đồng Bitcoin và các biện pháp được thực hiện để giảm thiểu rủi ro trong tương lai.</w:t>
      </w:r>
    </w:p>
    <w:p w14:paraId="25A3447C" w14:textId="77777777" w:rsidR="00D363F7" w:rsidRPr="00D363F7" w:rsidRDefault="00D363F7" w:rsidP="00D363F7">
      <w:pPr>
        <w:rPr>
          <w:szCs w:val="26"/>
          <w:lang w:val="en-US"/>
        </w:rPr>
      </w:pPr>
      <w:r w:rsidRPr="00D363F7">
        <w:rPr>
          <w:szCs w:val="26"/>
          <w:lang w:val="en-US"/>
        </w:rPr>
        <w:t>Biện pháp bảo mật:</w:t>
      </w:r>
    </w:p>
    <w:p w14:paraId="038710AF" w14:textId="77777777" w:rsidR="00D363F7" w:rsidRPr="00D363F7" w:rsidRDefault="00D363F7" w:rsidP="00AA0224">
      <w:pPr>
        <w:numPr>
          <w:ilvl w:val="0"/>
          <w:numId w:val="101"/>
        </w:numPr>
        <w:ind w:left="851" w:hanging="284"/>
        <w:rPr>
          <w:szCs w:val="26"/>
          <w:lang w:val="en-US"/>
        </w:rPr>
      </w:pPr>
      <w:r w:rsidRPr="00D363F7">
        <w:rPr>
          <w:szCs w:val="26"/>
          <w:lang w:val="en-US"/>
        </w:rPr>
        <w:t>Phân tích các biện pháp bảo mật được phát triển khai thác trong mã nguồn Bitcoin và cơ sở hạ tầng mạng. Đánh giá việc sử dụng các phương pháp tốt nhất, như mã hóa mạng ngang hàng, mã hóa mạng ngang hàng và bảo vệ chống lại các hướng tấn công thông thường.</w:t>
      </w:r>
    </w:p>
    <w:p w14:paraId="6F97AF8F" w14:textId="77777777" w:rsidR="00D363F7" w:rsidRPr="00D363F7" w:rsidRDefault="00D363F7" w:rsidP="00AA0224">
      <w:pPr>
        <w:numPr>
          <w:ilvl w:val="0"/>
          <w:numId w:val="101"/>
        </w:numPr>
        <w:ind w:left="851" w:hanging="284"/>
        <w:rPr>
          <w:szCs w:val="26"/>
          <w:lang w:val="en-US"/>
        </w:rPr>
      </w:pPr>
      <w:r w:rsidRPr="00D363F7">
        <w:rPr>
          <w:szCs w:val="26"/>
          <w:lang w:val="en-US"/>
        </w:rPr>
        <w:t>Xem xét xem Bitcoin đã trải qua các cuộc kiểm tra bảo mật hoặc kiểm tra xâm nhập để phát hiện ra các lỗ hổng và đảm bảo một cơ sở bảo mật chắc chắn.</w:t>
      </w:r>
    </w:p>
    <w:p w14:paraId="293704AD" w14:textId="77777777" w:rsidR="00D363F7" w:rsidRPr="00231E2C" w:rsidRDefault="00D363F7" w:rsidP="00AA0224">
      <w:pPr>
        <w:rPr>
          <w:szCs w:val="26"/>
          <w:lang w:val="en-US"/>
        </w:rPr>
      </w:pPr>
      <w:r w:rsidRPr="00231E2C">
        <w:rPr>
          <w:szCs w:val="26"/>
          <w:lang w:val="en-US"/>
        </w:rPr>
        <w:t>Việc đánh giá các tính năng bảo mật của mạng Bitcoin là rất quan trọng, bao gồm các thuật toán mã hóa mật mã, cơ chế đồng thuận và khả năng chống lại các cuộc tấn công. Việc đánh giá lịch sử các sự cố và lỗ hổng bảo mật cung cấp thông tin chuyên sâu về khả năng phục hồi của mạng. Ngoài ra, việc phân tích các biện pháp bảo mật được triển khai trong cơ sở mã và cơ sở hạ tầng mạng của Bitcoin giúp đánh giá mức độ bảo vệ và giảm thiểu rủi ro tại chỗ.</w:t>
      </w:r>
    </w:p>
    <w:p w14:paraId="3EBB20E9" w14:textId="77777777" w:rsidR="00D363F7" w:rsidRPr="00D363F7" w:rsidRDefault="00D363F7" w:rsidP="00D363F7">
      <w:pPr>
        <w:rPr>
          <w:i/>
          <w:iCs/>
          <w:szCs w:val="26"/>
          <w:lang w:val="en-US"/>
        </w:rPr>
      </w:pPr>
      <w:r w:rsidRPr="00D363F7">
        <w:rPr>
          <w:i/>
          <w:iCs/>
          <w:szCs w:val="26"/>
          <w:lang w:val="en-US"/>
        </w:rPr>
        <w:lastRenderedPageBreak/>
        <w:t>c. Chính sách</w:t>
      </w:r>
    </w:p>
    <w:p w14:paraId="2BEA7019" w14:textId="77777777" w:rsidR="00D363F7" w:rsidRPr="00D363F7" w:rsidRDefault="00D363F7" w:rsidP="00D363F7">
      <w:pPr>
        <w:rPr>
          <w:szCs w:val="26"/>
          <w:lang w:val="en-US"/>
        </w:rPr>
      </w:pPr>
      <w:r w:rsidRPr="00D363F7">
        <w:rPr>
          <w:szCs w:val="26"/>
          <w:lang w:val="en-US"/>
        </w:rPr>
        <w:t>Mô hình giao dịch ẩn danh (Pseudonymous Transaction Model):</w:t>
      </w:r>
    </w:p>
    <w:p w14:paraId="5BDB46AC" w14:textId="77777777" w:rsidR="00D363F7" w:rsidRPr="00231E2C" w:rsidRDefault="00D363F7" w:rsidP="00AA0224">
      <w:pPr>
        <w:pStyle w:val="ListParagraph"/>
        <w:numPr>
          <w:ilvl w:val="0"/>
          <w:numId w:val="102"/>
        </w:numPr>
        <w:ind w:left="851" w:hanging="284"/>
        <w:rPr>
          <w:szCs w:val="26"/>
          <w:lang w:val="en-US"/>
        </w:rPr>
      </w:pPr>
      <w:r w:rsidRPr="00231E2C">
        <w:rPr>
          <w:szCs w:val="26"/>
          <w:lang w:val="en-US"/>
        </w:rPr>
        <w:t>Đánh giá mức độ bảo vệ sự riêng tư được cung cấp bởi mô hình giao dịch giấu danh của Bitcoin, có nghĩa là các giao dịch không được liên kết trực tiếp với danh tính trong thế giới thực.</w:t>
      </w:r>
    </w:p>
    <w:p w14:paraId="06331B4A" w14:textId="77777777" w:rsidR="00D363F7" w:rsidRPr="00231E2C" w:rsidRDefault="00D363F7" w:rsidP="00AA0224">
      <w:pPr>
        <w:pStyle w:val="ListParagraph"/>
        <w:numPr>
          <w:ilvl w:val="0"/>
          <w:numId w:val="102"/>
        </w:numPr>
        <w:ind w:left="851" w:hanging="284"/>
        <w:rPr>
          <w:szCs w:val="26"/>
          <w:lang w:val="en-US"/>
        </w:rPr>
      </w:pPr>
      <w:r w:rsidRPr="00231E2C">
        <w:rPr>
          <w:szCs w:val="26"/>
          <w:lang w:val="en-US"/>
        </w:rPr>
        <w:t>Xem xét mức độ mà Bitcoin bảo vệ sự riêng tư của người dùng bằng cách cho phép họ thực hiện giao dịch mà không tiết lộ thông tin cá nhân.</w:t>
      </w:r>
    </w:p>
    <w:p w14:paraId="71AAA173" w14:textId="77777777" w:rsidR="00D363F7" w:rsidRPr="00D363F7" w:rsidRDefault="00D363F7" w:rsidP="00D363F7">
      <w:pPr>
        <w:rPr>
          <w:szCs w:val="26"/>
          <w:lang w:val="en-US"/>
        </w:rPr>
      </w:pPr>
      <w:r w:rsidRPr="00D363F7">
        <w:rPr>
          <w:szCs w:val="26"/>
          <w:lang w:val="en-US"/>
        </w:rPr>
        <w:t>Tính ẩn danh và không liên kết:</w:t>
      </w:r>
    </w:p>
    <w:p w14:paraId="3A00A221" w14:textId="77777777" w:rsidR="00D363F7" w:rsidRPr="00231E2C" w:rsidRDefault="00D363F7" w:rsidP="00AA0224">
      <w:pPr>
        <w:pStyle w:val="ListParagraph"/>
        <w:numPr>
          <w:ilvl w:val="0"/>
          <w:numId w:val="104"/>
        </w:numPr>
        <w:ind w:left="851" w:hanging="284"/>
        <w:rPr>
          <w:szCs w:val="26"/>
          <w:lang w:val="en-US"/>
        </w:rPr>
      </w:pPr>
      <w:r w:rsidRPr="00231E2C">
        <w:rPr>
          <w:szCs w:val="26"/>
          <w:lang w:val="en-US"/>
        </w:rPr>
        <w:t>Đánh giá mức độ ẩn danh và không liên kết của các giao dịch trên mạng Bitcoin. Phân tích độ khó khăn trong việc theo dõi các giao dịch trở lại người gửi và người nhận.</w:t>
      </w:r>
    </w:p>
    <w:p w14:paraId="45588E73" w14:textId="77777777" w:rsidR="00D363F7" w:rsidRPr="00231E2C" w:rsidRDefault="00D363F7" w:rsidP="00AA0224">
      <w:pPr>
        <w:pStyle w:val="ListParagraph"/>
        <w:numPr>
          <w:ilvl w:val="0"/>
          <w:numId w:val="104"/>
        </w:numPr>
        <w:ind w:left="851" w:hanging="284"/>
        <w:rPr>
          <w:szCs w:val="26"/>
          <w:lang w:val="en-US"/>
        </w:rPr>
      </w:pPr>
      <w:r w:rsidRPr="00231E2C">
        <w:rPr>
          <w:szCs w:val="26"/>
          <w:lang w:val="en-US"/>
        </w:rPr>
        <w:t>Xem xét tiềm năng của phân tích đồ thị giao dịch và khả năng phát hiện các mẫu hoặc liên kết các giao dịch với người dùng cụ thể.</w:t>
      </w:r>
    </w:p>
    <w:p w14:paraId="715DB009" w14:textId="77777777" w:rsidR="00D363F7" w:rsidRPr="00D363F7" w:rsidRDefault="00D363F7" w:rsidP="00D363F7">
      <w:pPr>
        <w:rPr>
          <w:szCs w:val="26"/>
          <w:lang w:val="en-US"/>
        </w:rPr>
      </w:pPr>
      <w:r w:rsidRPr="00D363F7">
        <w:rPr>
          <w:szCs w:val="26"/>
          <w:lang w:val="en-US"/>
        </w:rPr>
        <w:t>Công nghệ tăng cường sự riêng tư:</w:t>
      </w:r>
    </w:p>
    <w:p w14:paraId="32373671" w14:textId="77777777" w:rsidR="00D363F7" w:rsidRPr="00231E2C" w:rsidRDefault="00D363F7" w:rsidP="00AA0224">
      <w:pPr>
        <w:pStyle w:val="ListParagraph"/>
        <w:numPr>
          <w:ilvl w:val="0"/>
          <w:numId w:val="105"/>
        </w:numPr>
        <w:ind w:left="851" w:hanging="284"/>
        <w:rPr>
          <w:szCs w:val="26"/>
          <w:lang w:val="en-US"/>
        </w:rPr>
      </w:pPr>
      <w:r w:rsidRPr="00231E2C">
        <w:rPr>
          <w:szCs w:val="26"/>
          <w:lang w:val="en-US"/>
        </w:rPr>
        <w:t>Đánh giá các biện pháp được Bitcoin thực hiện để tăng cường sự riêng tư, chẳng hạn như việc áp dụng các công nghệ tăng cường sự riêng tư như CoinJoin hoặc Confidential Transactions.</w:t>
      </w:r>
    </w:p>
    <w:p w14:paraId="0B30598E" w14:textId="77777777" w:rsidR="00D363F7" w:rsidRPr="00231E2C" w:rsidRDefault="00D363F7" w:rsidP="00AA0224">
      <w:pPr>
        <w:pStyle w:val="ListParagraph"/>
        <w:numPr>
          <w:ilvl w:val="0"/>
          <w:numId w:val="105"/>
        </w:numPr>
        <w:ind w:left="851" w:hanging="284"/>
        <w:rPr>
          <w:szCs w:val="26"/>
          <w:lang w:val="en-US"/>
        </w:rPr>
      </w:pPr>
      <w:r w:rsidRPr="00231E2C">
        <w:rPr>
          <w:szCs w:val="26"/>
          <w:lang w:val="en-US"/>
        </w:rPr>
        <w:t>Phân tích tính hiệu quả của các công nghệ này trongviệc che giấu chi tiết giao dịch và bảo vệ sự riêng tư của người dùng.</w:t>
      </w:r>
    </w:p>
    <w:p w14:paraId="58E86185" w14:textId="77777777" w:rsidR="00D363F7" w:rsidRPr="00D363F7" w:rsidRDefault="00D363F7" w:rsidP="00D363F7">
      <w:pPr>
        <w:rPr>
          <w:szCs w:val="26"/>
          <w:lang w:val="en-US"/>
        </w:rPr>
      </w:pPr>
      <w:r w:rsidRPr="00D363F7">
        <w:rPr>
          <w:szCs w:val="26"/>
          <w:lang w:val="en-US"/>
        </w:rPr>
        <w:t>Chính sách và Hướng dẫn về Sự riêng tư:</w:t>
      </w:r>
    </w:p>
    <w:p w14:paraId="65F20959" w14:textId="77777777" w:rsidR="00D363F7" w:rsidRPr="00231E2C" w:rsidRDefault="00D363F7" w:rsidP="00AA0224">
      <w:pPr>
        <w:pStyle w:val="ListParagraph"/>
        <w:numPr>
          <w:ilvl w:val="0"/>
          <w:numId w:val="107"/>
        </w:numPr>
        <w:ind w:left="851" w:hanging="284"/>
        <w:rPr>
          <w:szCs w:val="26"/>
          <w:lang w:val="en-US"/>
        </w:rPr>
      </w:pPr>
      <w:r w:rsidRPr="00231E2C">
        <w:rPr>
          <w:szCs w:val="26"/>
          <w:lang w:val="en-US"/>
        </w:rPr>
        <w:t>Đánh giá bất kỳ chính sách hoặc hướng dẫn về sự riêng tư nào được thiết lập bởi cộng đồng hoặc nhóm phát triển Bitcoin. Xem xét liệu các chính sách này có giải quyết được các vấn đề về sự riêng tư và thúc đẩy các phương pháp tốt nhất để bảo vệ sự riêng tư của người dùng hay không.</w:t>
      </w:r>
    </w:p>
    <w:p w14:paraId="115D99F7" w14:textId="77777777" w:rsidR="00D363F7" w:rsidRPr="00231E2C" w:rsidRDefault="00D363F7" w:rsidP="00AA0224">
      <w:pPr>
        <w:ind w:left="360" w:firstLine="0"/>
        <w:rPr>
          <w:szCs w:val="26"/>
          <w:lang w:val="en-US"/>
        </w:rPr>
      </w:pPr>
      <w:r w:rsidRPr="00231E2C">
        <w:rPr>
          <w:szCs w:val="26"/>
          <w:lang w:val="en-US"/>
        </w:rPr>
        <w:t>Giáo dục và Nhận thức của người dùng:</w:t>
      </w:r>
    </w:p>
    <w:p w14:paraId="4EE84B28" w14:textId="77777777" w:rsidR="00D363F7" w:rsidRPr="00231E2C" w:rsidRDefault="00D363F7" w:rsidP="00AA0224">
      <w:pPr>
        <w:pStyle w:val="ListParagraph"/>
        <w:numPr>
          <w:ilvl w:val="0"/>
          <w:numId w:val="107"/>
        </w:numPr>
        <w:ind w:left="851" w:hanging="284"/>
        <w:rPr>
          <w:szCs w:val="26"/>
          <w:lang w:val="en-US"/>
        </w:rPr>
      </w:pPr>
      <w:r w:rsidRPr="00231E2C">
        <w:rPr>
          <w:szCs w:val="26"/>
          <w:lang w:val="en-US"/>
        </w:rPr>
        <w:t>Xem xét những nỗ lực của cộng đồng Bitcoin để giáo dục người dùng về các phương pháp tốt nhất để bảo vệ sự riêng tư. Đánh giá liệu có có sẵn các tài nguyên để giúp người dùng hiểu và tăng cường sự riêng tư khi sử dụng Bitcoin hay không.</w:t>
      </w:r>
    </w:p>
    <w:p w14:paraId="409820BD" w14:textId="77777777" w:rsidR="00D363F7" w:rsidRPr="00231E2C" w:rsidRDefault="00D363F7" w:rsidP="00AA0224">
      <w:pPr>
        <w:rPr>
          <w:szCs w:val="26"/>
          <w:lang w:val="en-US"/>
        </w:rPr>
      </w:pPr>
      <w:r w:rsidRPr="00231E2C">
        <w:rPr>
          <w:szCs w:val="26"/>
          <w:lang w:val="en-US"/>
        </w:rPr>
        <w:t xml:space="preserve">Bằng cách đánh giá mức độ bảo vệ sự riêng tư được cung cấp bởi mô hình giao dịch giấu danh của Bitcoin, xem xét mức độ ẩn danh và không liên kết của các giao dịch và đánh giá các biện pháp được thực hiện để tăng cường sự riêng tư, có thể có </w:t>
      </w:r>
      <w:r w:rsidRPr="00231E2C">
        <w:rPr>
          <w:szCs w:val="26"/>
          <w:lang w:val="en-US"/>
        </w:rPr>
        <w:lastRenderedPageBreak/>
        <w:t>được những thông tin sâu sắc về các tính năng về sự riêng tư của mạng. Điều quan trọng cũng là cần xem xét việc áp dụng các công nghệ tăng cường sự riêng tư và bất kỳ chính sách hoặc hướng dẫn về sự riêng tư nào được thiết lập để đảm bảo sự riêng tư của người dùng.</w:t>
      </w:r>
    </w:p>
    <w:p w14:paraId="272CB905" w14:textId="77777777" w:rsidR="00D363F7" w:rsidRPr="00D363F7" w:rsidRDefault="00D363F7" w:rsidP="00D363F7">
      <w:pPr>
        <w:rPr>
          <w:i/>
          <w:iCs/>
          <w:szCs w:val="26"/>
          <w:lang w:val="en-US"/>
        </w:rPr>
      </w:pPr>
      <w:r w:rsidRPr="00D363F7">
        <w:rPr>
          <w:i/>
          <w:iCs/>
          <w:szCs w:val="26"/>
          <w:lang w:val="en-US"/>
        </w:rPr>
        <w:t>d. Quản trị</w:t>
      </w:r>
    </w:p>
    <w:p w14:paraId="79C2BDCB" w14:textId="77777777" w:rsidR="00D363F7" w:rsidRPr="00D363F7" w:rsidRDefault="00D363F7" w:rsidP="00D363F7">
      <w:pPr>
        <w:rPr>
          <w:szCs w:val="26"/>
          <w:lang w:val="en-US"/>
        </w:rPr>
      </w:pPr>
      <w:r w:rsidRPr="00D363F7">
        <w:rPr>
          <w:szCs w:val="26"/>
          <w:lang w:val="en-US"/>
        </w:rPr>
        <w:t>Mô hình Quản trị phi tập trung:</w:t>
      </w:r>
    </w:p>
    <w:p w14:paraId="3EF811CD" w14:textId="77777777" w:rsidR="00D363F7" w:rsidRPr="00231E2C" w:rsidRDefault="00D363F7" w:rsidP="00AA0224">
      <w:pPr>
        <w:pStyle w:val="ListParagraph"/>
        <w:numPr>
          <w:ilvl w:val="0"/>
          <w:numId w:val="108"/>
        </w:numPr>
        <w:ind w:left="851" w:hanging="284"/>
        <w:rPr>
          <w:szCs w:val="26"/>
          <w:lang w:val="en-US"/>
        </w:rPr>
      </w:pPr>
      <w:r w:rsidRPr="00231E2C">
        <w:rPr>
          <w:szCs w:val="26"/>
          <w:lang w:val="en-US"/>
        </w:rPr>
        <w:t>Phân tích mô hình quản trị phi tập trung của Bitcoin, có nghĩa là quyền ra quyết định được phân phối giữa các bên tham gia thay vì được kiểm soát bởi một thực thể duy nhất.</w:t>
      </w:r>
    </w:p>
    <w:p w14:paraId="4DCFC575" w14:textId="77777777" w:rsidR="00D363F7" w:rsidRPr="00231E2C" w:rsidRDefault="00D363F7" w:rsidP="00AA0224">
      <w:pPr>
        <w:pStyle w:val="ListParagraph"/>
        <w:numPr>
          <w:ilvl w:val="0"/>
          <w:numId w:val="108"/>
        </w:numPr>
        <w:ind w:left="851" w:hanging="284"/>
        <w:rPr>
          <w:szCs w:val="26"/>
          <w:lang w:val="en-US"/>
        </w:rPr>
      </w:pPr>
      <w:r w:rsidRPr="00231E2C">
        <w:rPr>
          <w:szCs w:val="26"/>
          <w:lang w:val="en-US"/>
        </w:rPr>
        <w:t>Đánh giá mức độ mà mô hình quản trị cho phép một loạt các bên liên quan tham gia trong các quyết định quản trị.</w:t>
      </w:r>
    </w:p>
    <w:p w14:paraId="36D6E721" w14:textId="77777777" w:rsidR="00D363F7" w:rsidRPr="00D363F7" w:rsidRDefault="00D363F7" w:rsidP="00D363F7">
      <w:pPr>
        <w:rPr>
          <w:szCs w:val="26"/>
          <w:lang w:val="en-US"/>
        </w:rPr>
      </w:pPr>
      <w:r w:rsidRPr="00D363F7">
        <w:rPr>
          <w:szCs w:val="26"/>
          <w:lang w:val="en-US"/>
        </w:rPr>
        <w:t>Tham gia của cộng đồng:</w:t>
      </w:r>
    </w:p>
    <w:p w14:paraId="6D6DBDB8" w14:textId="77777777" w:rsidR="00D363F7" w:rsidRPr="00D363F7" w:rsidRDefault="00D363F7" w:rsidP="00AA0224">
      <w:pPr>
        <w:numPr>
          <w:ilvl w:val="0"/>
          <w:numId w:val="109"/>
        </w:numPr>
        <w:ind w:left="851" w:hanging="284"/>
        <w:rPr>
          <w:szCs w:val="26"/>
          <w:lang w:val="en-US"/>
        </w:rPr>
      </w:pPr>
      <w:r w:rsidRPr="00D363F7">
        <w:rPr>
          <w:szCs w:val="26"/>
          <w:lang w:val="en-US"/>
        </w:rPr>
        <w:t>Đánh giá mức độ tham gia của cộng đồng trong quản trị Bitcoin. Xem xét liệu cộng đồng có cơ chế để đề xuất và thảo luận về các thay đổi hoặc cải tiến cho giao thức Bitcoin hay không.</w:t>
      </w:r>
    </w:p>
    <w:p w14:paraId="261428CB" w14:textId="77777777" w:rsidR="00D363F7" w:rsidRPr="00D363F7" w:rsidRDefault="00D363F7" w:rsidP="00AA0224">
      <w:pPr>
        <w:numPr>
          <w:ilvl w:val="0"/>
          <w:numId w:val="109"/>
        </w:numPr>
        <w:ind w:left="851" w:hanging="284"/>
        <w:rPr>
          <w:szCs w:val="26"/>
          <w:lang w:val="en-US"/>
        </w:rPr>
      </w:pPr>
      <w:r w:rsidRPr="00D363F7">
        <w:rPr>
          <w:szCs w:val="26"/>
          <w:lang w:val="en-US"/>
        </w:rPr>
        <w:t>Đánh giá mức độ truy cập vào các quyết định quản trị và mức độ mà các thành viên trong cộng đồng có thể đóng góp ý tưởng và quan điểm của mình.</w:t>
      </w:r>
    </w:p>
    <w:p w14:paraId="6E6DAB6A" w14:textId="77777777" w:rsidR="00D363F7" w:rsidRPr="00231E2C" w:rsidRDefault="00D363F7" w:rsidP="00AA0224">
      <w:pPr>
        <w:pStyle w:val="ListParagraph"/>
        <w:numPr>
          <w:ilvl w:val="0"/>
          <w:numId w:val="109"/>
        </w:numPr>
        <w:ind w:left="851" w:hanging="284"/>
        <w:rPr>
          <w:szCs w:val="26"/>
          <w:lang w:val="en-US"/>
        </w:rPr>
      </w:pPr>
      <w:r w:rsidRPr="00231E2C">
        <w:rPr>
          <w:szCs w:val="26"/>
          <w:lang w:val="en-US"/>
        </w:rPr>
        <w:t>Cơ chế xây dựng đồng thuận:</w:t>
      </w:r>
    </w:p>
    <w:p w14:paraId="00560024" w14:textId="77777777" w:rsidR="00D363F7" w:rsidRPr="00D363F7" w:rsidRDefault="00D363F7" w:rsidP="00AA0224">
      <w:pPr>
        <w:numPr>
          <w:ilvl w:val="0"/>
          <w:numId w:val="109"/>
        </w:numPr>
        <w:ind w:left="851" w:hanging="284"/>
        <w:rPr>
          <w:szCs w:val="26"/>
          <w:lang w:val="en-US"/>
        </w:rPr>
      </w:pPr>
      <w:r w:rsidRPr="00D363F7">
        <w:rPr>
          <w:szCs w:val="26"/>
          <w:lang w:val="en-US"/>
        </w:rPr>
        <w:t>Phân tích các cơ chế xây dựng đồng thuận được sử dụng bởi cộng đồng Bitcoin để đạt được sự đồng thuận về các thay đổi hoặc nâng cấp cho mạng.</w:t>
      </w:r>
    </w:p>
    <w:p w14:paraId="7E5017A7" w14:textId="77777777" w:rsidR="00D363F7" w:rsidRPr="00D363F7" w:rsidRDefault="00D363F7" w:rsidP="00AA0224">
      <w:pPr>
        <w:numPr>
          <w:ilvl w:val="0"/>
          <w:numId w:val="109"/>
        </w:numPr>
        <w:ind w:left="851" w:hanging="284"/>
        <w:rPr>
          <w:szCs w:val="26"/>
          <w:lang w:val="en-US"/>
        </w:rPr>
      </w:pPr>
      <w:r w:rsidRPr="00D363F7">
        <w:rPr>
          <w:szCs w:val="26"/>
          <w:lang w:val="en-US"/>
        </w:rPr>
        <w:t>Xem xét tính hiệu quả của các cơ chế này trong việc đạt được đồng thuận và duy trì tính ổn định và tính toàn vẹn của giao thức Bitcoin.</w:t>
      </w:r>
    </w:p>
    <w:p w14:paraId="61A852CF" w14:textId="77777777" w:rsidR="00D363F7" w:rsidRPr="00D363F7" w:rsidRDefault="00D363F7" w:rsidP="00D363F7">
      <w:pPr>
        <w:rPr>
          <w:szCs w:val="26"/>
          <w:lang w:val="en-US"/>
        </w:rPr>
      </w:pPr>
      <w:r w:rsidRPr="00D363F7">
        <w:rPr>
          <w:szCs w:val="26"/>
          <w:lang w:val="en-US"/>
        </w:rPr>
        <w:t>Các sự cố và tranh chấp liên quan đến quản trị:</w:t>
      </w:r>
    </w:p>
    <w:p w14:paraId="117DC211" w14:textId="77777777" w:rsidR="00D363F7" w:rsidRPr="00231E2C" w:rsidRDefault="00D363F7" w:rsidP="00AA0224">
      <w:pPr>
        <w:pStyle w:val="ListParagraph"/>
        <w:numPr>
          <w:ilvl w:val="0"/>
          <w:numId w:val="110"/>
        </w:numPr>
        <w:ind w:left="851" w:hanging="284"/>
        <w:rPr>
          <w:szCs w:val="26"/>
          <w:lang w:val="en-US"/>
        </w:rPr>
      </w:pPr>
      <w:r w:rsidRPr="00231E2C">
        <w:rPr>
          <w:szCs w:val="26"/>
          <w:lang w:val="en-US"/>
        </w:rPr>
        <w:t>Đánh giá lịch sử các sự cố và tranh chấp liên quan đến quản trị đã xảy ra trong hệ sinh thái Bitcoin. Điều này có thể bao gồm các cuộc tranh luận, xung đột lợi ích hoặc tranh cãi về các thay đổi đề xuất hoặc quy trình ra quyết định.</w:t>
      </w:r>
    </w:p>
    <w:p w14:paraId="208ACB1D" w14:textId="77777777" w:rsidR="00D363F7" w:rsidRPr="00231E2C" w:rsidRDefault="00D363F7" w:rsidP="00AA0224">
      <w:pPr>
        <w:pStyle w:val="ListParagraph"/>
        <w:numPr>
          <w:ilvl w:val="0"/>
          <w:numId w:val="110"/>
        </w:numPr>
        <w:ind w:left="851" w:hanging="284"/>
        <w:rPr>
          <w:szCs w:val="26"/>
          <w:lang w:val="en-US"/>
        </w:rPr>
      </w:pPr>
      <w:r w:rsidRPr="00231E2C">
        <w:rPr>
          <w:szCs w:val="26"/>
          <w:lang w:val="en-US"/>
        </w:rPr>
        <w:t>Xem xét tác động của những sự cố này đến cộng đồng và tính đàn hồi của mô hình quản trị trong việc đối phó và giải quyết những thách thức này.</w:t>
      </w:r>
    </w:p>
    <w:p w14:paraId="079ECF36" w14:textId="77777777" w:rsidR="00D363F7" w:rsidRPr="00D363F7" w:rsidRDefault="00D363F7" w:rsidP="00D363F7">
      <w:pPr>
        <w:rPr>
          <w:szCs w:val="26"/>
          <w:lang w:val="en-US"/>
        </w:rPr>
      </w:pPr>
      <w:r w:rsidRPr="00D363F7">
        <w:rPr>
          <w:szCs w:val="26"/>
          <w:lang w:val="en-US"/>
        </w:rPr>
        <w:t>Sự minh bạch và trách nhiệm:</w:t>
      </w:r>
    </w:p>
    <w:p w14:paraId="727FFC84" w14:textId="77777777" w:rsidR="00D363F7" w:rsidRPr="00231E2C" w:rsidRDefault="00D363F7" w:rsidP="00AA0224">
      <w:pPr>
        <w:pStyle w:val="ListParagraph"/>
        <w:numPr>
          <w:ilvl w:val="0"/>
          <w:numId w:val="111"/>
        </w:numPr>
        <w:ind w:left="851" w:hanging="284"/>
        <w:rPr>
          <w:szCs w:val="26"/>
          <w:lang w:val="en-US"/>
        </w:rPr>
      </w:pPr>
      <w:r w:rsidRPr="00231E2C">
        <w:rPr>
          <w:szCs w:val="26"/>
          <w:lang w:val="en-US"/>
        </w:rPr>
        <w:t>Đánh giá mức độ minh bạch và trách nhiệm trong các quy trình quản trị của Bitcoin. Đánh giá liệu quyết định được thực hiện một cách minh bạch, có sự truyền thông rõ ràng và tài liệu về các đề xuất và thảo luận hay không.</w:t>
      </w:r>
    </w:p>
    <w:p w14:paraId="3307531C" w14:textId="1D412943" w:rsidR="00D363F7" w:rsidRPr="00231E2C" w:rsidRDefault="00D363F7" w:rsidP="00AA0224">
      <w:pPr>
        <w:pStyle w:val="ListParagraph"/>
        <w:numPr>
          <w:ilvl w:val="0"/>
          <w:numId w:val="111"/>
        </w:numPr>
        <w:ind w:left="851" w:hanging="284"/>
        <w:rPr>
          <w:szCs w:val="26"/>
          <w:lang w:val="en-US"/>
        </w:rPr>
      </w:pPr>
      <w:r w:rsidRPr="00231E2C">
        <w:rPr>
          <w:szCs w:val="26"/>
          <w:lang w:val="en-US"/>
        </w:rPr>
        <w:lastRenderedPageBreak/>
        <w:t>Xem xét sự tồn tại của các cơ chế để đưa ra trách nhiệm cho các bên tham gia và đảm bảo rằng các quyết định phù hợp với lợi ích của cộng đồng Bitcoin nói chung.</w:t>
      </w:r>
    </w:p>
    <w:p w14:paraId="3B0C1617" w14:textId="77777777" w:rsidR="00D363F7" w:rsidRPr="00D363F7" w:rsidRDefault="00D363F7" w:rsidP="00D363F7">
      <w:pPr>
        <w:rPr>
          <w:szCs w:val="26"/>
          <w:lang w:val="en-US"/>
        </w:rPr>
      </w:pPr>
      <w:r w:rsidRPr="00D363F7">
        <w:rPr>
          <w:szCs w:val="26"/>
          <w:lang w:val="en-US"/>
        </w:rPr>
        <w:t>Bằng cách phân tích mô hình quản trị phi tập trung của Bitcoin, đánh giá sự tham gia của cộng đồng và các cơ chế xây dựng đồng thuận, cân nhắc các sự cố và tranh chấp liên quan đến quản trị, bạn có thể có được những thông tin sâu sắc về cách quản trị được cấu trúc và thực hiện trong hệ sinh thái Bitcoin. Ngoài ra, đánh giá các khía cạnh về sự minh bạch và trách nhiệm có thể cung cấp một cái nhìn tốt hơn về quy trình ra quyết định và sự phù hợp với lợi ích của cộng đồng.</w:t>
      </w:r>
    </w:p>
    <w:p w14:paraId="59B83DAE" w14:textId="77777777" w:rsidR="00D363F7" w:rsidRPr="00D363F7" w:rsidRDefault="00D363F7" w:rsidP="00D363F7">
      <w:pPr>
        <w:rPr>
          <w:i/>
          <w:iCs/>
          <w:szCs w:val="26"/>
          <w:lang w:val="en-US"/>
        </w:rPr>
      </w:pPr>
      <w:r w:rsidRPr="00D363F7">
        <w:rPr>
          <w:i/>
          <w:iCs/>
          <w:szCs w:val="26"/>
          <w:lang w:val="en-US"/>
        </w:rPr>
        <w:t xml:space="preserve">e. Quản lý dữ liệu </w:t>
      </w:r>
    </w:p>
    <w:p w14:paraId="0C232770" w14:textId="77777777" w:rsidR="00D363F7" w:rsidRPr="00D363F7" w:rsidRDefault="00D363F7" w:rsidP="00D363F7">
      <w:pPr>
        <w:rPr>
          <w:szCs w:val="26"/>
          <w:lang w:val="en-US"/>
        </w:rPr>
      </w:pPr>
      <w:r w:rsidRPr="00D363F7">
        <w:rPr>
          <w:szCs w:val="26"/>
          <w:lang w:val="en-US"/>
        </w:rPr>
        <w:t>Cấu trúc dữ liệu:</w:t>
      </w:r>
    </w:p>
    <w:p w14:paraId="3BACA464" w14:textId="77777777" w:rsidR="00D363F7" w:rsidRPr="00231E2C" w:rsidRDefault="00D363F7" w:rsidP="00AA0224">
      <w:pPr>
        <w:pStyle w:val="ListParagraph"/>
        <w:numPr>
          <w:ilvl w:val="0"/>
          <w:numId w:val="112"/>
        </w:numPr>
        <w:ind w:left="851" w:hanging="284"/>
        <w:rPr>
          <w:szCs w:val="26"/>
          <w:lang w:val="en-US"/>
        </w:rPr>
      </w:pPr>
      <w:r w:rsidRPr="00231E2C">
        <w:rPr>
          <w:szCs w:val="26"/>
          <w:lang w:val="en-US"/>
        </w:rPr>
        <w:t>Đánh giá cấu trúc dữ liệu được sử dụng trong Bitcoin, dựa trên một blockchain. Hiểu cách dữ liệu được tổ chức và lưu trữ trong các khối và cách các khối được liên kết với nhau để tạo thành blockchain.</w:t>
      </w:r>
    </w:p>
    <w:p w14:paraId="692B6CB6" w14:textId="77777777" w:rsidR="00D363F7" w:rsidRPr="00231E2C" w:rsidRDefault="00D363F7" w:rsidP="00AA0224">
      <w:pPr>
        <w:pStyle w:val="ListParagraph"/>
        <w:numPr>
          <w:ilvl w:val="0"/>
          <w:numId w:val="112"/>
        </w:numPr>
        <w:ind w:left="851" w:hanging="284"/>
        <w:rPr>
          <w:szCs w:val="26"/>
          <w:lang w:val="en-US"/>
        </w:rPr>
      </w:pPr>
      <w:r w:rsidRPr="00231E2C">
        <w:rPr>
          <w:szCs w:val="26"/>
          <w:lang w:val="en-US"/>
        </w:rPr>
        <w:t>Đánh giá tính phù hợp của cấu trúc dữ liệu của Bitcoin để lưu trữ và truy xuất dữ liệu giao dịch một cách hiệu quả.</w:t>
      </w:r>
    </w:p>
    <w:p w14:paraId="41F680E5" w14:textId="77777777" w:rsidR="00D363F7" w:rsidRPr="00D363F7" w:rsidRDefault="00D363F7" w:rsidP="00D363F7">
      <w:pPr>
        <w:rPr>
          <w:szCs w:val="26"/>
          <w:lang w:val="en-US"/>
        </w:rPr>
      </w:pPr>
      <w:r w:rsidRPr="00D363F7">
        <w:rPr>
          <w:szCs w:val="26"/>
          <w:lang w:val="en-US"/>
        </w:rPr>
        <w:t>Cơ chế lưu trữ:</w:t>
      </w:r>
    </w:p>
    <w:p w14:paraId="28BBB7EB" w14:textId="77777777" w:rsidR="00D363F7" w:rsidRPr="00231E2C" w:rsidRDefault="00D363F7" w:rsidP="00AA0224">
      <w:pPr>
        <w:pStyle w:val="ListParagraph"/>
        <w:numPr>
          <w:ilvl w:val="0"/>
          <w:numId w:val="113"/>
        </w:numPr>
        <w:ind w:left="851" w:hanging="284"/>
        <w:rPr>
          <w:szCs w:val="26"/>
          <w:lang w:val="en-US"/>
        </w:rPr>
      </w:pPr>
      <w:r w:rsidRPr="00231E2C">
        <w:rPr>
          <w:szCs w:val="26"/>
          <w:lang w:val="en-US"/>
        </w:rPr>
        <w:t>Phân tích các cơ chế lưu trữ được sử dụng bởi Bitcoin để lưu trữ dữ liệu blockchain của nó. Xem xét liệu Bitcoin có sử dụng mô hình lưu trữ phân tán hay phụ thuộc vào các máy chủ tập trung để lưu trữ dữ liệu hay không.</w:t>
      </w:r>
    </w:p>
    <w:p w14:paraId="38B9E35A" w14:textId="3F051BA0" w:rsidR="00D363F7" w:rsidRPr="00231E2C" w:rsidRDefault="00D363F7" w:rsidP="00AA0224">
      <w:pPr>
        <w:pStyle w:val="ListParagraph"/>
        <w:numPr>
          <w:ilvl w:val="0"/>
          <w:numId w:val="113"/>
        </w:numPr>
        <w:ind w:left="851" w:hanging="284"/>
        <w:rPr>
          <w:szCs w:val="26"/>
          <w:lang w:val="en-US"/>
        </w:rPr>
      </w:pPr>
      <w:r w:rsidRPr="00231E2C">
        <w:rPr>
          <w:szCs w:val="26"/>
          <w:lang w:val="en-US"/>
        </w:rPr>
        <w:t>Đánh giá tính bền bỉ và tính dự phòng của các cơ chế lưu trữ của Bitcoin để đảm bảo tính toàn vẹn và khả dụng của dữ liệu.</w:t>
      </w:r>
    </w:p>
    <w:p w14:paraId="4E53B5A2" w14:textId="77777777" w:rsidR="00D363F7" w:rsidRPr="00D363F7" w:rsidRDefault="00D363F7" w:rsidP="00D363F7">
      <w:pPr>
        <w:rPr>
          <w:szCs w:val="26"/>
          <w:lang w:val="en-US"/>
        </w:rPr>
      </w:pPr>
      <w:r w:rsidRPr="00D363F7">
        <w:rPr>
          <w:szCs w:val="26"/>
          <w:lang w:val="en-US"/>
        </w:rPr>
        <w:t>Biện pháp đảm bảo tính toàn vẹn dữ liệu:</w:t>
      </w:r>
    </w:p>
    <w:p w14:paraId="7C6BDBB1" w14:textId="77777777" w:rsidR="00D363F7" w:rsidRPr="00231E2C" w:rsidRDefault="00D363F7" w:rsidP="00AA0224">
      <w:pPr>
        <w:pStyle w:val="ListParagraph"/>
        <w:numPr>
          <w:ilvl w:val="0"/>
          <w:numId w:val="114"/>
        </w:numPr>
        <w:ind w:left="851" w:hanging="284"/>
        <w:rPr>
          <w:szCs w:val="26"/>
          <w:lang w:val="en-US"/>
        </w:rPr>
      </w:pPr>
      <w:r w:rsidRPr="00231E2C">
        <w:rPr>
          <w:szCs w:val="26"/>
          <w:lang w:val="en-US"/>
        </w:rPr>
        <w:t>Đánh giá các biện pháp được triển khai bởi Bitcoin để đảm bảo tính toàn vẹn dữ liệu trong blockchain. Điều này có thể bao gồm việc sử dụng các thuật toán mật mã để xác nhận dữ liệu và bảo vệ chống lại sự can thiệp.</w:t>
      </w:r>
    </w:p>
    <w:p w14:paraId="50D81F51" w14:textId="77777777" w:rsidR="00D363F7" w:rsidRPr="00231E2C" w:rsidRDefault="00D363F7" w:rsidP="00AA0224">
      <w:pPr>
        <w:pStyle w:val="ListParagraph"/>
        <w:numPr>
          <w:ilvl w:val="0"/>
          <w:numId w:val="114"/>
        </w:numPr>
        <w:ind w:left="851" w:hanging="284"/>
        <w:rPr>
          <w:szCs w:val="26"/>
          <w:lang w:val="en-US"/>
        </w:rPr>
      </w:pPr>
      <w:r w:rsidRPr="00231E2C">
        <w:rPr>
          <w:szCs w:val="26"/>
          <w:lang w:val="en-US"/>
        </w:rPr>
        <w:t>Đánh giá tính hiệu quả của các biện pháp này trong việc duy trì độ chính xác và nhất quán của dữ liệu được lưu trữ trong blockchain.</w:t>
      </w:r>
    </w:p>
    <w:p w14:paraId="0E3656BF" w14:textId="77777777" w:rsidR="00D363F7" w:rsidRPr="00D363F7" w:rsidRDefault="00D363F7" w:rsidP="00D363F7">
      <w:pPr>
        <w:rPr>
          <w:szCs w:val="26"/>
          <w:lang w:val="en-US"/>
        </w:rPr>
      </w:pPr>
      <w:r w:rsidRPr="00D363F7">
        <w:rPr>
          <w:szCs w:val="26"/>
          <w:lang w:val="en-US"/>
        </w:rPr>
        <w:t>Khả năng mở rộng:</w:t>
      </w:r>
    </w:p>
    <w:p w14:paraId="55AA9B94" w14:textId="77777777" w:rsidR="00D363F7" w:rsidRPr="00231E2C" w:rsidRDefault="00D363F7" w:rsidP="00AA0224">
      <w:pPr>
        <w:pStyle w:val="ListParagraph"/>
        <w:numPr>
          <w:ilvl w:val="0"/>
          <w:numId w:val="115"/>
        </w:numPr>
        <w:ind w:left="851" w:hanging="284"/>
        <w:rPr>
          <w:szCs w:val="26"/>
          <w:lang w:val="en-US"/>
        </w:rPr>
      </w:pPr>
      <w:r w:rsidRPr="00231E2C">
        <w:rPr>
          <w:szCs w:val="26"/>
          <w:lang w:val="en-US"/>
        </w:rPr>
        <w:t>Đánh giá khả năng mở rộng của Bitcoin đối với việc quản lý dữ liệu. Xem xét mạng có thể xử lý một lượng lớn giao dịch mà không gây ra sự giảm hiệu suất đáng kể hay không.</w:t>
      </w:r>
    </w:p>
    <w:p w14:paraId="0D1F4D78" w14:textId="77777777" w:rsidR="00D363F7" w:rsidRPr="00231E2C" w:rsidRDefault="00D363F7" w:rsidP="00AA0224">
      <w:pPr>
        <w:pStyle w:val="ListParagraph"/>
        <w:numPr>
          <w:ilvl w:val="0"/>
          <w:numId w:val="115"/>
        </w:numPr>
        <w:ind w:left="851" w:hanging="284"/>
        <w:rPr>
          <w:szCs w:val="26"/>
          <w:lang w:val="en-US"/>
        </w:rPr>
      </w:pPr>
      <w:r w:rsidRPr="00231E2C">
        <w:rPr>
          <w:szCs w:val="26"/>
          <w:lang w:val="en-US"/>
        </w:rPr>
        <w:lastRenderedPageBreak/>
        <w:t>Đánh giá các giải pháp hoặc kỹ thuật mở rộng mà Bitcoin đã triển khai để giải quyết thách thức về tăng khối lượng giao dịch và duy trì kích thước của blockchain.</w:t>
      </w:r>
    </w:p>
    <w:p w14:paraId="04EB99C3" w14:textId="77777777" w:rsidR="00D363F7" w:rsidRPr="00D363F7" w:rsidRDefault="00D363F7" w:rsidP="00D363F7">
      <w:pPr>
        <w:rPr>
          <w:szCs w:val="26"/>
          <w:lang w:val="en-US"/>
        </w:rPr>
      </w:pPr>
      <w:r w:rsidRPr="00D363F7">
        <w:rPr>
          <w:szCs w:val="26"/>
          <w:lang w:val="en-US"/>
        </w:rPr>
        <w:t>Đồng bộ hóa và xác thực dữ liệu:</w:t>
      </w:r>
    </w:p>
    <w:p w14:paraId="5D7684E9" w14:textId="77777777" w:rsidR="00D363F7" w:rsidRPr="00231E2C" w:rsidRDefault="00D363F7" w:rsidP="00AA0224">
      <w:pPr>
        <w:pStyle w:val="ListParagraph"/>
        <w:numPr>
          <w:ilvl w:val="0"/>
          <w:numId w:val="116"/>
        </w:numPr>
        <w:ind w:left="851" w:hanging="284"/>
        <w:rPr>
          <w:szCs w:val="26"/>
          <w:lang w:val="en-US"/>
        </w:rPr>
      </w:pPr>
      <w:r w:rsidRPr="00231E2C">
        <w:rPr>
          <w:szCs w:val="26"/>
          <w:lang w:val="en-US"/>
        </w:rPr>
        <w:t>Phân tích tính hiệu quả và tính hiệu quả của quy trình đồng bộ hóa và xác nhận dữ liệu của Bitcoin. Xem xét tốc độ lan truyền giao dịch mới trong toàn mạng và mức độ hiệu quả của quá trình xác nhận.</w:t>
      </w:r>
    </w:p>
    <w:p w14:paraId="26D5CBE4" w14:textId="77777777" w:rsidR="00D363F7" w:rsidRPr="00231E2C" w:rsidRDefault="00D363F7" w:rsidP="00AA0224">
      <w:pPr>
        <w:pStyle w:val="ListParagraph"/>
        <w:numPr>
          <w:ilvl w:val="0"/>
          <w:numId w:val="116"/>
        </w:numPr>
        <w:ind w:left="851" w:hanging="284"/>
        <w:rPr>
          <w:szCs w:val="26"/>
          <w:lang w:val="en-US"/>
        </w:rPr>
      </w:pPr>
      <w:r w:rsidRPr="00231E2C">
        <w:rPr>
          <w:szCs w:val="26"/>
          <w:lang w:val="en-US"/>
        </w:rPr>
        <w:t>Đánh giá cơ chế đồng thuận (ví dụ: Proof of Work) được sử dụng bởi Bitcoin để đảm bảo sự đồng ý về trạng thái của blockchain và tính hợp lệ của các giao dịch.</w:t>
      </w:r>
    </w:p>
    <w:p w14:paraId="72FBBD38" w14:textId="5DB562B3" w:rsidR="00D363F7" w:rsidRPr="00D363F7" w:rsidRDefault="00D363F7" w:rsidP="00D363F7">
      <w:pPr>
        <w:rPr>
          <w:szCs w:val="26"/>
          <w:lang w:val="en-US"/>
        </w:rPr>
      </w:pPr>
      <w:r w:rsidRPr="00D363F7">
        <w:rPr>
          <w:szCs w:val="26"/>
          <w:lang w:val="en-US"/>
        </w:rPr>
        <w:t>Bằng cách đánh giá cấu trúc dữ liệu, cơ chế lưu trữ, biện pháp đảm bảo tính toàn vẹn dữ liệu, khả năng mở rộng và quy trình đồng bộ hóa và xác nhận dữ liệu của Bitcoin, có thể có được những thông tin sâu sắc về cách Bitcoin quản lý dữ liệu và xử lý yêu cầu ngày càng tăng của việc xử lý giao dịch.</w:t>
      </w:r>
    </w:p>
    <w:p w14:paraId="3E9713EA" w14:textId="77777777" w:rsidR="00D363F7" w:rsidRPr="00D363F7" w:rsidRDefault="00D363F7" w:rsidP="00D363F7">
      <w:pPr>
        <w:rPr>
          <w:i/>
          <w:iCs/>
          <w:szCs w:val="26"/>
          <w:lang w:val="en-US"/>
        </w:rPr>
      </w:pPr>
      <w:r w:rsidRPr="00D363F7">
        <w:rPr>
          <w:i/>
          <w:iCs/>
          <w:szCs w:val="26"/>
          <w:lang w:val="en-US"/>
        </w:rPr>
        <w:t>f. Tuân thủ</w:t>
      </w:r>
    </w:p>
    <w:p w14:paraId="44E3DA8A" w14:textId="77777777" w:rsidR="00D363F7" w:rsidRPr="00D363F7" w:rsidRDefault="00D363F7" w:rsidP="00D363F7">
      <w:pPr>
        <w:rPr>
          <w:szCs w:val="26"/>
          <w:lang w:val="en-US"/>
        </w:rPr>
      </w:pPr>
      <w:r w:rsidRPr="00D363F7">
        <w:rPr>
          <w:szCs w:val="26"/>
          <w:lang w:val="en-US"/>
        </w:rPr>
        <w:t>Tuân thủ Pháp lý và Quy định:</w:t>
      </w:r>
    </w:p>
    <w:p w14:paraId="7443B480" w14:textId="77777777" w:rsidR="00D363F7" w:rsidRPr="00231E2C" w:rsidRDefault="00D363F7" w:rsidP="00AA0224">
      <w:pPr>
        <w:pStyle w:val="ListParagraph"/>
        <w:numPr>
          <w:ilvl w:val="0"/>
          <w:numId w:val="117"/>
        </w:numPr>
        <w:ind w:left="851" w:hanging="284"/>
        <w:rPr>
          <w:szCs w:val="26"/>
          <w:lang w:val="en-US"/>
        </w:rPr>
      </w:pPr>
      <w:r w:rsidRPr="00231E2C">
        <w:rPr>
          <w:szCs w:val="26"/>
          <w:lang w:val="en-US"/>
        </w:rPr>
        <w:t>Đánh giá sự tuân thủ của Bitcoin đối với các khung pháp lý và quy định liên quan ở các khu vực khác nhau. Xem xét cách Bitcoin đối phó với các quy định tài chính, luật chứng khoán, nghĩa vụ thuế và các luật pháp khác có liên quan.</w:t>
      </w:r>
    </w:p>
    <w:p w14:paraId="64708091" w14:textId="77777777" w:rsidR="00D363F7" w:rsidRPr="00231E2C" w:rsidRDefault="00D363F7" w:rsidP="00AA0224">
      <w:pPr>
        <w:pStyle w:val="ListParagraph"/>
        <w:numPr>
          <w:ilvl w:val="0"/>
          <w:numId w:val="117"/>
        </w:numPr>
        <w:ind w:left="851" w:hanging="284"/>
        <w:rPr>
          <w:szCs w:val="26"/>
          <w:lang w:val="en-US"/>
        </w:rPr>
      </w:pPr>
      <w:r w:rsidRPr="00231E2C">
        <w:rPr>
          <w:szCs w:val="26"/>
          <w:lang w:val="en-US"/>
        </w:rPr>
        <w:t>Đánh giá mức độ mà thiết kế và chức năng của Bitcoin tuân thủ các yêu cầu pháp lý và quy định này.</w:t>
      </w:r>
    </w:p>
    <w:p w14:paraId="4B01346F" w14:textId="77777777" w:rsidR="00D363F7" w:rsidRPr="00D363F7" w:rsidRDefault="00D363F7" w:rsidP="00D363F7">
      <w:pPr>
        <w:rPr>
          <w:szCs w:val="26"/>
          <w:lang w:val="en-US"/>
        </w:rPr>
      </w:pPr>
      <w:r w:rsidRPr="00D363F7">
        <w:rPr>
          <w:szCs w:val="26"/>
          <w:lang w:val="en-US"/>
        </w:rPr>
        <w:t>Phòng chống rửa tiền (AML) và xác minh khách hàng (KYC):</w:t>
      </w:r>
    </w:p>
    <w:p w14:paraId="08456689" w14:textId="77777777" w:rsidR="00D363F7" w:rsidRPr="00D363F7" w:rsidRDefault="00D363F7" w:rsidP="00D363F7">
      <w:pPr>
        <w:rPr>
          <w:szCs w:val="26"/>
          <w:lang w:val="en-US"/>
        </w:rPr>
      </w:pPr>
      <w:r w:rsidRPr="00D363F7">
        <w:rPr>
          <w:szCs w:val="26"/>
          <w:lang w:val="en-US"/>
        </w:rPr>
        <w:t xml:space="preserve">(Anti-Money Laundering (AML) and Know-Your-Customer (KYC)) </w:t>
      </w:r>
    </w:p>
    <w:p w14:paraId="697B51EF" w14:textId="77777777" w:rsidR="00D363F7" w:rsidRPr="00231E2C" w:rsidRDefault="00D363F7" w:rsidP="00AA0224">
      <w:pPr>
        <w:pStyle w:val="ListParagraph"/>
        <w:numPr>
          <w:ilvl w:val="0"/>
          <w:numId w:val="118"/>
        </w:numPr>
        <w:ind w:left="851" w:hanging="284"/>
        <w:rPr>
          <w:szCs w:val="26"/>
          <w:lang w:val="en-US"/>
        </w:rPr>
      </w:pPr>
      <w:r w:rsidRPr="00231E2C">
        <w:rPr>
          <w:szCs w:val="26"/>
          <w:lang w:val="en-US"/>
        </w:rPr>
        <w:t>Xem xét các biện pháp đã triển khai bởi Bitcoin để đáp ứng các quy định về AML và KYC. Đánh giá mức độ minh bạch và các thủ tục xác minh được sử dụng để giảm thiểu rủi ro của các hoạt động bất hợp pháp và rửa tiền.</w:t>
      </w:r>
    </w:p>
    <w:p w14:paraId="059D8DA9" w14:textId="1448AD38" w:rsidR="00D363F7" w:rsidRPr="00231E2C" w:rsidRDefault="00D363F7" w:rsidP="00D363F7">
      <w:pPr>
        <w:pStyle w:val="ListParagraph"/>
        <w:numPr>
          <w:ilvl w:val="0"/>
          <w:numId w:val="118"/>
        </w:numPr>
        <w:ind w:left="851" w:hanging="284"/>
        <w:rPr>
          <w:szCs w:val="26"/>
          <w:lang w:val="en-US"/>
        </w:rPr>
      </w:pPr>
      <w:r w:rsidRPr="00231E2C">
        <w:rPr>
          <w:szCs w:val="26"/>
          <w:lang w:val="en-US"/>
        </w:rPr>
        <w:t>Đánh giá tính hiệu quả của các biện pháp này trong việc ngăn chặn truy cập trái phép, gian lận và lạm dụng mạng Bitcoin.</w:t>
      </w:r>
    </w:p>
    <w:p w14:paraId="0850395B" w14:textId="77777777" w:rsidR="00D363F7" w:rsidRPr="00D363F7" w:rsidRDefault="00D363F7" w:rsidP="00D363F7">
      <w:pPr>
        <w:rPr>
          <w:szCs w:val="26"/>
          <w:lang w:val="en-US"/>
        </w:rPr>
      </w:pPr>
      <w:r w:rsidRPr="00D363F7">
        <w:rPr>
          <w:szCs w:val="26"/>
          <w:lang w:val="en-US"/>
        </w:rPr>
        <w:t>Sự minh bạch và khả năng kiểm toán của giao dịch:</w:t>
      </w:r>
    </w:p>
    <w:p w14:paraId="08B50AF0" w14:textId="77777777" w:rsidR="00D363F7" w:rsidRPr="00231E2C" w:rsidRDefault="00D363F7" w:rsidP="00AA0224">
      <w:pPr>
        <w:pStyle w:val="ListParagraph"/>
        <w:numPr>
          <w:ilvl w:val="0"/>
          <w:numId w:val="119"/>
        </w:numPr>
        <w:ind w:left="851" w:hanging="284"/>
        <w:rPr>
          <w:szCs w:val="26"/>
          <w:lang w:val="en-US"/>
        </w:rPr>
      </w:pPr>
      <w:r w:rsidRPr="00231E2C">
        <w:rPr>
          <w:szCs w:val="26"/>
          <w:lang w:val="en-US"/>
        </w:rPr>
        <w:t xml:space="preserve">Đánh giá tính minh bạch và khả năng kiểm toán của các giao dịch Bitcoin. Xem xét liệu chi tiết giao dịch, bao gồm địa chỉ người gửi và người nhận và số </w:t>
      </w:r>
      <w:r w:rsidRPr="00231E2C">
        <w:rPr>
          <w:szCs w:val="26"/>
          <w:lang w:val="en-US"/>
        </w:rPr>
        <w:lastRenderedPageBreak/>
        <w:t>tiền giao dịch, có được công khai truy cập và xác minh trên blockchain hay không.</w:t>
      </w:r>
    </w:p>
    <w:p w14:paraId="2471597A" w14:textId="77777777" w:rsidR="00D363F7" w:rsidRPr="00231E2C" w:rsidRDefault="00D363F7" w:rsidP="00AA0224">
      <w:pPr>
        <w:pStyle w:val="ListParagraph"/>
        <w:numPr>
          <w:ilvl w:val="0"/>
          <w:numId w:val="119"/>
        </w:numPr>
        <w:ind w:left="851" w:hanging="284"/>
        <w:rPr>
          <w:szCs w:val="26"/>
          <w:lang w:val="en-US"/>
        </w:rPr>
      </w:pPr>
      <w:r w:rsidRPr="00231E2C">
        <w:rPr>
          <w:szCs w:val="26"/>
          <w:lang w:val="en-US"/>
        </w:rPr>
        <w:t>Đánh giá mức độ mà lịch sử giao dịch của Bitcoin có thể được kiểm toán cho mục đích tuân thủ, chẳng hạn như xác minh nguồn tiền hoặc điều tra các hoạt động đáng ngờ.</w:t>
      </w:r>
    </w:p>
    <w:p w14:paraId="2B827151" w14:textId="77777777" w:rsidR="00D363F7" w:rsidRPr="00D363F7" w:rsidRDefault="00D363F7" w:rsidP="00D363F7">
      <w:pPr>
        <w:rPr>
          <w:szCs w:val="26"/>
          <w:lang w:val="en-US"/>
        </w:rPr>
      </w:pPr>
      <w:r w:rsidRPr="00D363F7">
        <w:rPr>
          <w:szCs w:val="26"/>
          <w:lang w:val="en-US"/>
        </w:rPr>
        <w:t>Công cụ tuân thủ và Đối tác:</w:t>
      </w:r>
    </w:p>
    <w:p w14:paraId="4641FBA7" w14:textId="77777777" w:rsidR="00D363F7" w:rsidRPr="00231E2C" w:rsidRDefault="00D363F7" w:rsidP="00AA0224">
      <w:pPr>
        <w:pStyle w:val="ListParagraph"/>
        <w:numPr>
          <w:ilvl w:val="0"/>
          <w:numId w:val="120"/>
        </w:numPr>
        <w:ind w:left="851" w:hanging="284"/>
        <w:rPr>
          <w:szCs w:val="26"/>
          <w:lang w:val="en-US"/>
        </w:rPr>
      </w:pPr>
      <w:r w:rsidRPr="00231E2C">
        <w:rPr>
          <w:szCs w:val="26"/>
          <w:lang w:val="en-US"/>
        </w:rPr>
        <w:t>Xem xét tính sẵn có của các công cụ và dịch vụ tuân thủ trong hệ sinh thái Bitcoin. Đánh giá liệu có các nhà cung cấp bên thứ ba uy tín cung cấp các giải pháp tuân thủ, chẳng hạn như phân tích blockchain hoặc dịch vụ xác minh danh tính hay không.</w:t>
      </w:r>
    </w:p>
    <w:p w14:paraId="6C601D97" w14:textId="77777777" w:rsidR="00D363F7" w:rsidRPr="00231E2C" w:rsidRDefault="00D363F7" w:rsidP="00AA0224">
      <w:pPr>
        <w:pStyle w:val="ListParagraph"/>
        <w:numPr>
          <w:ilvl w:val="0"/>
          <w:numId w:val="120"/>
        </w:numPr>
        <w:ind w:left="851" w:hanging="284"/>
        <w:rPr>
          <w:szCs w:val="26"/>
          <w:lang w:val="en-US"/>
        </w:rPr>
      </w:pPr>
      <w:r w:rsidRPr="00231E2C">
        <w:rPr>
          <w:szCs w:val="26"/>
          <w:lang w:val="en-US"/>
        </w:rPr>
        <w:t>Đánh giá bất kỳ liên kết hoặc hợp tác nào với các cơ quan quản lý, tổ chức tài chính hoặc tổ chức tuân thủ nào cho thấy cam kết của Bitcoin với tuân thủ và hợp tác với các cơ quan có liên quan.</w:t>
      </w:r>
    </w:p>
    <w:p w14:paraId="3E5C2796" w14:textId="77777777" w:rsidR="00D363F7" w:rsidRPr="00D363F7" w:rsidRDefault="00D363F7" w:rsidP="00D363F7">
      <w:pPr>
        <w:rPr>
          <w:szCs w:val="26"/>
          <w:lang w:val="en-US"/>
        </w:rPr>
      </w:pPr>
      <w:r w:rsidRPr="00D363F7">
        <w:rPr>
          <w:szCs w:val="26"/>
          <w:lang w:val="en-US"/>
        </w:rPr>
        <w:t>Thách thức và tranh chấp pháp lý:</w:t>
      </w:r>
    </w:p>
    <w:p w14:paraId="70677789" w14:textId="77777777" w:rsidR="00D363F7" w:rsidRPr="00231E2C" w:rsidRDefault="00D363F7" w:rsidP="00AA0224">
      <w:pPr>
        <w:pStyle w:val="ListParagraph"/>
        <w:numPr>
          <w:ilvl w:val="0"/>
          <w:numId w:val="121"/>
        </w:numPr>
        <w:ind w:left="851" w:hanging="284"/>
        <w:rPr>
          <w:szCs w:val="26"/>
          <w:lang w:val="en-US"/>
        </w:rPr>
      </w:pPr>
      <w:r w:rsidRPr="00231E2C">
        <w:rPr>
          <w:szCs w:val="26"/>
          <w:lang w:val="en-US"/>
        </w:rPr>
        <w:t>Phân tích các trường hợp trong quá khứ mà Bitcoin đã gặp phải thách thức hoặc tranh chấp pháp lý. Xem xét bất kỳ hành động pháp lý, cảnh báo quy định hoặc các sự cố liên quan đến tuân thủ nào có thể ảnh hưởng đến uy tín hoặc hoạt động của Bitcoin.</w:t>
      </w:r>
    </w:p>
    <w:p w14:paraId="4C61BF00" w14:textId="77777777" w:rsidR="00D363F7" w:rsidRPr="00231E2C" w:rsidRDefault="00D363F7" w:rsidP="00AA0224">
      <w:pPr>
        <w:pStyle w:val="ListParagraph"/>
        <w:numPr>
          <w:ilvl w:val="0"/>
          <w:numId w:val="121"/>
        </w:numPr>
        <w:ind w:left="851" w:hanging="284"/>
        <w:rPr>
          <w:szCs w:val="26"/>
          <w:lang w:val="en-US"/>
        </w:rPr>
      </w:pPr>
      <w:r w:rsidRPr="00231E2C">
        <w:rPr>
          <w:szCs w:val="26"/>
          <w:lang w:val="en-US"/>
        </w:rPr>
        <w:t>Đánh giá cách mà Bitcoin đã đáp ứng với những thách thức này và các biện pháp được thực hiện để giải quyết bất kỳ khoảng trống hoặc mốilo ngại về tuân thủ nào được đưa ra bởi các cơ quan quản lý.</w:t>
      </w:r>
    </w:p>
    <w:p w14:paraId="5CE94322" w14:textId="77777777" w:rsidR="00D363F7" w:rsidRPr="00D363F7" w:rsidRDefault="00D363F7" w:rsidP="00D363F7">
      <w:pPr>
        <w:rPr>
          <w:szCs w:val="26"/>
          <w:lang w:val="en-US"/>
        </w:rPr>
      </w:pPr>
      <w:r w:rsidRPr="00D363F7">
        <w:rPr>
          <w:szCs w:val="26"/>
          <w:lang w:val="en-US"/>
        </w:rPr>
        <w:t>Bằng cách đánh giá sự tuân thủ của Bitcoin với các yêu cầu pháp lý và quy định, các biện pháp AML và KYC, tính minh bạch và khả năng kiểm toán của các giao dịch, và cách tiếp cận của Bitcoin đối với các thách thức pháp lý, bạn có thể đánh giá mức độ phù hợp của Bitcoin cho các giao dịch tài chính tuân thủ và khả năng của nó để hoạt động trong các khung pháp lý khác nhau.</w:t>
      </w:r>
    </w:p>
    <w:p w14:paraId="7BC14AE9" w14:textId="46977992" w:rsidR="00D363F7" w:rsidRPr="00D363F7" w:rsidRDefault="00D363F7" w:rsidP="00AA0224">
      <w:pPr>
        <w:pStyle w:val="Heading5"/>
        <w:rPr>
          <w:lang w:val="en-US"/>
        </w:rPr>
      </w:pPr>
      <w:r w:rsidRPr="00D363F7">
        <w:rPr>
          <w:lang w:val="en-US"/>
        </w:rPr>
        <w:t>Đánh giá tiêu chuẩn ISO/TC 307 cho Bitcoin</w:t>
      </w:r>
    </w:p>
    <w:p w14:paraId="4163CB80" w14:textId="77777777" w:rsidR="00D363F7" w:rsidRPr="00D363F7" w:rsidRDefault="00D363F7" w:rsidP="00D363F7">
      <w:pPr>
        <w:rPr>
          <w:szCs w:val="26"/>
          <w:lang w:val="en-US"/>
        </w:rPr>
      </w:pPr>
      <w:r w:rsidRPr="00D363F7">
        <w:rPr>
          <w:szCs w:val="26"/>
          <w:lang w:val="en-US"/>
        </w:rPr>
        <w:t>Đánh giá tiêu chuẩn WEF_GSMI_Technical_Standards_2020 cho Bitcoin sẽ dựa vào những tiêu chí sau: công nghệ blockchain, khả năng mở rộng, bảo mật, chính sách và bảo vệ dữ liệu, quản trị và tuân thủ, khả năng tương tác.</w:t>
      </w:r>
    </w:p>
    <w:p w14:paraId="2C82B4E8" w14:textId="77777777" w:rsidR="00D363F7" w:rsidRPr="00D363F7" w:rsidRDefault="00D363F7" w:rsidP="00D363F7">
      <w:pPr>
        <w:rPr>
          <w:i/>
          <w:iCs/>
          <w:szCs w:val="26"/>
          <w:lang w:val="en-US"/>
        </w:rPr>
      </w:pPr>
      <w:r w:rsidRPr="00D363F7">
        <w:rPr>
          <w:i/>
          <w:iCs/>
          <w:szCs w:val="26"/>
          <w:lang w:val="en-US"/>
        </w:rPr>
        <w:t>a. Công nghệ blockchain</w:t>
      </w:r>
    </w:p>
    <w:p w14:paraId="2D630618" w14:textId="77777777" w:rsidR="00D363F7" w:rsidRPr="00D363F7" w:rsidRDefault="00D363F7" w:rsidP="00D363F7">
      <w:pPr>
        <w:rPr>
          <w:szCs w:val="26"/>
          <w:lang w:val="en-US"/>
        </w:rPr>
      </w:pPr>
      <w:r w:rsidRPr="00D363F7">
        <w:rPr>
          <w:szCs w:val="26"/>
          <w:lang w:val="en-US"/>
        </w:rPr>
        <w:lastRenderedPageBreak/>
        <w:t>Khi đánh giá Bitcoin thông qua tiêu chuẩn ISO/TC 307, việc đánh giá cách Bitcoin sử dụng công nghệ blockchain và việc tuân thủ các nguyên tắc và yêu cầu được đề ra trong tiêu chuẩn về công nghệ blockchain và sổ cái phân tán là rất quan trọng.</w:t>
      </w:r>
    </w:p>
    <w:p w14:paraId="4AED8A14" w14:textId="77777777" w:rsidR="00D363F7" w:rsidRPr="00D363F7" w:rsidRDefault="00D363F7" w:rsidP="00D363F7">
      <w:pPr>
        <w:rPr>
          <w:szCs w:val="26"/>
          <w:lang w:val="en-US"/>
        </w:rPr>
      </w:pPr>
      <w:r w:rsidRPr="00D363F7">
        <w:rPr>
          <w:szCs w:val="26"/>
          <w:lang w:val="en-US"/>
        </w:rPr>
        <w:t>Đầu tiên, phân tích cách Bitcoin triển khai các khái niệm cơ bản của blockchain, chẳng hạn như sự đồng thuận phi tập trung, tính không thể thay đổi và bảo mật mật mã. Xem xét cơ chế đồng thuận được sử dụng bởi Bitcoin, chẳng hạn như proof-of-work (PoW), và đánh giá tính hiệu quả của nó trong việc đạt được sự đồng thuận giữa các thành viên trong mạng lưới.</w:t>
      </w:r>
    </w:p>
    <w:p w14:paraId="15D7066C" w14:textId="77777777" w:rsidR="00D363F7" w:rsidRPr="00D363F7" w:rsidRDefault="00D363F7" w:rsidP="00D363F7">
      <w:pPr>
        <w:rPr>
          <w:szCs w:val="26"/>
          <w:lang w:val="en-US"/>
        </w:rPr>
      </w:pPr>
      <w:r w:rsidRPr="00D363F7">
        <w:rPr>
          <w:szCs w:val="26"/>
          <w:lang w:val="en-US"/>
        </w:rPr>
        <w:t>Tiếp theo, đánh giá cách Bitcoin đáp ứng các yêu cầu chính được đề ra trong tiêu chuẩn ISO/TC 307. Những yêu cầu này có thể bao gồm tính toàn vẹn dữ liệu, tính minh bạch, khả năng kiểm tra và tính truy xuất. Đánh giá cách Bitcoin đảm bảo tính toàn vẹn của dữ liệu giao dịch của nó, độ minh bạch của blockchain và khả năng kiểm tra và truy xuất giao dịch một cách hiệu quả.</w:t>
      </w:r>
    </w:p>
    <w:p w14:paraId="751E18F3" w14:textId="77777777" w:rsidR="00D363F7" w:rsidRPr="00D363F7" w:rsidRDefault="00D363F7" w:rsidP="00D363F7">
      <w:pPr>
        <w:rPr>
          <w:szCs w:val="26"/>
          <w:lang w:val="en-US"/>
        </w:rPr>
      </w:pPr>
      <w:r w:rsidRPr="00D363F7">
        <w:rPr>
          <w:szCs w:val="26"/>
          <w:lang w:val="en-US"/>
        </w:rPr>
        <w:t>Xem xét cách Bitcoin xử lý các vấn đề về khả năng mở rộng trong blockchain của nó. Đánh giá xem Bitcoin có sử dụng các kỹ thuật như gom giao dịch, giải pháp lớp hai hoặc các giao thức off-chain để cải thiện khả năng mở rộng mà vẫn đảm bảo tính toàn vẹn của blockchain hay không.</w:t>
      </w:r>
    </w:p>
    <w:p w14:paraId="1EB01991" w14:textId="77777777" w:rsidR="00D363F7" w:rsidRPr="00D363F7" w:rsidRDefault="00D363F7" w:rsidP="00D363F7">
      <w:pPr>
        <w:rPr>
          <w:szCs w:val="26"/>
          <w:lang w:val="en-US"/>
        </w:rPr>
      </w:pPr>
      <w:r w:rsidRPr="00D363F7">
        <w:rPr>
          <w:szCs w:val="26"/>
          <w:lang w:val="en-US"/>
        </w:rPr>
        <w:t>Ngoài ra, đánh giá cách Bitcoin tiếp cận với quản trị và xây dựng sự đồng thuận. Phân tích các quy trình ra quyết định, sự tham gia của cộng đồng và các cơ chế giải quyết xung đột hoặc giới thiệu nâng cấp cho giao thức. Xem xét xem mô hình quản trị của Bitcoin có phù hợp với các nguyên tắc và hướng dẫn được đưa ra trong tiêu chuẩn ISO/TC 307 hay không.</w:t>
      </w:r>
    </w:p>
    <w:p w14:paraId="64D189BE" w14:textId="77777777" w:rsidR="00D363F7" w:rsidRPr="00D363F7" w:rsidRDefault="00D363F7" w:rsidP="00D363F7">
      <w:pPr>
        <w:rPr>
          <w:szCs w:val="26"/>
          <w:lang w:val="en-US"/>
        </w:rPr>
      </w:pPr>
      <w:r w:rsidRPr="00D363F7">
        <w:rPr>
          <w:szCs w:val="26"/>
          <w:lang w:val="en-US"/>
        </w:rPr>
        <w:t>Cuối cùng, xem xét bất kỳ tiến bộ hoặc đổi mới nào mà Bitcoin đã triển khai để cải thiện tính bảo mật, riêng tư và tương thích của blockchain của nó. Đánh giá xem Bitcoin có tích hợp các công nghệ tăng cường quyền riêng tư, chẳng hạn như chứng minh không có kiến thức hoặc chữ ký vòng, để bảo vệ quyền riêng tư của người dùng hay không. Xem xét tính tương thích của Bitcoin với các mạng blockchain khác và mức độ mà nó hỗ trợ tương tác giữa các chuỗi khối.</w:t>
      </w:r>
    </w:p>
    <w:p w14:paraId="559E3575" w14:textId="77777777" w:rsidR="00D363F7" w:rsidRPr="00D363F7" w:rsidRDefault="00D363F7" w:rsidP="00D363F7">
      <w:pPr>
        <w:rPr>
          <w:szCs w:val="26"/>
          <w:lang w:val="en-US"/>
        </w:rPr>
      </w:pPr>
      <w:r w:rsidRPr="00D363F7">
        <w:rPr>
          <w:szCs w:val="26"/>
          <w:lang w:val="en-US"/>
        </w:rPr>
        <w:t xml:space="preserve">Bằng cách đánh giá kỹ lưỡng cách Bitcoin sử dụng công nghệ blockchain và việc tuân thủ các nguyên tắc và yêu cầu được đề ra trong tiêu chuẩn ISO/TC 307, bạn có thể có cái nhìn về tính phù hợp của nó với các thực tiễn tốt nhất trong ngành và xác </w:t>
      </w:r>
      <w:r w:rsidRPr="00D363F7">
        <w:rPr>
          <w:szCs w:val="26"/>
          <w:lang w:val="en-US"/>
        </w:rPr>
        <w:lastRenderedPageBreak/>
        <w:t>định các điểm mạnh và điểm yếu của Bitcoin trong bối cảnh rộng hơn của công nghệ blockchain.</w:t>
      </w:r>
    </w:p>
    <w:p w14:paraId="3175B7E0" w14:textId="77777777" w:rsidR="00D363F7" w:rsidRPr="00D363F7" w:rsidRDefault="00D363F7" w:rsidP="00D363F7">
      <w:pPr>
        <w:rPr>
          <w:i/>
          <w:iCs/>
          <w:szCs w:val="26"/>
          <w:lang w:val="en-US"/>
        </w:rPr>
      </w:pPr>
      <w:r w:rsidRPr="00D363F7">
        <w:rPr>
          <w:i/>
          <w:iCs/>
          <w:szCs w:val="26"/>
          <w:lang w:val="en-US"/>
        </w:rPr>
        <w:t>b. Khả năng mở rộng</w:t>
      </w:r>
    </w:p>
    <w:p w14:paraId="0C1BD535" w14:textId="77777777" w:rsidR="00D363F7" w:rsidRPr="00D363F7" w:rsidRDefault="00D363F7" w:rsidP="00D363F7">
      <w:pPr>
        <w:rPr>
          <w:szCs w:val="26"/>
          <w:lang w:val="en-US"/>
        </w:rPr>
      </w:pPr>
      <w:r w:rsidRPr="00D363F7">
        <w:rPr>
          <w:szCs w:val="26"/>
          <w:lang w:val="en-US"/>
        </w:rPr>
        <w:t>Khi đánh giá khả năng mở rộng của Bitcoin thông qua tiêu chuẩn ISO/TC 307, việc đánh giá các giải pháp mở rộng được sử dụng bởi Bitcoin và sự phù hợp của chúng với các nguyên tắc và khuyến nghị về khả năng mở rộng được cung cấp trong tiêu chuẩn là rất quan trọng.</w:t>
      </w:r>
    </w:p>
    <w:p w14:paraId="22CF1B03" w14:textId="77777777" w:rsidR="00D363F7" w:rsidRPr="00D363F7" w:rsidRDefault="00D363F7" w:rsidP="00D363F7">
      <w:pPr>
        <w:rPr>
          <w:szCs w:val="26"/>
          <w:lang w:val="en-US"/>
        </w:rPr>
      </w:pPr>
      <w:r w:rsidRPr="00D363F7">
        <w:rPr>
          <w:szCs w:val="26"/>
          <w:lang w:val="en-US"/>
        </w:rPr>
        <w:t>Đầu tiên, phân tích khả năng xử lý giao dịch hiện tại của Bitcoin và khả năng xử lý một lượng lớn giao dịch. Đánh giá lưu lượng giao dịch trên mạng và đánh giá xem nó có đáp ứng các yêu cầu khả năng mở rộng được đề ra trong tiêu chuẩn ISO/TC 307 hay không.</w:t>
      </w:r>
    </w:p>
    <w:p w14:paraId="7E4C03E0" w14:textId="77777777" w:rsidR="00D363F7" w:rsidRPr="00D363F7" w:rsidRDefault="00D363F7" w:rsidP="00D363F7">
      <w:pPr>
        <w:rPr>
          <w:szCs w:val="26"/>
          <w:lang w:val="en-US"/>
        </w:rPr>
      </w:pPr>
      <w:r w:rsidRPr="00D363F7">
        <w:rPr>
          <w:szCs w:val="26"/>
          <w:lang w:val="en-US"/>
        </w:rPr>
        <w:t>Xem xét các giải pháp mở rộng được triển khai bởi Bitcoin, chẳng hạn như gom giao dịch, Segregated Witness (SegWit) hoặc các giao thức lớp hai như Lightning Network. Đánh giá tính hiệu quả của các giải pháp này trong việc cải thiện khả năng mở rộng của giao dịch trong khi vẫn đảm bảo an ninh và tính toàn vẹn của blockchain.</w:t>
      </w:r>
    </w:p>
    <w:p w14:paraId="453D94A5" w14:textId="77777777" w:rsidR="00D363F7" w:rsidRPr="00D363F7" w:rsidRDefault="00D363F7" w:rsidP="00D363F7">
      <w:pPr>
        <w:rPr>
          <w:szCs w:val="26"/>
          <w:lang w:val="en-US"/>
        </w:rPr>
      </w:pPr>
      <w:r w:rsidRPr="00D363F7">
        <w:rPr>
          <w:szCs w:val="26"/>
          <w:lang w:val="en-US"/>
        </w:rPr>
        <w:t>Đánh giá cách Bitcoin đối phó với các thách thức của tắc nghẽn mạng và các khoản phí giao dịch cao, vì những yếu tố này có thể ảnh hưởng đến khả năng mở rộng của nó. Xem xét bất kỳ kỹ thuật hoặc cơ chế đổi mới nào mà Bitcoin sử dụng để giảm thiểu các vấn đề này và cải thiện khả năng mở rộng của mạng.</w:t>
      </w:r>
    </w:p>
    <w:p w14:paraId="667C69E9" w14:textId="77777777" w:rsidR="00D363F7" w:rsidRPr="00D363F7" w:rsidRDefault="00D363F7" w:rsidP="00D363F7">
      <w:pPr>
        <w:rPr>
          <w:szCs w:val="26"/>
          <w:lang w:val="en-US"/>
        </w:rPr>
      </w:pPr>
      <w:r w:rsidRPr="00D363F7">
        <w:rPr>
          <w:szCs w:val="26"/>
          <w:lang w:val="en-US"/>
        </w:rPr>
        <w:t>Ngoài ra, đánh giá mức độ nghiên cứu và phát triển được tiến hành bởi cộng đồng Bitcoin để giải quyết các vấn đề về khả năng mở rộng. Xem xét việc áp dụng các công nghệ mới hoặc nâng cấp giao thức được đề xuất nhằm cải thiện khả năng mở rộng của mạng trong khi đảm bảo tính tương thích và sự đồng thuận giữa các thành viên trong mạng.</w:t>
      </w:r>
    </w:p>
    <w:p w14:paraId="4DF80608" w14:textId="77777777" w:rsidR="00D363F7" w:rsidRPr="00D363F7" w:rsidRDefault="00D363F7" w:rsidP="00D363F7">
      <w:pPr>
        <w:rPr>
          <w:szCs w:val="26"/>
          <w:lang w:val="en-US"/>
        </w:rPr>
      </w:pPr>
      <w:r w:rsidRPr="00D363F7">
        <w:rPr>
          <w:szCs w:val="26"/>
          <w:lang w:val="en-US"/>
        </w:rPr>
        <w:t>Thêm vào đó, phân tích cách các giải pháp khả năng mở rộng của Bitcoin phù hợp với các nguyên tắc và khuyến nghị về khả năng mở rộng được cung cấp trong tiêu chuẩn ISO/TC 307. Xem xét xem các giải pháp được triển khai có tuân thủ các thực tiễn tốt nhất và các tiêu chuẩn ngành để đạt được khả năng mở rộng trong công nghệ blockchain và sổ cái phân tán hay không.</w:t>
      </w:r>
    </w:p>
    <w:p w14:paraId="3F0C3A72" w14:textId="77777777" w:rsidR="00D363F7" w:rsidRPr="00D363F7" w:rsidRDefault="00D363F7" w:rsidP="00D363F7">
      <w:pPr>
        <w:rPr>
          <w:szCs w:val="26"/>
          <w:lang w:val="en-US"/>
        </w:rPr>
      </w:pPr>
      <w:r w:rsidRPr="00D363F7">
        <w:rPr>
          <w:szCs w:val="26"/>
          <w:lang w:val="en-US"/>
        </w:rPr>
        <w:t xml:space="preserve">Bằng cách đánh giá kỹ lưỡng các giải pháp khả năng mở rộng của Bitcoin và sự phù hợp của chúng với tiêu chuẩn ISO/TC 307, bạn có thể đánh giá khả năng của mạng trong việc xử lý một lượng lớn giao dịch một cách hiệu quả. Đánh giá này sẽ </w:t>
      </w:r>
      <w:r w:rsidRPr="00D363F7">
        <w:rPr>
          <w:szCs w:val="26"/>
          <w:lang w:val="en-US"/>
        </w:rPr>
        <w:lastRenderedPageBreak/>
        <w:t>cung cấp thông tin về khả năng mở rộng của Bitcoin và sự tuân thủ của nó với các nguyên tắc và khuyến nghị ngành trong bối cảnh khả năng mở rộng.</w:t>
      </w:r>
    </w:p>
    <w:p w14:paraId="532B0393" w14:textId="77777777" w:rsidR="00D363F7" w:rsidRPr="00D363F7" w:rsidRDefault="00D363F7" w:rsidP="00D363F7">
      <w:pPr>
        <w:rPr>
          <w:i/>
          <w:iCs/>
          <w:szCs w:val="26"/>
          <w:lang w:val="en-US"/>
        </w:rPr>
      </w:pPr>
      <w:r w:rsidRPr="00D363F7">
        <w:rPr>
          <w:i/>
          <w:iCs/>
          <w:szCs w:val="26"/>
          <w:lang w:val="en-US"/>
        </w:rPr>
        <w:t>c. Bảo mật</w:t>
      </w:r>
    </w:p>
    <w:p w14:paraId="34350847" w14:textId="77777777" w:rsidR="00D363F7" w:rsidRPr="00D363F7" w:rsidRDefault="00D363F7" w:rsidP="00D363F7">
      <w:pPr>
        <w:rPr>
          <w:szCs w:val="26"/>
          <w:lang w:val="en-US"/>
        </w:rPr>
      </w:pPr>
      <w:r w:rsidRPr="00D363F7">
        <w:rPr>
          <w:szCs w:val="26"/>
          <w:lang w:val="en-US"/>
        </w:rPr>
        <w:t>Khi đánh giá tính bảo mật của Bitcoin theo tiêu chuẩn ISO/TC 307, việc phân tích các biện pháp bảo mật được triển khai trong mạng là rất quan trọng. Điều này bao gồm đánh giá các thuật toán mã hóa được sử dụng, cơ chế đồng thuận được sử dụng và các cơ chế bảo vệ chống lại các cuộc tấn công đã biết như double spending và 51% attacks.</w:t>
      </w:r>
    </w:p>
    <w:p w14:paraId="718B5884" w14:textId="77777777" w:rsidR="00D363F7" w:rsidRPr="00D363F7" w:rsidRDefault="00D363F7" w:rsidP="00D363F7">
      <w:pPr>
        <w:rPr>
          <w:szCs w:val="26"/>
          <w:lang w:val="en-US"/>
        </w:rPr>
      </w:pPr>
      <w:r w:rsidRPr="00D363F7">
        <w:rPr>
          <w:szCs w:val="26"/>
          <w:lang w:val="en-US"/>
        </w:rPr>
        <w:t>Bắt đầu bằng việc xem xét các thuật toán mã hóa được sử dụng bởi Bitcoin, chẳng hạn như SHA-256 cho phép băm và mã hóa đường cong elip cho việc tạo khóa và xác minh chữ ký. Đánh giá tính bền vững của các thuật toán này và đánh giá sự tuân thủ của chúng với các yêu cầu bảo mật được đề ra trong tiêu chuẩn ISO/TC 307.</w:t>
      </w:r>
    </w:p>
    <w:p w14:paraId="09CFC029" w14:textId="77777777" w:rsidR="00D363F7" w:rsidRPr="00D363F7" w:rsidRDefault="00D363F7" w:rsidP="00D363F7">
      <w:pPr>
        <w:rPr>
          <w:szCs w:val="26"/>
          <w:lang w:val="en-US"/>
        </w:rPr>
      </w:pPr>
      <w:r w:rsidRPr="00D363F7">
        <w:rPr>
          <w:szCs w:val="26"/>
          <w:lang w:val="en-US"/>
        </w:rPr>
        <w:t>Tiếp theo, phân tích cơ chế đồng thuận của Bitcoin, hiện tại được dựa trên proof-of-work (PoW). Đánh giá các tính năng bảo mật của PoW, bao gồm sự kháng cự với các cuộc tấn công Sybil và ngăn chặn các tác nhân độc hại kiểm soát mạng. Đánh giá xem cơ chế đồng thuận của Bitcoin có phù hợp với các yêu cầu bảo mật được đặt ra trong tiêu chuẩn ISO/TC 307 hay không.</w:t>
      </w:r>
    </w:p>
    <w:p w14:paraId="020B9048" w14:textId="77777777" w:rsidR="00D363F7" w:rsidRPr="00D363F7" w:rsidRDefault="00D363F7" w:rsidP="00D363F7">
      <w:pPr>
        <w:rPr>
          <w:szCs w:val="26"/>
          <w:lang w:val="en-US"/>
        </w:rPr>
      </w:pPr>
      <w:r w:rsidRPr="00D363F7">
        <w:rPr>
          <w:szCs w:val="26"/>
          <w:lang w:val="en-US"/>
        </w:rPr>
        <w:t>Xem xét cách Bitcoin bảo vệ chống lại các cuộc tấn công đã biết, đặc biệt là double spending và 51% attacks. Đánh giá sự kháng lại của mạng trước các cuộc tấn công này và các biện pháp để phát hiện và ngăn chặn chúng. Đánh giá xem các biện pháp bảo mật của Bitcoin có phù hợp với các yêu cầu được quy định bởi tiêu chuẩn ISO/TC 307 về bảo vệ chống lại các cuộc tấn công này hay không.</w:t>
      </w:r>
    </w:p>
    <w:p w14:paraId="10AAD427" w14:textId="77777777" w:rsidR="00D363F7" w:rsidRPr="00D363F7" w:rsidRDefault="00D363F7" w:rsidP="00D363F7">
      <w:pPr>
        <w:rPr>
          <w:szCs w:val="26"/>
          <w:lang w:val="en-US"/>
        </w:rPr>
      </w:pPr>
      <w:r w:rsidRPr="00D363F7">
        <w:rPr>
          <w:szCs w:val="26"/>
          <w:lang w:val="en-US"/>
        </w:rPr>
        <w:t>Ngoài ra, kiểm tra sự tuân thủ của Bitcoin với các yêu cầu bảo mật của tiêu chuẩn ISO/TC 307. Đánh giá xem mạng triển khai các thực tiễn và giao thức bảo mật được khuyến nghị, chẳng hạn như quản lý khóa, kiểm soát truy cập và các kênh truyền thông an toàn. Đánh giá mức độ tuân thủ các yêu cầu này để xác định tổng thể tình trạng bảo mật của Bitcoin.</w:t>
      </w:r>
    </w:p>
    <w:p w14:paraId="0499A647" w14:textId="77777777" w:rsidR="00D363F7" w:rsidRPr="00D363F7" w:rsidRDefault="00D363F7" w:rsidP="00D363F7">
      <w:pPr>
        <w:rPr>
          <w:i/>
          <w:iCs/>
          <w:szCs w:val="26"/>
          <w:lang w:val="en-US"/>
        </w:rPr>
      </w:pPr>
      <w:r w:rsidRPr="00D363F7">
        <w:rPr>
          <w:i/>
          <w:iCs/>
          <w:szCs w:val="26"/>
          <w:lang w:val="en-US"/>
        </w:rPr>
        <w:t xml:space="preserve">d. Chính sách và bảo vệ dữ liệu </w:t>
      </w:r>
    </w:p>
    <w:p w14:paraId="158CAE90" w14:textId="77777777" w:rsidR="00D363F7" w:rsidRPr="00D363F7" w:rsidRDefault="00D363F7" w:rsidP="00D363F7">
      <w:pPr>
        <w:rPr>
          <w:szCs w:val="26"/>
          <w:lang w:val="en-US"/>
        </w:rPr>
      </w:pPr>
      <w:r w:rsidRPr="00D363F7">
        <w:rPr>
          <w:szCs w:val="26"/>
          <w:lang w:val="en-US"/>
        </w:rPr>
        <w:t>Khi đánh giá mức độ bảo mật thông tin và bảo vệ dữ liệu mà mô hình giao dịch của Bitcoin cung cấp, việc xem xét sự tuân thủ của Bitcoin với các tiêu chuẩn bảo mật thông tin được đề ra bởi ISO/TC 307 là rất quan trọng, bao gồm các nguyên tắc như giảm thiểu dữ liệu, sự đồng ý của người dùng và xử lý dữ liệu an toàn.</w:t>
      </w:r>
    </w:p>
    <w:p w14:paraId="511189B3" w14:textId="77777777" w:rsidR="00D363F7" w:rsidRPr="00D363F7" w:rsidRDefault="00D363F7" w:rsidP="00D363F7">
      <w:pPr>
        <w:rPr>
          <w:szCs w:val="26"/>
          <w:lang w:val="en-US"/>
        </w:rPr>
      </w:pPr>
      <w:r w:rsidRPr="00D363F7">
        <w:rPr>
          <w:szCs w:val="26"/>
          <w:lang w:val="en-US"/>
        </w:rPr>
        <w:lastRenderedPageBreak/>
        <w:t>Bắt đầu bằng việc đánh giá phương pháp giảm thiểu dữ liệu của Bitcoin. Giảm thiểu dữ liệu tập trung vào việc thu thập và lưu trữ chỉ các dữ liệu cần thiết để xử lý giao dịch. Đánh giá xem Bitcoin có tuân thủ nguyên tắc này bằng cách phân tích thông tin được bao gồm trong các giao dịch và đánh giá xem liệu dữ liệu không cần thiết có được tránh.</w:t>
      </w:r>
    </w:p>
    <w:p w14:paraId="28DC8B7E" w14:textId="77777777" w:rsidR="00D363F7" w:rsidRPr="00D363F7" w:rsidRDefault="00D363F7" w:rsidP="00D363F7">
      <w:pPr>
        <w:rPr>
          <w:szCs w:val="26"/>
          <w:lang w:val="en-US"/>
        </w:rPr>
      </w:pPr>
      <w:r w:rsidRPr="00D363F7">
        <w:rPr>
          <w:szCs w:val="26"/>
          <w:lang w:val="en-US"/>
        </w:rPr>
        <w:t>Tiếp theo, xem xét sự tuân thủ của Bitcoin đối với yêu cầu sự đồng ý của người dùng. Sự đồng ý của người dùng là rất quan trọng để đảm bảo các cá nhân có quyền kiểm soát việc tiết lộ và xử lý thông tin cá nhân của họ. Đánh giá xem Bitcoin cung cấp cơ chế cho người dùng để đưa ra sự đồng ý thông tin và xem xét xem liệu họ có khả năng quản lý việc chia sẻ và xử lý dữ liệu của mình.</w:t>
      </w:r>
    </w:p>
    <w:p w14:paraId="2FE03718" w14:textId="77777777" w:rsidR="00D363F7" w:rsidRPr="00D363F7" w:rsidRDefault="00D363F7" w:rsidP="00D363F7">
      <w:pPr>
        <w:rPr>
          <w:szCs w:val="26"/>
          <w:lang w:val="en-US"/>
        </w:rPr>
      </w:pPr>
      <w:r w:rsidRPr="00D363F7">
        <w:rPr>
          <w:szCs w:val="26"/>
          <w:lang w:val="en-US"/>
        </w:rPr>
        <w:t>Đánh giá cách Bitcoin xử lý và bảo mật dữ liệu. Xem xét các biện pháp được triển khai để bảo vệ thông tin nhạy cảm, chẳng hạn như các giao thức mã hóa và truyền dữ liệu an toàn. Đánh giá xem các thực tiễn xử lý dữ liệu của Bitcoin có phù hợp với các khuyến nghị về bảo mật và quyền riêng tư được đề ra bởi ISO/TC 307 hay không.</w:t>
      </w:r>
    </w:p>
    <w:p w14:paraId="47AE50C9" w14:textId="77777777" w:rsidR="00D363F7" w:rsidRPr="00D363F7" w:rsidRDefault="00D363F7" w:rsidP="00D363F7">
      <w:pPr>
        <w:rPr>
          <w:szCs w:val="26"/>
          <w:lang w:val="en-US"/>
        </w:rPr>
      </w:pPr>
      <w:r w:rsidRPr="00D363F7">
        <w:rPr>
          <w:szCs w:val="26"/>
          <w:lang w:val="en-US"/>
        </w:rPr>
        <w:t>Ngoài ra, xem xét bất kỳ công nghệ tăng cường quyền riêng tư nào được áp dụng bởi Bitcoin. Các công nghệ này có thể bao gồm các kỹ thuật như CoinJoin hoặc giao dịch bảo mật, nhằm tăng cường quyền riêng tư của các giao dịch và bảo vệ tính không liên kết của danh tính người dùng. Đánh giá mức độ mà Bitcoin tích hợp các công nghệ này và hiệu quả của chúng trong bảo vệ quyền riêng tư.</w:t>
      </w:r>
    </w:p>
    <w:p w14:paraId="055E0A49" w14:textId="77777777" w:rsidR="00D363F7" w:rsidRPr="00D363F7" w:rsidRDefault="00D363F7" w:rsidP="00D363F7">
      <w:pPr>
        <w:rPr>
          <w:szCs w:val="26"/>
          <w:lang w:val="en-US"/>
        </w:rPr>
      </w:pPr>
      <w:r w:rsidRPr="00D363F7">
        <w:rPr>
          <w:szCs w:val="26"/>
          <w:lang w:val="en-US"/>
        </w:rPr>
        <w:t>Bằng cách đánh giá sự tuân thủ của Bitcoin đối với các tiêu chuẩn bảo mật thông tin được đề ra bởi ISO/TC 307, chẳng hạn như giảm thiểu dữ liệu, sự đồng ý của người dùng và xử lý dữ liệu an toàn, bạn có thể đánh giá mức độ bảo vệ quyền riêng tư và bảo vệ dữ liệu mà mô hình giao dịch của Bitcoin cung cấp. Đánh giá này sẽ giúp xác định liệu Bitcoin có phù hợp với các tiêu chuẩn quyền riêng tư được khuyến nghị và tuân thủ các thực tiễn tốt nhất trong bảo vệ quyền riêng tư và bảo vệ dữ liệu.</w:t>
      </w:r>
    </w:p>
    <w:p w14:paraId="03BD4F24" w14:textId="77777777" w:rsidR="00D363F7" w:rsidRPr="00D363F7" w:rsidRDefault="00D363F7" w:rsidP="00D363F7">
      <w:pPr>
        <w:rPr>
          <w:szCs w:val="26"/>
          <w:lang w:val="en-US"/>
        </w:rPr>
      </w:pPr>
      <w:r w:rsidRPr="00D363F7">
        <w:rPr>
          <w:szCs w:val="26"/>
          <w:lang w:val="en-US"/>
        </w:rPr>
        <w:t>Cũng quan trọng là cần xem xét bất kỳ sự cố bảo mật hoặc lỗ hổng nào đã xảy ra trong quá khứ và cách cộng đồng Bitcoin đã giải quyết chúng. Đánh giá khả năng đáp ứng của mạng trước các vấn đề bảo mật và việc triển khai các bản vá hoặc nâng cấp kịp thời.</w:t>
      </w:r>
    </w:p>
    <w:p w14:paraId="1091C989" w14:textId="77777777" w:rsidR="00D363F7" w:rsidRPr="00D363F7" w:rsidRDefault="00D363F7" w:rsidP="00D363F7">
      <w:pPr>
        <w:rPr>
          <w:szCs w:val="26"/>
          <w:lang w:val="en-US"/>
        </w:rPr>
      </w:pPr>
      <w:r w:rsidRPr="00D363F7">
        <w:rPr>
          <w:szCs w:val="26"/>
          <w:lang w:val="en-US"/>
        </w:rPr>
        <w:t xml:space="preserve">Bằng cách phân tích kỹ lưỡng các biện pháp bảo mật được triển khai trong Bitcoin, bao gồm các thuật toán mã hóa, cơ chế đồng thuận và bảo vệ chống lại các </w:t>
      </w:r>
      <w:r w:rsidRPr="00D363F7">
        <w:rPr>
          <w:szCs w:val="26"/>
          <w:lang w:val="en-US"/>
        </w:rPr>
        <w:lastRenderedPageBreak/>
        <w:t>cuộc tấn công đã biết, và đánh giá sự tuân thủ của nó với các yêu cầu bảo mật củatiêu chuẩn ISO/TC 307, bạn có thể có được một hiểu biết toàn diện về tình trạng bảo mật của Bitcoin và sự phù hợp của nó với các tiêu chuẩn ngành cho các công nghệ blockchain.</w:t>
      </w:r>
    </w:p>
    <w:p w14:paraId="43ED3BC0" w14:textId="77777777" w:rsidR="00D363F7" w:rsidRPr="00D363F7" w:rsidRDefault="00D363F7" w:rsidP="00D363F7">
      <w:pPr>
        <w:rPr>
          <w:i/>
          <w:iCs/>
          <w:szCs w:val="26"/>
          <w:lang w:val="en-US"/>
        </w:rPr>
      </w:pPr>
      <w:r w:rsidRPr="00D363F7">
        <w:rPr>
          <w:i/>
          <w:iCs/>
          <w:szCs w:val="26"/>
          <w:lang w:val="en-US"/>
        </w:rPr>
        <w:t>e. Quản trị và tuân thủ</w:t>
      </w:r>
    </w:p>
    <w:p w14:paraId="7F1A0A51" w14:textId="77777777" w:rsidR="00D363F7" w:rsidRPr="00D363F7" w:rsidRDefault="00D363F7" w:rsidP="00D363F7">
      <w:pPr>
        <w:rPr>
          <w:szCs w:val="26"/>
          <w:lang w:val="en-US"/>
        </w:rPr>
      </w:pPr>
      <w:r w:rsidRPr="00D363F7">
        <w:rPr>
          <w:szCs w:val="26"/>
          <w:lang w:val="en-US"/>
        </w:rPr>
        <w:t>Khi đánh giá việc quản trị và tuân thủ của Bitcoin, việc đánh giá mô hình quản trị, quy trình ra quyết định và tuân thủ các quy định pháp lý liên quan là rất quan trọng. Ngoài ra, cần xem xét cách Bitcoin đáp ứng các nguyên tắc quản trị được đề ra bởi tiêu chuẩn ISO/TC 307, chẳng hạn như tính minh bạch, trách nhiệm và tính bao gồm.</w:t>
      </w:r>
    </w:p>
    <w:p w14:paraId="250AAFE7" w14:textId="77777777" w:rsidR="00D363F7" w:rsidRPr="00D363F7" w:rsidRDefault="00D363F7" w:rsidP="00D363F7">
      <w:pPr>
        <w:rPr>
          <w:szCs w:val="26"/>
          <w:lang w:val="en-US"/>
        </w:rPr>
      </w:pPr>
      <w:r w:rsidRPr="00D363F7">
        <w:rPr>
          <w:szCs w:val="26"/>
          <w:lang w:val="en-US"/>
        </w:rPr>
        <w:t>Bắt đầu bằng việc phân tích mô hình quản trị của Bitcoin. Đánh giá xem quy trình ra quyết định của Bitcoin có phân tán và bao gồm đại diện đa dạng, cho phép đại diện rộng rãi và đa dạng tham gia và đại diện. Đánh giá các cơ chế được thiết lập cho các bên liên quan để đưa ra ý kiến ​​của họ và đóng góp vào quá trình ra quyết định. Xem xét mức độ minh bạch của cơ cấu quản trị và xem liệu thông tin về quyết định được công khai.</w:t>
      </w:r>
    </w:p>
    <w:p w14:paraId="260AE8BE" w14:textId="77777777" w:rsidR="00D363F7" w:rsidRPr="00D363F7" w:rsidRDefault="00D363F7" w:rsidP="00D363F7">
      <w:pPr>
        <w:rPr>
          <w:szCs w:val="26"/>
          <w:lang w:val="en-US"/>
        </w:rPr>
      </w:pPr>
      <w:r w:rsidRPr="00D363F7">
        <w:rPr>
          <w:szCs w:val="26"/>
          <w:lang w:val="en-US"/>
        </w:rPr>
        <w:t>Tiếp theo, đánh giá sự tuân thủ của Bitcoin đối với các quy định pháp lý liên quan. Xem xét việc tuân thủ các quy định chống rửa tiền (AML) và xác minh khách hàng (KYC), cũng như bất kỳ quy định tài chính và bảo vệ người tiêu dùng nào khác. Đánh giá liệu Bitcoin đã triển khai các biện pháp để đảm bảo tuân thủ các quy định này và xác minh danh tính người dùng khi cần thiết hay không.</w:t>
      </w:r>
    </w:p>
    <w:p w14:paraId="0B8F80DE" w14:textId="77777777" w:rsidR="00D363F7" w:rsidRPr="00D363F7" w:rsidRDefault="00D363F7" w:rsidP="00D363F7">
      <w:pPr>
        <w:rPr>
          <w:szCs w:val="26"/>
          <w:lang w:val="en-US"/>
        </w:rPr>
      </w:pPr>
      <w:r w:rsidRPr="00D363F7">
        <w:rPr>
          <w:szCs w:val="26"/>
          <w:lang w:val="en-US"/>
        </w:rPr>
        <w:t>Xem xét cách Bitcoin đáp ứng các nguyên tắc quản trị được đề ra bởi tiêu chuẩn ISO/TC 307. Điều này bao gồm các nguyên tắc như tính minh bạch, đòi hỏi cung cấp thông tin rõ ràng về quy trình quản trị và quyết định, và trách nhiệm, đòi hỏi các cá nhân hoặc tổ chức chịu trách nhiệm cho hành động của mình. Đánh giá mức độ Bitcoin thể hiện các nguyên tắc này trong các thực tiễn quản trị của mình.</w:t>
      </w:r>
    </w:p>
    <w:p w14:paraId="1B4F6ED6" w14:textId="77777777" w:rsidR="00D363F7" w:rsidRPr="00D363F7" w:rsidRDefault="00D363F7" w:rsidP="00D363F7">
      <w:pPr>
        <w:rPr>
          <w:szCs w:val="26"/>
          <w:lang w:val="en-US"/>
        </w:rPr>
      </w:pPr>
      <w:r w:rsidRPr="00D363F7">
        <w:rPr>
          <w:szCs w:val="26"/>
          <w:lang w:val="en-US"/>
        </w:rPr>
        <w:t>Ngoài ra, đánh giá cách Bitcoin tiếp cận tính bao gồm trong quản trị. Xem xét liệu Bitcoin có khuyến khích sự tham gia đa dạng và đại diện, và tính toàn vẹn của quyết định, lấy ý kiến ​​của các bên liên quan và đảm bảo quyết định công bằng.</w:t>
      </w:r>
    </w:p>
    <w:p w14:paraId="515BC555" w14:textId="77777777" w:rsidR="00D363F7" w:rsidRPr="00D363F7" w:rsidRDefault="00D363F7" w:rsidP="00D363F7">
      <w:pPr>
        <w:rPr>
          <w:szCs w:val="26"/>
          <w:lang w:val="en-US"/>
        </w:rPr>
      </w:pPr>
      <w:r w:rsidRPr="00D363F7">
        <w:rPr>
          <w:szCs w:val="26"/>
          <w:lang w:val="en-US"/>
        </w:rPr>
        <w:t xml:space="preserve">Bằng cách đánh giá mô hình quản trị của Bitcoin, quy trình ra quyết định và sự tuân thủ các quy định pháp lý liên quan, cũng như sự tuân thủ các nguyên tắc quản trị được đề ra bởi tiêu chuẩn ISO/TC 307, bạn có thể đánh giá tính hiệu quả và sự mạnh </w:t>
      </w:r>
      <w:r w:rsidRPr="00D363F7">
        <w:rPr>
          <w:szCs w:val="26"/>
          <w:lang w:val="en-US"/>
        </w:rPr>
        <w:lastRenderedPageBreak/>
        <w:t>mẽ của quản trị của Bitcoin và đánh giá sự phù hợp của nó với các thực tiễn quản trị được khuyến nghị.</w:t>
      </w:r>
    </w:p>
    <w:p w14:paraId="48AE338E" w14:textId="77777777" w:rsidR="00D363F7" w:rsidRPr="00D363F7" w:rsidRDefault="00D363F7" w:rsidP="00D363F7">
      <w:pPr>
        <w:rPr>
          <w:i/>
          <w:iCs/>
          <w:szCs w:val="26"/>
          <w:lang w:val="en-US"/>
        </w:rPr>
      </w:pPr>
      <w:r w:rsidRPr="00D363F7">
        <w:rPr>
          <w:i/>
          <w:iCs/>
          <w:szCs w:val="26"/>
          <w:lang w:val="en-US"/>
        </w:rPr>
        <w:t>f. Khả năng tương tác</w:t>
      </w:r>
    </w:p>
    <w:p w14:paraId="5DFCBB15" w14:textId="77777777" w:rsidR="00D363F7" w:rsidRPr="00D363F7" w:rsidRDefault="00D363F7" w:rsidP="00D363F7">
      <w:pPr>
        <w:rPr>
          <w:szCs w:val="26"/>
          <w:lang w:val="en-US"/>
        </w:rPr>
      </w:pPr>
      <w:r w:rsidRPr="00D363F7">
        <w:rPr>
          <w:szCs w:val="26"/>
          <w:lang w:val="en-US"/>
        </w:rPr>
        <w:t>Khi đánh giá tính tương thích của Bitcoin, việc đánh giá khả năng tương thích và khả năng tương tác với các mạng và hệ thống dựa trên blockchain khác là rất quan trọng. Xem xét việc tuân thủ các tiêu chuẩn và giao thức tương thích được đề ra bởi tiêu chuẩn ISO/TC 307 để tích hợp mượt mà với các hệ sinh thái blockchain đa dạng.</w:t>
      </w:r>
    </w:p>
    <w:p w14:paraId="43A1EF11" w14:textId="77777777" w:rsidR="00D363F7" w:rsidRPr="00D363F7" w:rsidRDefault="00D363F7" w:rsidP="00D363F7">
      <w:pPr>
        <w:rPr>
          <w:szCs w:val="26"/>
          <w:lang w:val="en-US"/>
        </w:rPr>
      </w:pPr>
      <w:r w:rsidRPr="00D363F7">
        <w:rPr>
          <w:szCs w:val="26"/>
          <w:lang w:val="en-US"/>
        </w:rPr>
        <w:t>Bắt đầu bằng việc đánh giá tính tương thích của Bitcoin với các mạng blockchain khác. Đánh giá khả năng của Bitcoin để giao tiếp và trao đổi dữ liệu với các nền tảng blockchain khác nhau một cách hiệu quả, cho phép tương thích và giao dịch qua các chuỗi khối. Xem xét mức độ tiêu chuẩn hóa và giao thức được áp dụng bởi Bitcoin để đảm bảo tích hợp mượt mà.</w:t>
      </w:r>
    </w:p>
    <w:p w14:paraId="365D423B" w14:textId="77777777" w:rsidR="00D363F7" w:rsidRPr="00D363F7" w:rsidRDefault="00D363F7" w:rsidP="00D363F7">
      <w:pPr>
        <w:rPr>
          <w:szCs w:val="26"/>
          <w:lang w:val="en-US"/>
        </w:rPr>
      </w:pPr>
      <w:r w:rsidRPr="00D363F7">
        <w:rPr>
          <w:szCs w:val="26"/>
          <w:lang w:val="en-US"/>
        </w:rPr>
        <w:t>Đánh giá sự tuân thủ của Bitcoin đối với các tiêu chuẩn tương thích ISO/TC 307. Những tiêu chuẩn này cung cấp hướng dẫn cho tích hợp mượt mà của các hệ sinh thái blockchain. Đánh giá mức độ phù hợp của Bitcoin với các tiêu chuẩn và giao thức này, bao gồm khả năng trao đổi thông tin, chia sẻ tài sản và thực hiện các giao dịch với các mạng blockchain khác.</w:t>
      </w:r>
    </w:p>
    <w:p w14:paraId="32C2B038" w14:textId="77777777" w:rsidR="00D363F7" w:rsidRPr="00D363F7" w:rsidRDefault="00D363F7" w:rsidP="00D363F7">
      <w:pPr>
        <w:rPr>
          <w:szCs w:val="26"/>
          <w:lang w:val="en-US"/>
        </w:rPr>
      </w:pPr>
      <w:r w:rsidRPr="00D363F7">
        <w:rPr>
          <w:szCs w:val="26"/>
          <w:lang w:val="en-US"/>
        </w:rPr>
        <w:t>Xem xét các khía cạnh công nghệ hỗ trợ tính tương thích. Đánh giá sự khả dụng của các giao diện lập trình ứng dụng (API) và các công cụ tích hợp khác cho phép truyền thông mượt mà giữa Bitcoin và các mạng blockchain khác. Đánh giá liệu cấu trúc dữ liệu, cơ chế đồng thuận và khả năng hợp đồng thông minh của Bitcoin có hỗ trợ yêu cầu tương thích hay không.</w:t>
      </w:r>
    </w:p>
    <w:p w14:paraId="71EF2590" w14:textId="77777777" w:rsidR="00D363F7" w:rsidRPr="00D363F7" w:rsidRDefault="00D363F7" w:rsidP="00D363F7">
      <w:pPr>
        <w:rPr>
          <w:szCs w:val="26"/>
          <w:lang w:val="en-US"/>
        </w:rPr>
      </w:pPr>
      <w:r w:rsidRPr="00D363F7">
        <w:rPr>
          <w:szCs w:val="26"/>
          <w:lang w:val="en-US"/>
        </w:rPr>
        <w:t>Ngoài ra, xem xét các sáng kiến hoặc sự hợp tác liên tục mà Bitcoin đã thực hiện để nâng cao tính tương thích. Tìm kiếm các đối tác hoặc dự án nhằm kết nối các mạng blockchain khác nhau hoặc tạo điều kiện cho giao dịch qua chuỗi khối. Những nỗ lực này thể hiện sự cam kết của Bitcoin đối với tính tương thích và sự sẵn lòng hợp tác với các hệ sinh thái blockchain khác.</w:t>
      </w:r>
    </w:p>
    <w:p w14:paraId="7E81019D" w14:textId="77777777" w:rsidR="00D363F7" w:rsidRPr="00D363F7" w:rsidRDefault="00D363F7" w:rsidP="00D363F7">
      <w:pPr>
        <w:rPr>
          <w:szCs w:val="26"/>
          <w:lang w:val="en-US"/>
        </w:rPr>
      </w:pPr>
      <w:r w:rsidRPr="00D363F7">
        <w:rPr>
          <w:szCs w:val="26"/>
          <w:lang w:val="en-US"/>
        </w:rPr>
        <w:t xml:space="preserve">Bằng cách đánh giá tính tương thích, sự tuân thủ các tiêu chuẩn tương thích và khả năng công nghệ cho tích hợp mượt mà, bạn có thể đánh giá tính hiệu quả của Bitcoin trong việc tạo điều kiện cho tính tương thích với các mạng và hệ thống dựa trên blockchain khác. Đánh giá này là rất quan trọng để hiểu tiềm năng của Bitcoin </w:t>
      </w:r>
      <w:r w:rsidRPr="00D363F7">
        <w:rPr>
          <w:szCs w:val="26"/>
          <w:lang w:val="en-US"/>
        </w:rPr>
        <w:lastRenderedPageBreak/>
        <w:t>trong việc hợp tác và khả năng tận dụng các lợi ích của một hệ sinh thái blockchain kết nối.</w:t>
      </w:r>
    </w:p>
    <w:p w14:paraId="3627F16D" w14:textId="05D77F15" w:rsidR="00D363F7" w:rsidRPr="00D363F7" w:rsidRDefault="00D363F7" w:rsidP="00751D98">
      <w:pPr>
        <w:pStyle w:val="Heading5"/>
        <w:rPr>
          <w:lang w:val="en-US"/>
        </w:rPr>
      </w:pPr>
      <w:r w:rsidRPr="00D363F7">
        <w:rPr>
          <w:lang w:val="en-US"/>
        </w:rPr>
        <w:t>Đánh giá tiêu chuẩn DIN SPEC 3014 cho Bitcoin</w:t>
      </w:r>
    </w:p>
    <w:p w14:paraId="3565B326" w14:textId="77777777" w:rsidR="00D363F7" w:rsidRPr="00D363F7" w:rsidRDefault="00D363F7" w:rsidP="00D363F7">
      <w:pPr>
        <w:rPr>
          <w:szCs w:val="26"/>
          <w:lang w:val="en-US"/>
        </w:rPr>
      </w:pPr>
      <w:r w:rsidRPr="00D363F7">
        <w:rPr>
          <w:szCs w:val="26"/>
          <w:lang w:val="en-US"/>
        </w:rPr>
        <w:t>Đánh giá tiêu chuẩn WEF_GSMI_Technical_Standards_2020 cho Bitcoin sẽ dựa vào những tiêu chí sau: quản trị và tổ chức, công nghệ và kiến trúc, bảo mật và phục hồi sau sự cố, khả năng tương tác và tương thích, quyền riêng tư và bảo vệ dữ liệu.</w:t>
      </w:r>
    </w:p>
    <w:p w14:paraId="19967666" w14:textId="77777777" w:rsidR="00D363F7" w:rsidRPr="00D363F7" w:rsidRDefault="00D363F7" w:rsidP="00D363F7">
      <w:pPr>
        <w:rPr>
          <w:i/>
          <w:iCs/>
          <w:szCs w:val="26"/>
          <w:lang w:val="en-US"/>
        </w:rPr>
      </w:pPr>
      <w:r w:rsidRPr="00D363F7">
        <w:rPr>
          <w:i/>
          <w:iCs/>
          <w:szCs w:val="26"/>
          <w:lang w:val="en-US"/>
        </w:rPr>
        <w:t>a. Quản trị và tổ chức</w:t>
      </w:r>
    </w:p>
    <w:p w14:paraId="3C48E65F" w14:textId="77777777" w:rsidR="00D363F7" w:rsidRPr="00D363F7" w:rsidRDefault="00D363F7" w:rsidP="00D363F7">
      <w:pPr>
        <w:rPr>
          <w:szCs w:val="26"/>
          <w:lang w:val="en-US"/>
        </w:rPr>
      </w:pPr>
      <w:r w:rsidRPr="00D363F7">
        <w:rPr>
          <w:szCs w:val="26"/>
          <w:lang w:val="en-US"/>
        </w:rPr>
        <w:t>Cơ chế đồng thuận: Phân tích cơ chế đồng thuận được sử dụng bởi Bitcoin, chẳng hạn như Proof of Work (PoW). Đánh giá tính hiệu quả của những cơ chế này trong việc đạt được sự đồng thuận và duy trì tính toàn vẹn của mạng. Xem xét liệu cơ chế đồng thuận có phù hợp với các nguyên tắc được đề ra trong DIN SPEC 3014 hay không.</w:t>
      </w:r>
    </w:p>
    <w:p w14:paraId="53BA90A5" w14:textId="77777777" w:rsidR="00D363F7" w:rsidRPr="00D363F7" w:rsidRDefault="00D363F7" w:rsidP="00D363F7">
      <w:pPr>
        <w:rPr>
          <w:szCs w:val="26"/>
          <w:lang w:val="en-US"/>
        </w:rPr>
      </w:pPr>
      <w:r w:rsidRPr="00D363F7">
        <w:rPr>
          <w:szCs w:val="26"/>
          <w:lang w:val="en-US"/>
        </w:rPr>
        <w:t>Sự tham gia của cộng đồng: Đánh giá mức độ tham gia của cộng đồng trong hệ sinh thái Bitcoin. Đánh giá liệu có kênh để các thành viên trong cộng đồng thể hiện ý kiến, đóng góp vào quy trình ra quyết định và tham gia vào việc phát triển và cải thiện giao thức hay không.</w:t>
      </w:r>
    </w:p>
    <w:p w14:paraId="374BE461" w14:textId="77777777" w:rsidR="00D363F7" w:rsidRPr="00D363F7" w:rsidRDefault="00D363F7" w:rsidP="00D363F7">
      <w:pPr>
        <w:rPr>
          <w:szCs w:val="26"/>
          <w:lang w:val="en-US"/>
        </w:rPr>
      </w:pPr>
      <w:r w:rsidRPr="00D363F7">
        <w:rPr>
          <w:szCs w:val="26"/>
          <w:lang w:val="en-US"/>
        </w:rPr>
        <w:t>Nguyên tắc quản trị: Đánh giá sự tuân thủ của Bitcoin đối với các nguyên tắc quản trị được đề ra trong DIN SPEC 3014. Những nguyên tắc này có thể bao gồm tính minh bạch, trách nhiệm và tính bao gồm. Đánh giá liệu Bitcoin có cung cấp các cơ chế để đảm bảo tính minh bạch trong quyết định, đảm bảo trách nhiệm của các bên liên quan và thúc đẩy tính bao gồm bằng cách chào đón các quan điểm đa dạng.</w:t>
      </w:r>
    </w:p>
    <w:p w14:paraId="7585404A" w14:textId="77777777" w:rsidR="00D363F7" w:rsidRPr="00D363F7" w:rsidRDefault="00D363F7" w:rsidP="00D363F7">
      <w:pPr>
        <w:rPr>
          <w:szCs w:val="26"/>
          <w:lang w:val="en-US"/>
        </w:rPr>
      </w:pPr>
      <w:r w:rsidRPr="00D363F7">
        <w:rPr>
          <w:szCs w:val="26"/>
          <w:lang w:val="en-US"/>
        </w:rPr>
        <w:t>Sự cố và tranh cãi liên quan đến quản trị: Xem xét bất kỳ sự cố hoặc tranh cãi liên quan đến chính phủ nào đã xảy ra trong hệ sinh thái Bitcoin. Đánh giá cách xử lý các sự cố này và liệu chúng có ảnh hưởng đến cấu trúc chính phủ hoặc quy trình ra quyết định hay không. Đánh giá liệu Bitcoin đã thực hiện các bước để học hỏi từ các sự cố trong quá khứ và cải thiện các thực hành quản trị của mình.</w:t>
      </w:r>
    </w:p>
    <w:p w14:paraId="14005C09" w14:textId="77777777" w:rsidR="00D363F7" w:rsidRPr="00D363F7" w:rsidRDefault="00D363F7" w:rsidP="00D363F7">
      <w:pPr>
        <w:rPr>
          <w:szCs w:val="26"/>
          <w:lang w:val="en-US"/>
        </w:rPr>
      </w:pPr>
      <w:r w:rsidRPr="00D363F7">
        <w:rPr>
          <w:szCs w:val="26"/>
          <w:lang w:val="en-US"/>
        </w:rPr>
        <w:t>Bằng cách đánh giá chính phủ và tổ chức của Bitcoin dựa trên những khía cạnh này và áp dụng các tiêu chí được đề ra trong DIN SPEC 3014, bạn có thể có được cái nhìn về mức độ tuân thủ của Bitcoin đối với các nguyên tắc quản trị được đề xuất và đánh giá tính hiệu quả và độ bền của chính phủ tổng thể của nó.</w:t>
      </w:r>
    </w:p>
    <w:p w14:paraId="6CD77033" w14:textId="77777777" w:rsidR="00D363F7" w:rsidRPr="00D363F7" w:rsidRDefault="00D363F7" w:rsidP="00D363F7">
      <w:pPr>
        <w:rPr>
          <w:i/>
          <w:iCs/>
          <w:szCs w:val="26"/>
          <w:lang w:val="en-US"/>
        </w:rPr>
      </w:pPr>
      <w:r w:rsidRPr="00D363F7">
        <w:rPr>
          <w:i/>
          <w:iCs/>
          <w:szCs w:val="26"/>
          <w:lang w:val="en-US"/>
        </w:rPr>
        <w:t>b. Công nghệ và kiến trúc</w:t>
      </w:r>
    </w:p>
    <w:p w14:paraId="1FF857CE" w14:textId="77777777" w:rsidR="00D363F7" w:rsidRPr="00D363F7" w:rsidRDefault="00D363F7" w:rsidP="00D363F7">
      <w:pPr>
        <w:rPr>
          <w:szCs w:val="26"/>
          <w:lang w:val="en-US"/>
        </w:rPr>
      </w:pPr>
      <w:r w:rsidRPr="00D363F7">
        <w:rPr>
          <w:szCs w:val="26"/>
          <w:lang w:val="en-US"/>
        </w:rPr>
        <w:lastRenderedPageBreak/>
        <w:t>Công nghệ blockchain: Đánh giá công nghệ blockchain cơ bản được sử dụng bởi Bitcoin. Phân tích thiết kế, cấu trúc và chức năng của blockchain, bao gồm cấu trúc dữ liệu, cơ chế đồng thuận và quy trình xác thực giao dịch. Đánh giá liệu blockchain của Bitcoin có phù hợp với các hướng dẫn và yêu cầu được chỉ định trong DIN SPEC 3014 hay không.</w:t>
      </w:r>
    </w:p>
    <w:p w14:paraId="154D364E" w14:textId="77777777" w:rsidR="00D363F7" w:rsidRPr="00D363F7" w:rsidRDefault="00D363F7" w:rsidP="00D363F7">
      <w:pPr>
        <w:rPr>
          <w:szCs w:val="26"/>
          <w:lang w:val="en-US"/>
        </w:rPr>
      </w:pPr>
      <w:r w:rsidRPr="00D363F7">
        <w:rPr>
          <w:szCs w:val="26"/>
          <w:lang w:val="en-US"/>
        </w:rPr>
        <w:t>Công nghệ Stack: Phân tích tổng thể công nghệ stack của Bitcoin, bao gồm cơ sở hạ tầng mạng, phần mềm khách hàng và các đặc tả giao thức. Đánh giá liệu công nghệ stack của Bitcoin có đáp ứng các hướng dẫn và yêu cầu được đề xuất trong DIN SPEC 3014 hay không, đặc biệt là tính đáng tin cậy, khả năng mở rộng, tương tác và bảo mật.</w:t>
      </w:r>
    </w:p>
    <w:p w14:paraId="4E291837" w14:textId="77777777" w:rsidR="00D363F7" w:rsidRPr="00D363F7" w:rsidRDefault="00D363F7" w:rsidP="00D363F7">
      <w:pPr>
        <w:rPr>
          <w:szCs w:val="26"/>
          <w:lang w:val="en-US"/>
        </w:rPr>
      </w:pPr>
      <w:r w:rsidRPr="00D363F7">
        <w:rPr>
          <w:szCs w:val="26"/>
          <w:lang w:val="en-US"/>
        </w:rPr>
        <w:t>Quản trị công nghệ: Xem xét các khía cạnh quản trị liên quan đến công nghệ và kiến trúc của Bitcoin. Đánh giá cách ra quyết định liên quan đến các thay đổi và nâng cấp công nghệ và liệu có cơ chế để đảm bảo tính minh bạch và tham gia của cộng đồng trong sự tiến hóa của công nghệ.</w:t>
      </w:r>
    </w:p>
    <w:p w14:paraId="1992D392" w14:textId="77777777" w:rsidR="00D363F7" w:rsidRPr="00D363F7" w:rsidRDefault="00D363F7" w:rsidP="00D363F7">
      <w:pPr>
        <w:rPr>
          <w:szCs w:val="26"/>
          <w:lang w:val="en-US"/>
        </w:rPr>
      </w:pPr>
      <w:r w:rsidRPr="00D363F7">
        <w:rPr>
          <w:szCs w:val="26"/>
          <w:lang w:val="en-US"/>
        </w:rPr>
        <w:t>Bằng cách đánh giá công nghệ và kiến trúc của Bitcoin dựa trên những khía cạnh này và áp dụng các tiêu chí được đề ra trong DIN SPEC 3014, bạn có thể có được cái nhìn về mức độ phù hợp của công nghệ của Bitcoin với các hướng dẫn và yêu cầu được đề xuất và đánh giá tính ổn định, bảo mật và khả năng mở rộng của công nghệ tổng thể của nó.</w:t>
      </w:r>
    </w:p>
    <w:p w14:paraId="30CB367F" w14:textId="77777777" w:rsidR="00D363F7" w:rsidRPr="00D363F7" w:rsidRDefault="00D363F7" w:rsidP="00D363F7">
      <w:pPr>
        <w:rPr>
          <w:i/>
          <w:iCs/>
          <w:szCs w:val="26"/>
          <w:lang w:val="en-US"/>
        </w:rPr>
      </w:pPr>
      <w:r w:rsidRPr="00D363F7">
        <w:rPr>
          <w:i/>
          <w:iCs/>
          <w:szCs w:val="26"/>
          <w:lang w:val="en-US"/>
        </w:rPr>
        <w:t>c. Bảo mật và phục hồi sau sự cố</w:t>
      </w:r>
    </w:p>
    <w:p w14:paraId="7EF67149" w14:textId="77777777" w:rsidR="00D363F7" w:rsidRPr="00D363F7" w:rsidRDefault="00D363F7" w:rsidP="00D363F7">
      <w:pPr>
        <w:rPr>
          <w:szCs w:val="26"/>
          <w:lang w:val="en-US"/>
        </w:rPr>
      </w:pPr>
      <w:r w:rsidRPr="00D363F7">
        <w:rPr>
          <w:szCs w:val="26"/>
          <w:lang w:val="en-US"/>
        </w:rPr>
        <w:t>Thuật toán mật mã: Phân tích các thuật toán mật mã được sử dụng bởi Bitcoin để bảo vệ giao dịch, đảm bảo tính riêng tư và duy trì tính toàn vẹn của blockchain. Đánh giá tính mạnh mẽ và hiệu quả của các thuật toán này trong việc bảo vệ dữ liệu nhạy cảm và kháng các cuộc tấn công mật mã.</w:t>
      </w:r>
    </w:p>
    <w:p w14:paraId="4F6504D7" w14:textId="77777777" w:rsidR="00D363F7" w:rsidRPr="00D363F7" w:rsidRDefault="00D363F7" w:rsidP="00D363F7">
      <w:pPr>
        <w:rPr>
          <w:szCs w:val="26"/>
          <w:lang w:val="en-US"/>
        </w:rPr>
      </w:pPr>
      <w:r w:rsidRPr="00D363F7">
        <w:rPr>
          <w:szCs w:val="26"/>
          <w:lang w:val="en-US"/>
        </w:rPr>
        <w:t>Cơ chế đồng thuận: Đánh giá các biện pháp bảo mật có sẵn trong cơ chế đồng thuận của Bitcoin, hiện tại là Proof of Work (PoW). Đánh giá tính kháng lại của cơ chế đồng thuận với các cuộc tấn công đã biết như double spending và 51% attacks. Xem xét liệu cơ chế đồng thuận có phù hợp với các yêu cầu bảo mật được đề xuất trong DIN SPEC 3014 hay không.</w:t>
      </w:r>
    </w:p>
    <w:p w14:paraId="717787BD" w14:textId="77777777" w:rsidR="00D363F7" w:rsidRPr="00D363F7" w:rsidRDefault="00D363F7" w:rsidP="00D363F7">
      <w:pPr>
        <w:rPr>
          <w:szCs w:val="26"/>
          <w:lang w:val="en-US"/>
        </w:rPr>
      </w:pPr>
      <w:r w:rsidRPr="00D363F7">
        <w:rPr>
          <w:szCs w:val="26"/>
          <w:lang w:val="en-US"/>
        </w:rPr>
        <w:t xml:space="preserve">Cơ sở hạ tầng mạng: Đánh giá các biện pháp bảo mật được triển khai trong cơ sở hạ tầng mạng của Bitcoin. Điều này bao gồm phân tích các giao thức, kênh truyền thông và quy trình xác thực được sử dụng trong mạng. Đánh giá liệu các biện pháp này </w:t>
      </w:r>
      <w:r w:rsidRPr="00D363F7">
        <w:rPr>
          <w:szCs w:val="26"/>
          <w:lang w:val="en-US"/>
        </w:rPr>
        <w:lastRenderedPageBreak/>
        <w:t>có đảm bảo đủ để bảo vệ khỏi truy cập trái phép, gian lận dữ liệu và các mối đe dọa bảo mật khác hay không.</w:t>
      </w:r>
    </w:p>
    <w:p w14:paraId="119F637C" w14:textId="77777777" w:rsidR="00D363F7" w:rsidRPr="00D363F7" w:rsidRDefault="00D363F7" w:rsidP="00D363F7">
      <w:pPr>
        <w:rPr>
          <w:szCs w:val="26"/>
          <w:lang w:val="en-US"/>
        </w:rPr>
      </w:pPr>
      <w:r w:rsidRPr="00D363F7">
        <w:rPr>
          <w:szCs w:val="26"/>
          <w:lang w:val="en-US"/>
        </w:rPr>
        <w:t>Bảo mật mã nguồn: Đánh giá các biện pháp bảo mật được triển khai trong mã nguồn của Bitcoin. Đánh giá liệu mã nguồn này có được kiểm định bảo mật định kỳ, đánh giá lỗ hổng và xem xét đồng nghiệp để xác định và khắc phục các điểm yếu bảo mật tiềm ẩn hay không. Xem xét việc sử dụng các thực hành mã hóa an toàn và áp dụng các phương pháp tốt nhất cho việc phát triển phần mềm an toàn.</w:t>
      </w:r>
    </w:p>
    <w:p w14:paraId="7BCB2DEE" w14:textId="59F4E5BD" w:rsidR="00D363F7" w:rsidRPr="00D363F7" w:rsidRDefault="00D363F7" w:rsidP="00D363F7">
      <w:pPr>
        <w:rPr>
          <w:szCs w:val="26"/>
          <w:lang w:val="en-US"/>
        </w:rPr>
      </w:pPr>
      <w:r w:rsidRPr="00D363F7">
        <w:rPr>
          <w:szCs w:val="26"/>
          <w:lang w:val="en-US"/>
        </w:rPr>
        <w:t>Khả năng ứng phó sự cố: Xem xét khả năng phản ứng của mạng Bitcoin trong trường hợp xảy ra sự cố. Đánh giá các quy trình và cơ chế được triển khai để phát hiện, giảm thiểu và khôi phục khỏi các sự cố bảo mật hoặc gián đoạn mạng. Đánh giá tính ứng phó sự cố đối với các cuộc tấn công, sự cố mạng và các gián đoạn tiềm ẩn khác.</w:t>
      </w:r>
    </w:p>
    <w:p w14:paraId="3CAE0BE8" w14:textId="231E65BE" w:rsidR="00D363F7" w:rsidRPr="00D363F7" w:rsidRDefault="00D363F7" w:rsidP="00D363F7">
      <w:pPr>
        <w:rPr>
          <w:szCs w:val="26"/>
          <w:lang w:val="en-US"/>
        </w:rPr>
      </w:pPr>
      <w:r w:rsidRPr="00D363F7">
        <w:rPr>
          <w:szCs w:val="26"/>
          <w:lang w:val="en-US"/>
        </w:rPr>
        <w:t>Bằng cách đánh giá tính bảo mật và khả năng kháng cự của Bitcoin dựa trên những khía cạnh này và áp dụng các tiêu chí được đề ra trong DIN SPEC 3014, bạn có thể có được cái nhìn về các biện pháp bảo mật được triển khai trong Bitcoin, khả năng kháng lại các cuộc tấn công và khả năng kháng cự tổng thể của nó đối với các mối đe dọa bảo mật tiềm ẩn.</w:t>
      </w:r>
      <w:r w:rsidR="00751D98" w:rsidRPr="00231E2C">
        <w:rPr>
          <w:szCs w:val="26"/>
          <w:lang w:val="vi-VN"/>
        </w:rPr>
        <w:t xml:space="preserve"> </w:t>
      </w:r>
      <w:r w:rsidRPr="00D363F7">
        <w:rPr>
          <w:szCs w:val="26"/>
          <w:lang w:val="en-US"/>
        </w:rPr>
        <w:t>Bạn có thể cung cấp thêm thông tin về DIN SPEC 3014 không?</w:t>
      </w:r>
    </w:p>
    <w:p w14:paraId="7C0B9447" w14:textId="77777777" w:rsidR="00D363F7" w:rsidRPr="00D363F7" w:rsidRDefault="00D363F7" w:rsidP="00751D98">
      <w:pPr>
        <w:tabs>
          <w:tab w:val="left" w:pos="3686"/>
        </w:tabs>
        <w:rPr>
          <w:i/>
          <w:iCs/>
          <w:szCs w:val="26"/>
          <w:lang w:val="en-US"/>
        </w:rPr>
      </w:pPr>
      <w:r w:rsidRPr="00D363F7">
        <w:rPr>
          <w:i/>
          <w:iCs/>
          <w:szCs w:val="26"/>
          <w:lang w:val="en-US"/>
        </w:rPr>
        <w:t>d. Khả năng tương tác và tương thích</w:t>
      </w:r>
    </w:p>
    <w:p w14:paraId="63444F31" w14:textId="77777777" w:rsidR="00D363F7" w:rsidRPr="00D363F7" w:rsidRDefault="00D363F7" w:rsidP="00D363F7">
      <w:pPr>
        <w:rPr>
          <w:szCs w:val="26"/>
          <w:lang w:val="en-US"/>
        </w:rPr>
      </w:pPr>
      <w:r w:rsidRPr="00D363F7">
        <w:rPr>
          <w:szCs w:val="26"/>
          <w:lang w:val="en-US"/>
        </w:rPr>
        <w:t>Tiêu chuẩn và giao thức tương thích: Đánh giá mức độ tiêu chuẩn và giao thức tương thích được triển khai bởi Bitcoin. Đánh giá liệu Bitcoin tuân thủ các hướng dẫn được đề xuất trong DIN SPEC 3014 để tích hợp mượt mà với các hệ thống và mạng dựa trên blockchain khác. Xem xét việc sử dụng các định dạng dữ liệu chung, giao thức truyền thông và khả năng tương tác đồng thuận để tạo điều kiện cho tính tương thích.</w:t>
      </w:r>
    </w:p>
    <w:p w14:paraId="4E9EFE1D" w14:textId="77777777" w:rsidR="00D363F7" w:rsidRPr="00D363F7" w:rsidRDefault="00D363F7" w:rsidP="00D363F7">
      <w:pPr>
        <w:rPr>
          <w:szCs w:val="26"/>
          <w:lang w:val="en-US"/>
        </w:rPr>
      </w:pPr>
      <w:r w:rsidRPr="00D363F7">
        <w:rPr>
          <w:szCs w:val="26"/>
          <w:lang w:val="en-US"/>
        </w:rPr>
        <w:t>Tương tác với các blockchain khác: Đánh giá khả năng tương tác của Bitcoin với các nền tảng và hệ thống blockchain khác. Xem xét tính tương thích của Bitcoin với các cơ chế đồng thuận khác nhau, các ngôn ngữ hợp đồng thông minh và định dạng giao dịch được sử dụng bởi các blockchain khác. Đánh giá liệu Bitcoin có thể trao đổi tài sản, dữ liệu hoặc thực hiện các giao dịch qua mạng blockchain khác một cách hiệu quả.</w:t>
      </w:r>
    </w:p>
    <w:p w14:paraId="44878D47" w14:textId="77777777" w:rsidR="00D363F7" w:rsidRPr="00D363F7" w:rsidRDefault="00D363F7" w:rsidP="00D363F7">
      <w:pPr>
        <w:rPr>
          <w:szCs w:val="26"/>
          <w:lang w:val="en-US"/>
        </w:rPr>
      </w:pPr>
      <w:r w:rsidRPr="00D363F7">
        <w:rPr>
          <w:szCs w:val="26"/>
          <w:lang w:val="en-US"/>
        </w:rPr>
        <w:t xml:space="preserve">Trao đổi và tích hợp dữ liệu: Đánh giá khả năng trao đổi và tích hợp dữ liệu của Bitcoin với các hệ thống bên ngoài. Xem xét tính dễ dàng trong việc truy cập và lấy dữ </w:t>
      </w:r>
      <w:r w:rsidRPr="00D363F7">
        <w:rPr>
          <w:szCs w:val="26"/>
          <w:lang w:val="en-US"/>
        </w:rPr>
        <w:lastRenderedPageBreak/>
        <w:t>liệu từ blockchain Bitcoin cho các ứng dụng hoặc dịch vụ bên ngoài. Đánh giá tính tương thích của cấu trúc dữ liệu và API của Bitcoin với các tiêu chuẩn và thực hành tốt nhất trong lĩnh vực tương tác dữ liệu.</w:t>
      </w:r>
    </w:p>
    <w:p w14:paraId="1F43C878" w14:textId="77777777" w:rsidR="00D363F7" w:rsidRPr="00D363F7" w:rsidRDefault="00D363F7" w:rsidP="00D363F7">
      <w:pPr>
        <w:rPr>
          <w:szCs w:val="26"/>
          <w:lang w:val="en-US"/>
        </w:rPr>
      </w:pPr>
      <w:r w:rsidRPr="00D363F7">
        <w:rPr>
          <w:szCs w:val="26"/>
          <w:lang w:val="en-US"/>
        </w:rPr>
        <w:t>Tính năng chạy trên nhiều nền tảng: Đánh giá liệu Bitcoin có thể hoạt động hiệu quả trên các hệ điều hành khác nhau, cấu hình phần cứng và môi trường phần mềm khác nhau. Xem xét tính độc lập nền tảng của việc triển khai phần mềm Bitcoin và tính tương thích của nó với các ứng dụng khách và phần mềm ví khác nhau.</w:t>
      </w:r>
    </w:p>
    <w:p w14:paraId="066E57BF" w14:textId="77777777" w:rsidR="00D363F7" w:rsidRPr="00D363F7" w:rsidRDefault="00D363F7" w:rsidP="00D363F7">
      <w:pPr>
        <w:rPr>
          <w:szCs w:val="26"/>
          <w:lang w:val="en-US"/>
        </w:rPr>
      </w:pPr>
      <w:r w:rsidRPr="00D363F7">
        <w:rPr>
          <w:szCs w:val="26"/>
          <w:lang w:val="en-US"/>
        </w:rPr>
        <w:t>Giao tiếp giữa các blockchain: Xem xét các cơ chế và giao thức được sử dụng bởi Bitcoin để hỗ trợ giao tiếp giữa các blockchain. Đánh giá khả năng của Bitcoin để trao đổi thông tin, tài sản hoặc thực hiện các giao dịch an toàn qua các blockchain khác nhau, bao gồm các mạng riêng tư hoặc được cho phép.</w:t>
      </w:r>
    </w:p>
    <w:p w14:paraId="5228FE0C" w14:textId="77777777" w:rsidR="00D363F7" w:rsidRPr="00D363F7" w:rsidRDefault="00D363F7" w:rsidP="00D363F7">
      <w:pPr>
        <w:rPr>
          <w:szCs w:val="26"/>
          <w:lang w:val="en-US"/>
        </w:rPr>
      </w:pPr>
      <w:r w:rsidRPr="00D363F7">
        <w:rPr>
          <w:szCs w:val="26"/>
          <w:lang w:val="en-US"/>
        </w:rPr>
        <w:t>Bằng cách đánh giá tính tương thích và tương tác của Bitcoin dựa trên những khía cạnh này và áp dụng các tiêu chí được đề ra trong DIN SPEC 3014, bạn có thể có được cái nhìn về khả năng tương tác của Bitcoin với các hệ thống và mạng dựa trên blockchain khác, cũng như với các ứng dụng bên ngoài, tạo điều kiện cho tính tích hợp và trao đổi dữ liệu trong hệ sinh thái blockchain rộng lớn hơn.</w:t>
      </w:r>
    </w:p>
    <w:p w14:paraId="09A6ED07" w14:textId="77777777" w:rsidR="00D363F7" w:rsidRPr="00D363F7" w:rsidRDefault="00D363F7" w:rsidP="00D363F7">
      <w:pPr>
        <w:rPr>
          <w:i/>
          <w:iCs/>
          <w:szCs w:val="26"/>
          <w:lang w:val="en-US"/>
        </w:rPr>
      </w:pPr>
      <w:r w:rsidRPr="00D363F7">
        <w:rPr>
          <w:i/>
          <w:iCs/>
          <w:szCs w:val="26"/>
          <w:lang w:val="en-US"/>
        </w:rPr>
        <w:t>e. Quyền riêng tư và bảo vệ dữ liệu</w:t>
      </w:r>
    </w:p>
    <w:p w14:paraId="63DFD0C6" w14:textId="77777777" w:rsidR="00D363F7" w:rsidRPr="00D363F7" w:rsidRDefault="00D363F7" w:rsidP="00D363F7">
      <w:pPr>
        <w:rPr>
          <w:szCs w:val="26"/>
          <w:lang w:val="en-US"/>
        </w:rPr>
      </w:pPr>
      <w:r w:rsidRPr="00D363F7">
        <w:rPr>
          <w:szCs w:val="26"/>
          <w:lang w:val="en-US"/>
        </w:rPr>
        <w:t>Tối thiểu hoá dữ liệu: Đánh giá liệu Bitcoin tuân thủ nguyên tắc tối thiểu hoá dữ liệu, có nghĩa là chỉ thu thập và lưu trữ các dữ liệu cần thiết để xác nhận giao dịch và hoạt động mạng. Đánh giá xem Bitcoin có tránh việc lưu trữ dữ liệu không cần thiết để giảm thiểu rủi ro về sự riêng tư không.</w:t>
      </w:r>
    </w:p>
    <w:p w14:paraId="1C5934B7" w14:textId="77777777" w:rsidR="00D363F7" w:rsidRPr="00D363F7" w:rsidRDefault="00D363F7" w:rsidP="00D363F7">
      <w:pPr>
        <w:rPr>
          <w:szCs w:val="26"/>
          <w:lang w:val="en-US"/>
        </w:rPr>
      </w:pPr>
      <w:r w:rsidRPr="00D363F7">
        <w:rPr>
          <w:szCs w:val="26"/>
          <w:lang w:val="en-US"/>
        </w:rPr>
        <w:t>Sự đồng thuận của người dùng: Xem xét mức độ mà mô hình giao dịch của Bitcoin tôn trọng sự đồng thuận của người dùng. Đánh giá liệu người dùng có kiểm soát được thông tin cá nhân của mình và liệu có yêu cầu sự đồng ý của họ trước khi tiến hành xử lý hoặc tiết lộ dữ liệu nào hay không.</w:t>
      </w:r>
    </w:p>
    <w:p w14:paraId="254822D4" w14:textId="77777777" w:rsidR="00D363F7" w:rsidRPr="00D363F7" w:rsidRDefault="00D363F7" w:rsidP="00D363F7">
      <w:pPr>
        <w:rPr>
          <w:szCs w:val="26"/>
          <w:lang w:val="en-US"/>
        </w:rPr>
      </w:pPr>
      <w:r w:rsidRPr="00D363F7">
        <w:rPr>
          <w:szCs w:val="26"/>
          <w:lang w:val="en-US"/>
        </w:rPr>
        <w:t>Xử lý dữ liệu an toàn: Đánh giá các biện pháp mà Bitcoin đã thực hiện để đảm bảo việc xử lý dữ liệu an toàn. Điều này bao gồm đánh giá việc sử dụng các kỹ thuật mã hóa và giao thức truyền thông an toàn để bảo vệ dữ liệu giao dịch khỏi truy cập hoặc gián đoạn trái phép.</w:t>
      </w:r>
    </w:p>
    <w:p w14:paraId="5B6CEA64" w14:textId="77777777" w:rsidR="00D363F7" w:rsidRPr="00D363F7" w:rsidRDefault="00D363F7" w:rsidP="00D363F7">
      <w:pPr>
        <w:rPr>
          <w:szCs w:val="26"/>
          <w:lang w:val="en-US"/>
        </w:rPr>
      </w:pPr>
      <w:r w:rsidRPr="00D363F7">
        <w:rPr>
          <w:szCs w:val="26"/>
          <w:lang w:val="en-US"/>
        </w:rPr>
        <w:t>Ẩn danh và giả danh: Đánh giá mức độ ẩn danh và giả danh được cung cấp bởi mô hình giao dịch của Bitcoin. Xem xét liệu Bitcoin có cho phép người dùng thực hiện giao dịch mà không tiết lộ danh tính thực sự của họ, từ đó bảo vệ sự riêng tư của họ.</w:t>
      </w:r>
    </w:p>
    <w:p w14:paraId="7C68F430" w14:textId="77777777" w:rsidR="00D363F7" w:rsidRPr="00D363F7" w:rsidRDefault="00D363F7" w:rsidP="00D363F7">
      <w:pPr>
        <w:rPr>
          <w:szCs w:val="26"/>
          <w:lang w:val="en-US"/>
        </w:rPr>
      </w:pPr>
      <w:r w:rsidRPr="00D363F7">
        <w:rPr>
          <w:szCs w:val="26"/>
          <w:lang w:val="en-US"/>
        </w:rPr>
        <w:lastRenderedPageBreak/>
        <w:t>Công nghệ tăng cường sự riêng tư: Đánh giá liệu Bitcoin sử dụng các công nghệ tăng cường sự riêng tư như CoinJoin hoặc Confidential Transactions, nhằm cải thiện sự riêng tư bằng cách che giấu chi tiết giao dịch và tăng cường tính không liên kết giữa các đầu vào và đầu ra giao dịch.</w:t>
      </w:r>
    </w:p>
    <w:p w14:paraId="616CCAEC" w14:textId="77777777" w:rsidR="00D363F7" w:rsidRPr="00D363F7" w:rsidRDefault="00D363F7" w:rsidP="00D363F7">
      <w:pPr>
        <w:rPr>
          <w:szCs w:val="26"/>
          <w:lang w:val="en-US"/>
        </w:rPr>
      </w:pPr>
      <w:r w:rsidRPr="00D363F7">
        <w:rPr>
          <w:szCs w:val="26"/>
          <w:lang w:val="en-US"/>
        </w:rPr>
        <w:t>Tuân thủ các tiêu chuẩn về sự riêng tư: Đánh giá sự tuân thủ của Bitcoin với các tiêu chuẩn về sự riêng tư được đề ra trong DIN SPEC 3014. Xem xét liệu Bitcoin tuân thủ các hướng dẫn và yêu cầu được đề xuất trong tiêu chuẩn để đảm bảo bảo vệ và sự riêng tư đủ đáp ứng cho người dùng của nó.</w:t>
      </w:r>
    </w:p>
    <w:p w14:paraId="25B1B8BF" w14:textId="77777777" w:rsidR="00D363F7" w:rsidRPr="00D363F7" w:rsidRDefault="00D363F7" w:rsidP="00D363F7">
      <w:pPr>
        <w:rPr>
          <w:szCs w:val="26"/>
          <w:lang w:val="en-US"/>
        </w:rPr>
      </w:pPr>
      <w:r w:rsidRPr="00D363F7">
        <w:rPr>
          <w:szCs w:val="26"/>
          <w:lang w:val="en-US"/>
        </w:rPr>
        <w:t>Bằng cách đánh giá tính bảo vệ dữ liệu và sự riêng tư của Bitcoin dựa trên những khía cạnh này và xem xét các tiêu chí được đề ra trong DIN SPEC 3014, bạn có thể đánh giá mức độ bảo vệ dữ liệu và sự riêng tư được cung cấp bởi mô hình giao dịch của Bitcoin và xác định sự tuân thủ của nó với các tiêu chuẩn và thực hành tốt nhất về sự riêng tư.</w:t>
      </w:r>
    </w:p>
    <w:p w14:paraId="2E093847" w14:textId="561903F4" w:rsidR="00D363F7" w:rsidRPr="00D363F7" w:rsidRDefault="00D363F7" w:rsidP="00751D98">
      <w:pPr>
        <w:pStyle w:val="Heading5"/>
        <w:rPr>
          <w:lang w:val="en-US"/>
        </w:rPr>
      </w:pPr>
      <w:r w:rsidRPr="00D363F7">
        <w:rPr>
          <w:lang w:val="en-US"/>
        </w:rPr>
        <w:t>So sánh ba tiêu chuẩn khi áp dụng đánh giá cho Bitcoin</w:t>
      </w:r>
    </w:p>
    <w:p w14:paraId="32C0BACF" w14:textId="77777777" w:rsidR="00D363F7" w:rsidRPr="00D363F7" w:rsidRDefault="00D363F7" w:rsidP="00D363F7">
      <w:pPr>
        <w:rPr>
          <w:szCs w:val="26"/>
          <w:lang w:val="en-US"/>
        </w:rPr>
      </w:pPr>
      <w:r w:rsidRPr="00D363F7">
        <w:rPr>
          <w:szCs w:val="26"/>
          <w:lang w:val="en-US"/>
        </w:rPr>
        <w:t>Tính tương thích:</w:t>
      </w:r>
    </w:p>
    <w:p w14:paraId="26CB67D3" w14:textId="77777777" w:rsidR="00D363F7" w:rsidRPr="00231E2C" w:rsidRDefault="00D363F7" w:rsidP="00751D98">
      <w:pPr>
        <w:pStyle w:val="ListParagraph"/>
        <w:numPr>
          <w:ilvl w:val="0"/>
          <w:numId w:val="122"/>
        </w:numPr>
        <w:ind w:left="851" w:hanging="284"/>
        <w:rPr>
          <w:szCs w:val="26"/>
          <w:lang w:val="en-US"/>
        </w:rPr>
      </w:pPr>
      <w:r w:rsidRPr="00231E2C">
        <w:rPr>
          <w:szCs w:val="26"/>
          <w:lang w:val="en-US"/>
        </w:rPr>
        <w:t>WEF_GSMI_Technical_Standards_2020: Đánh giá tính tương thích và khả năng tương tác của Bitcoin với các mạng dựa trên blockchain khác, nhấn mạnh các tiêu chuẩn và giao thức tương thích.</w:t>
      </w:r>
    </w:p>
    <w:p w14:paraId="645ACE36" w14:textId="77777777" w:rsidR="00D363F7" w:rsidRPr="00231E2C" w:rsidRDefault="00D363F7" w:rsidP="00751D98">
      <w:pPr>
        <w:pStyle w:val="ListParagraph"/>
        <w:numPr>
          <w:ilvl w:val="0"/>
          <w:numId w:val="122"/>
        </w:numPr>
        <w:ind w:left="851" w:hanging="284"/>
        <w:rPr>
          <w:szCs w:val="26"/>
          <w:lang w:val="en-US"/>
        </w:rPr>
      </w:pPr>
      <w:r w:rsidRPr="00231E2C">
        <w:rPr>
          <w:szCs w:val="26"/>
          <w:lang w:val="en-US"/>
        </w:rPr>
        <w:t>ISO/TC 307: Đánh giá cách Bitcoin sử dụng công nghệ blockchain và tuân thủ các nguyên tắc và yêu cầu về tính tương thích được chỉ định trong tiêu chuẩn.</w:t>
      </w:r>
    </w:p>
    <w:p w14:paraId="0AA5CF2D" w14:textId="77777777" w:rsidR="00D363F7" w:rsidRPr="00231E2C" w:rsidRDefault="00D363F7" w:rsidP="00751D98">
      <w:pPr>
        <w:pStyle w:val="ListParagraph"/>
        <w:numPr>
          <w:ilvl w:val="0"/>
          <w:numId w:val="122"/>
        </w:numPr>
        <w:ind w:left="851" w:hanging="284"/>
        <w:rPr>
          <w:szCs w:val="26"/>
          <w:lang w:val="en-US"/>
        </w:rPr>
      </w:pPr>
      <w:r w:rsidRPr="00231E2C">
        <w:rPr>
          <w:szCs w:val="26"/>
          <w:lang w:val="en-US"/>
        </w:rPr>
        <w:t>DIN SPEC 3104: Đánh giá tính tương thích và khả năng tương tác của Bitcoin với các hệ thống và mạng dựa trên blockchain khác, xem xét việc tuân thủ hướng dẫn về tính tương thích được cung cấp bởi tiêu chuẩn.</w:t>
      </w:r>
    </w:p>
    <w:p w14:paraId="1609B7DC" w14:textId="77777777" w:rsidR="00D363F7" w:rsidRPr="00D363F7" w:rsidRDefault="00D363F7" w:rsidP="00D363F7">
      <w:pPr>
        <w:rPr>
          <w:szCs w:val="26"/>
          <w:lang w:val="en-US"/>
        </w:rPr>
      </w:pPr>
      <w:r w:rsidRPr="00D363F7">
        <w:rPr>
          <w:szCs w:val="26"/>
          <w:lang w:val="en-US"/>
        </w:rPr>
        <w:t>Bảo mật:</w:t>
      </w:r>
    </w:p>
    <w:p w14:paraId="0DDF237B" w14:textId="77777777" w:rsidR="00D363F7" w:rsidRPr="00231E2C" w:rsidRDefault="00D363F7" w:rsidP="00751D98">
      <w:pPr>
        <w:pStyle w:val="ListParagraph"/>
        <w:numPr>
          <w:ilvl w:val="0"/>
          <w:numId w:val="123"/>
        </w:numPr>
        <w:ind w:left="851" w:hanging="284"/>
        <w:rPr>
          <w:szCs w:val="26"/>
          <w:lang w:val="en-US"/>
        </w:rPr>
      </w:pPr>
      <w:r w:rsidRPr="00231E2C">
        <w:rPr>
          <w:szCs w:val="26"/>
          <w:lang w:val="en-US"/>
        </w:rPr>
        <w:t>WEF_GSMI_Technical_Standards_2020: Phân tích các tính năng bảo mật của Bitcoin, bao gồm các thuật toán mật mã, cơ chế đồng thuận và khả năng chống lại các cuộc tấn công.</w:t>
      </w:r>
    </w:p>
    <w:p w14:paraId="4460CDC5" w14:textId="77777777" w:rsidR="00D363F7" w:rsidRPr="00231E2C" w:rsidRDefault="00D363F7" w:rsidP="00751D98">
      <w:pPr>
        <w:pStyle w:val="ListParagraph"/>
        <w:numPr>
          <w:ilvl w:val="0"/>
          <w:numId w:val="123"/>
        </w:numPr>
        <w:ind w:left="851" w:hanging="284"/>
        <w:rPr>
          <w:szCs w:val="26"/>
          <w:lang w:val="en-US"/>
        </w:rPr>
      </w:pPr>
      <w:r w:rsidRPr="00231E2C">
        <w:rPr>
          <w:szCs w:val="26"/>
          <w:lang w:val="en-US"/>
        </w:rPr>
        <w:t>ISO/TC 307: Đánh giá các biện pháp bảo mật được triển khai trong Bitcoin, bao gồm các thuật toán mật mã, cơ chế đồng thuận và bảo vệ chống lại các cuộc tấn công đã biết.</w:t>
      </w:r>
    </w:p>
    <w:p w14:paraId="50C2DF39" w14:textId="77777777" w:rsidR="00D363F7" w:rsidRPr="00231E2C" w:rsidRDefault="00D363F7" w:rsidP="00751D98">
      <w:pPr>
        <w:pStyle w:val="ListParagraph"/>
        <w:numPr>
          <w:ilvl w:val="0"/>
          <w:numId w:val="123"/>
        </w:numPr>
        <w:ind w:left="851" w:hanging="284"/>
        <w:rPr>
          <w:szCs w:val="26"/>
          <w:lang w:val="en-US"/>
        </w:rPr>
      </w:pPr>
      <w:r w:rsidRPr="00231E2C">
        <w:rPr>
          <w:szCs w:val="26"/>
          <w:lang w:val="en-US"/>
        </w:rPr>
        <w:lastRenderedPageBreak/>
        <w:t>DIN SPEC 3104: Phân tích các biện pháp bảo mật được triển khai trong Bitcoin, bao gồm các thuật toán mật mã, cơ chế đồng thuận và bảo vệ chống lại các cuộc tấn công như double spending và 51% attacks.</w:t>
      </w:r>
    </w:p>
    <w:p w14:paraId="5EFA73AF" w14:textId="77777777" w:rsidR="00D363F7" w:rsidRPr="00D363F7" w:rsidRDefault="00D363F7" w:rsidP="00D363F7">
      <w:pPr>
        <w:rPr>
          <w:szCs w:val="26"/>
          <w:lang w:val="en-US"/>
        </w:rPr>
      </w:pPr>
      <w:r w:rsidRPr="00D363F7">
        <w:rPr>
          <w:szCs w:val="26"/>
          <w:lang w:val="en-US"/>
        </w:rPr>
        <w:t>Sự riêng tư:</w:t>
      </w:r>
    </w:p>
    <w:p w14:paraId="4934E295" w14:textId="77777777" w:rsidR="00D363F7" w:rsidRPr="00231E2C" w:rsidRDefault="00D363F7" w:rsidP="00751D98">
      <w:pPr>
        <w:pStyle w:val="ListParagraph"/>
        <w:numPr>
          <w:ilvl w:val="0"/>
          <w:numId w:val="124"/>
        </w:numPr>
        <w:ind w:left="851" w:hanging="284"/>
        <w:rPr>
          <w:szCs w:val="26"/>
          <w:lang w:val="en-US"/>
        </w:rPr>
      </w:pPr>
      <w:r w:rsidRPr="00231E2C">
        <w:rPr>
          <w:szCs w:val="26"/>
          <w:lang w:val="en-US"/>
        </w:rPr>
        <w:t>WEF_GSMI_Technical_Standards_2020: Đánh giá mức độ sự riêng tư được cung cấp bởi mô hình giao dịch giả danh của Bitcoin và đánh giá các biện pháp được thực hiện để tăng cường sự riêng tư.</w:t>
      </w:r>
    </w:p>
    <w:p w14:paraId="0CE53816" w14:textId="77777777" w:rsidR="00D363F7" w:rsidRPr="00231E2C" w:rsidRDefault="00D363F7" w:rsidP="00751D98">
      <w:pPr>
        <w:pStyle w:val="ListParagraph"/>
        <w:numPr>
          <w:ilvl w:val="0"/>
          <w:numId w:val="124"/>
        </w:numPr>
        <w:ind w:left="851" w:hanging="284"/>
        <w:rPr>
          <w:szCs w:val="26"/>
          <w:lang w:val="en-US"/>
        </w:rPr>
      </w:pPr>
      <w:r w:rsidRPr="00231E2C">
        <w:rPr>
          <w:szCs w:val="26"/>
          <w:lang w:val="en-US"/>
        </w:rPr>
        <w:t>ISO/TC 307: Xem xét việc tuân thủ của Bitcoin đối với các tiêu chuẩn về sự riêng tư được đề ra trong tiêu chuẩn, bao gồm tối thiểu hoá dữ liệu, sự đồng ý của người dùng và xử lý dữ liệu an toàn.</w:t>
      </w:r>
    </w:p>
    <w:p w14:paraId="50A5622F" w14:textId="77777777" w:rsidR="00D363F7" w:rsidRPr="00231E2C" w:rsidRDefault="00D363F7" w:rsidP="00751D98">
      <w:pPr>
        <w:pStyle w:val="ListParagraph"/>
        <w:numPr>
          <w:ilvl w:val="0"/>
          <w:numId w:val="124"/>
        </w:numPr>
        <w:ind w:left="851" w:hanging="284"/>
        <w:rPr>
          <w:szCs w:val="26"/>
          <w:lang w:val="en-US"/>
        </w:rPr>
      </w:pPr>
      <w:r w:rsidRPr="00231E2C">
        <w:rPr>
          <w:szCs w:val="26"/>
          <w:lang w:val="en-US"/>
        </w:rPr>
        <w:t>DIN SPEC 3104: Đánh giá mức độ bảo vệ dữ liệu và sự riêng tư được cung cấp bởi mô hình giao dịch của Bitcoin và đánh giá việc tuân thủ của nó với các tiêu chuẩn bảo vệ dữ liệu và sự riêng tư được đề ra trong tiêu chuẩn.</w:t>
      </w:r>
    </w:p>
    <w:p w14:paraId="73B475C5" w14:textId="77777777" w:rsidR="00D363F7" w:rsidRPr="00D363F7" w:rsidRDefault="00D363F7" w:rsidP="00D363F7">
      <w:pPr>
        <w:rPr>
          <w:szCs w:val="26"/>
          <w:lang w:val="en-US"/>
        </w:rPr>
      </w:pPr>
      <w:r w:rsidRPr="00D363F7">
        <w:rPr>
          <w:szCs w:val="26"/>
          <w:lang w:val="en-US"/>
        </w:rPr>
        <w:t>Quản trị:</w:t>
      </w:r>
    </w:p>
    <w:p w14:paraId="6D16F874"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WEF_GSMI_Technical_Standards_2020: Phân tích mô hình quản trị phi tập trung của Bitcoin, quy trình ra quyết định và sự tham gia của cộng đồng.</w:t>
      </w:r>
    </w:p>
    <w:p w14:paraId="25467DF1"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ISO/TC 307: Đánh giá mô hình quản trị của Bitcoin, quy trình ra quyết định và tuân thủ các quy định và yêu cầu pháp lý liên quan.</w:t>
      </w:r>
    </w:p>
    <w:p w14:paraId="1C5A4D83"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DIN SPEC 3104: Đánh giá cấu trúc quản trị của Bitcoin, bao gồm quy trình ra quyết định, cơ chế đồng thuận và sự tham gia của cộng đồng.</w:t>
      </w:r>
    </w:p>
    <w:p w14:paraId="4F5C4E97"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Quản lý dữ liệu:</w:t>
      </w:r>
    </w:p>
    <w:p w14:paraId="233FD2F2"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WEF_GSMI_Technical_Standards_2020: Đánh giá cấu trúc dữ liệu của Bitcoin, cơ chế lưu trữ, khả năng mở rộng và hiệu quả của quy trình đồng bộ hóa và xác thực dữ liệu.</w:t>
      </w:r>
    </w:p>
    <w:p w14:paraId="628C4A74"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ISO/TC 307: Đánh giá cấu trúc dữ liệu của Bitcoin, cơ chế lưu trữ và các giải pháp mở rộng khả dụng phù hợp với các hướng dẫn và khuyến nghị của tiêu chuẩn.</w:t>
      </w:r>
    </w:p>
    <w:p w14:paraId="3B113B5A" w14:textId="77777777" w:rsidR="00D363F7" w:rsidRPr="00231E2C" w:rsidRDefault="00D363F7" w:rsidP="00751D98">
      <w:pPr>
        <w:pStyle w:val="ListParagraph"/>
        <w:numPr>
          <w:ilvl w:val="0"/>
          <w:numId w:val="126"/>
        </w:numPr>
        <w:ind w:left="851" w:hanging="284"/>
        <w:rPr>
          <w:szCs w:val="26"/>
          <w:lang w:val="en-US"/>
        </w:rPr>
      </w:pPr>
      <w:r w:rsidRPr="00231E2C">
        <w:rPr>
          <w:szCs w:val="26"/>
          <w:lang w:val="en-US"/>
        </w:rPr>
        <w:t>DIN SPEC 3104: Đánh giá cấu trúc dữ liệu của Bitcoin, cơ chế lưu trữ, khả năng mở rộng và hiệu quả của quy trình đồng bộ hóa và xác thực dữ liệu.</w:t>
      </w:r>
    </w:p>
    <w:p w14:paraId="1F1EC529" w14:textId="77777777" w:rsidR="00D363F7" w:rsidRPr="00D363F7" w:rsidRDefault="00D363F7" w:rsidP="00D363F7">
      <w:pPr>
        <w:rPr>
          <w:szCs w:val="26"/>
          <w:lang w:val="en-US"/>
        </w:rPr>
      </w:pPr>
      <w:r w:rsidRPr="00D363F7">
        <w:rPr>
          <w:szCs w:val="26"/>
          <w:lang w:val="en-US"/>
        </w:rPr>
        <w:t>Tuân thủ:</w:t>
      </w:r>
    </w:p>
    <w:p w14:paraId="7A7E8B16" w14:textId="77777777" w:rsidR="00D363F7" w:rsidRPr="00231E2C" w:rsidRDefault="00D363F7" w:rsidP="00751D98">
      <w:pPr>
        <w:pStyle w:val="ListParagraph"/>
        <w:numPr>
          <w:ilvl w:val="0"/>
          <w:numId w:val="127"/>
        </w:numPr>
        <w:ind w:left="851" w:hanging="284"/>
        <w:rPr>
          <w:szCs w:val="26"/>
          <w:lang w:val="en-US"/>
        </w:rPr>
      </w:pPr>
      <w:r w:rsidRPr="00231E2C">
        <w:rPr>
          <w:szCs w:val="26"/>
          <w:lang w:val="en-US"/>
        </w:rPr>
        <w:lastRenderedPageBreak/>
        <w:t>WEF_GSMI_Technical_Standards_2020: Đánh giá sự tuân thủ của Bitcoin đối với các yêu cầu pháp lý và quy định liên quan, đặc biệt là các quy định chống rửa tiền (AML) và biết khách hàng (KYC).</w:t>
      </w:r>
    </w:p>
    <w:p w14:paraId="63AAB8FC" w14:textId="77777777" w:rsidR="00D363F7" w:rsidRPr="00231E2C" w:rsidRDefault="00D363F7" w:rsidP="00751D98">
      <w:pPr>
        <w:pStyle w:val="ListParagraph"/>
        <w:numPr>
          <w:ilvl w:val="0"/>
          <w:numId w:val="127"/>
        </w:numPr>
        <w:ind w:left="851" w:hanging="284"/>
        <w:rPr>
          <w:szCs w:val="26"/>
          <w:lang w:val="en-US"/>
        </w:rPr>
      </w:pPr>
      <w:r w:rsidRPr="00231E2C">
        <w:rPr>
          <w:szCs w:val="26"/>
          <w:lang w:val="en-US"/>
        </w:rPr>
        <w:t>ISO/TC 307: Xem xét sự tuân thủ của Bitcoin đối với các yêu cầu pháp lý và quy định liên quan trong các phạm vi pháp lý khác nhau, bao gồm các quy định chống rửa tiền (AML) và biết khách hàng (KYC).</w:t>
      </w:r>
    </w:p>
    <w:p w14:paraId="27878E44" w14:textId="77777777" w:rsidR="00D363F7" w:rsidRPr="00231E2C" w:rsidRDefault="00D363F7" w:rsidP="00751D98">
      <w:pPr>
        <w:pStyle w:val="ListParagraph"/>
        <w:numPr>
          <w:ilvl w:val="0"/>
          <w:numId w:val="127"/>
        </w:numPr>
        <w:ind w:left="851" w:hanging="284"/>
        <w:rPr>
          <w:szCs w:val="26"/>
          <w:lang w:val="en-US"/>
        </w:rPr>
      </w:pPr>
      <w:r w:rsidRPr="00231E2C">
        <w:rPr>
          <w:szCs w:val="26"/>
          <w:lang w:val="en-US"/>
        </w:rPr>
        <w:t>DIN SPEC 3104: Đánh giá sự tuân thủ của Bitcoin đối với các quy định và yêu cầu pháp lý liên quan, đặc biệt là các nguyên tắc quản trị như minh bạch, trách nhiệm và tính bao hàm.</w:t>
      </w:r>
    </w:p>
    <w:p w14:paraId="0FDF36F2" w14:textId="02AD638D" w:rsidR="00D363F7" w:rsidRPr="00231E2C" w:rsidRDefault="00D363F7" w:rsidP="00D363F7">
      <w:pPr>
        <w:rPr>
          <w:szCs w:val="26"/>
          <w:lang w:val="en-US"/>
        </w:rPr>
      </w:pPr>
      <w:r w:rsidRPr="00D363F7">
        <w:rPr>
          <w:szCs w:val="26"/>
          <w:lang w:val="en-US"/>
        </w:rPr>
        <w:t>Tóm lại, mặc dù có thể có các khu vực đánh giá chồng chéo, mỗi tiêu chuẩn tiếp cận việc đánh giá Bitcoin từ một góc độ khác nhau, nhấn mạnh các tiêu chí và yêu cầu khác nhau. WEF_GSMI_Technical_Standards_2020 cung cấp một khung đánh giá toàn diện bao gồm các khía cạnh khác nhau. ISO/TC 307 tập trung đặc biệt vào công nghệ blockchain và các công nghệ sổ cái phân tán và sự tuân thủ của chúng đối với các nguyên tắc của tiêu chuẩn. DIN SPEC 3104 bao phủ một loạt các khía cạnh, bao gồm quản trị, công nghệ, bảo mật và tính tương thích.</w:t>
      </w:r>
    </w:p>
    <w:p w14:paraId="754266AA" w14:textId="55116EAB" w:rsidR="00227F39" w:rsidRPr="00227F39" w:rsidRDefault="004539D7" w:rsidP="005F7C59">
      <w:pPr>
        <w:pStyle w:val="Heading2"/>
        <w:rPr>
          <w:lang w:val="vi-VN"/>
        </w:rPr>
      </w:pPr>
      <w:bookmarkStart w:id="367" w:name="_Toc136781262"/>
      <w:bookmarkStart w:id="368" w:name="_Toc136781397"/>
      <w:bookmarkStart w:id="369" w:name="_Toc136781497"/>
      <w:bookmarkStart w:id="370" w:name="_Toc136880209"/>
      <w:r>
        <w:rPr>
          <w:lang w:val="vi-VN"/>
        </w:rPr>
        <w:t>Đề</w:t>
      </w:r>
      <w:r w:rsidR="00227F39">
        <w:rPr>
          <w:lang w:val="vi-VN"/>
        </w:rPr>
        <w:t xml:space="preserve"> xuất</w:t>
      </w:r>
      <w:bookmarkEnd w:id="367"/>
      <w:bookmarkEnd w:id="368"/>
      <w:bookmarkEnd w:id="369"/>
      <w:bookmarkEnd w:id="370"/>
    </w:p>
    <w:p w14:paraId="3F494E0D" w14:textId="77777777" w:rsidR="00227F39" w:rsidRPr="00231E2C" w:rsidRDefault="00227F39" w:rsidP="00227F39">
      <w:pPr>
        <w:rPr>
          <w:szCs w:val="26"/>
        </w:rPr>
      </w:pPr>
      <w:r w:rsidRPr="00231E2C">
        <w:rPr>
          <w:szCs w:val="26"/>
        </w:rPr>
        <w:t xml:space="preserve">XEM XÉT rằng Blockchain và các công nghệ sổ cái phân tán khác (DLT) có thể tạo điều kiện thuận lợi cho việc lưu giữ hồ sơ có thể theo dõi và chuyển giao giá trị và dữ liệu, cũng như các công cụ sáng tạo như "hợp đồng thông minh" và các trường hợp sử dụng tiềm năng, ví dụ như mã hóa tài sản, có thể độc lập hoặc tạo thành một thành phần của các giải pháp công nghệ rộng lớn hơn trên các khu vực tư nhân và công cộng trong các lĩnh vực đa dạng như nhận dạng kỹ thuật số,  dịch vụ tài chính, dịch vụ công và chuỗi cung ứng; </w:t>
      </w:r>
    </w:p>
    <w:p w14:paraId="3C3E8ED6" w14:textId="77777777" w:rsidR="00227F39" w:rsidRPr="00231E2C" w:rsidRDefault="00227F39" w:rsidP="00227F39">
      <w:pPr>
        <w:rPr>
          <w:szCs w:val="26"/>
        </w:rPr>
      </w:pPr>
      <w:r w:rsidRPr="00231E2C">
        <w:rPr>
          <w:szCs w:val="26"/>
        </w:rPr>
        <w:t xml:space="preserve">XEM XÉT rằng Blockchain có thể có tiềm năng đóng góp vào sự đổi mới, năng suất, khả năng phục hồi, minh bạch, thẩm định trong chuỗi cung ứng, tính toàn vẹn của dữ liệu, cạnh tranh, hợp tác nhiều bên liên quan, trách nhiệm giải trình và đảm bảo một sân chơi bình đẳng, và do đó có thể thúc đẩy niềm tin và sự tự tin vào các tổ chức và thúc đẩy hành vi kinh doanh có trách nhiệm và các Mục tiêu Phát triển Bền vững; </w:t>
      </w:r>
    </w:p>
    <w:p w14:paraId="11A095F2" w14:textId="77777777" w:rsidR="00227F39" w:rsidRPr="00231E2C" w:rsidRDefault="00227F39" w:rsidP="00227F39">
      <w:pPr>
        <w:rPr>
          <w:szCs w:val="26"/>
        </w:rPr>
      </w:pPr>
      <w:r w:rsidRPr="00231E2C">
        <w:rPr>
          <w:szCs w:val="26"/>
        </w:rPr>
        <w:t xml:space="preserve">THỪA NHẬN rằng Blockchain mang những hạn chế và rủi ro nhất định, một số trong đó dành riêng cho Blockchain trong khi những người khác có liên quan đến công </w:t>
      </w:r>
      <w:r w:rsidRPr="00231E2C">
        <w:rPr>
          <w:szCs w:val="26"/>
        </w:rPr>
        <w:lastRenderedPageBreak/>
        <w:t xml:space="preserve">nghệ kỹ thuật số rộng hơn, ví dụ như rủi ro liên quan đến quyền riêng tư và bảo mật, lưu ký thông tin truy cập và lỗ hổng mật mã; </w:t>
      </w:r>
    </w:p>
    <w:p w14:paraId="4FFECD80" w14:textId="77777777" w:rsidR="00227F39" w:rsidRPr="00231E2C" w:rsidRDefault="00227F39" w:rsidP="00227F39">
      <w:pPr>
        <w:rPr>
          <w:szCs w:val="26"/>
        </w:rPr>
      </w:pPr>
      <w:r w:rsidRPr="00231E2C">
        <w:rPr>
          <w:szCs w:val="26"/>
        </w:rPr>
        <w:t xml:space="preserve">THỪA NHẬN rằng danh tính kỹ thuật số có thể kiểm chứng của Blockchain là một thành phần của nhiều ứng dụng Blockchain, đồng thời, bản thân Blockchain có thể là một yếu tố hỗ trợ nhận dạng kỹ thuật số có thể kiểm chứng; </w:t>
      </w:r>
    </w:p>
    <w:p w14:paraId="1796A9CC" w14:textId="77777777" w:rsidR="00227F39" w:rsidRPr="00231E2C" w:rsidRDefault="00227F39" w:rsidP="00227F39">
      <w:pPr>
        <w:rPr>
          <w:szCs w:val="26"/>
        </w:rPr>
      </w:pPr>
      <w:r w:rsidRPr="00231E2C">
        <w:rPr>
          <w:szCs w:val="26"/>
        </w:rPr>
        <w:t xml:space="preserve">THỪA NHẬN rằng các khung chính sách, pháp lý và quy định quốc gia và quốc tế áp dụng cho Blockchain và các ứng dụng của nó và Blockchain và các ứng dụng của nó sẽ cần được đánh giá định kỳ để đảm bảo tính phù hợp, đặc biệt là đối với các Blockchain hoạt động xuyên biên giới; </w:t>
      </w:r>
    </w:p>
    <w:p w14:paraId="3CEF90C0" w14:textId="77777777" w:rsidR="00227F39" w:rsidRPr="00231E2C" w:rsidRDefault="00227F39" w:rsidP="00227F39">
      <w:pPr>
        <w:rPr>
          <w:szCs w:val="26"/>
        </w:rPr>
      </w:pPr>
      <w:r w:rsidRPr="00231E2C">
        <w:rPr>
          <w:szCs w:val="26"/>
        </w:rPr>
        <w:t xml:space="preserve">THỪA NHẬN tầm quan trọng của tính trung lập về công nghệ cả về chính sách, pháp lý và quy định, khuôn khổ, cũng như khi xác định công nghệ và ứng dụng phù hợp và phù hợp nhất để đáp ứng nhu cầu và yêu cầu của một tình huống nhất định; </w:t>
      </w:r>
    </w:p>
    <w:p w14:paraId="32F2FF38" w14:textId="09FCA917" w:rsidR="00227F39" w:rsidRPr="00231E2C" w:rsidRDefault="00227F39" w:rsidP="00227F39">
      <w:pPr>
        <w:rPr>
          <w:szCs w:val="26"/>
        </w:rPr>
      </w:pPr>
      <w:r w:rsidRPr="00231E2C">
        <w:rPr>
          <w:szCs w:val="26"/>
        </w:rPr>
        <w:t>THỪA NHẬN rằng tư vấn, thu hút và trao quyền cho các bên liên quan là một phần thiết yếu trong việc thúc đẩy niềm tin của công chúng trong việc áp dụng thích hợp các ứng dụng Blockchain;</w:t>
      </w:r>
    </w:p>
    <w:p w14:paraId="7E72E1FE" w14:textId="77777777" w:rsidR="00227F39" w:rsidRPr="00231E2C" w:rsidRDefault="00227F39" w:rsidP="00D36D8E">
      <w:pPr>
        <w:rPr>
          <w:szCs w:val="26"/>
        </w:rPr>
      </w:pPr>
      <w:r w:rsidRPr="00231E2C">
        <w:rPr>
          <w:szCs w:val="26"/>
        </w:rPr>
        <w:t xml:space="preserve">THỪA NHẬN rằng sự phát triển và ứng dụng nhanh chóng của Blockchain đã tạo ra nhu cầu trên toàn cầu về hướng dẫn chính sách rõ ràng và mạch lạc cho việc đổi mới và áp dụng Blockchain nhằm ngăn ngừa và giảm thiểu rủi ro, đồng thời duy trì các động lực để đổi mới, hợp tác và cạnh tranh, đồng thời tính đến bối cảnh cụ thể của khu vực và quốc gia; </w:t>
      </w:r>
    </w:p>
    <w:p w14:paraId="3B5D0AE0" w14:textId="77777777" w:rsidR="0042238E" w:rsidRPr="00231E2C" w:rsidRDefault="00227F39" w:rsidP="00D36D8E">
      <w:pPr>
        <w:rPr>
          <w:szCs w:val="26"/>
        </w:rPr>
      </w:pPr>
      <w:r w:rsidRPr="00231E2C">
        <w:rPr>
          <w:szCs w:val="26"/>
        </w:rPr>
        <w:t xml:space="preserve">HỖ TRỢ sử dụng bền vững các ứng dụng Blockchain, đồng thời xác định và giảm thiểu mọi tác động tiêu cực đến môi trường; </w:t>
      </w:r>
    </w:p>
    <w:p w14:paraId="65EFCAB1" w14:textId="1AD6506C" w:rsidR="0042238E" w:rsidRPr="00231E2C" w:rsidRDefault="00227F39" w:rsidP="001A6D4C">
      <w:pPr>
        <w:rPr>
          <w:szCs w:val="26"/>
        </w:rPr>
      </w:pPr>
      <w:r w:rsidRPr="00231E2C">
        <w:rPr>
          <w:szCs w:val="26"/>
        </w:rPr>
        <w:t>THỪA NHẬN rằng cách tiếp cận dựa trên giá trị đối với đổi mới và áp dụng Blockchain có trách nhiệm có thể giúp khuyến khích đổi mới, giảm bất bình đẳng kinh tế, xã hội, giới tính và các bất bình đẳng khác, thúc đẩy việc làm chất lượng và an toàn, thúc đẩy tài chính toàn diện, bảo vệ nhà đầu tư và người tiêu dùng, hỗ trợ khả năng phục hồi hệ thống tài chính, cạnh tranh công bằng và toàn vẹn thị trường, trao quyền cho các cá nhân và khuyến khích chuyển đổi công bằng và phát triển kỹ năng, tăng cường bảo mật kỹ thuật số và bảo vệ dữ liệu,  xây dựng niềm tin vào nền kinh tế và xã hội số, bảo vệ môi trường tự nhiên và khuyến khích sử dụng năng lượng hiệu quả, từ đó hỗ trợ tăng trưởng bao trùm, hạnh phúc, ứng xử kinh doanh minh bạch và có trách nhiệm, quyền con người và các giá trị cơ bản khác.</w:t>
      </w:r>
    </w:p>
    <w:p w14:paraId="6A897EF0" w14:textId="3CD8AA92" w:rsidR="00E25A0C" w:rsidRDefault="0042238E" w:rsidP="0042238E">
      <w:pPr>
        <w:pStyle w:val="Heading3"/>
        <w:rPr>
          <w:lang w:val="vi-VN"/>
        </w:rPr>
      </w:pPr>
      <w:bookmarkStart w:id="371" w:name="_Toc136781263"/>
      <w:bookmarkStart w:id="372" w:name="_Toc136781398"/>
      <w:bookmarkStart w:id="373" w:name="_Toc136781498"/>
      <w:bookmarkStart w:id="374" w:name="_Toc136880210"/>
      <w:r>
        <w:lastRenderedPageBreak/>
        <w:t>Quy</w:t>
      </w:r>
      <w:r>
        <w:rPr>
          <w:lang w:val="vi-VN"/>
        </w:rPr>
        <w:t xml:space="preserve"> định</w:t>
      </w:r>
      <w:bookmarkEnd w:id="371"/>
      <w:bookmarkEnd w:id="372"/>
      <w:bookmarkEnd w:id="373"/>
      <w:bookmarkEnd w:id="374"/>
    </w:p>
    <w:p w14:paraId="72332B3E" w14:textId="77777777" w:rsidR="0042238E" w:rsidRPr="00231E2C" w:rsidRDefault="0042238E" w:rsidP="00F42A36">
      <w:pPr>
        <w:rPr>
          <w:szCs w:val="26"/>
          <w:lang w:val="vi-VN"/>
        </w:rPr>
      </w:pPr>
      <w:r w:rsidRPr="00231E2C">
        <w:rPr>
          <w:szCs w:val="26"/>
        </w:rPr>
        <w:t>'</w:t>
      </w:r>
      <w:r w:rsidRPr="00231E2C">
        <w:rPr>
          <w:b/>
          <w:bCs/>
          <w:szCs w:val="26"/>
        </w:rPr>
        <w:t>Blockchain</w:t>
      </w:r>
      <w:r w:rsidRPr="00231E2C">
        <w:rPr>
          <w:szCs w:val="26"/>
        </w:rPr>
        <w:t>' đề cập đến tất cả các loại công nghệ Blockchain và công nghệ sổ cái phân tán (DLT), bao gồm các lớp giao thức, mạng và ứng dụng. Công nghệ Blockchain và DLT là một phần của hệ sinh thái công nghệ rộng lớn hơn. DLT là sự kết hợp của các công nghệ cùng nhau tạo ra một sổ cái kỹ thuật số, chia sẻ và tự cập nhật các giao dịch hoặc thông tin đã được xác minh giữa các bên trong mạng dựa trên các công nghệ cơ sở dữ liệu tiên tiến, bao gồm cả công nghệ blockchain. DLT sử dụng nhiều loại cơ chế đồng thuận đa bên khác nhau để xác thực và ghi lại các giao dịch và có nhiều hệ thống quản trị khác nhau, từ các mô hình "tập trung" cho đến các trường hợp có thể không có sự kiểm soát của (các) cơ quan trung ương (còn được gọi là "phi tập trung").</w:t>
      </w:r>
    </w:p>
    <w:p w14:paraId="221F0894" w14:textId="77777777" w:rsidR="0042238E" w:rsidRPr="00231E2C" w:rsidRDefault="0042238E" w:rsidP="00E97CC4">
      <w:pPr>
        <w:rPr>
          <w:szCs w:val="26"/>
        </w:rPr>
      </w:pPr>
      <w:r w:rsidRPr="00231E2C">
        <w:rPr>
          <w:b/>
          <w:bCs/>
          <w:szCs w:val="26"/>
        </w:rPr>
        <w:t>'Các bên liên quan đến Blockchain</w:t>
      </w:r>
      <w:r w:rsidRPr="00231E2C">
        <w:rPr>
          <w:szCs w:val="26"/>
        </w:rPr>
        <w:t>' đề cập đến tất cả các tổ chức và cá nhân liên quan đến việc sử dụng, đổi mới liên quan đến hoặc bị ảnh hưởng bởi Blockchain, trực tiếp hoặc gián tiếp, bao gồm nhưng không giới hạn ở chính phủ, doanh nghiệp, công nhân, nhà phát triển, học giả, người tiêu dùng và công dân.</w:t>
      </w:r>
    </w:p>
    <w:p w14:paraId="052D7596" w14:textId="7F861ECC" w:rsidR="0042238E" w:rsidRPr="00231E2C" w:rsidRDefault="0042238E" w:rsidP="007D0A26">
      <w:pPr>
        <w:rPr>
          <w:szCs w:val="26"/>
          <w:lang w:val="vi-VN"/>
        </w:rPr>
      </w:pPr>
      <w:r w:rsidRPr="00231E2C">
        <w:rPr>
          <w:b/>
          <w:bCs/>
          <w:szCs w:val="26"/>
        </w:rPr>
        <w:t>'</w:t>
      </w:r>
      <w:r w:rsidR="000E1579" w:rsidRPr="00231E2C">
        <w:rPr>
          <w:b/>
          <w:bCs/>
          <w:szCs w:val="26"/>
          <w:lang w:val="vi-VN"/>
        </w:rPr>
        <w:t xml:space="preserve">Tác nhân </w:t>
      </w:r>
      <w:r w:rsidRPr="00231E2C">
        <w:rPr>
          <w:b/>
          <w:bCs/>
          <w:szCs w:val="26"/>
        </w:rPr>
        <w:t xml:space="preserve">Blockchain' </w:t>
      </w:r>
      <w:r w:rsidRPr="00231E2C">
        <w:rPr>
          <w:szCs w:val="26"/>
        </w:rPr>
        <w:t>đề cập đến các bên liên quan Blockchain đóng vai trò tích cực trong hệ sinh thái Blockchain, bao gồm cả việc thiết lập các thực tiễn và chính sách, và bao gồm các tổ chức, tập đoàn và cá nhân, bao gồm nhưng không giới hạn ở các chính phủ, phát triển hoặc vận hành Blockchain hoặc các ứng dụng của chúng.</w:t>
      </w:r>
    </w:p>
    <w:p w14:paraId="48AAFED2" w14:textId="77777777" w:rsidR="00D41F82" w:rsidRPr="00D41F82" w:rsidRDefault="00D41F82" w:rsidP="00D41F82">
      <w:pPr>
        <w:pStyle w:val="Heading3"/>
      </w:pPr>
      <w:bookmarkStart w:id="375" w:name="_Toc136781264"/>
      <w:bookmarkStart w:id="376" w:name="_Toc136781399"/>
      <w:bookmarkStart w:id="377" w:name="_Toc136781499"/>
      <w:bookmarkStart w:id="378" w:name="_Toc136880211"/>
      <w:r w:rsidRPr="00D41F82">
        <w:t>Đổi mới và áp dụng blockchain có trách nhiệm</w:t>
      </w:r>
      <w:bookmarkEnd w:id="375"/>
      <w:bookmarkEnd w:id="376"/>
      <w:bookmarkEnd w:id="377"/>
      <w:bookmarkEnd w:id="378"/>
    </w:p>
    <w:p w14:paraId="2C76AD49" w14:textId="77777777" w:rsidR="000E1579" w:rsidRPr="00231E2C" w:rsidRDefault="000E1579" w:rsidP="0057128E">
      <w:pPr>
        <w:rPr>
          <w:szCs w:val="26"/>
        </w:rPr>
      </w:pPr>
      <w:r w:rsidRPr="00231E2C">
        <w:rPr>
          <w:szCs w:val="26"/>
        </w:rPr>
        <w:t>KHUYẾN NGHỊ rằng các Thành viên và những người không phải là Thành viên đã tuân thủ Khuyến nghị này (sau đây gọi là "Tuân thủ") khuyến khích cách tiếp cận có đạo đức và có trách nhiệm đối với việc đổi mới và áp dụng Blockchain nhằm khai thác các cơ hội và giảm thiểu rủi ro và KÊU GỌI tất cả các Tác nhân Blockchain, phù hợp với vai trò và sự tham gia của họ vào Blockchain, thực hiện cách tiếp cận như vậy, bằng cách:</w:t>
      </w:r>
    </w:p>
    <w:p w14:paraId="4E5B702C" w14:textId="77777777" w:rsidR="000E1579" w:rsidRDefault="000E1579" w:rsidP="000E1579">
      <w:pPr>
        <w:pStyle w:val="Heading4"/>
      </w:pPr>
      <w:bookmarkStart w:id="379" w:name="_Toc136781265"/>
      <w:bookmarkStart w:id="380" w:name="_Toc136781400"/>
      <w:bookmarkStart w:id="381" w:name="_Toc136781500"/>
      <w:bookmarkStart w:id="382" w:name="_Toc136880212"/>
      <w:r w:rsidRPr="000E1579">
        <w:t>Tuân thủ và gắn kết</w:t>
      </w:r>
      <w:bookmarkEnd w:id="379"/>
      <w:bookmarkEnd w:id="380"/>
      <w:bookmarkEnd w:id="381"/>
      <w:bookmarkEnd w:id="382"/>
    </w:p>
    <w:p w14:paraId="187FE6D1" w14:textId="1F992598" w:rsidR="000E1579" w:rsidRPr="00231E2C" w:rsidRDefault="000E1579" w:rsidP="00170D80">
      <w:pPr>
        <w:rPr>
          <w:szCs w:val="26"/>
        </w:rPr>
      </w:pPr>
      <w:r w:rsidRPr="00231E2C">
        <w:rPr>
          <w:szCs w:val="26"/>
        </w:rPr>
        <w:t>Đưa ra các cơ chế để đánh giá và đảm bảo sự tuân thủ và gắn kết của các ứng dụng Blockchain với các yêu cầu chính sách, pháp lý và quy định có liên quan, bao gồm cả những yêu cầu hoạt động xuyên biên giới.</w:t>
      </w:r>
    </w:p>
    <w:p w14:paraId="4B3CCD1B" w14:textId="77777777" w:rsidR="000E1579" w:rsidRPr="00D41F82" w:rsidRDefault="000E1579" w:rsidP="000E1579">
      <w:pPr>
        <w:pStyle w:val="Heading4"/>
      </w:pPr>
      <w:bookmarkStart w:id="383" w:name="_Toc136781266"/>
      <w:bookmarkStart w:id="384" w:name="_Toc136781401"/>
      <w:bookmarkStart w:id="385" w:name="_Toc136781501"/>
      <w:bookmarkStart w:id="386" w:name="_Toc136880213"/>
      <w:r w:rsidRPr="000E1579">
        <w:lastRenderedPageBreak/>
        <w:t>Quản trị, minh bạch và trách nhiệm giải trình</w:t>
      </w:r>
      <w:bookmarkEnd w:id="383"/>
      <w:bookmarkEnd w:id="384"/>
      <w:bookmarkEnd w:id="385"/>
      <w:bookmarkEnd w:id="386"/>
    </w:p>
    <w:p w14:paraId="409B344C" w14:textId="77777777" w:rsidR="000E1579" w:rsidRPr="00231E2C" w:rsidRDefault="000E1579" w:rsidP="00AF2FE5">
      <w:pPr>
        <w:rPr>
          <w:szCs w:val="26"/>
        </w:rPr>
      </w:pPr>
      <w:r w:rsidRPr="00231E2C">
        <w:rPr>
          <w:szCs w:val="26"/>
        </w:rPr>
        <w:t xml:space="preserve">Thực hiện các bước sao cho các khung quản trị của Blockchain và các ứng dụng của chúng được minh bạch và được xác định rõ ràng, phù hợp với các nghĩa vụ pháp lý và quy định, bao gồm: </w:t>
      </w:r>
    </w:p>
    <w:p w14:paraId="2659D48A" w14:textId="77777777" w:rsidR="000E1579" w:rsidRPr="00231E2C" w:rsidRDefault="000E1579" w:rsidP="00AF2FE5">
      <w:pPr>
        <w:rPr>
          <w:szCs w:val="26"/>
        </w:rPr>
      </w:pPr>
      <w:r w:rsidRPr="00231E2C">
        <w:rPr>
          <w:szCs w:val="26"/>
        </w:rPr>
        <w:t xml:space="preserve">a) Thực hiện cách tiếp cận toàn diện, nhiều bên liên quan để quản trị Blockchain, bao gồm phát triển các biện pháp để đảm bảo trách nhiệm giải trình, bao gồm cả trong trường hợp kết thúc Blockchain hoặc các ứng dụng của nó; </w:t>
      </w:r>
    </w:p>
    <w:p w14:paraId="06D24B09" w14:textId="77777777" w:rsidR="000E1579" w:rsidRPr="00231E2C" w:rsidRDefault="000E1579" w:rsidP="00AF2FE5">
      <w:pPr>
        <w:rPr>
          <w:szCs w:val="26"/>
        </w:rPr>
      </w:pPr>
      <w:r w:rsidRPr="00231E2C">
        <w:rPr>
          <w:szCs w:val="26"/>
        </w:rPr>
        <w:t xml:space="preserve">b) Cung cấp sự minh bạch, khi thích hợp, cho các bên liên quan đến Blockchain về việc sử dụng Blockchain, thiết kế và vận hành của họ, khung quản trị của họ, các cơ chế khuyến khích liên quan và về danh tính, vai trò và trách nhiệm của các Tác nhân Blockchain có liên quan đến bất kỳ Blockchain nào, đặc biệt là liên quan đến trách nhiệm giải trình đối với các nghĩa vụ tuân thủ của họ; </w:t>
      </w:r>
    </w:p>
    <w:p w14:paraId="1556FDC5" w14:textId="77777777" w:rsidR="000E1579" w:rsidRPr="00231E2C" w:rsidRDefault="000E1579" w:rsidP="00AF2FE5">
      <w:pPr>
        <w:rPr>
          <w:szCs w:val="26"/>
        </w:rPr>
      </w:pPr>
      <w:r w:rsidRPr="00231E2C">
        <w:rPr>
          <w:szCs w:val="26"/>
        </w:rPr>
        <w:t xml:space="preserve">c) Thực hiện các đánh giá ban đầu và thường xuyên về Blockchain liên quan đến việc tuân thủ Khuyến nghị này, nhằm xác minh và xác nhận liên tục trong vòng đời của chúng thông qua các phương pháp tiếp cận tương xứng, ví dụ, đánh giá theo thiết kế và thúc đẩy tính minh bạch của kết quả đánh giá đó đến mức tối đa phù hợp, cũng như cung cấp biện pháp khắc phục nếu có; và </w:t>
      </w:r>
    </w:p>
    <w:p w14:paraId="65263E9B" w14:textId="4C9543CD" w:rsidR="000E1579" w:rsidRPr="00231E2C" w:rsidRDefault="000E1579" w:rsidP="00AF2FE5">
      <w:pPr>
        <w:rPr>
          <w:szCs w:val="26"/>
        </w:rPr>
      </w:pPr>
      <w:r w:rsidRPr="00231E2C">
        <w:rPr>
          <w:szCs w:val="26"/>
        </w:rPr>
        <w:t>d) Tiết lộ bất kỳ thay đổi nào đối với khung quản trị hoặc mã của Blockchain một cách có trách nhiệm và kịp thời.</w:t>
      </w:r>
    </w:p>
    <w:p w14:paraId="0F1C8FA7" w14:textId="77777777" w:rsidR="000E1579" w:rsidRDefault="000E1579" w:rsidP="000E1579">
      <w:pPr>
        <w:pStyle w:val="Heading4"/>
      </w:pPr>
      <w:bookmarkStart w:id="387" w:name="_Toc136781267"/>
      <w:bookmarkStart w:id="388" w:name="_Toc136781402"/>
      <w:bookmarkStart w:id="389" w:name="_Toc136781502"/>
      <w:bookmarkStart w:id="390" w:name="_Toc136880214"/>
      <w:r w:rsidRPr="000E1579">
        <w:t>Khả năng tương tác</w:t>
      </w:r>
      <w:bookmarkEnd w:id="387"/>
      <w:bookmarkEnd w:id="388"/>
      <w:bookmarkEnd w:id="389"/>
      <w:bookmarkEnd w:id="390"/>
      <w:r w:rsidRPr="000E1579">
        <w:t xml:space="preserve"> </w:t>
      </w:r>
    </w:p>
    <w:p w14:paraId="55BFB7B5" w14:textId="77777777" w:rsidR="000E1579" w:rsidRPr="00231E2C" w:rsidRDefault="000E1579" w:rsidP="007A2805">
      <w:pPr>
        <w:rPr>
          <w:szCs w:val="26"/>
        </w:rPr>
      </w:pPr>
      <w:r w:rsidRPr="00231E2C">
        <w:rPr>
          <w:szCs w:val="26"/>
        </w:rPr>
        <w:t>Tạo điều kiện cho khả năng tương tác của Blockchain, bao gồm thông qua các tiêu chuẩn mở và với các hệ thống không phải Blockchain và với các hệ thống công nghệ thông tin (CNTT) hiện có, để hỗ trợ luồng dữ liệu và cải thiện bảo vệ và kiểm soát cá nhân dữ liệu cá nhân.</w:t>
      </w:r>
    </w:p>
    <w:p w14:paraId="39B99C42" w14:textId="77777777" w:rsidR="000E1579" w:rsidRDefault="000E1579" w:rsidP="000E1579">
      <w:pPr>
        <w:pStyle w:val="Heading4"/>
      </w:pPr>
      <w:bookmarkStart w:id="391" w:name="_Toc136781268"/>
      <w:bookmarkStart w:id="392" w:name="_Toc136781403"/>
      <w:bookmarkStart w:id="393" w:name="_Toc136781503"/>
      <w:bookmarkStart w:id="394" w:name="_Toc136880215"/>
      <w:r w:rsidRPr="000E1579">
        <w:t>Bảo mật và quyền riêng tư kỹ thuật số</w:t>
      </w:r>
      <w:bookmarkEnd w:id="391"/>
      <w:bookmarkEnd w:id="392"/>
      <w:bookmarkEnd w:id="393"/>
      <w:bookmarkEnd w:id="394"/>
      <w:r w:rsidRPr="000E1579">
        <w:t xml:space="preserve"> </w:t>
      </w:r>
    </w:p>
    <w:p w14:paraId="3341F01D" w14:textId="42125B4B" w:rsidR="000E1579" w:rsidRPr="00231E2C" w:rsidRDefault="000E1579" w:rsidP="007A2805">
      <w:pPr>
        <w:rPr>
          <w:szCs w:val="26"/>
        </w:rPr>
      </w:pPr>
      <w:r w:rsidRPr="00231E2C">
        <w:rPr>
          <w:szCs w:val="26"/>
        </w:rPr>
        <w:t xml:space="preserve">Cung cấp bảo mật kỹ thuật số và bảo vệ quyền riêng tư trong ứng dụng Blockchain, bao gồm: a) Thực hiện các biện pháp để hiểu và giảm thiểu các rủi ro liên quan đến bảo mật kỹ thuật số và quyền riêng tư liên quan đến Blockchain và các ứng dụng của chúng, bao gồm các rủi ro liên quan đến quản lý danh tính kỹ thuật số, kiểm soát truy cập, quản trị và cơ sở hạ tầng; b) Chịu trách nhiệm quản lý rủi ro, được hỗ trợ </w:t>
      </w:r>
      <w:r w:rsidRPr="00231E2C">
        <w:rPr>
          <w:szCs w:val="26"/>
        </w:rPr>
        <w:lastRenderedPageBreak/>
        <w:t>bởi tính liên tục của doanh nghiệp và phù hợp với các tiêu chuẩn bảo mật kỹ thuật số và quyền riêng tư có liên quan và các chức năng quản lý rủi ro, bao gồm bằng cách hành động minh bạch, ví dụ, bằng cách cung cấp các báo cáo kịp thời về các sự cố bảo mật kỹ thuật số bao gồm cả những sự cố ảnh hưởng đến quyền riêng tư; và c) Do các tính năng cụ thể của nhiều Blockchain, bao gồm tính bất biến, tuổi thọ và tính chất phân tán hoặc tập trung của chúng, chỉ thu thập và lưu trữ dữ liệu cá nhân khi thực sự cần thiết cho mục đích dự định của ứng dụng Blockchain và tuân thủ các khung chính sách, pháp lý và quy định có liên quan.</w:t>
      </w:r>
    </w:p>
    <w:p w14:paraId="0E479A2F" w14:textId="77777777" w:rsidR="000E1579" w:rsidRDefault="000E1579" w:rsidP="000E1579">
      <w:pPr>
        <w:pStyle w:val="Heading4"/>
      </w:pPr>
      <w:bookmarkStart w:id="395" w:name="_Toc136781269"/>
      <w:bookmarkStart w:id="396" w:name="_Toc136781404"/>
      <w:bookmarkStart w:id="397" w:name="_Toc136781504"/>
      <w:bookmarkStart w:id="398" w:name="_Toc136880216"/>
      <w:r w:rsidRPr="000E1579">
        <w:t>Giáo dục và phát triển kỹ năng</w:t>
      </w:r>
      <w:bookmarkEnd w:id="395"/>
      <w:bookmarkEnd w:id="396"/>
      <w:bookmarkEnd w:id="397"/>
      <w:bookmarkEnd w:id="398"/>
    </w:p>
    <w:p w14:paraId="11E35DCA" w14:textId="77777777" w:rsidR="000E1579" w:rsidRPr="00231E2C" w:rsidRDefault="000E1579" w:rsidP="00E912F5">
      <w:pPr>
        <w:rPr>
          <w:szCs w:val="26"/>
        </w:rPr>
      </w:pPr>
      <w:r w:rsidRPr="00231E2C">
        <w:rPr>
          <w:szCs w:val="26"/>
        </w:rPr>
        <w:t xml:space="preserve">a) Thúc đẩy sự hiểu biết về Blockchain và các ứng dụng, lợi ích và rủi ro tiềm năng của nó giữa tất cả các bên liên quan đến Blockchain, bao gồm cả việc ra quyết định diễn ra ở đâu và như thế nào trong các khuôn khổ quản trị phi tập trung và tập trung, và để ngăn chặn sự xuất hiện của khoảng cách kỹ thuật số; </w:t>
      </w:r>
    </w:p>
    <w:p w14:paraId="28505DDC" w14:textId="77777777" w:rsidR="000E1579" w:rsidRPr="00231E2C" w:rsidRDefault="000E1579" w:rsidP="00E912F5">
      <w:pPr>
        <w:rPr>
          <w:szCs w:val="26"/>
        </w:rPr>
      </w:pPr>
      <w:r w:rsidRPr="00231E2C">
        <w:rPr>
          <w:szCs w:val="26"/>
        </w:rPr>
        <w:t xml:space="preserve">b) Hỗ trợ một môi trường làm việc công bằng và an toàn bằng cách đảm bảo người lao động được thông báo và tư vấn phù hợp về cách triển khai Blockchain tại nơi làm việc của họ; và </w:t>
      </w:r>
    </w:p>
    <w:p w14:paraId="29074134" w14:textId="5A91D976" w:rsidR="000E1579" w:rsidRPr="00231E2C" w:rsidRDefault="000E1579" w:rsidP="00E912F5">
      <w:pPr>
        <w:rPr>
          <w:szCs w:val="26"/>
        </w:rPr>
      </w:pPr>
      <w:r w:rsidRPr="00231E2C">
        <w:rPr>
          <w:szCs w:val="26"/>
        </w:rPr>
        <w:t>c) Nỗ lực cung cấp các cơ hội và đào tạo có liên quan để xây dựng các kỹ năng, cũng như đánh giá tác động tiềm năng và hỗ trợ chuyển đổi công bằng cho những người bị thay thế bởi các ứng dụng Blockchain.</w:t>
      </w:r>
    </w:p>
    <w:p w14:paraId="5E75C3E8" w14:textId="77777777" w:rsidR="000E1579" w:rsidRDefault="000E1579" w:rsidP="000E1579">
      <w:pPr>
        <w:pStyle w:val="Heading4"/>
      </w:pPr>
      <w:bookmarkStart w:id="399" w:name="_Toc136781270"/>
      <w:bookmarkStart w:id="400" w:name="_Toc136781405"/>
      <w:bookmarkStart w:id="401" w:name="_Toc136781505"/>
      <w:bookmarkStart w:id="402" w:name="_Toc136880217"/>
      <w:r w:rsidRPr="000E1579">
        <w:t>Tác động môi trường</w:t>
      </w:r>
      <w:bookmarkEnd w:id="399"/>
      <w:bookmarkEnd w:id="400"/>
      <w:bookmarkEnd w:id="401"/>
      <w:bookmarkEnd w:id="402"/>
      <w:r w:rsidRPr="000E1579">
        <w:t xml:space="preserve"> </w:t>
      </w:r>
    </w:p>
    <w:p w14:paraId="559DC964" w14:textId="77777777" w:rsidR="000E1579" w:rsidRPr="00231E2C" w:rsidRDefault="000E1579" w:rsidP="00616FCE">
      <w:pPr>
        <w:rPr>
          <w:szCs w:val="26"/>
        </w:rPr>
      </w:pPr>
      <w:r w:rsidRPr="00231E2C">
        <w:rPr>
          <w:szCs w:val="26"/>
        </w:rPr>
        <w:t>Hỗ trợ việc sử dụng bền vững Blockchain, đồng thời xác định và giảm thiểu mọi tác động tiêu cực đến môi trường</w:t>
      </w:r>
    </w:p>
    <w:p w14:paraId="50633E8C" w14:textId="3410D979" w:rsidR="0042238E" w:rsidRDefault="000E1579" w:rsidP="000E1579">
      <w:pPr>
        <w:pStyle w:val="Heading3"/>
      </w:pPr>
      <w:bookmarkStart w:id="403" w:name="_Toc136781271"/>
      <w:bookmarkStart w:id="404" w:name="_Toc136781406"/>
      <w:bookmarkStart w:id="405" w:name="_Toc136781506"/>
      <w:bookmarkStart w:id="406" w:name="_Toc136880218"/>
      <w:r w:rsidRPr="000E1579">
        <w:t>Chính sách quốc gia và hợp tác quốc tế</w:t>
      </w:r>
      <w:bookmarkEnd w:id="403"/>
      <w:bookmarkEnd w:id="404"/>
      <w:bookmarkEnd w:id="405"/>
      <w:bookmarkEnd w:id="406"/>
    </w:p>
    <w:p w14:paraId="5DA7182C" w14:textId="77777777" w:rsidR="000E1579" w:rsidRPr="00231E2C" w:rsidRDefault="000E1579" w:rsidP="000D7356">
      <w:pPr>
        <w:rPr>
          <w:szCs w:val="26"/>
        </w:rPr>
      </w:pPr>
      <w:r w:rsidRPr="00231E2C">
        <w:rPr>
          <w:szCs w:val="26"/>
        </w:rPr>
        <w:t>KHUYẾN NGHỊ rằng khi thiết lập hoặc thực hiện các biện pháp chính sách liên quan đến đổi mới và áp dụng Blockchain, có tính đến tầm quan trọng của tính trung lập về công nghệ và phù hợp với các quy định trên, Tuân thủ:</w:t>
      </w:r>
    </w:p>
    <w:p w14:paraId="02D58189" w14:textId="08247444" w:rsidR="000E1579" w:rsidRPr="00231E2C" w:rsidRDefault="000E1579" w:rsidP="00E221B3">
      <w:pPr>
        <w:rPr>
          <w:b/>
          <w:bCs/>
          <w:szCs w:val="26"/>
        </w:rPr>
      </w:pPr>
      <w:r w:rsidRPr="00231E2C">
        <w:rPr>
          <w:b/>
          <w:bCs/>
          <w:szCs w:val="26"/>
        </w:rPr>
        <w:t>1</w:t>
      </w:r>
      <w:r w:rsidRPr="00231E2C">
        <w:rPr>
          <w:b/>
          <w:bCs/>
          <w:szCs w:val="26"/>
          <w:lang w:val="vi-VN"/>
        </w:rPr>
        <w:t xml:space="preserve">. </w:t>
      </w:r>
      <w:r w:rsidRPr="00231E2C">
        <w:rPr>
          <w:b/>
          <w:bCs/>
          <w:szCs w:val="26"/>
        </w:rPr>
        <w:t>Phát triển các phương pháp tiếp cận chính sách phối hợp</w:t>
      </w:r>
      <w:r w:rsidRPr="00231E2C">
        <w:rPr>
          <w:b/>
          <w:bCs/>
          <w:szCs w:val="26"/>
          <w:lang w:val="vi-VN"/>
        </w:rPr>
        <w:t xml:space="preserve">, </w:t>
      </w:r>
      <w:r w:rsidRPr="00231E2C">
        <w:rPr>
          <w:szCs w:val="26"/>
          <w:lang w:val="vi-VN"/>
        </w:rPr>
        <w:t>c</w:t>
      </w:r>
      <w:r w:rsidRPr="00231E2C">
        <w:rPr>
          <w:szCs w:val="26"/>
        </w:rPr>
        <w:t xml:space="preserve">ụ thể là: </w:t>
      </w:r>
    </w:p>
    <w:p w14:paraId="3B0FB9AE" w14:textId="77777777" w:rsidR="000E1579" w:rsidRPr="00231E2C" w:rsidRDefault="000E1579" w:rsidP="00E221B3">
      <w:pPr>
        <w:rPr>
          <w:szCs w:val="26"/>
        </w:rPr>
      </w:pPr>
      <w:r w:rsidRPr="00231E2C">
        <w:rPr>
          <w:szCs w:val="26"/>
        </w:rPr>
        <w:t xml:space="preserve">a) Phát triển một cách tiếp cận tích hợp giữa các cấp chính quyền để giải quyết những thách thức và cơ hội tiềm năng do Blockchain mang lại, khi thích hợp, cho các </w:t>
      </w:r>
      <w:r w:rsidRPr="00231E2C">
        <w:rPr>
          <w:szCs w:val="26"/>
        </w:rPr>
        <w:lastRenderedPageBreak/>
        <w:t xml:space="preserve">nền kinh tế và xã hội rộng hơn, có tính đến giao điểm với các công nghệ khác và các chính sách áp dụng, cũng như ý nghĩa xuyên biên giới của nó; và </w:t>
      </w:r>
    </w:p>
    <w:p w14:paraId="53D70F1A" w14:textId="7C6B4A56" w:rsidR="000E1579" w:rsidRPr="00231E2C" w:rsidRDefault="000E1579" w:rsidP="00E221B3">
      <w:pPr>
        <w:rPr>
          <w:szCs w:val="26"/>
        </w:rPr>
      </w:pPr>
      <w:r w:rsidRPr="00231E2C">
        <w:rPr>
          <w:szCs w:val="26"/>
        </w:rPr>
        <w:t>b) Xem xét Blockchain như một công cụ tiềm năng để đạt được các mục tiêu chính sách khi thích hợp, bao gồm cả việc cung cấp dịch vụ và quản lý của chính phủ cũng như trong hợp tác quốc tế.</w:t>
      </w:r>
    </w:p>
    <w:p w14:paraId="3E2CD689" w14:textId="3CBC75D6" w:rsidR="000E1579" w:rsidRPr="00231E2C" w:rsidRDefault="000E1579" w:rsidP="004B7040">
      <w:pPr>
        <w:rPr>
          <w:szCs w:val="26"/>
        </w:rPr>
      </w:pPr>
      <w:r w:rsidRPr="00231E2C">
        <w:rPr>
          <w:b/>
          <w:bCs/>
          <w:szCs w:val="26"/>
        </w:rPr>
        <w:t>2</w:t>
      </w:r>
      <w:r w:rsidRPr="00231E2C">
        <w:rPr>
          <w:b/>
          <w:bCs/>
          <w:szCs w:val="26"/>
          <w:lang w:val="vi-VN"/>
        </w:rPr>
        <w:t>.</w:t>
      </w:r>
      <w:r w:rsidR="00794CD5" w:rsidRPr="00231E2C">
        <w:rPr>
          <w:b/>
          <w:bCs/>
          <w:szCs w:val="26"/>
          <w:lang w:val="vi-VN"/>
        </w:rPr>
        <w:t xml:space="preserve"> </w:t>
      </w:r>
      <w:r w:rsidRPr="00231E2C">
        <w:rPr>
          <w:b/>
          <w:bCs/>
          <w:szCs w:val="26"/>
        </w:rPr>
        <w:t>Thúc đẩy một môi trường hỗ trợ đổi mới công nghệ, chẳng hạn như nghiên cứu và phát triển Blockchain</w:t>
      </w:r>
      <w:r w:rsidRPr="00231E2C">
        <w:rPr>
          <w:szCs w:val="26"/>
        </w:rPr>
        <w:t>, với sự hợp tác nhiều bên liên quan (ví dụ: với các khu vực công cộng, tư nhân và học thuật), sẽ cung cấp một môi trường hỗ trợ, trong số những thứ khác, việc sử dụng công nghệ Blockchain của các doanh nghiệp và doanh nhân vừa và nhỏ và sử dụng nó trong cơ sở hạ tầng và cung cấp dịch vụ, khi thích hợp.</w:t>
      </w:r>
    </w:p>
    <w:p w14:paraId="6F55E388" w14:textId="77777777" w:rsidR="00794CD5" w:rsidRPr="00231E2C" w:rsidRDefault="00794CD5" w:rsidP="00EB10C1">
      <w:pPr>
        <w:rPr>
          <w:szCs w:val="26"/>
        </w:rPr>
      </w:pPr>
      <w:r w:rsidRPr="00231E2C">
        <w:rPr>
          <w:b/>
          <w:bCs/>
          <w:szCs w:val="26"/>
        </w:rPr>
        <w:t>3. Phấn đấu xây dựng năng lực con người</w:t>
      </w:r>
      <w:r w:rsidRPr="00231E2C">
        <w:rPr>
          <w:szCs w:val="26"/>
        </w:rPr>
        <w:t xml:space="preserve"> bằng cách hỗ trợ giáo dục và đào tạo cho tất cả các bên liên quan đến Blockchain về các kỹ năng cần thiết để hiểu và làm việc với Blockchain, khi thích hợp, bao gồm hỗ trợ chuyển đổi công bằng cho những người có công việc bị gián đoạn và thay thế.</w:t>
      </w:r>
    </w:p>
    <w:p w14:paraId="378B34F2" w14:textId="2EDD0880" w:rsidR="00144FC0" w:rsidRPr="00231E2C" w:rsidRDefault="00144FC0" w:rsidP="00121EDB">
      <w:pPr>
        <w:rPr>
          <w:szCs w:val="26"/>
        </w:rPr>
      </w:pPr>
      <w:r w:rsidRPr="00231E2C">
        <w:rPr>
          <w:b/>
          <w:bCs/>
          <w:szCs w:val="26"/>
        </w:rPr>
        <w:t>4</w:t>
      </w:r>
      <w:r w:rsidRPr="00231E2C">
        <w:rPr>
          <w:b/>
          <w:bCs/>
          <w:szCs w:val="26"/>
          <w:lang w:val="vi-VN"/>
        </w:rPr>
        <w:t xml:space="preserve">. </w:t>
      </w:r>
      <w:r w:rsidRPr="00231E2C">
        <w:rPr>
          <w:b/>
          <w:bCs/>
          <w:szCs w:val="26"/>
        </w:rPr>
        <w:t>Hỗ trợ môi trường chính sách thuận lợi cho đổi mới công nghệ,</w:t>
      </w:r>
      <w:r w:rsidRPr="00231E2C">
        <w:rPr>
          <w:szCs w:val="26"/>
        </w:rPr>
        <w:t xml:space="preserve"> cụ thể bằng cách: </w:t>
      </w:r>
    </w:p>
    <w:p w14:paraId="727B0BCA" w14:textId="77777777" w:rsidR="00144FC0" w:rsidRPr="00231E2C" w:rsidRDefault="00144FC0" w:rsidP="00121EDB">
      <w:pPr>
        <w:rPr>
          <w:szCs w:val="26"/>
        </w:rPr>
      </w:pPr>
      <w:r w:rsidRPr="00231E2C">
        <w:rPr>
          <w:szCs w:val="26"/>
        </w:rPr>
        <w:t xml:space="preserve">a) Thu thập đầu vào đa dạng khi hình thành chính sách công liên quan đến Blockchain dựa trên tính minh bạch và đối thoại đa bên toàn diện; và </w:t>
      </w:r>
    </w:p>
    <w:p w14:paraId="03A4A64B" w14:textId="6262FECF" w:rsidR="00144FC0" w:rsidRPr="00231E2C" w:rsidRDefault="00144FC0" w:rsidP="00750F90">
      <w:pPr>
        <w:rPr>
          <w:szCs w:val="26"/>
        </w:rPr>
      </w:pPr>
      <w:r w:rsidRPr="00231E2C">
        <w:rPr>
          <w:szCs w:val="26"/>
        </w:rPr>
        <w:t>b) Phát triển năng lực thể chế và cơ chế kiểm tra các ứng dụng Blockchain tiềm năng nhằm:</w:t>
      </w:r>
    </w:p>
    <w:p w14:paraId="648913D1" w14:textId="77777777" w:rsidR="00750F90" w:rsidRPr="00231E2C" w:rsidRDefault="00750F90" w:rsidP="00750F90">
      <w:pPr>
        <w:pStyle w:val="ListParagraph"/>
        <w:numPr>
          <w:ilvl w:val="0"/>
          <w:numId w:val="28"/>
        </w:numPr>
        <w:rPr>
          <w:szCs w:val="26"/>
        </w:rPr>
      </w:pPr>
      <w:r w:rsidRPr="00231E2C">
        <w:rPr>
          <w:szCs w:val="26"/>
        </w:rPr>
        <w:t>đảm bảo sự gắn kết của họ với các yêu cầu chính sách, pháp lý và quy định;</w:t>
      </w:r>
    </w:p>
    <w:p w14:paraId="79CA33BB" w14:textId="77777777" w:rsidR="00750F90" w:rsidRPr="00231E2C" w:rsidRDefault="00750F90" w:rsidP="00750F90">
      <w:pPr>
        <w:pStyle w:val="ListParagraph"/>
        <w:numPr>
          <w:ilvl w:val="0"/>
          <w:numId w:val="28"/>
        </w:numPr>
        <w:rPr>
          <w:szCs w:val="26"/>
        </w:rPr>
      </w:pPr>
      <w:r w:rsidRPr="00231E2C">
        <w:rPr>
          <w:szCs w:val="26"/>
        </w:rPr>
        <w:t xml:space="preserve">đánh giá nhu cầu, lợi ích và rủi ro để thích ứng với các yêu cầu đó cũng như các biện pháp kiểm soát quản lý rủi ro đầy đủ và thực hiện các sửa đổi khi cần thiết và phù hợp; </w:t>
      </w:r>
    </w:p>
    <w:p w14:paraId="5D2F81F8" w14:textId="77777777" w:rsidR="00750F90" w:rsidRPr="00231E2C" w:rsidRDefault="00750F90" w:rsidP="00750F90">
      <w:pPr>
        <w:pStyle w:val="ListParagraph"/>
        <w:numPr>
          <w:ilvl w:val="0"/>
          <w:numId w:val="28"/>
        </w:numPr>
        <w:rPr>
          <w:szCs w:val="26"/>
        </w:rPr>
      </w:pPr>
      <w:r w:rsidRPr="00231E2C">
        <w:rPr>
          <w:szCs w:val="26"/>
        </w:rPr>
        <w:t>hỗ trợ, khi thích hợp, nghiên cứu, phát triển và / hoặc triển khai Blockchain, bao gồm thông qua, ví dụ, hộp cát quy định hoặc phòng thí nghiệm đổi mới.</w:t>
      </w:r>
    </w:p>
    <w:p w14:paraId="518A64E8" w14:textId="2CD49CB5" w:rsidR="0075321E" w:rsidRPr="00231E2C" w:rsidRDefault="0075321E" w:rsidP="00654B1A">
      <w:pPr>
        <w:ind w:left="2"/>
        <w:rPr>
          <w:szCs w:val="26"/>
        </w:rPr>
      </w:pP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szCs w:val="26"/>
        </w:rPr>
        <w:tab/>
      </w:r>
      <w:r w:rsidRPr="00231E2C">
        <w:rPr>
          <w:b/>
          <w:bCs/>
          <w:szCs w:val="26"/>
        </w:rPr>
        <w:t>5</w:t>
      </w:r>
      <w:r w:rsidRPr="00231E2C">
        <w:rPr>
          <w:b/>
          <w:bCs/>
          <w:szCs w:val="26"/>
          <w:lang w:val="vi-VN"/>
        </w:rPr>
        <w:t xml:space="preserve">. </w:t>
      </w:r>
      <w:r w:rsidRPr="00231E2C">
        <w:rPr>
          <w:b/>
          <w:bCs/>
          <w:szCs w:val="26"/>
        </w:rPr>
        <w:t>Hợp tác quốc tế,</w:t>
      </w:r>
      <w:r w:rsidRPr="00231E2C">
        <w:rPr>
          <w:szCs w:val="26"/>
        </w:rPr>
        <w:t xml:space="preserve"> cụ thể bằng cách: </w:t>
      </w:r>
    </w:p>
    <w:p w14:paraId="454DF69E" w14:textId="77777777" w:rsidR="0075321E" w:rsidRPr="00231E2C" w:rsidRDefault="0075321E" w:rsidP="00654B1A">
      <w:pPr>
        <w:ind w:left="2"/>
        <w:rPr>
          <w:szCs w:val="26"/>
        </w:rPr>
      </w:pPr>
      <w:r w:rsidRPr="00231E2C">
        <w:rPr>
          <w:szCs w:val="26"/>
        </w:rPr>
        <w:lastRenderedPageBreak/>
        <w:t xml:space="preserve">a) Làm việc cùng nhau để tiến tới hợp tác toàn cầu trên các khuôn khổ đổi mới và áp dụng Blockchain và do đó khai thác tốt nhất các cơ hội tiềm năng của nó, đồng thời ngăn ngừa hoặc giảm thiểu rủi ro; </w:t>
      </w:r>
    </w:p>
    <w:p w14:paraId="5AFAD92C" w14:textId="77777777" w:rsidR="0075321E" w:rsidRPr="00231E2C" w:rsidRDefault="0075321E" w:rsidP="00654B1A">
      <w:pPr>
        <w:ind w:left="2"/>
        <w:rPr>
          <w:szCs w:val="26"/>
        </w:rPr>
      </w:pPr>
      <w:r w:rsidRPr="00231E2C">
        <w:rPr>
          <w:szCs w:val="26"/>
        </w:rPr>
        <w:t xml:space="preserve">b) Làm việc cùng nhau trong OECD và các diễn đàn quốc tế và khu vực khác để thúc đẩy việc chia sẻ kiến thức và tăng cường hợp tác và hợp tác xuyên biên giới trên và thông qua Blockchain và các ứng dụng của nó; và </w:t>
      </w:r>
    </w:p>
    <w:p w14:paraId="646A5BA7" w14:textId="77777777" w:rsidR="0075321E" w:rsidRPr="00231E2C" w:rsidRDefault="0075321E" w:rsidP="00654B1A">
      <w:pPr>
        <w:ind w:left="2"/>
        <w:rPr>
          <w:szCs w:val="26"/>
        </w:rPr>
      </w:pPr>
      <w:r w:rsidRPr="00231E2C">
        <w:rPr>
          <w:szCs w:val="26"/>
        </w:rPr>
        <w:t>c) Thúc đẩy các quy trình mở và đa bên liên quan, hướng đến sự đồng thuận và để phát triển các tiêu chuẩn kỹ thuật và đạo đức toàn cầu cho Blockchain và các ứng dụng của nó.</w:t>
      </w:r>
    </w:p>
    <w:p w14:paraId="58A61527" w14:textId="2EE31291" w:rsidR="009874A7" w:rsidRPr="009874A7" w:rsidRDefault="009874A7" w:rsidP="009874A7">
      <w:pPr>
        <w:pStyle w:val="Heading3"/>
        <w:rPr>
          <w:lang w:val="vi-VN"/>
        </w:rPr>
      </w:pPr>
      <w:bookmarkStart w:id="407" w:name="_Toc136781272"/>
      <w:bookmarkStart w:id="408" w:name="_Toc136781407"/>
      <w:bookmarkStart w:id="409" w:name="_Toc136781507"/>
      <w:bookmarkStart w:id="410" w:name="_Toc136880219"/>
      <w:r>
        <w:t>Khuyến</w:t>
      </w:r>
      <w:r>
        <w:rPr>
          <w:lang w:val="vi-VN"/>
        </w:rPr>
        <w:t xml:space="preserve"> nghị chính</w:t>
      </w:r>
      <w:bookmarkEnd w:id="407"/>
      <w:bookmarkEnd w:id="408"/>
      <w:bookmarkEnd w:id="409"/>
      <w:bookmarkEnd w:id="410"/>
    </w:p>
    <w:p w14:paraId="63C493E5" w14:textId="77777777" w:rsidR="00411A4A" w:rsidRPr="00231E2C" w:rsidRDefault="00411A4A" w:rsidP="00411A4A">
      <w:pPr>
        <w:rPr>
          <w:szCs w:val="26"/>
        </w:rPr>
      </w:pPr>
      <w:r w:rsidRPr="00231E2C">
        <w:rPr>
          <w:szCs w:val="26"/>
        </w:rPr>
        <w:t>Cho rằng các hoạt động thiết lập tiêu chuẩn đang ở giai đoạn đầu, có nhiều ẩn số. Tuy nhiên, điều quan trọng là phải lập kế hoạch chủ động để đảm bảo rằng các sáng kiến thiết lập tiêu chuẩn khuyến khích triển khai blockchain có trách nhiệm.</w:t>
      </w:r>
    </w:p>
    <w:p w14:paraId="076AA7C3" w14:textId="77777777" w:rsidR="00411A4A" w:rsidRPr="00231E2C" w:rsidRDefault="00411A4A" w:rsidP="00411A4A">
      <w:pPr>
        <w:rPr>
          <w:szCs w:val="26"/>
        </w:rPr>
      </w:pPr>
      <w:r w:rsidRPr="00231E2C">
        <w:rPr>
          <w:szCs w:val="26"/>
        </w:rPr>
        <w:t>Đối với tất cả các tác nhân, điều quan trọng là việc sử dụng blockchain và các nỗ lực tiêu chuẩn hóa có mục đích rõ ràng. Những người tham gia hệ sinh thái nên xác định các trường hợp sử dụng có giá trị cao của blockchain cho nhu cầu của họ và sau đó xác định nơi các tiêu chuẩn có thể tăng tốc hoặc giải quyết các lỗ hổng trong việc phát triển các giải pháp cho các trường hợp sử dụng đó.</w:t>
      </w:r>
    </w:p>
    <w:p w14:paraId="21B2A913" w14:textId="77777777" w:rsidR="00411A4A" w:rsidRDefault="00411A4A" w:rsidP="0050510C">
      <w:pPr>
        <w:pStyle w:val="Heading4"/>
      </w:pPr>
      <w:bookmarkStart w:id="411" w:name="_Toc136781273"/>
      <w:bookmarkStart w:id="412" w:name="_Toc136781408"/>
      <w:bookmarkStart w:id="413" w:name="_Toc136781508"/>
      <w:bookmarkStart w:id="414" w:name="_Toc136880220"/>
      <w:r w:rsidRPr="00177582">
        <w:t>Đối với các thực thể thiết lập tiêu chuẩn</w:t>
      </w:r>
      <w:bookmarkEnd w:id="411"/>
      <w:bookmarkEnd w:id="412"/>
      <w:bookmarkEnd w:id="413"/>
      <w:bookmarkEnd w:id="414"/>
    </w:p>
    <w:p w14:paraId="5E0D1172" w14:textId="77777777" w:rsidR="00411A4A" w:rsidRPr="00231E2C" w:rsidRDefault="00411A4A" w:rsidP="00411A4A">
      <w:pPr>
        <w:rPr>
          <w:szCs w:val="26"/>
          <w:lang w:val="vi-VN"/>
        </w:rPr>
      </w:pPr>
      <w:r w:rsidRPr="00231E2C">
        <w:rPr>
          <w:szCs w:val="26"/>
        </w:rPr>
        <w:t>Theo nhiều cách, các thực tiễn tốt nhất để tạo và thực hiện các tiêu chuẩn sẽ phản ánh những tiêu chuẩn được sử dụng trong suốt lịch sử lâu dài của việc tạo ra các tiêu chuẩn kỹ thuật. Ví dụ, các nguồn lực hiện đang tồn tại để đánh giá nhu cầu về các tiêu chuẩn (so với việc sử dụng hoặc điều chỉnh một tiêu chuẩn hiện có), nâng cao vai trò của người dùng và các kỹ thuật chung để tạo ra tiêu chuẩn kỹ thuật.</w:t>
      </w:r>
    </w:p>
    <w:p w14:paraId="3663308F" w14:textId="77777777" w:rsidR="00411A4A" w:rsidRPr="00231E2C" w:rsidRDefault="00411A4A" w:rsidP="00411A4A">
      <w:pPr>
        <w:rPr>
          <w:szCs w:val="26"/>
        </w:rPr>
      </w:pPr>
      <w:r w:rsidRPr="00231E2C">
        <w:rPr>
          <w:szCs w:val="26"/>
        </w:rPr>
        <w:t>Dựa trên đánh giá, các khuyến nghị cụ thể về DLT bao gồm:</w:t>
      </w:r>
    </w:p>
    <w:p w14:paraId="164AB83E" w14:textId="77777777" w:rsidR="00411A4A" w:rsidRPr="00231E2C" w:rsidRDefault="00411A4A" w:rsidP="00411A4A">
      <w:pPr>
        <w:rPr>
          <w:szCs w:val="26"/>
        </w:rPr>
      </w:pPr>
      <w:r w:rsidRPr="00231E2C">
        <w:rPr>
          <w:b/>
          <w:bCs/>
          <w:szCs w:val="26"/>
        </w:rPr>
        <w:t>1</w:t>
      </w:r>
      <w:r w:rsidRPr="00231E2C">
        <w:rPr>
          <w:b/>
          <w:bCs/>
          <w:szCs w:val="26"/>
          <w:lang w:val="vi-VN"/>
        </w:rPr>
        <w:t xml:space="preserve">. </w:t>
      </w:r>
      <w:r w:rsidRPr="00231E2C">
        <w:rPr>
          <w:b/>
          <w:bCs/>
          <w:szCs w:val="26"/>
        </w:rPr>
        <w:t>Đảm bảo sự phối hợp và hợp tác hơn nữa giữa các tổ chức thiết lập tiêu chuẩn.</w:t>
      </w:r>
      <w:r w:rsidRPr="00231E2C">
        <w:rPr>
          <w:szCs w:val="26"/>
        </w:rPr>
        <w:t xml:space="preserve"> Như đã xác định trong bài báo này, có cả khoảng trống và chồng chéo trong bối cảnh hiện tại. Điều này có thể được giảm bớt thông qua việc tăng cường hợp tác giữa các thực thể - ví dụ, thông qua hội đồng quản trị hoặc đối thoại hoặc tham vấn định kỳ giữa các nhà lãnh đạo nhóm làm việc. Điều này có thể tạo điều kiện thuận lợi </w:t>
      </w:r>
      <w:r w:rsidRPr="00231E2C">
        <w:rPr>
          <w:szCs w:val="26"/>
        </w:rPr>
        <w:lastRenderedPageBreak/>
        <w:t xml:space="preserve">cho việc liên kết các tiêu chuẩn, bao gồm nhưng không giới hạn ở: 1) thuật ngữ hài hòa và định nghĩa làm việc; 2) trình tự thích hợp của việc xây dựng tiêu chuẩn; và 3) giảm thiểu dư thừa và tối đa hóa tiềm năng thúc đẩy khả năng tương tác. </w:t>
      </w:r>
    </w:p>
    <w:p w14:paraId="4B8AD147" w14:textId="77777777" w:rsidR="00411A4A" w:rsidRPr="00231E2C" w:rsidRDefault="00411A4A" w:rsidP="00411A4A">
      <w:pPr>
        <w:rPr>
          <w:szCs w:val="26"/>
        </w:rPr>
      </w:pPr>
      <w:r w:rsidRPr="00231E2C">
        <w:rPr>
          <w:szCs w:val="26"/>
        </w:rPr>
        <w:t>Cho đến nay, phần lớn sự hợp tác này là trên cơ sở song phương, chẳng hạn như quan hệ đối tác giữa Hyperledger và Ethereum Enterprise Alliance, hoặc thông qua tư cách thành viên chung trong các ủy ban thiết lập tiêu chuẩn hoặc các nhóm làm việc. Hướng tới một cách tiếp cận phối hợp hơn sẽ rất quan trọng trong việc chủ động xác định các ưu tiên chiến lược cho hệ sinh thái cũng như xác định các quy trình tạo và xem xét phù hợp.</w:t>
      </w:r>
    </w:p>
    <w:p w14:paraId="278B77D2" w14:textId="77777777" w:rsidR="00411A4A" w:rsidRPr="00231E2C" w:rsidRDefault="00411A4A" w:rsidP="00411A4A">
      <w:pPr>
        <w:rPr>
          <w:szCs w:val="26"/>
        </w:rPr>
      </w:pPr>
      <w:r w:rsidRPr="00231E2C">
        <w:rPr>
          <w:szCs w:val="26"/>
        </w:rPr>
        <w:t>Ví dụ, một sáng kiến lập bản đồ tiêu chuẩn như bài báo này có thể được thực hiện bởi một cơ quan như vậy và được cập nhật thường xuyên để tăng tính minh bạch và giao tiếp giữa các tổ chức thiết lập tiêu chuẩn.</w:t>
      </w:r>
    </w:p>
    <w:p w14:paraId="2C8083C3" w14:textId="77777777" w:rsidR="00411A4A" w:rsidRPr="00231E2C" w:rsidRDefault="00411A4A" w:rsidP="00411A4A">
      <w:pPr>
        <w:rPr>
          <w:szCs w:val="26"/>
        </w:rPr>
      </w:pPr>
      <w:r w:rsidRPr="00231E2C">
        <w:rPr>
          <w:b/>
          <w:bCs/>
          <w:szCs w:val="26"/>
        </w:rPr>
        <w:t>2</w:t>
      </w:r>
      <w:r w:rsidRPr="00231E2C">
        <w:rPr>
          <w:b/>
          <w:bCs/>
          <w:szCs w:val="26"/>
          <w:lang w:val="vi-VN"/>
        </w:rPr>
        <w:t xml:space="preserve">. </w:t>
      </w:r>
      <w:r w:rsidRPr="00231E2C">
        <w:rPr>
          <w:b/>
          <w:bCs/>
          <w:szCs w:val="26"/>
        </w:rPr>
        <w:t>Xác định và chỉ định nơi các cuộc trò chuyện về tiêu chuẩn hóa có thể là sớm - và nơi các tiêu chuẩn chính thức là không cần thiết.</w:t>
      </w:r>
      <w:r w:rsidRPr="00231E2C">
        <w:rPr>
          <w:szCs w:val="26"/>
        </w:rPr>
        <w:t xml:space="preserve"> Có thể có những khía cạnh kỹ thuật của DLT chưa đủ trưởng thành để tiêu chuẩn hóa. Tiến tới tiêu chuẩn hóa quá sớm có thể kìm hãm sự đổi mới hoặc dẫn đến các ưu đãi sai lệch hoặc bất lợi. Như vậy, khung thời gian trong đó các tiêu chuẩn được phát triển là rất quan trọng. Điều quan trọng là phải cẩn thận xem xét các khía cạnh này có thể là gì và xác định dòng thời gian dự kiến để xem xét lại các chủ đề. </w:t>
      </w:r>
    </w:p>
    <w:p w14:paraId="594BACD3" w14:textId="77777777" w:rsidR="00411A4A" w:rsidRPr="00231E2C" w:rsidRDefault="00411A4A" w:rsidP="00411A4A">
      <w:pPr>
        <w:rPr>
          <w:szCs w:val="26"/>
        </w:rPr>
      </w:pPr>
      <w:r w:rsidRPr="00231E2C">
        <w:rPr>
          <w:szCs w:val="26"/>
        </w:rPr>
        <w:t>Trong việc xác định một lộ trình tiềm năng, các cuộc trò chuyện về sự phát triển của công nghệ và phát triển các tiêu chuẩn tương ứng có thể tiếp tục song song. Khi công nghệ phát triển, các thực thể thiết lập tiêu chuẩn có thể chọn cách tiếp cận dựa trên nguyên tắc - đầu tiên xác định các nguyên tắc cấp cao, sau đó ban hành hướng dẫn liên quan. Cuối cùng, các tiêu chuẩn có thể được quy định rõ hơn và hệ thống hóa tại thời điểm các khía cạnh kỹ thuật đã đạt đến độ chín đủ.</w:t>
      </w:r>
    </w:p>
    <w:p w14:paraId="47320473" w14:textId="77777777" w:rsidR="00411A4A" w:rsidRPr="00231E2C" w:rsidRDefault="00411A4A" w:rsidP="00411A4A">
      <w:pPr>
        <w:rPr>
          <w:szCs w:val="26"/>
        </w:rPr>
      </w:pPr>
      <w:r w:rsidRPr="00231E2C">
        <w:rPr>
          <w:szCs w:val="26"/>
        </w:rPr>
        <w:t>Đồng thời, có thể có các khía cạnh kỹ thuật mà thị trường sẽ giải quyết. Nhiều điều có thể học được từ sự phát triển của internet trong việc đánh giá nơi cần can thiệp và không cần thiết.</w:t>
      </w:r>
    </w:p>
    <w:p w14:paraId="64E19BE6" w14:textId="77777777" w:rsidR="00411A4A" w:rsidRPr="00231E2C" w:rsidRDefault="00411A4A" w:rsidP="00411A4A">
      <w:pPr>
        <w:rPr>
          <w:szCs w:val="26"/>
        </w:rPr>
      </w:pPr>
      <w:r w:rsidRPr="00231E2C">
        <w:rPr>
          <w:b/>
          <w:bCs/>
          <w:szCs w:val="26"/>
          <w:lang w:val="vi-VN"/>
        </w:rPr>
        <w:t xml:space="preserve">3. </w:t>
      </w:r>
      <w:r w:rsidRPr="00231E2C">
        <w:rPr>
          <w:b/>
          <w:bCs/>
          <w:szCs w:val="26"/>
        </w:rPr>
        <w:t>Đảm bảo rằng ngôn ngữ và mục đích sử dụng là chính xác.</w:t>
      </w:r>
      <w:r w:rsidRPr="00231E2C">
        <w:rPr>
          <w:szCs w:val="26"/>
        </w:rPr>
        <w:t xml:space="preserve"> Như đã nêu, vẫn còn tranh luận về các lựa chọn thuật ngữ và thiết kế kỹ thuật chính trong hệ sinh thái DLT. Do đó, điều quan trọng là phải đảm bảo rằng các tiêu chuẩn nêu rõ đối tượng và ý định dự định của họ càng rõ ràng càng tốt - ví dụ: xác định lớp có liên quan trong </w:t>
      </w:r>
      <w:r w:rsidRPr="00231E2C">
        <w:rPr>
          <w:szCs w:val="26"/>
        </w:rPr>
        <w:lastRenderedPageBreak/>
        <w:t>ngăn xếp công nghệ hoặc, khi thích hợp, (các) giao thức hoặc (các) ngành dọc nào đang được giải quyết trong một nỗ lực tiêu chuẩn hóa cụ thể.</w:t>
      </w:r>
    </w:p>
    <w:p w14:paraId="3E26A484" w14:textId="77777777" w:rsidR="00411A4A" w:rsidRPr="00231E2C" w:rsidRDefault="00411A4A" w:rsidP="00411A4A">
      <w:pPr>
        <w:rPr>
          <w:szCs w:val="26"/>
        </w:rPr>
      </w:pPr>
      <w:r w:rsidRPr="00231E2C">
        <w:rPr>
          <w:szCs w:val="26"/>
        </w:rPr>
        <w:t>Ngoài ra, trong trường hợp tiêu chuẩn hóa trên các định nghĩa làm việc không được thực hiện trong thời gian tới, điều quan trọng là các tiêu chuẩn thiết lập đó phải minh bạch về các định nghĩa được sử dụng làm cơ sở cho các hoạt động của đơn vị.</w:t>
      </w:r>
    </w:p>
    <w:p w14:paraId="6B822D3F" w14:textId="77777777" w:rsidR="00411A4A" w:rsidRPr="00231E2C" w:rsidRDefault="00411A4A" w:rsidP="00411A4A">
      <w:pPr>
        <w:rPr>
          <w:szCs w:val="26"/>
        </w:rPr>
      </w:pPr>
      <w:r w:rsidRPr="00231E2C">
        <w:rPr>
          <w:b/>
          <w:bCs/>
          <w:szCs w:val="26"/>
        </w:rPr>
        <w:t>4</w:t>
      </w:r>
      <w:r w:rsidRPr="00231E2C">
        <w:rPr>
          <w:b/>
          <w:bCs/>
          <w:szCs w:val="26"/>
          <w:lang w:val="vi-VN"/>
        </w:rPr>
        <w:t xml:space="preserve">. </w:t>
      </w:r>
      <w:r w:rsidRPr="00231E2C">
        <w:rPr>
          <w:b/>
          <w:bCs/>
          <w:szCs w:val="26"/>
        </w:rPr>
        <w:t>Chủ động lập kế hoạch cho vai trò của phân cấp trong việc xây dựng và thực hiện các tiêu chuẩn - và đổi mới cho phù hợp</w:t>
      </w:r>
      <w:r w:rsidRPr="00231E2C">
        <w:rPr>
          <w:b/>
          <w:bCs/>
          <w:szCs w:val="26"/>
          <w:lang w:val="vi-VN"/>
        </w:rPr>
        <w:t>.</w:t>
      </w:r>
      <w:r w:rsidRPr="00231E2C">
        <w:rPr>
          <w:szCs w:val="26"/>
        </w:rPr>
        <w:t xml:space="preserve"> Những người sản xuất các tiêu chuẩn DLT sẽ cần phải xem xét ý nghĩa của quản trị phi tập trung đối với việc tạo và thực hiện các tiêu chuẩn. Ví dụ, nhiều giao thức phi tập trung thực hiện các thay đổi thông qua các đề xuất cải tiến dựa trên cộng đồng. Quá trình này khác nhau về mặt kiến trúc và người tham gia từ việc thực hiện các tiêu chuẩn kỹ thuật được quản lý tập trung.</w:t>
      </w:r>
    </w:p>
    <w:p w14:paraId="7C0ECD28" w14:textId="5C0A3E9E" w:rsidR="00411A4A" w:rsidRPr="00231E2C" w:rsidRDefault="00411A4A" w:rsidP="00411A4A">
      <w:pPr>
        <w:rPr>
          <w:szCs w:val="26"/>
        </w:rPr>
      </w:pPr>
      <w:r w:rsidRPr="00231E2C">
        <w:rPr>
          <w:szCs w:val="26"/>
        </w:rPr>
        <w:t>Do đó, các tiêu chuẩn kỹ thuật nên được thiết kế với việc thực hiện trong tâm trí - chủ động xác định nơi có thể có thách thức hoặc thích ứng trong mô hình truyền thống. Ví dụ: Có bước mới nào trong việc tạo và triển khai nên thêm không? Có cộng đồng nhà phát triển cụ thể nào mà nên tham gia không – và bằng cách nào? Làm thế nào có thể giải thích cho sự hội tụ với các công nghệ Cách mạng công nghiệp lần thứ tư khác?</w:t>
      </w:r>
    </w:p>
    <w:p w14:paraId="5EE180B9" w14:textId="77777777" w:rsidR="00411A4A" w:rsidRPr="00231E2C" w:rsidRDefault="00411A4A" w:rsidP="00411A4A">
      <w:pPr>
        <w:rPr>
          <w:szCs w:val="26"/>
        </w:rPr>
      </w:pPr>
      <w:r w:rsidRPr="00231E2C">
        <w:rPr>
          <w:b/>
          <w:bCs/>
          <w:szCs w:val="26"/>
        </w:rPr>
        <w:t>5</w:t>
      </w:r>
      <w:r w:rsidRPr="00231E2C">
        <w:rPr>
          <w:b/>
          <w:bCs/>
          <w:szCs w:val="26"/>
          <w:lang w:val="vi-VN"/>
        </w:rPr>
        <w:t xml:space="preserve">. </w:t>
      </w:r>
      <w:r w:rsidRPr="00231E2C">
        <w:rPr>
          <w:b/>
          <w:bCs/>
          <w:szCs w:val="26"/>
        </w:rPr>
        <w:t>Tiếp tục tìm kiếm đầu vào đa dạng trong việc phát triển và triển khai các tiêu chuẩn.</w:t>
      </w:r>
      <w:r w:rsidRPr="00231E2C">
        <w:rPr>
          <w:szCs w:val="26"/>
        </w:rPr>
        <w:t xml:space="preserve"> Nhiều cơ quan xây dựng tiêu chuẩn cho phép xem xét công khai các tiêu chuẩn được soạn thảo, và một loạt các quốc gia và lĩnh vực tổ chức đang được đại diện trong việc phát triển các tiêu chuẩn DLT. Đảm bảo sự đại diện đa dạng là rất quan trọng để duy trì tính toàn vẹn của các tiêu chuẩn - tạo ra một quy trình mà các tiêu chuẩn không được thiết kế theo hình ảnh của các sản phẩm, triết lý hoặc lợi ích địa chính trị cụ thể.</w:t>
      </w:r>
    </w:p>
    <w:p w14:paraId="0C142987" w14:textId="77777777" w:rsidR="00411A4A" w:rsidRPr="00231E2C" w:rsidRDefault="00411A4A" w:rsidP="00411A4A">
      <w:pPr>
        <w:rPr>
          <w:szCs w:val="26"/>
        </w:rPr>
      </w:pPr>
      <w:r w:rsidRPr="00231E2C">
        <w:rPr>
          <w:szCs w:val="26"/>
        </w:rPr>
        <w:t>Cho rằng các tổ chức thiết lập tiêu chuẩn chủ yếu có trụ sở tại châu Âu và Bắc Mỹ, các khu vực địa lý khác phải được đưa vào một cách thận trọng và cẩn thận. Ngoài ra, điều quan trọng là phải xem xét các quan điểm từ nhiều lĩnh vực chuyên môn, bao gồm mật mã và kinh tế cũng như người tiêu dùng. Bước đầu tiên hướng tới mục tiêu này có thể là đo lường và xác định bất kỳ khoảng trống nào trong đại diện.</w:t>
      </w:r>
    </w:p>
    <w:p w14:paraId="7C89DE3B" w14:textId="77777777" w:rsidR="00411A4A" w:rsidRPr="00231E2C" w:rsidRDefault="00411A4A" w:rsidP="00411A4A">
      <w:pPr>
        <w:rPr>
          <w:szCs w:val="26"/>
        </w:rPr>
      </w:pPr>
      <w:r w:rsidRPr="00231E2C">
        <w:rPr>
          <w:b/>
          <w:bCs/>
          <w:szCs w:val="26"/>
        </w:rPr>
        <w:t>6</w:t>
      </w:r>
      <w:r w:rsidRPr="00231E2C">
        <w:rPr>
          <w:b/>
          <w:bCs/>
          <w:szCs w:val="26"/>
          <w:lang w:val="vi-VN"/>
        </w:rPr>
        <w:t xml:space="preserve">. </w:t>
      </w:r>
      <w:r w:rsidRPr="00231E2C">
        <w:rPr>
          <w:b/>
          <w:bCs/>
          <w:szCs w:val="26"/>
        </w:rPr>
        <w:t>Giáo dục ngành công nghiệp và các nhà hoạch định chính sách về các kỹ thuật tốt nhất để thực hiện các tiêu chuẩn.</w:t>
      </w:r>
      <w:r w:rsidRPr="00231E2C">
        <w:rPr>
          <w:szCs w:val="26"/>
        </w:rPr>
        <w:t xml:space="preserve"> Với sự non trẻ của DLT, các tiêu chuẩn có tiềm năng định hình tương lai của công nghệ trên cả hai mặt sản phẩm và chính </w:t>
      </w:r>
      <w:r w:rsidRPr="00231E2C">
        <w:rPr>
          <w:szCs w:val="26"/>
        </w:rPr>
        <w:lastRenderedPageBreak/>
        <w:t>sách. Tuy nhiên, hiệu quả của các tiêu chuẩn cuối cùng sẽ phụ thuộc vào cách chúng được hiểu và thực hiện.</w:t>
      </w:r>
    </w:p>
    <w:p w14:paraId="501F747E" w14:textId="77777777" w:rsidR="00411A4A" w:rsidRPr="00231E2C" w:rsidRDefault="00411A4A" w:rsidP="00411A4A">
      <w:pPr>
        <w:rPr>
          <w:szCs w:val="26"/>
          <w:lang w:val="vi-VN"/>
        </w:rPr>
      </w:pPr>
      <w:r w:rsidRPr="00231E2C">
        <w:rPr>
          <w:szCs w:val="26"/>
        </w:rPr>
        <w:t>Các tổ chức thiết lập tiêu chuẩn nên theo dõi việc triển khai và tạo điều kiện thuận lợi cho việc tạo ra các công cụ hoặc tài nguyên thân thiện với người dùng để thực hiện các tiêu chuẩn. Ví dụ, các cơ quan thiết lập tiêu chuẩn có thể tạo ra các hướng dẫn từng bước và / hoặc nắm bắt các nghiên cứu điển hình để minh họa vai trò của các tiêu chuẩn kỹ thuật trong thực tế.</w:t>
      </w:r>
    </w:p>
    <w:p w14:paraId="61C4F7BD" w14:textId="77777777" w:rsidR="00411A4A" w:rsidRPr="00177582" w:rsidRDefault="00411A4A" w:rsidP="00F83D87">
      <w:pPr>
        <w:pStyle w:val="Heading4"/>
        <w:rPr>
          <w:lang w:val="vi-VN"/>
        </w:rPr>
      </w:pPr>
      <w:bookmarkStart w:id="415" w:name="_Toc136781274"/>
      <w:bookmarkStart w:id="416" w:name="_Toc136781409"/>
      <w:bookmarkStart w:id="417" w:name="_Toc136781509"/>
      <w:bookmarkStart w:id="418" w:name="_Toc136880221"/>
      <w:r w:rsidRPr="00AF1278">
        <w:t>Đối với đơn vị áp dụng tiêu chuẩn kỹ thuật</w:t>
      </w:r>
      <w:bookmarkEnd w:id="415"/>
      <w:bookmarkEnd w:id="416"/>
      <w:bookmarkEnd w:id="417"/>
      <w:bookmarkEnd w:id="418"/>
    </w:p>
    <w:p w14:paraId="5C60F210" w14:textId="698CA27A" w:rsidR="00411A4A" w:rsidRPr="00231E2C" w:rsidRDefault="00411A4A" w:rsidP="00411A4A">
      <w:pPr>
        <w:rPr>
          <w:szCs w:val="26"/>
        </w:rPr>
      </w:pPr>
      <w:r w:rsidRPr="00CA5B65">
        <w:rPr>
          <w:b/>
          <w:bCs/>
          <w:szCs w:val="26"/>
        </w:rPr>
        <w:t>1. Chủ động mở rộng mức độ tương tác mong muốn với việc thiết lập tiêu chuẩn.</w:t>
      </w:r>
      <w:r w:rsidRPr="00231E2C">
        <w:rPr>
          <w:szCs w:val="26"/>
        </w:rPr>
        <w:t xml:space="preserve"> Như đã nêu trong bài báo, có một số cơ chế để đóng góp hoặc bình luận về phát triển tiêu chuẩn. Các đơn vị nên chủ động xác định chiến lược tham gia (hoặc không) vào các hoạt động này. Điều này có thể bao gồm, nhưng không giới hạn, xác định các chủ đề hoặc lĩnh vực ảnh hưởng mong muốn, tham gia các nhóm hành động cụ thể của ngành hoặc chỉ định các chuyên gia kỹ thuật cho các nhóm làm việc trong giai đoạn đầu.</w:t>
      </w:r>
    </w:p>
    <w:p w14:paraId="0E3338F1" w14:textId="77777777" w:rsidR="00411A4A" w:rsidRPr="00231E2C" w:rsidRDefault="00411A4A" w:rsidP="00411A4A">
      <w:pPr>
        <w:rPr>
          <w:szCs w:val="26"/>
        </w:rPr>
      </w:pPr>
      <w:r w:rsidRPr="00231E2C">
        <w:rPr>
          <w:szCs w:val="26"/>
        </w:rPr>
        <w:t>Tính toán lợi tức đầu tư sẽ khác nhau; Tuy nhiên, các thực thể nên tuân theo các hoạt động thiết lập tiêu chuẩn đang diễn ra để duy trì thông tin về bối cảnh đang phát triển ở mức tối thiểu. Các thực thể không theo dõi hoạt động này có thể bị bỏ lại phía sau trong những phát triển quan trọng, chẳng hạn như những phát triển liên quan đến mật mã, bảo mật hoặc khả năng tương tác</w:t>
      </w:r>
    </w:p>
    <w:p w14:paraId="5E1C22F5" w14:textId="77777777" w:rsidR="00411A4A" w:rsidRPr="00231E2C" w:rsidRDefault="00411A4A" w:rsidP="00411A4A">
      <w:pPr>
        <w:rPr>
          <w:szCs w:val="26"/>
        </w:rPr>
      </w:pPr>
      <w:r w:rsidRPr="00CA5B65">
        <w:rPr>
          <w:b/>
          <w:bCs/>
          <w:szCs w:val="26"/>
        </w:rPr>
        <w:t>2. Phối hợp với các tổ chức khác để thiết lập chương trình nghị sự cho việc thiết lập tiêu chuẩn.</w:t>
      </w:r>
      <w:r w:rsidRPr="00231E2C">
        <w:rPr>
          <w:szCs w:val="26"/>
        </w:rPr>
        <w:t xml:space="preserve"> Như đã chứng minh trong suốt bài báo, việc phát triển các tiêu chuẩn blockchain là sự kết hợp của các đề xuất chủ động và phản hồi đối với các nhu cầu hoặc nhu cầu cụ thể của ngành. Như vậy, các tổ chức có thể được hưởng lợi từ việc tham gia hoặc học hỏi từ một tập đoàn công nghiệp. Các hệ sinh thái có cách tiếp cận hợp tác có khả năng xác định những khoảng trống có giá trị cao nhất trong cảnh quan và địa điểm thích hợp nhất cho bài tập thiết lập tiêu chuẩn. Hơn nữa, cách tiếp cận này có thể giúp giảm thiểu sự dư thừa và cho phép một bộ tùy chọn mạnh mẽ cho người tiêu dùng.</w:t>
      </w:r>
    </w:p>
    <w:p w14:paraId="7875EDB0" w14:textId="77777777" w:rsidR="00411A4A" w:rsidRPr="00231E2C" w:rsidRDefault="00411A4A" w:rsidP="00411A4A">
      <w:pPr>
        <w:rPr>
          <w:szCs w:val="26"/>
        </w:rPr>
      </w:pPr>
      <w:r w:rsidRPr="00CA5B65">
        <w:rPr>
          <w:b/>
          <w:bCs/>
          <w:szCs w:val="26"/>
        </w:rPr>
        <w:t>3. Xác định quy trình ra quyết định và thông qua.</w:t>
      </w:r>
      <w:r w:rsidRPr="00231E2C">
        <w:rPr>
          <w:szCs w:val="26"/>
        </w:rPr>
        <w:t xml:space="preserve"> Do sự khác biệt trong kiến trúc kỹ thuật và quản trị trên DLT, việc thực hiện các tiêu chuẩn sẽ khác nhau rất nhiều </w:t>
      </w:r>
      <w:r w:rsidRPr="00231E2C">
        <w:rPr>
          <w:szCs w:val="26"/>
        </w:rPr>
        <w:lastRenderedPageBreak/>
        <w:t>giữa các thực thể. Các tổ chức nên chủ động quét và hiểu hoạt động diễn ra trong bối cảnh tiêu chuẩn để lập kế hoạch và quản lý việc thực hiện mong muốn. Điều này sẽ đảm bảo rằng các bước thích hợp được thực hiện không chỉ về mặt kỹ thuật, mà còn về mặt quản lý thay đổi và ra quyết định chiến lược.</w:t>
      </w:r>
    </w:p>
    <w:p w14:paraId="5F2C6D3A" w14:textId="77777777" w:rsidR="00411A4A" w:rsidRPr="00231E2C" w:rsidRDefault="00411A4A" w:rsidP="00411A4A">
      <w:pPr>
        <w:rPr>
          <w:szCs w:val="26"/>
        </w:rPr>
      </w:pPr>
      <w:r w:rsidRPr="00231E2C">
        <w:rPr>
          <w:szCs w:val="26"/>
        </w:rPr>
        <w:t>Như đã thảo luận, các tiêu chuẩn có thể sẽ đóng góp vào các tính năng chính của công nghệ, bao gồm khả năng tương tác và khả năng mở rộng ngoài khả năng mở khóa các sản phẩm và thị trường mới. Những tổ chức không có chiến lược có thể bị bỏ lại phía sau.</w:t>
      </w:r>
    </w:p>
    <w:p w14:paraId="5C451483" w14:textId="77777777" w:rsidR="007008DE" w:rsidRPr="00231E2C" w:rsidRDefault="00411A4A" w:rsidP="00411A4A">
      <w:pPr>
        <w:rPr>
          <w:szCs w:val="26"/>
        </w:rPr>
      </w:pPr>
      <w:r w:rsidRPr="00231E2C">
        <w:rPr>
          <w:szCs w:val="26"/>
        </w:rPr>
        <w:t>Các tiêu chuẩn rất quan trọng đối với việc hỗ trợ các tính năng quan trọng của DLT, chẳng hạn như khả năng tương tác và khả năng mở rộng. Một bộ tiêu chuẩn mạnh mẽ có tiềm năng mở khóa các sản phẩm và thị trường mới như một phần của hệ sinh thái lớn hơn. Tuy nhiên, những nỗ lực hiện nay vẫn còn thiếu sự rõ ràng, đại diện và phối hợp đúng đắn. Nhận ra những rào cản này là bước đầu tiên để vượt qua chúng. Các thực thể thiết lập tiêu chuẩn phải đa dạng và chủ động, và cố gắng tạo ra nhận thức và hiểu biết. Các thực thể áp dụng tiêu chuẩn cũng phải thực hiện phần việc của mình bằng cách tham gia vào quá trình phát triển tiêu chuẩn và rất quan trọng trong việc lựa chọn của họ. Cùng với nhau, một quỹ đạo tích cực cho DLT có thể được thiết lập và tiềm năng của nó được nhận ra.</w:t>
      </w:r>
      <w:r w:rsidR="007008DE" w:rsidRPr="00231E2C">
        <w:rPr>
          <w:szCs w:val="26"/>
        </w:rPr>
        <w:br w:type="page"/>
      </w:r>
    </w:p>
    <w:p w14:paraId="00D3B713" w14:textId="3BA7082E" w:rsidR="000E1579" w:rsidRDefault="007008DE" w:rsidP="007008DE">
      <w:pPr>
        <w:pStyle w:val="Heading1"/>
        <w:numPr>
          <w:ilvl w:val="0"/>
          <w:numId w:val="0"/>
        </w:numPr>
        <w:jc w:val="center"/>
        <w:rPr>
          <w:lang w:val="vi-VN"/>
        </w:rPr>
      </w:pPr>
      <w:bookmarkStart w:id="419" w:name="_Toc136880222"/>
      <w:r>
        <w:lastRenderedPageBreak/>
        <w:t>KẾT</w:t>
      </w:r>
      <w:r>
        <w:rPr>
          <w:lang w:val="vi-VN"/>
        </w:rPr>
        <w:t xml:space="preserve"> LUẬN</w:t>
      </w:r>
      <w:bookmarkEnd w:id="419"/>
    </w:p>
    <w:p w14:paraId="55047AD1" w14:textId="7E3CCB08" w:rsidR="00040FBD" w:rsidRPr="00231E2C" w:rsidRDefault="00040FBD" w:rsidP="00040FBD">
      <w:pPr>
        <w:rPr>
          <w:szCs w:val="26"/>
          <w:lang w:val="vi-VN"/>
        </w:rPr>
      </w:pPr>
      <w:r w:rsidRPr="00231E2C">
        <w:rPr>
          <w:szCs w:val="26"/>
          <w:lang w:val="vi-VN"/>
        </w:rPr>
        <w:t>Trong bài báo cáo này, chúng em đã tiến hành nghiên cứu về một số tiêu chuẩn trong triển khai ứng dụng Blockchain và đề xuất một số tiêu chuẩn và tiêu chí cốt lõi mà một ứng dụng Blockchain trong thực tế cần tuân thủ. Các tiêu chuẩn và tiêu chí này đóng vai trò quan trọng trong việc đảm bảo tính tin cậy, bảo mật và hiệu quả của ứng dụng Blockchain.</w:t>
      </w:r>
    </w:p>
    <w:p w14:paraId="1C788206" w14:textId="7FF8936D" w:rsidR="00040FBD" w:rsidRPr="00231E2C" w:rsidRDefault="00040FBD" w:rsidP="00040FBD">
      <w:pPr>
        <w:rPr>
          <w:szCs w:val="26"/>
          <w:lang w:val="vi-VN"/>
        </w:rPr>
      </w:pPr>
      <w:r w:rsidRPr="00231E2C">
        <w:rPr>
          <w:szCs w:val="26"/>
          <w:lang w:val="vi-VN"/>
        </w:rPr>
        <w:t>Trước hết, chúng em đã tổng quan về các vấn đề liên quan đến tiêu chuẩn Blockchain. Chúng em đã trình bày các tiêu chuẩn quan trọng bao gồm Tiêu chuẩn WEFF_GSMI_Technical_Standard_2020, Tiêu chuẩn blockchain ISO/TC 307 và Tiêu chuẩn blockchain DIN_SPEC 3104. Mỗi tiêu chuẩn đều có phạm vi và ưu điểm riêng, và chúng em đã phân tích, so sánh và đánh giá từng tiêu chuẩn để hiểu rõ hơn về ưu điểm và ứng dụng của chúng.</w:t>
      </w:r>
    </w:p>
    <w:p w14:paraId="48BD13A7" w14:textId="39835FA2" w:rsidR="00040FBD" w:rsidRPr="00231E2C" w:rsidRDefault="00040FBD" w:rsidP="00040FBD">
      <w:pPr>
        <w:rPr>
          <w:szCs w:val="26"/>
          <w:lang w:val="vi-VN"/>
        </w:rPr>
      </w:pPr>
      <w:r w:rsidRPr="00231E2C">
        <w:rPr>
          <w:szCs w:val="26"/>
          <w:lang w:val="vi-VN"/>
        </w:rPr>
        <w:t>Tiếp theo, chúng em đã đề xuất một số tiêu chuẩn và tiêu chí cốt lõi mà một ứng dụng Blockchain trong thực tế cần tuân thủ. Bằng cách xem xét các yếu tố như bảo mật, khả năng mở rộng, tính tương thích và khả năng tương tác với các hệ thống khác, chúng em đã nhận thức được những yếu tố quan trọng để đảm bảo tính tin cậy và hiệu quả của ứng dụng Blockchain. Những tiêu chuẩn và tiêu chí này giúp xác định các yêu cầu cần thiết và hướng dẫn cho việc triển khai thành công một ứng dụng Blockchain trong thực tế.</w:t>
      </w:r>
    </w:p>
    <w:p w14:paraId="7A01DC59" w14:textId="7D45FDA5" w:rsidR="00040FBD" w:rsidRPr="00231E2C" w:rsidRDefault="00040FBD" w:rsidP="00040FBD">
      <w:pPr>
        <w:rPr>
          <w:szCs w:val="26"/>
          <w:lang w:val="vi-VN"/>
        </w:rPr>
      </w:pPr>
      <w:r w:rsidRPr="00231E2C">
        <w:rPr>
          <w:szCs w:val="26"/>
          <w:lang w:val="vi-VN"/>
        </w:rPr>
        <w:t>Qua việc tuân thủ các tiêu chuẩn và tiêu chí cốt lõi này, một ứng dụng Blockchain có thể đạt được những lợi ích quan trọng. Đầu tiên, tính bảo mật được đảm bảo, giúp ngăn chặn các cuộc tấn công và đảm bảo an toàn thông tin. Thứ hai, khả năng mở rộng cho phép ứng dụng mở rộng quy mô một cách linh hoạt để đáp ứng nhu cầu ngày càng tăng. Thứ ba, tính tương thích và khả năng tương tác giữa các hệ thống khác nhau tạo điều kiện thuận lợi cho việc kết nối và tích hợp với các ứng dụng và dịch vụ khác. Điều này giúp tạo ra một hệ sinh thái Blockchain phong phú và đa dạng, đồng thời tăng cường khả năng tương tác và hợp tác giữa các bên liên quan.</w:t>
      </w:r>
    </w:p>
    <w:p w14:paraId="2BF66C7B" w14:textId="0BA7A576" w:rsidR="00040FBD" w:rsidRPr="00231E2C" w:rsidRDefault="00040FBD" w:rsidP="00040FBD">
      <w:pPr>
        <w:rPr>
          <w:szCs w:val="26"/>
          <w:lang w:val="vi-VN"/>
        </w:rPr>
      </w:pPr>
      <w:r w:rsidRPr="00231E2C">
        <w:rPr>
          <w:szCs w:val="26"/>
          <w:lang w:val="vi-VN"/>
        </w:rPr>
        <w:t xml:space="preserve">Tuy nhiên, chúng em nhận thấy rằng công nghệ Blockchain vẫn đang tiếp tục phát triển và tiến hóa. Do đó, các tiêu chuẩn và tiêu chí cốt lõi cần được cập nhật và điều chỉnh theo sự thay đổi của môi trường kỹ thuật và yêu cầu của người dùng. Sự hợp tác và giao lưu giữa các tổ chức, cộng đồng và các chuyên gia trong lĩnh vực </w:t>
      </w:r>
      <w:r w:rsidRPr="00231E2C">
        <w:rPr>
          <w:szCs w:val="26"/>
          <w:lang w:val="vi-VN"/>
        </w:rPr>
        <w:lastRenderedPageBreak/>
        <w:t>Blockchain là rất quan trọng để xây dựng và duy trì các tiêu chuẩn chất lượng cao và phù hợp với thực tế.</w:t>
      </w:r>
    </w:p>
    <w:p w14:paraId="1D319F36" w14:textId="15843310" w:rsidR="00040FBD" w:rsidRPr="00231E2C" w:rsidRDefault="00040FBD" w:rsidP="00040FBD">
      <w:pPr>
        <w:rPr>
          <w:szCs w:val="26"/>
          <w:lang w:val="vi-VN"/>
        </w:rPr>
      </w:pPr>
      <w:r w:rsidRPr="00231E2C">
        <w:rPr>
          <w:szCs w:val="26"/>
          <w:lang w:val="vi-VN"/>
        </w:rPr>
        <w:t>Tổng kết lại, việc nghiên cứu và tuân thủ các tiêu chuẩn trong triển khai ứng dụng Blockchain đóng vai trò quan trọng trong việc đảm bảo tính tin cậy, bảo mật và hiệu quả của công nghệ này. Chúng em hy vọng bài báo cáo này đã góp phần vào việc khám phá và thảo luận về vai trò của các tiêu chuẩn trong việc phát triển và triển khai các ứng dụng Blockchain. Chúng em tin rằng việc tuân thủ các tiêu chuẩn và tiêu chí cốt lõi đề xuất sẽ giúp tạo ra một môi trường tin cậy và khung làm việc chung cho sự phát triển bền vững của công nghệ Blockchain.</w:t>
      </w:r>
    </w:p>
    <w:p w14:paraId="13B5A540" w14:textId="33D9D188" w:rsidR="00040FBD" w:rsidRPr="00231E2C" w:rsidRDefault="00040FBD" w:rsidP="00040FBD">
      <w:pPr>
        <w:rPr>
          <w:szCs w:val="26"/>
          <w:lang w:val="vi-VN"/>
        </w:rPr>
      </w:pPr>
      <w:r w:rsidRPr="00231E2C">
        <w:rPr>
          <w:szCs w:val="26"/>
          <w:lang w:val="vi-VN"/>
        </w:rPr>
        <w:t xml:space="preserve">Chúng em xin chân thành cảm ơn sự quan tâm và đồng hành của quý thầy </w:t>
      </w:r>
      <w:r w:rsidR="005259AE" w:rsidRPr="00231E2C">
        <w:rPr>
          <w:szCs w:val="26"/>
          <w:lang w:val="vi-VN"/>
        </w:rPr>
        <w:t>cô</w:t>
      </w:r>
      <w:r w:rsidRPr="00231E2C">
        <w:rPr>
          <w:szCs w:val="26"/>
          <w:lang w:val="vi-VN"/>
        </w:rPr>
        <w:t xml:space="preserve"> trong việc nghiên cứu và đọc bài báo cáo này. Hy vọng rằng nội dung của bài báo cáo đã cung cấp cái nhìn sâu hơn về vai trò và ứng dụng của tiêu chuẩn trong việc triển khai ứng dụng Blockchain trong thực tế. Chúng em mong rằng thông qua việc tuân thủ các tiêu chuẩn và tiêu chí cốt lõi, ứng dụng Blockchain sẽ trở thành một công nghệ mạnh mẽ</w:t>
      </w:r>
      <w:r w:rsidR="005259AE" w:rsidRPr="00231E2C">
        <w:rPr>
          <w:szCs w:val="26"/>
          <w:lang w:val="vi-VN"/>
        </w:rPr>
        <w:t xml:space="preserve"> </w:t>
      </w:r>
      <w:r w:rsidR="005259AE" w:rsidRPr="00231E2C">
        <w:rPr>
          <w:szCs w:val="26"/>
        </w:rPr>
        <w:t>và đáng tin cậy, mang lại nhiều lợi ích cho xã hội và kinh tế.</w:t>
      </w:r>
    </w:p>
    <w:p w14:paraId="3A91386E" w14:textId="77777777" w:rsidR="00040FBD" w:rsidRPr="00231E2C" w:rsidRDefault="00040FBD" w:rsidP="00040FBD">
      <w:pPr>
        <w:rPr>
          <w:szCs w:val="26"/>
          <w:lang w:val="vi-VN"/>
        </w:rPr>
      </w:pPr>
    </w:p>
    <w:p w14:paraId="702EA5EE" w14:textId="77777777" w:rsidR="00040FBD" w:rsidRPr="00231E2C" w:rsidRDefault="00040FBD" w:rsidP="00040FBD">
      <w:pPr>
        <w:rPr>
          <w:szCs w:val="26"/>
          <w:lang w:val="vi-VN"/>
        </w:rPr>
      </w:pPr>
    </w:p>
    <w:p w14:paraId="48A090B9" w14:textId="77777777" w:rsidR="00040FBD" w:rsidRPr="00231E2C" w:rsidRDefault="00040FBD" w:rsidP="00040FBD">
      <w:pPr>
        <w:rPr>
          <w:szCs w:val="26"/>
          <w:lang w:val="vi-VN"/>
        </w:rPr>
      </w:pPr>
    </w:p>
    <w:p w14:paraId="2FE5D259" w14:textId="1FC2F047" w:rsidR="00935145" w:rsidRPr="00231E2C" w:rsidRDefault="00935145" w:rsidP="007008DE">
      <w:pPr>
        <w:rPr>
          <w:szCs w:val="26"/>
          <w:lang w:val="vi-VN"/>
        </w:rPr>
      </w:pPr>
      <w:r w:rsidRPr="00231E2C">
        <w:rPr>
          <w:szCs w:val="26"/>
          <w:lang w:val="vi-VN"/>
        </w:rPr>
        <w:br w:type="page"/>
      </w:r>
    </w:p>
    <w:p w14:paraId="3F774AE4" w14:textId="4A1A8A98" w:rsidR="007008DE" w:rsidRDefault="00935145" w:rsidP="00935145">
      <w:pPr>
        <w:pStyle w:val="Heading1"/>
        <w:numPr>
          <w:ilvl w:val="0"/>
          <w:numId w:val="0"/>
        </w:numPr>
        <w:jc w:val="center"/>
        <w:rPr>
          <w:lang w:val="vi-VN"/>
        </w:rPr>
      </w:pPr>
      <w:bookmarkStart w:id="420" w:name="_Toc136880223"/>
      <w:r>
        <w:rPr>
          <w:lang w:val="vi-VN"/>
        </w:rPr>
        <w:lastRenderedPageBreak/>
        <w:t>TÀI LIỆU THAM KHẢO</w:t>
      </w:r>
      <w:bookmarkEnd w:id="420"/>
    </w:p>
    <w:p w14:paraId="089A0B4F" w14:textId="364FE705" w:rsidR="00935145" w:rsidRPr="00231E2C" w:rsidRDefault="005259AE" w:rsidP="005259AE">
      <w:pPr>
        <w:pStyle w:val="ListParagraph"/>
        <w:numPr>
          <w:ilvl w:val="0"/>
          <w:numId w:val="40"/>
        </w:numPr>
        <w:rPr>
          <w:szCs w:val="26"/>
          <w:lang w:val="vi-VN"/>
        </w:rPr>
      </w:pPr>
      <w:r w:rsidRPr="00231E2C">
        <w:rPr>
          <w:szCs w:val="26"/>
          <w:lang w:val="vi-VN"/>
        </w:rPr>
        <w:t xml:space="preserve">World Economic Forum (08/2020), </w:t>
      </w:r>
      <w:r w:rsidRPr="00231E2C">
        <w:rPr>
          <w:i/>
          <w:iCs/>
          <w:szCs w:val="26"/>
        </w:rPr>
        <w:t>Global Standards Mapping Initiative: An overview of blockchain technical standards</w:t>
      </w:r>
    </w:p>
    <w:p w14:paraId="12E7D502" w14:textId="3CC7D712" w:rsidR="00203D22" w:rsidRPr="00231E2C" w:rsidRDefault="00203D22" w:rsidP="00203D22">
      <w:pPr>
        <w:pStyle w:val="ListParagraph"/>
        <w:numPr>
          <w:ilvl w:val="0"/>
          <w:numId w:val="40"/>
        </w:numPr>
        <w:rPr>
          <w:szCs w:val="26"/>
          <w:lang w:val="vi-VN"/>
        </w:rPr>
      </w:pPr>
      <w:r w:rsidRPr="00231E2C">
        <w:rPr>
          <w:szCs w:val="26"/>
          <w:lang w:val="vi-VN"/>
        </w:rPr>
        <w:t xml:space="preserve">ISO/TC 307 (2016), </w:t>
      </w:r>
      <w:r w:rsidRPr="00231E2C">
        <w:rPr>
          <w:i/>
          <w:iCs/>
          <w:szCs w:val="26"/>
          <w:lang w:val="vi-VN"/>
        </w:rPr>
        <w:t>Blockchain and distributed ledger technologies</w:t>
      </w:r>
    </w:p>
    <w:p w14:paraId="516E3C07" w14:textId="6B7F115F" w:rsidR="00203D22" w:rsidRPr="00231E2C" w:rsidRDefault="00203D22" w:rsidP="00203D22">
      <w:pPr>
        <w:pStyle w:val="ListParagraph"/>
        <w:widowControl w:val="0"/>
        <w:numPr>
          <w:ilvl w:val="0"/>
          <w:numId w:val="40"/>
        </w:numPr>
        <w:tabs>
          <w:tab w:val="clear" w:pos="567"/>
          <w:tab w:val="left" w:pos="776"/>
          <w:tab w:val="left" w:pos="777"/>
        </w:tabs>
        <w:autoSpaceDE w:val="0"/>
        <w:autoSpaceDN w:val="0"/>
        <w:spacing w:line="240" w:lineRule="auto"/>
        <w:ind w:right="793"/>
        <w:contextualSpacing w:val="0"/>
        <w:rPr>
          <w:rFonts w:cs="Times New Roman"/>
          <w:szCs w:val="26"/>
        </w:rPr>
      </w:pPr>
      <w:r w:rsidRPr="00231E2C">
        <w:rPr>
          <w:rFonts w:cs="Times New Roman"/>
          <w:szCs w:val="26"/>
        </w:rPr>
        <w:t xml:space="preserve">RON, EYAL, </w:t>
      </w:r>
      <w:r w:rsidRPr="00231E2C">
        <w:rPr>
          <w:rFonts w:cs="Times New Roman"/>
          <w:i/>
          <w:szCs w:val="26"/>
        </w:rPr>
        <w:t xml:space="preserve">A survey of blockchain notary services, </w:t>
      </w:r>
      <w:r w:rsidRPr="00231E2C">
        <w:rPr>
          <w:rFonts w:cs="Times New Roman"/>
          <w:szCs w:val="26"/>
        </w:rPr>
        <w:t>2018. Cryptom Technologies. Available from:</w:t>
      </w:r>
      <w:hyperlink r:id="rId36">
        <w:r w:rsidRPr="00231E2C">
          <w:rPr>
            <w:rFonts w:cs="Times New Roman"/>
            <w:szCs w:val="26"/>
          </w:rPr>
          <w:t xml:space="preserve"> http://blog.cryptom.eu/?p=23</w:t>
        </w:r>
      </w:hyperlink>
    </w:p>
    <w:p w14:paraId="63A56A78" w14:textId="77777777" w:rsidR="00203D22" w:rsidRPr="00231E2C" w:rsidRDefault="00203D22" w:rsidP="00203D22">
      <w:pPr>
        <w:pStyle w:val="ListParagraph"/>
        <w:widowControl w:val="0"/>
        <w:tabs>
          <w:tab w:val="clear" w:pos="567"/>
          <w:tab w:val="left" w:pos="776"/>
          <w:tab w:val="left" w:pos="777"/>
        </w:tabs>
        <w:autoSpaceDE w:val="0"/>
        <w:autoSpaceDN w:val="0"/>
        <w:spacing w:line="240" w:lineRule="auto"/>
        <w:ind w:left="1287" w:right="793" w:firstLine="0"/>
        <w:contextualSpacing w:val="0"/>
        <w:rPr>
          <w:rFonts w:cs="Times New Roman"/>
          <w:szCs w:val="26"/>
        </w:rPr>
      </w:pPr>
    </w:p>
    <w:p w14:paraId="0D01B4EF" w14:textId="77777777" w:rsidR="00203D22" w:rsidRPr="00231E2C" w:rsidRDefault="00203D22" w:rsidP="00203D22">
      <w:pPr>
        <w:pStyle w:val="ListParagraph"/>
        <w:widowControl w:val="0"/>
        <w:numPr>
          <w:ilvl w:val="0"/>
          <w:numId w:val="40"/>
        </w:numPr>
        <w:tabs>
          <w:tab w:val="clear" w:pos="567"/>
          <w:tab w:val="left" w:pos="776"/>
          <w:tab w:val="left" w:pos="777"/>
        </w:tabs>
        <w:autoSpaceDE w:val="0"/>
        <w:autoSpaceDN w:val="0"/>
        <w:spacing w:line="240" w:lineRule="auto"/>
        <w:contextualSpacing w:val="0"/>
        <w:rPr>
          <w:rFonts w:cs="Times New Roman"/>
          <w:i/>
          <w:szCs w:val="26"/>
        </w:rPr>
      </w:pPr>
      <w:r w:rsidRPr="00231E2C">
        <w:rPr>
          <w:rFonts w:cs="Times New Roman"/>
          <w:szCs w:val="26"/>
        </w:rPr>
        <w:t xml:space="preserve">ISO/IEC 2382:2015, </w:t>
      </w:r>
      <w:r w:rsidRPr="00231E2C">
        <w:rPr>
          <w:rFonts w:cs="Times New Roman"/>
          <w:i/>
          <w:szCs w:val="26"/>
        </w:rPr>
        <w:t>Information technology —</w:t>
      </w:r>
      <w:r w:rsidRPr="00231E2C">
        <w:rPr>
          <w:rFonts w:cs="Times New Roman"/>
          <w:i/>
          <w:spacing w:val="-6"/>
          <w:szCs w:val="26"/>
        </w:rPr>
        <w:t xml:space="preserve"> </w:t>
      </w:r>
      <w:r w:rsidRPr="00231E2C">
        <w:rPr>
          <w:rFonts w:cs="Times New Roman"/>
          <w:i/>
          <w:szCs w:val="26"/>
        </w:rPr>
        <w:t>Vocabulary</w:t>
      </w:r>
    </w:p>
    <w:p w14:paraId="1586E6E1" w14:textId="77777777" w:rsidR="00203D22" w:rsidRPr="008C2627" w:rsidRDefault="00203D22" w:rsidP="00203D22">
      <w:pPr>
        <w:pStyle w:val="BodyText"/>
        <w:spacing w:before="7"/>
        <w:rPr>
          <w:rFonts w:ascii="Times New Roman" w:hAnsi="Times New Roman" w:cs="Times New Roman"/>
          <w:i/>
          <w:sz w:val="24"/>
          <w:szCs w:val="24"/>
        </w:rPr>
      </w:pPr>
    </w:p>
    <w:p w14:paraId="73540619" w14:textId="77777777" w:rsidR="00203D22" w:rsidRPr="00231E2C" w:rsidRDefault="00203D22" w:rsidP="00203D22">
      <w:pPr>
        <w:pStyle w:val="ListParagraph"/>
        <w:widowControl w:val="0"/>
        <w:numPr>
          <w:ilvl w:val="0"/>
          <w:numId w:val="40"/>
        </w:numPr>
        <w:tabs>
          <w:tab w:val="clear" w:pos="567"/>
          <w:tab w:val="left" w:pos="776"/>
          <w:tab w:val="left" w:pos="777"/>
        </w:tabs>
        <w:autoSpaceDE w:val="0"/>
        <w:autoSpaceDN w:val="0"/>
        <w:spacing w:line="240" w:lineRule="auto"/>
        <w:ind w:right="794"/>
        <w:contextualSpacing w:val="0"/>
        <w:rPr>
          <w:rFonts w:cs="Times New Roman"/>
          <w:szCs w:val="26"/>
        </w:rPr>
      </w:pPr>
      <w:r w:rsidRPr="00231E2C">
        <w:rPr>
          <w:rFonts w:cs="Times New Roman"/>
          <w:szCs w:val="26"/>
        </w:rPr>
        <w:t xml:space="preserve">ETSI TS 119 142-3 V1.1.1 (2016-12), </w:t>
      </w:r>
      <w:r w:rsidRPr="00231E2C">
        <w:rPr>
          <w:rFonts w:cs="Times New Roman"/>
          <w:i/>
          <w:iCs/>
          <w:szCs w:val="26"/>
        </w:rPr>
        <w:t>Electronic Signatures and Infrastructures (ESI); PAdES digital signatures</w:t>
      </w:r>
      <w:r w:rsidRPr="00231E2C">
        <w:rPr>
          <w:rFonts w:cs="Times New Roman"/>
          <w:szCs w:val="26"/>
        </w:rPr>
        <w:t>; Part 3: PAdES Document Time-stamp digital signatures</w:t>
      </w:r>
      <w:r w:rsidRPr="00231E2C">
        <w:rPr>
          <w:rFonts w:cs="Times New Roman"/>
          <w:spacing w:val="-16"/>
          <w:szCs w:val="26"/>
        </w:rPr>
        <w:t xml:space="preserve"> </w:t>
      </w:r>
      <w:r w:rsidRPr="00231E2C">
        <w:rPr>
          <w:rFonts w:cs="Times New Roman"/>
          <w:szCs w:val="26"/>
        </w:rPr>
        <w:t>(PAdES-DTS)</w:t>
      </w:r>
    </w:p>
    <w:p w14:paraId="797AEE68" w14:textId="77777777" w:rsidR="00203D22" w:rsidRPr="008C2627" w:rsidRDefault="00203D22" w:rsidP="00203D22">
      <w:pPr>
        <w:pStyle w:val="BodyText"/>
        <w:spacing w:before="5"/>
        <w:rPr>
          <w:rFonts w:ascii="Times New Roman" w:hAnsi="Times New Roman" w:cs="Times New Roman"/>
          <w:sz w:val="24"/>
          <w:szCs w:val="24"/>
        </w:rPr>
      </w:pPr>
    </w:p>
    <w:p w14:paraId="7C18F966" w14:textId="77777777" w:rsidR="00203D22" w:rsidRPr="00231E2C" w:rsidRDefault="00203D22" w:rsidP="00203D22">
      <w:pPr>
        <w:pStyle w:val="ListParagraph"/>
        <w:widowControl w:val="0"/>
        <w:numPr>
          <w:ilvl w:val="0"/>
          <w:numId w:val="40"/>
        </w:numPr>
        <w:tabs>
          <w:tab w:val="clear" w:pos="567"/>
          <w:tab w:val="left" w:pos="777"/>
          <w:tab w:val="left" w:pos="778"/>
        </w:tabs>
        <w:autoSpaceDE w:val="0"/>
        <w:autoSpaceDN w:val="0"/>
        <w:spacing w:line="240" w:lineRule="auto"/>
        <w:contextualSpacing w:val="0"/>
        <w:rPr>
          <w:rFonts w:cs="Times New Roman"/>
          <w:i/>
          <w:szCs w:val="26"/>
        </w:rPr>
      </w:pPr>
      <w:r w:rsidRPr="00231E2C">
        <w:rPr>
          <w:rFonts w:cs="Times New Roman"/>
          <w:szCs w:val="26"/>
        </w:rPr>
        <w:t xml:space="preserve">DIN SPEC 16597:2018-02, </w:t>
      </w:r>
      <w:r w:rsidRPr="00231E2C">
        <w:rPr>
          <w:rFonts w:cs="Times New Roman"/>
          <w:i/>
          <w:szCs w:val="26"/>
        </w:rPr>
        <w:t>Terminologie für</w:t>
      </w:r>
      <w:r w:rsidRPr="00231E2C">
        <w:rPr>
          <w:rFonts w:cs="Times New Roman"/>
          <w:i/>
          <w:spacing w:val="-10"/>
          <w:szCs w:val="26"/>
        </w:rPr>
        <w:t xml:space="preserve"> </w:t>
      </w:r>
      <w:r w:rsidRPr="00231E2C">
        <w:rPr>
          <w:rFonts w:cs="Times New Roman"/>
          <w:i/>
          <w:szCs w:val="26"/>
        </w:rPr>
        <w:t>Blockchains</w:t>
      </w:r>
    </w:p>
    <w:p w14:paraId="6524B45D" w14:textId="77777777" w:rsidR="00203D22" w:rsidRPr="008C2627" w:rsidRDefault="00203D22" w:rsidP="00203D22">
      <w:pPr>
        <w:pStyle w:val="BodyText"/>
        <w:spacing w:before="4"/>
        <w:rPr>
          <w:rFonts w:ascii="Times New Roman" w:hAnsi="Times New Roman" w:cs="Times New Roman"/>
          <w:i/>
          <w:sz w:val="24"/>
          <w:szCs w:val="24"/>
        </w:rPr>
      </w:pPr>
    </w:p>
    <w:p w14:paraId="4C284CCB" w14:textId="4F88FC78" w:rsidR="00203D22" w:rsidRPr="00231E2C" w:rsidRDefault="00203D22" w:rsidP="00203D22">
      <w:pPr>
        <w:pStyle w:val="ListParagraph"/>
        <w:widowControl w:val="0"/>
        <w:numPr>
          <w:ilvl w:val="0"/>
          <w:numId w:val="40"/>
        </w:numPr>
        <w:tabs>
          <w:tab w:val="clear" w:pos="567"/>
          <w:tab w:val="left" w:pos="777"/>
          <w:tab w:val="left" w:pos="778"/>
        </w:tabs>
        <w:autoSpaceDE w:val="0"/>
        <w:autoSpaceDN w:val="0"/>
        <w:spacing w:before="1" w:line="240" w:lineRule="auto"/>
        <w:contextualSpacing w:val="0"/>
        <w:rPr>
          <w:rFonts w:cs="Times New Roman"/>
          <w:i/>
          <w:szCs w:val="26"/>
        </w:rPr>
      </w:pPr>
      <w:r w:rsidRPr="00231E2C">
        <w:rPr>
          <w:rFonts w:cs="Times New Roman"/>
          <w:szCs w:val="26"/>
        </w:rPr>
        <w:t xml:space="preserve">IEC 61499-1:2012, </w:t>
      </w:r>
      <w:r w:rsidRPr="00231E2C">
        <w:rPr>
          <w:rFonts w:cs="Times New Roman"/>
          <w:i/>
          <w:szCs w:val="26"/>
        </w:rPr>
        <w:t xml:space="preserve">Function blocks </w:t>
      </w:r>
      <w:r w:rsidRPr="00231E2C">
        <w:rPr>
          <w:rFonts w:cs="Times New Roman"/>
          <w:i/>
          <w:szCs w:val="26"/>
          <w:lang w:val="vi-VN"/>
        </w:rPr>
        <w:t>-</w:t>
      </w:r>
      <w:r w:rsidRPr="00231E2C">
        <w:rPr>
          <w:rFonts w:cs="Times New Roman"/>
          <w:i/>
          <w:szCs w:val="26"/>
        </w:rPr>
        <w:t xml:space="preserve"> Part 1:</w:t>
      </w:r>
      <w:r w:rsidRPr="00231E2C">
        <w:rPr>
          <w:rFonts w:cs="Times New Roman"/>
          <w:i/>
          <w:spacing w:val="-7"/>
          <w:szCs w:val="26"/>
        </w:rPr>
        <w:t xml:space="preserve"> </w:t>
      </w:r>
      <w:r w:rsidRPr="00231E2C">
        <w:rPr>
          <w:rFonts w:cs="Times New Roman"/>
          <w:i/>
          <w:szCs w:val="26"/>
        </w:rPr>
        <w:t>Architecture</w:t>
      </w:r>
    </w:p>
    <w:p w14:paraId="4116EEFF" w14:textId="77777777" w:rsidR="00203D22" w:rsidRPr="008C2627" w:rsidRDefault="00203D22" w:rsidP="00203D22">
      <w:pPr>
        <w:pStyle w:val="BodyText"/>
        <w:spacing w:before="6"/>
        <w:rPr>
          <w:rFonts w:ascii="Times New Roman" w:hAnsi="Times New Roman" w:cs="Times New Roman"/>
          <w:i/>
          <w:sz w:val="24"/>
          <w:szCs w:val="24"/>
        </w:rPr>
      </w:pPr>
    </w:p>
    <w:p w14:paraId="27DB9204" w14:textId="558A4258" w:rsidR="00203D22" w:rsidRPr="00231E2C" w:rsidRDefault="00203D22" w:rsidP="00203D22">
      <w:pPr>
        <w:pStyle w:val="ListParagraph"/>
        <w:widowControl w:val="0"/>
        <w:numPr>
          <w:ilvl w:val="0"/>
          <w:numId w:val="40"/>
        </w:numPr>
        <w:tabs>
          <w:tab w:val="clear" w:pos="567"/>
          <w:tab w:val="left" w:pos="777"/>
          <w:tab w:val="left" w:pos="778"/>
        </w:tabs>
        <w:autoSpaceDE w:val="0"/>
        <w:autoSpaceDN w:val="0"/>
        <w:spacing w:line="240" w:lineRule="auto"/>
        <w:ind w:right="794"/>
        <w:contextualSpacing w:val="0"/>
        <w:rPr>
          <w:rFonts w:cs="Times New Roman"/>
          <w:i/>
          <w:iCs/>
          <w:szCs w:val="26"/>
        </w:rPr>
      </w:pPr>
      <w:r w:rsidRPr="00231E2C">
        <w:rPr>
          <w:rFonts w:cs="Times New Roman"/>
          <w:szCs w:val="26"/>
        </w:rPr>
        <w:t xml:space="preserve">ISO/IEC 27000, </w:t>
      </w:r>
      <w:r w:rsidRPr="00231E2C">
        <w:rPr>
          <w:rFonts w:cs="Times New Roman"/>
          <w:i/>
          <w:iCs/>
          <w:szCs w:val="26"/>
        </w:rPr>
        <w:t xml:space="preserve">Information technology </w:t>
      </w:r>
      <w:r w:rsidRPr="00231E2C">
        <w:rPr>
          <w:rFonts w:cs="Times New Roman"/>
          <w:i/>
          <w:iCs/>
          <w:szCs w:val="26"/>
          <w:lang w:val="vi-VN"/>
        </w:rPr>
        <w:t>-</w:t>
      </w:r>
      <w:r w:rsidRPr="00231E2C">
        <w:rPr>
          <w:rFonts w:cs="Times New Roman"/>
          <w:i/>
          <w:iCs/>
          <w:szCs w:val="26"/>
        </w:rPr>
        <w:t xml:space="preserve"> Security techniques </w:t>
      </w:r>
      <w:r w:rsidRPr="00231E2C">
        <w:rPr>
          <w:rFonts w:cs="Times New Roman"/>
          <w:i/>
          <w:iCs/>
          <w:szCs w:val="26"/>
          <w:lang w:val="vi-VN"/>
        </w:rPr>
        <w:t>-</w:t>
      </w:r>
      <w:r w:rsidRPr="00231E2C">
        <w:rPr>
          <w:rFonts w:cs="Times New Roman"/>
          <w:i/>
          <w:iCs/>
          <w:szCs w:val="26"/>
        </w:rPr>
        <w:t xml:space="preserve"> Information security management systems </w:t>
      </w:r>
      <w:r w:rsidRPr="00231E2C">
        <w:rPr>
          <w:rFonts w:cs="Times New Roman"/>
          <w:i/>
          <w:iCs/>
          <w:szCs w:val="26"/>
          <w:lang w:val="vi-VN"/>
        </w:rPr>
        <w:t>-</w:t>
      </w:r>
      <w:r w:rsidRPr="00231E2C">
        <w:rPr>
          <w:rFonts w:cs="Times New Roman"/>
          <w:i/>
          <w:iCs/>
          <w:szCs w:val="26"/>
        </w:rPr>
        <w:t xml:space="preserve"> Overview and</w:t>
      </w:r>
      <w:r w:rsidRPr="00231E2C">
        <w:rPr>
          <w:rFonts w:cs="Times New Roman"/>
          <w:i/>
          <w:iCs/>
          <w:spacing w:val="-7"/>
          <w:szCs w:val="26"/>
        </w:rPr>
        <w:t xml:space="preserve"> </w:t>
      </w:r>
      <w:r w:rsidRPr="00231E2C">
        <w:rPr>
          <w:rFonts w:cs="Times New Roman"/>
          <w:i/>
          <w:iCs/>
          <w:szCs w:val="26"/>
        </w:rPr>
        <w:t>vocabulary</w:t>
      </w:r>
    </w:p>
    <w:p w14:paraId="2D7D7414" w14:textId="77777777" w:rsidR="00203D22" w:rsidRPr="00203D22" w:rsidRDefault="00203D22" w:rsidP="00203D22">
      <w:pPr>
        <w:pStyle w:val="BodyText"/>
        <w:spacing w:before="5"/>
        <w:rPr>
          <w:rFonts w:ascii="Times New Roman" w:hAnsi="Times New Roman" w:cs="Times New Roman"/>
          <w:i/>
          <w:iCs/>
          <w:sz w:val="24"/>
          <w:szCs w:val="24"/>
        </w:rPr>
      </w:pPr>
    </w:p>
    <w:p w14:paraId="40DAE7D3" w14:textId="2143B41A" w:rsidR="00203D22" w:rsidRPr="00231E2C" w:rsidRDefault="00203D22" w:rsidP="00203D22">
      <w:pPr>
        <w:pStyle w:val="ListParagraph"/>
        <w:widowControl w:val="0"/>
        <w:numPr>
          <w:ilvl w:val="0"/>
          <w:numId w:val="40"/>
        </w:numPr>
        <w:tabs>
          <w:tab w:val="clear" w:pos="567"/>
          <w:tab w:val="left" w:pos="777"/>
          <w:tab w:val="left" w:pos="778"/>
        </w:tabs>
        <w:autoSpaceDE w:val="0"/>
        <w:autoSpaceDN w:val="0"/>
        <w:spacing w:before="1" w:line="240" w:lineRule="auto"/>
        <w:ind w:right="794"/>
        <w:contextualSpacing w:val="0"/>
        <w:rPr>
          <w:rFonts w:cs="Times New Roman"/>
          <w:szCs w:val="26"/>
        </w:rPr>
      </w:pPr>
      <w:r w:rsidRPr="00231E2C">
        <w:rPr>
          <w:rFonts w:cs="Times New Roman"/>
          <w:szCs w:val="26"/>
        </w:rPr>
        <w:t>ISO/IEC 27001</w:t>
      </w:r>
      <w:r w:rsidRPr="00231E2C">
        <w:rPr>
          <w:rFonts w:cs="Times New Roman"/>
          <w:i/>
          <w:iCs/>
          <w:szCs w:val="26"/>
        </w:rPr>
        <w:t xml:space="preserve">, Information technology </w:t>
      </w:r>
      <w:r w:rsidRPr="00231E2C">
        <w:rPr>
          <w:rFonts w:cs="Times New Roman"/>
          <w:i/>
          <w:iCs/>
          <w:szCs w:val="26"/>
          <w:lang w:val="vi-VN"/>
        </w:rPr>
        <w:t>-</w:t>
      </w:r>
      <w:r w:rsidRPr="00231E2C">
        <w:rPr>
          <w:rFonts w:cs="Times New Roman"/>
          <w:i/>
          <w:iCs/>
          <w:szCs w:val="26"/>
        </w:rPr>
        <w:t xml:space="preserve"> Security techniques </w:t>
      </w:r>
      <w:r w:rsidRPr="00231E2C">
        <w:rPr>
          <w:rFonts w:cs="Times New Roman"/>
          <w:i/>
          <w:iCs/>
          <w:szCs w:val="26"/>
          <w:lang w:val="vi-VN"/>
        </w:rPr>
        <w:t>-</w:t>
      </w:r>
      <w:r w:rsidRPr="00231E2C">
        <w:rPr>
          <w:rFonts w:cs="Times New Roman"/>
          <w:i/>
          <w:iCs/>
          <w:szCs w:val="26"/>
        </w:rPr>
        <w:t>Information security management systems</w:t>
      </w:r>
      <w:r w:rsidRPr="00231E2C">
        <w:rPr>
          <w:rFonts w:cs="Times New Roman"/>
          <w:szCs w:val="26"/>
        </w:rPr>
        <w:t xml:space="preserve"> </w:t>
      </w:r>
      <w:r w:rsidRPr="00231E2C">
        <w:rPr>
          <w:rFonts w:cs="Times New Roman"/>
          <w:szCs w:val="26"/>
          <w:lang w:val="vi-VN"/>
        </w:rPr>
        <w:t xml:space="preserve">- </w:t>
      </w:r>
      <w:r w:rsidRPr="00231E2C">
        <w:rPr>
          <w:rFonts w:cs="Times New Roman"/>
          <w:szCs w:val="26"/>
        </w:rPr>
        <w:t>Requirements</w:t>
      </w:r>
    </w:p>
    <w:p w14:paraId="28FC6B36" w14:textId="77777777" w:rsidR="00203D22" w:rsidRPr="008C2627" w:rsidRDefault="00203D22" w:rsidP="00203D22">
      <w:pPr>
        <w:pStyle w:val="BodyText"/>
        <w:spacing w:before="4"/>
        <w:rPr>
          <w:rFonts w:ascii="Times New Roman" w:hAnsi="Times New Roman" w:cs="Times New Roman"/>
          <w:sz w:val="24"/>
          <w:szCs w:val="24"/>
        </w:rPr>
      </w:pPr>
    </w:p>
    <w:p w14:paraId="76A9BD1F" w14:textId="45E97E15" w:rsidR="00203D22" w:rsidRPr="00231E2C" w:rsidRDefault="00203D22" w:rsidP="00203D22">
      <w:pPr>
        <w:pStyle w:val="ListParagraph"/>
        <w:widowControl w:val="0"/>
        <w:numPr>
          <w:ilvl w:val="0"/>
          <w:numId w:val="40"/>
        </w:numPr>
        <w:tabs>
          <w:tab w:val="clear" w:pos="567"/>
          <w:tab w:val="left" w:pos="777"/>
          <w:tab w:val="left" w:pos="778"/>
        </w:tabs>
        <w:autoSpaceDE w:val="0"/>
        <w:autoSpaceDN w:val="0"/>
        <w:spacing w:before="1" w:line="240" w:lineRule="auto"/>
        <w:ind w:right="793"/>
        <w:contextualSpacing w:val="0"/>
        <w:rPr>
          <w:rFonts w:cs="Times New Roman"/>
          <w:szCs w:val="26"/>
        </w:rPr>
      </w:pPr>
      <w:r w:rsidRPr="00231E2C">
        <w:rPr>
          <w:rFonts w:cs="Times New Roman"/>
          <w:szCs w:val="26"/>
        </w:rPr>
        <w:t>ISO/IEC 27002</w:t>
      </w:r>
      <w:r w:rsidRPr="00231E2C">
        <w:rPr>
          <w:rFonts w:cs="Times New Roman"/>
          <w:i/>
          <w:iCs/>
          <w:szCs w:val="26"/>
        </w:rPr>
        <w:t xml:space="preserve">, Information technology </w:t>
      </w:r>
      <w:r w:rsidRPr="00231E2C">
        <w:rPr>
          <w:rFonts w:cs="Times New Roman"/>
          <w:i/>
          <w:iCs/>
          <w:szCs w:val="26"/>
          <w:lang w:val="vi-VN"/>
        </w:rPr>
        <w:t>-</w:t>
      </w:r>
      <w:r w:rsidRPr="00231E2C">
        <w:rPr>
          <w:rFonts w:cs="Times New Roman"/>
          <w:i/>
          <w:iCs/>
          <w:szCs w:val="26"/>
        </w:rPr>
        <w:t xml:space="preserve"> Security techniques</w:t>
      </w:r>
      <w:r w:rsidRPr="00231E2C">
        <w:rPr>
          <w:rFonts w:cs="Times New Roman"/>
          <w:szCs w:val="26"/>
        </w:rPr>
        <w:t xml:space="preserve"> </w:t>
      </w:r>
      <w:r w:rsidRPr="00231E2C">
        <w:rPr>
          <w:rFonts w:cs="Times New Roman"/>
          <w:szCs w:val="26"/>
          <w:lang w:val="vi-VN"/>
        </w:rPr>
        <w:t>-</w:t>
      </w:r>
      <w:r w:rsidRPr="00231E2C">
        <w:rPr>
          <w:rFonts w:cs="Times New Roman"/>
          <w:szCs w:val="26"/>
        </w:rPr>
        <w:t xml:space="preserve"> Code of practice for information security</w:t>
      </w:r>
      <w:r w:rsidRPr="00231E2C">
        <w:rPr>
          <w:rFonts w:cs="Times New Roman"/>
          <w:spacing w:val="-3"/>
          <w:szCs w:val="26"/>
        </w:rPr>
        <w:t xml:space="preserve"> </w:t>
      </w:r>
      <w:r w:rsidRPr="00231E2C">
        <w:rPr>
          <w:rFonts w:cs="Times New Roman"/>
          <w:szCs w:val="26"/>
        </w:rPr>
        <w:t>controls</w:t>
      </w:r>
    </w:p>
    <w:p w14:paraId="68C94B8A" w14:textId="77777777" w:rsidR="00203D22" w:rsidRPr="008C2627" w:rsidRDefault="00203D22" w:rsidP="00203D22">
      <w:pPr>
        <w:pStyle w:val="BodyText"/>
        <w:spacing w:before="5"/>
        <w:rPr>
          <w:rFonts w:ascii="Times New Roman" w:hAnsi="Times New Roman" w:cs="Times New Roman"/>
          <w:sz w:val="24"/>
          <w:szCs w:val="24"/>
        </w:rPr>
      </w:pPr>
    </w:p>
    <w:p w14:paraId="0D63E1F3" w14:textId="70F78FB5" w:rsidR="00203D22" w:rsidRPr="00231E2C" w:rsidRDefault="00203D22" w:rsidP="00203D22">
      <w:pPr>
        <w:pStyle w:val="ListParagraph"/>
        <w:widowControl w:val="0"/>
        <w:numPr>
          <w:ilvl w:val="0"/>
          <w:numId w:val="40"/>
        </w:numPr>
        <w:tabs>
          <w:tab w:val="clear" w:pos="567"/>
          <w:tab w:val="left" w:pos="776"/>
          <w:tab w:val="left" w:pos="777"/>
        </w:tabs>
        <w:autoSpaceDE w:val="0"/>
        <w:autoSpaceDN w:val="0"/>
        <w:spacing w:line="240" w:lineRule="auto"/>
        <w:ind w:right="794"/>
        <w:contextualSpacing w:val="0"/>
        <w:rPr>
          <w:rFonts w:cs="Times New Roman"/>
          <w:szCs w:val="26"/>
        </w:rPr>
      </w:pPr>
      <w:r w:rsidRPr="00231E2C">
        <w:rPr>
          <w:rFonts w:cs="Times New Roman"/>
          <w:szCs w:val="26"/>
        </w:rPr>
        <w:t xml:space="preserve">ISO/IEC 27003, </w:t>
      </w:r>
      <w:r w:rsidRPr="00231E2C">
        <w:rPr>
          <w:rFonts w:cs="Times New Roman"/>
          <w:i/>
          <w:iCs/>
          <w:szCs w:val="26"/>
        </w:rPr>
        <w:t xml:space="preserve">Information technology </w:t>
      </w:r>
      <w:r w:rsidRPr="00231E2C">
        <w:rPr>
          <w:rFonts w:cs="Times New Roman"/>
          <w:i/>
          <w:iCs/>
          <w:szCs w:val="26"/>
          <w:lang w:val="vi-VN"/>
        </w:rPr>
        <w:t>-</w:t>
      </w:r>
      <w:r w:rsidRPr="00231E2C">
        <w:rPr>
          <w:rFonts w:cs="Times New Roman"/>
          <w:i/>
          <w:iCs/>
          <w:szCs w:val="26"/>
        </w:rPr>
        <w:t xml:space="preserve"> Security techniques</w:t>
      </w:r>
      <w:r w:rsidRPr="00231E2C">
        <w:rPr>
          <w:rFonts w:cs="Times New Roman"/>
          <w:szCs w:val="26"/>
        </w:rPr>
        <w:t xml:space="preserve"> </w:t>
      </w:r>
      <w:r w:rsidRPr="00231E2C">
        <w:rPr>
          <w:rFonts w:cs="Times New Roman"/>
          <w:szCs w:val="26"/>
          <w:lang w:val="vi-VN"/>
        </w:rPr>
        <w:t>-</w:t>
      </w:r>
      <w:r w:rsidRPr="00231E2C">
        <w:rPr>
          <w:rFonts w:cs="Times New Roman"/>
          <w:szCs w:val="26"/>
        </w:rPr>
        <w:t xml:space="preserve"> Information security management systems </w:t>
      </w:r>
      <w:r w:rsidRPr="00231E2C">
        <w:rPr>
          <w:rFonts w:cs="Times New Roman"/>
          <w:szCs w:val="26"/>
          <w:lang w:val="vi-VN"/>
        </w:rPr>
        <w:t>-</w:t>
      </w:r>
      <w:r w:rsidRPr="00231E2C">
        <w:rPr>
          <w:rFonts w:cs="Times New Roman"/>
          <w:spacing w:val="-3"/>
          <w:szCs w:val="26"/>
        </w:rPr>
        <w:t xml:space="preserve"> </w:t>
      </w:r>
      <w:r w:rsidRPr="00231E2C">
        <w:rPr>
          <w:rFonts w:cs="Times New Roman"/>
          <w:szCs w:val="26"/>
        </w:rPr>
        <w:t>Guidance</w:t>
      </w:r>
    </w:p>
    <w:p w14:paraId="4BDFE192" w14:textId="77777777" w:rsidR="00203D22" w:rsidRPr="008C2627" w:rsidRDefault="00203D22" w:rsidP="00203D22">
      <w:pPr>
        <w:pStyle w:val="BodyText"/>
        <w:spacing w:before="7"/>
        <w:rPr>
          <w:rFonts w:ascii="Times New Roman" w:hAnsi="Times New Roman" w:cs="Times New Roman"/>
          <w:sz w:val="24"/>
          <w:szCs w:val="24"/>
        </w:rPr>
      </w:pPr>
    </w:p>
    <w:p w14:paraId="66DD8404" w14:textId="0D27AA45" w:rsidR="00203D22" w:rsidRPr="00231E2C" w:rsidRDefault="00203D22" w:rsidP="00203D22">
      <w:pPr>
        <w:pStyle w:val="ListParagraph"/>
        <w:widowControl w:val="0"/>
        <w:numPr>
          <w:ilvl w:val="0"/>
          <w:numId w:val="40"/>
        </w:numPr>
        <w:tabs>
          <w:tab w:val="clear" w:pos="567"/>
          <w:tab w:val="left" w:pos="776"/>
          <w:tab w:val="left" w:pos="777"/>
          <w:tab w:val="left" w:pos="1560"/>
          <w:tab w:val="left" w:pos="3781"/>
          <w:tab w:val="left" w:pos="5291"/>
          <w:tab w:val="left" w:pos="6294"/>
          <w:tab w:val="left" w:pos="7796"/>
          <w:tab w:val="left" w:pos="9145"/>
        </w:tabs>
        <w:autoSpaceDE w:val="0"/>
        <w:autoSpaceDN w:val="0"/>
        <w:spacing w:before="1" w:line="240" w:lineRule="auto"/>
        <w:ind w:left="1276" w:right="795"/>
        <w:contextualSpacing w:val="0"/>
        <w:rPr>
          <w:rFonts w:cs="Times New Roman"/>
          <w:szCs w:val="26"/>
        </w:rPr>
      </w:pPr>
      <w:r w:rsidRPr="00231E2C">
        <w:rPr>
          <w:rFonts w:cs="Times New Roman"/>
          <w:szCs w:val="26"/>
        </w:rPr>
        <w:t>ISO/IEC</w:t>
      </w:r>
      <w:r w:rsidRPr="00231E2C">
        <w:rPr>
          <w:rFonts w:cs="Times New Roman"/>
          <w:spacing w:val="-1"/>
          <w:szCs w:val="26"/>
        </w:rPr>
        <w:t xml:space="preserve"> </w:t>
      </w:r>
      <w:r w:rsidRPr="00231E2C">
        <w:rPr>
          <w:rFonts w:cs="Times New Roman"/>
          <w:szCs w:val="26"/>
        </w:rPr>
        <w:t>27004,</w:t>
      </w:r>
      <w:r w:rsidRPr="00231E2C">
        <w:rPr>
          <w:rFonts w:cs="Times New Roman"/>
          <w:szCs w:val="26"/>
          <w:lang w:val="vi-VN"/>
        </w:rPr>
        <w:t xml:space="preserve"> </w:t>
      </w:r>
      <w:r w:rsidRPr="00231E2C">
        <w:rPr>
          <w:rFonts w:cs="Times New Roman"/>
          <w:i/>
          <w:iCs/>
          <w:szCs w:val="26"/>
        </w:rPr>
        <w:t>Information</w:t>
      </w:r>
      <w:r w:rsidRPr="00231E2C">
        <w:rPr>
          <w:rFonts w:cs="Times New Roman"/>
          <w:i/>
          <w:iCs/>
          <w:szCs w:val="26"/>
          <w:lang w:val="vi-VN"/>
        </w:rPr>
        <w:t xml:space="preserve"> </w:t>
      </w:r>
      <w:r w:rsidRPr="00231E2C">
        <w:rPr>
          <w:rFonts w:cs="Times New Roman"/>
          <w:i/>
          <w:iCs/>
          <w:szCs w:val="26"/>
        </w:rPr>
        <w:t>technology</w:t>
      </w:r>
      <w:r w:rsidRPr="00231E2C">
        <w:rPr>
          <w:rFonts w:cs="Times New Roman"/>
          <w:i/>
          <w:iCs/>
          <w:spacing w:val="-3"/>
          <w:szCs w:val="26"/>
        </w:rPr>
        <w:t xml:space="preserve"> </w:t>
      </w:r>
      <w:r w:rsidRPr="00231E2C">
        <w:rPr>
          <w:rFonts w:cs="Times New Roman"/>
          <w:i/>
          <w:iCs/>
          <w:szCs w:val="26"/>
          <w:lang w:val="vi-VN"/>
        </w:rPr>
        <w:t xml:space="preserve">- </w:t>
      </w:r>
      <w:r w:rsidRPr="00231E2C">
        <w:rPr>
          <w:rFonts w:cs="Times New Roman"/>
          <w:i/>
          <w:iCs/>
          <w:szCs w:val="26"/>
        </w:rPr>
        <w:t>Security</w:t>
      </w:r>
      <w:r w:rsidRPr="00231E2C">
        <w:rPr>
          <w:rFonts w:cs="Times New Roman"/>
          <w:i/>
          <w:iCs/>
          <w:szCs w:val="26"/>
          <w:lang w:val="vi-VN"/>
        </w:rPr>
        <w:t xml:space="preserve"> </w:t>
      </w:r>
      <w:r w:rsidRPr="00231E2C">
        <w:rPr>
          <w:rFonts w:cs="Times New Roman"/>
          <w:i/>
          <w:iCs/>
          <w:szCs w:val="26"/>
        </w:rPr>
        <w:t>techniques</w:t>
      </w:r>
      <w:r w:rsidRPr="00231E2C">
        <w:rPr>
          <w:rFonts w:cs="Times New Roman"/>
          <w:spacing w:val="-2"/>
          <w:szCs w:val="26"/>
        </w:rPr>
        <w:t xml:space="preserve"> </w:t>
      </w:r>
      <w:r w:rsidRPr="00231E2C">
        <w:rPr>
          <w:rFonts w:cs="Times New Roman"/>
          <w:szCs w:val="26"/>
          <w:lang w:val="vi-VN"/>
        </w:rPr>
        <w:t>-</w:t>
      </w:r>
      <w:r w:rsidRPr="00231E2C">
        <w:rPr>
          <w:rFonts w:cs="Times New Roman"/>
          <w:szCs w:val="26"/>
        </w:rPr>
        <w:t xml:space="preserve">Information </w:t>
      </w:r>
      <w:r w:rsidRPr="00231E2C">
        <w:rPr>
          <w:rFonts w:cs="Times New Roman"/>
          <w:spacing w:val="-3"/>
          <w:szCs w:val="26"/>
        </w:rPr>
        <w:t xml:space="preserve">security </w:t>
      </w:r>
      <w:r w:rsidRPr="00231E2C">
        <w:rPr>
          <w:rFonts w:cs="Times New Roman"/>
          <w:szCs w:val="26"/>
        </w:rPr>
        <w:t xml:space="preserve">management </w:t>
      </w:r>
      <w:r w:rsidRPr="00231E2C">
        <w:rPr>
          <w:rFonts w:cs="Times New Roman"/>
          <w:szCs w:val="26"/>
          <w:lang w:val="vi-VN"/>
        </w:rPr>
        <w:t>-</w:t>
      </w:r>
      <w:r w:rsidRPr="00231E2C">
        <w:rPr>
          <w:rFonts w:cs="Times New Roman"/>
          <w:szCs w:val="26"/>
        </w:rPr>
        <w:t xml:space="preserve"> Monitoring, measurement, analysis and</w:t>
      </w:r>
      <w:r w:rsidRPr="00231E2C">
        <w:rPr>
          <w:rFonts w:cs="Times New Roman"/>
          <w:spacing w:val="-10"/>
          <w:szCs w:val="26"/>
        </w:rPr>
        <w:t xml:space="preserve"> </w:t>
      </w:r>
      <w:r w:rsidRPr="00231E2C">
        <w:rPr>
          <w:rFonts w:cs="Times New Roman"/>
          <w:szCs w:val="26"/>
        </w:rPr>
        <w:t>evaluation</w:t>
      </w:r>
    </w:p>
    <w:p w14:paraId="5B1E6F75" w14:textId="77777777" w:rsidR="00203D22" w:rsidRPr="008C2627" w:rsidRDefault="00203D22" w:rsidP="00203D22">
      <w:pPr>
        <w:pStyle w:val="BodyText"/>
        <w:spacing w:before="5"/>
        <w:rPr>
          <w:rFonts w:ascii="Times New Roman" w:hAnsi="Times New Roman" w:cs="Times New Roman"/>
          <w:sz w:val="24"/>
          <w:szCs w:val="24"/>
        </w:rPr>
      </w:pPr>
    </w:p>
    <w:p w14:paraId="39A6CBD2" w14:textId="325A7855" w:rsidR="00203D22" w:rsidRPr="00231E2C" w:rsidRDefault="00203D22" w:rsidP="00203D22">
      <w:pPr>
        <w:pStyle w:val="ListParagraph"/>
        <w:widowControl w:val="0"/>
        <w:numPr>
          <w:ilvl w:val="0"/>
          <w:numId w:val="40"/>
        </w:numPr>
        <w:tabs>
          <w:tab w:val="clear" w:pos="567"/>
          <w:tab w:val="left" w:pos="776"/>
          <w:tab w:val="left" w:pos="777"/>
        </w:tabs>
        <w:autoSpaceDE w:val="0"/>
        <w:autoSpaceDN w:val="0"/>
        <w:spacing w:line="240" w:lineRule="auto"/>
        <w:ind w:right="795"/>
        <w:contextualSpacing w:val="0"/>
        <w:rPr>
          <w:rFonts w:cs="Times New Roman"/>
          <w:szCs w:val="26"/>
        </w:rPr>
      </w:pPr>
      <w:r w:rsidRPr="00231E2C">
        <w:rPr>
          <w:rFonts w:cs="Times New Roman"/>
          <w:szCs w:val="26"/>
        </w:rPr>
        <w:t xml:space="preserve">ISO/IEC 27005, </w:t>
      </w:r>
      <w:r w:rsidRPr="00231E2C">
        <w:rPr>
          <w:rFonts w:cs="Times New Roman"/>
          <w:i/>
          <w:iCs/>
          <w:szCs w:val="26"/>
        </w:rPr>
        <w:t xml:space="preserve">Information technology </w:t>
      </w:r>
      <w:r w:rsidRPr="00231E2C">
        <w:rPr>
          <w:rFonts w:cs="Times New Roman"/>
          <w:i/>
          <w:iCs/>
          <w:szCs w:val="26"/>
          <w:lang w:val="vi-VN"/>
        </w:rPr>
        <w:t>-</w:t>
      </w:r>
      <w:r w:rsidRPr="00231E2C">
        <w:rPr>
          <w:rFonts w:cs="Times New Roman"/>
          <w:i/>
          <w:iCs/>
          <w:szCs w:val="26"/>
        </w:rPr>
        <w:t xml:space="preserve"> Security techniques</w:t>
      </w:r>
      <w:r w:rsidRPr="00231E2C">
        <w:rPr>
          <w:rFonts w:cs="Times New Roman"/>
          <w:szCs w:val="26"/>
        </w:rPr>
        <w:t xml:space="preserve"> </w:t>
      </w:r>
      <w:r w:rsidRPr="00231E2C">
        <w:rPr>
          <w:rFonts w:cs="Times New Roman"/>
          <w:szCs w:val="26"/>
          <w:lang w:val="vi-VN"/>
        </w:rPr>
        <w:t>-</w:t>
      </w:r>
      <w:r w:rsidRPr="00231E2C">
        <w:rPr>
          <w:rFonts w:cs="Times New Roman"/>
          <w:szCs w:val="26"/>
        </w:rPr>
        <w:t>Information security risk management</w:t>
      </w:r>
    </w:p>
    <w:p w14:paraId="4EE61BD8" w14:textId="77777777" w:rsidR="00203D22" w:rsidRPr="008C2627" w:rsidRDefault="00203D22" w:rsidP="00203D22">
      <w:pPr>
        <w:pStyle w:val="BodyText"/>
        <w:spacing w:before="6"/>
        <w:rPr>
          <w:rFonts w:ascii="Times New Roman" w:hAnsi="Times New Roman" w:cs="Times New Roman"/>
          <w:sz w:val="24"/>
          <w:szCs w:val="24"/>
        </w:rPr>
      </w:pPr>
    </w:p>
    <w:p w14:paraId="60A501C4" w14:textId="57D772B6" w:rsidR="00203D22" w:rsidRPr="00231E2C" w:rsidRDefault="00203D22" w:rsidP="00203D22">
      <w:pPr>
        <w:pStyle w:val="ListParagraph"/>
        <w:widowControl w:val="0"/>
        <w:numPr>
          <w:ilvl w:val="0"/>
          <w:numId w:val="40"/>
        </w:numPr>
        <w:tabs>
          <w:tab w:val="clear" w:pos="567"/>
          <w:tab w:val="left" w:pos="778"/>
        </w:tabs>
        <w:autoSpaceDE w:val="0"/>
        <w:autoSpaceDN w:val="0"/>
        <w:spacing w:line="240" w:lineRule="auto"/>
        <w:ind w:right="793"/>
        <w:contextualSpacing w:val="0"/>
        <w:jc w:val="both"/>
        <w:rPr>
          <w:rFonts w:cs="Times New Roman"/>
          <w:szCs w:val="26"/>
          <w:lang w:val="en-US"/>
        </w:rPr>
      </w:pPr>
      <w:r w:rsidRPr="00231E2C">
        <w:rPr>
          <w:rFonts w:cs="Times New Roman"/>
          <w:szCs w:val="26"/>
          <w:lang w:val="vi-VN"/>
        </w:rPr>
        <w:t xml:space="preserve"> N</w:t>
      </w:r>
      <w:r w:rsidRPr="00231E2C">
        <w:rPr>
          <w:rFonts w:cs="Times New Roman"/>
          <w:szCs w:val="26"/>
        </w:rPr>
        <w:t>ARAYANAN, ARVIND, BONNEAU, JOSEPH, FELTEN, EDWARD,</w:t>
      </w:r>
      <w:r w:rsidRPr="00231E2C">
        <w:rPr>
          <w:rFonts w:cs="Times New Roman"/>
          <w:b/>
          <w:caps/>
          <w:kern w:val="0"/>
          <w:szCs w:val="26"/>
          <w:lang w:val="en-US"/>
          <w14:ligatures w14:val="none"/>
        </w:rPr>
        <w:t xml:space="preserve"> </w:t>
      </w:r>
      <w:r w:rsidRPr="00231E2C">
        <w:rPr>
          <w:rFonts w:cs="Times New Roman"/>
          <w:szCs w:val="26"/>
          <w:lang w:val="en-US"/>
        </w:rPr>
        <w:t xml:space="preserve">MILLER, ANDREW, GOLDFEDER, STEVEN, </w:t>
      </w:r>
      <w:r w:rsidRPr="00231E2C">
        <w:rPr>
          <w:rFonts w:cs="Times New Roman"/>
          <w:i/>
          <w:szCs w:val="26"/>
          <w:lang w:val="en-US"/>
        </w:rPr>
        <w:t>Bitcoin and Cryptocurrency Technologies: A Comprehensive Introduction</w:t>
      </w:r>
      <w:r w:rsidRPr="00231E2C">
        <w:rPr>
          <w:rFonts w:cs="Times New Roman"/>
          <w:szCs w:val="26"/>
          <w:lang w:val="en-US"/>
        </w:rPr>
        <w:t>., Princeton University Press, 2016</w:t>
      </w:r>
    </w:p>
    <w:p w14:paraId="314E1F5A" w14:textId="2C03989C" w:rsidR="00203D22" w:rsidRPr="00231E2C" w:rsidRDefault="00203D22" w:rsidP="00203D22">
      <w:pPr>
        <w:pStyle w:val="ListParagraph"/>
        <w:numPr>
          <w:ilvl w:val="0"/>
          <w:numId w:val="40"/>
        </w:numPr>
        <w:ind w:right="793"/>
        <w:jc w:val="both"/>
        <w:rPr>
          <w:rFonts w:cs="Times New Roman"/>
          <w:szCs w:val="26"/>
          <w:lang w:val="en-US"/>
        </w:rPr>
      </w:pPr>
      <w:r w:rsidRPr="00231E2C">
        <w:rPr>
          <w:rFonts w:cs="Times New Roman"/>
          <w:szCs w:val="26"/>
          <w:lang w:val="vi-VN"/>
        </w:rPr>
        <w:t xml:space="preserve"> N</w:t>
      </w:r>
      <w:r w:rsidRPr="00231E2C">
        <w:rPr>
          <w:rFonts w:cs="Times New Roman"/>
          <w:szCs w:val="26"/>
          <w:lang w:val="en-US"/>
        </w:rPr>
        <w:t xml:space="preserve">AKAMOTO, S., </w:t>
      </w:r>
      <w:r w:rsidRPr="00231E2C">
        <w:rPr>
          <w:rFonts w:cs="Times New Roman"/>
          <w:i/>
          <w:szCs w:val="26"/>
          <w:lang w:val="en-US"/>
        </w:rPr>
        <w:t xml:space="preserve">Bitcoin: A Peer-to-Peer Electronic Cash System, </w:t>
      </w:r>
      <w:r w:rsidRPr="00231E2C">
        <w:rPr>
          <w:rFonts w:cs="Times New Roman"/>
          <w:szCs w:val="26"/>
          <w:lang w:val="en-US"/>
        </w:rPr>
        <w:t>2008. Available from: https://bitcoin.org/bitcoin.pdf</w:t>
      </w:r>
    </w:p>
    <w:p w14:paraId="5EE40322" w14:textId="293F8CF4" w:rsidR="00203D22" w:rsidRPr="00231E2C" w:rsidRDefault="00203D22" w:rsidP="00203D22">
      <w:pPr>
        <w:pStyle w:val="ListParagraph"/>
        <w:numPr>
          <w:ilvl w:val="0"/>
          <w:numId w:val="40"/>
        </w:numPr>
        <w:jc w:val="both"/>
        <w:rPr>
          <w:rFonts w:cs="Times New Roman"/>
          <w:szCs w:val="26"/>
          <w:lang w:val="en-US"/>
        </w:rPr>
      </w:pPr>
      <w:r w:rsidRPr="00231E2C">
        <w:rPr>
          <w:rFonts w:cs="Times New Roman"/>
          <w:szCs w:val="26"/>
          <w:lang w:val="en-US"/>
        </w:rPr>
        <w:lastRenderedPageBreak/>
        <w:t xml:space="preserve">Bitcoin.it, </w:t>
      </w:r>
      <w:r w:rsidRPr="00231E2C">
        <w:rPr>
          <w:rFonts w:cs="Times New Roman"/>
          <w:i/>
          <w:szCs w:val="26"/>
          <w:lang w:val="en-US"/>
        </w:rPr>
        <w:t xml:space="preserve">Confirmation, </w:t>
      </w:r>
      <w:r w:rsidRPr="00231E2C">
        <w:rPr>
          <w:rFonts w:cs="Times New Roman"/>
          <w:szCs w:val="26"/>
          <w:lang w:val="en-US"/>
        </w:rPr>
        <w:t>[viewed on: October 30, 2018]. Available from:</w:t>
      </w:r>
      <w:hyperlink r:id="rId37" w:history="1">
        <w:r w:rsidRPr="00231E2C">
          <w:rPr>
            <w:rStyle w:val="Hyperlink"/>
            <w:rFonts w:cs="Times New Roman"/>
            <w:szCs w:val="26"/>
            <w:lang w:val="en-US"/>
          </w:rPr>
          <w:t xml:space="preserve"> https://en.bitcoin.it/wiki/Confirmation</w:t>
        </w:r>
      </w:hyperlink>
    </w:p>
    <w:p w14:paraId="2FC522D6" w14:textId="33B57BD4" w:rsidR="00203D22" w:rsidRPr="00231E2C" w:rsidRDefault="00203D22" w:rsidP="00203D22">
      <w:pPr>
        <w:pStyle w:val="ListParagraph"/>
        <w:numPr>
          <w:ilvl w:val="0"/>
          <w:numId w:val="40"/>
        </w:numPr>
        <w:ind w:right="793"/>
        <w:jc w:val="both"/>
        <w:rPr>
          <w:rFonts w:cs="Times New Roman"/>
          <w:szCs w:val="26"/>
          <w:lang w:val="en-US"/>
        </w:rPr>
      </w:pPr>
      <w:r w:rsidRPr="00231E2C">
        <w:rPr>
          <w:rFonts w:cs="Times New Roman"/>
          <w:szCs w:val="26"/>
          <w:lang w:val="en-US"/>
        </w:rPr>
        <w:t xml:space="preserve">Bitcoin.org, </w:t>
      </w:r>
      <w:r w:rsidRPr="00231E2C">
        <w:rPr>
          <w:rFonts w:cs="Times New Roman"/>
          <w:i/>
          <w:szCs w:val="26"/>
          <w:lang w:val="en-US"/>
        </w:rPr>
        <w:t xml:space="preserve">Bitcoin Developer Guide </w:t>
      </w:r>
      <w:r w:rsidRPr="00231E2C">
        <w:rPr>
          <w:rFonts w:cs="Times New Roman"/>
          <w:szCs w:val="26"/>
          <w:lang w:val="en-US"/>
        </w:rPr>
        <w:t>[viewed on October 30, 2018]</w:t>
      </w:r>
      <w:r w:rsidRPr="00231E2C">
        <w:rPr>
          <w:rFonts w:cs="Times New Roman"/>
          <w:i/>
          <w:szCs w:val="26"/>
          <w:lang w:val="en-US"/>
        </w:rPr>
        <w:t xml:space="preserve">. </w:t>
      </w:r>
      <w:r w:rsidRPr="00231E2C">
        <w:rPr>
          <w:rFonts w:cs="Times New Roman"/>
          <w:szCs w:val="26"/>
          <w:lang w:val="en-US"/>
        </w:rPr>
        <w:t>Available</w:t>
      </w:r>
      <w:r w:rsidRPr="00231E2C">
        <w:rPr>
          <w:rFonts w:cs="Times New Roman"/>
          <w:szCs w:val="26"/>
          <w:lang w:val="vi-VN"/>
        </w:rPr>
        <w:t xml:space="preserve"> </w:t>
      </w:r>
      <w:r w:rsidRPr="00231E2C">
        <w:rPr>
          <w:rFonts w:cs="Times New Roman"/>
          <w:szCs w:val="26"/>
          <w:lang w:val="en-US"/>
        </w:rPr>
        <w:t>from:</w:t>
      </w:r>
      <w:hyperlink r:id="rId38" w:anchor="term-proof-of-work" w:history="1">
        <w:r w:rsidRPr="00231E2C">
          <w:rPr>
            <w:rStyle w:val="Hyperlink"/>
            <w:rFonts w:cs="Times New Roman"/>
            <w:szCs w:val="26"/>
            <w:lang w:val="vi-VN"/>
          </w:rPr>
          <w:t xml:space="preserve"> </w:t>
        </w:r>
        <w:r w:rsidRPr="00231E2C">
          <w:rPr>
            <w:rStyle w:val="Hyperlink"/>
            <w:rFonts w:cs="Times New Roman"/>
            <w:szCs w:val="26"/>
            <w:lang w:val="en-US"/>
          </w:rPr>
          <w:t>https://bitcoin.org/en/developer-guide#term-proof-of-work</w:t>
        </w:r>
      </w:hyperlink>
    </w:p>
    <w:p w14:paraId="38D62B82" w14:textId="77777777" w:rsidR="00203D22" w:rsidRPr="00231E2C" w:rsidRDefault="00203D22" w:rsidP="00203D22">
      <w:pPr>
        <w:pStyle w:val="ListParagraph"/>
        <w:numPr>
          <w:ilvl w:val="0"/>
          <w:numId w:val="40"/>
        </w:numPr>
        <w:ind w:right="793"/>
        <w:jc w:val="both"/>
        <w:rPr>
          <w:rFonts w:cs="Times New Roman"/>
          <w:szCs w:val="26"/>
          <w:lang w:val="en-US"/>
        </w:rPr>
      </w:pPr>
      <w:r w:rsidRPr="00231E2C">
        <w:rPr>
          <w:rFonts w:cs="Times New Roman"/>
          <w:szCs w:val="26"/>
          <w:lang w:val="en-US"/>
        </w:rPr>
        <w:t xml:space="preserve">Bitcoin.it, </w:t>
      </w:r>
      <w:r w:rsidRPr="00231E2C">
        <w:rPr>
          <w:rFonts w:cs="Times New Roman"/>
          <w:i/>
          <w:szCs w:val="26"/>
          <w:lang w:val="en-US"/>
        </w:rPr>
        <w:t xml:space="preserve">Difficulty </w:t>
      </w:r>
      <w:r w:rsidRPr="00231E2C">
        <w:rPr>
          <w:rFonts w:cs="Times New Roman"/>
          <w:szCs w:val="26"/>
          <w:lang w:val="en-US"/>
        </w:rPr>
        <w:t>[viewed</w:t>
      </w:r>
      <w:r w:rsidRPr="00231E2C">
        <w:rPr>
          <w:rFonts w:cs="Times New Roman"/>
          <w:szCs w:val="26"/>
          <w:lang w:val="en-US"/>
        </w:rPr>
        <w:tab/>
        <w:t>on October 30, 2018].</w:t>
      </w:r>
      <w:r w:rsidRPr="00231E2C">
        <w:rPr>
          <w:rFonts w:cs="Times New Roman"/>
          <w:szCs w:val="26"/>
          <w:lang w:val="en-US"/>
        </w:rPr>
        <w:tab/>
        <w:t xml:space="preserve"> Available from:</w:t>
      </w:r>
    </w:p>
    <w:p w14:paraId="12E33DEA" w14:textId="6728260D" w:rsidR="00203D22" w:rsidRPr="00231E2C" w:rsidRDefault="00203D22" w:rsidP="00203D22">
      <w:pPr>
        <w:pStyle w:val="ListParagraph"/>
        <w:numPr>
          <w:ilvl w:val="0"/>
          <w:numId w:val="40"/>
        </w:numPr>
        <w:ind w:right="793"/>
        <w:rPr>
          <w:rFonts w:cs="Times New Roman"/>
          <w:szCs w:val="26"/>
          <w:lang w:val="en-US"/>
        </w:rPr>
      </w:pPr>
      <w:r w:rsidRPr="00231E2C">
        <w:rPr>
          <w:rFonts w:cs="Times New Roman"/>
          <w:szCs w:val="26"/>
          <w:lang w:val="en-US"/>
        </w:rPr>
        <w:t xml:space="preserve"> https://en.bitcoin.it/wiki/Difficulty</w:t>
      </w:r>
    </w:p>
    <w:p w14:paraId="32CAF8F3" w14:textId="77777777" w:rsidR="00203D22" w:rsidRPr="00231E2C" w:rsidRDefault="00203D22" w:rsidP="00203D22">
      <w:pPr>
        <w:pStyle w:val="ListParagraph"/>
        <w:numPr>
          <w:ilvl w:val="0"/>
          <w:numId w:val="40"/>
        </w:numPr>
        <w:jc w:val="both"/>
        <w:rPr>
          <w:rFonts w:cs="Times New Roman"/>
          <w:szCs w:val="26"/>
          <w:lang w:val="en-US"/>
        </w:rPr>
      </w:pPr>
      <w:r w:rsidRPr="00231E2C">
        <w:rPr>
          <w:rFonts w:cs="Times New Roman"/>
          <w:szCs w:val="26"/>
          <w:lang w:val="en-US"/>
        </w:rPr>
        <w:t xml:space="preserve">Culubas, </w:t>
      </w:r>
      <w:r w:rsidRPr="00231E2C">
        <w:rPr>
          <w:rFonts w:cs="Times New Roman"/>
          <w:i/>
          <w:szCs w:val="26"/>
          <w:lang w:val="en-US"/>
        </w:rPr>
        <w:t xml:space="preserve">Timejacking &amp; Bitcoin, </w:t>
      </w:r>
      <w:r w:rsidRPr="00231E2C">
        <w:rPr>
          <w:rFonts w:cs="Times New Roman"/>
          <w:szCs w:val="26"/>
          <w:lang w:val="en-US"/>
        </w:rPr>
        <w:t>2011. Available</w:t>
      </w:r>
    </w:p>
    <w:p w14:paraId="0C16D882" w14:textId="72317727" w:rsidR="00203D22" w:rsidRPr="00231E2C" w:rsidRDefault="00203D22" w:rsidP="00203D22">
      <w:pPr>
        <w:pStyle w:val="ListParagraph"/>
        <w:numPr>
          <w:ilvl w:val="0"/>
          <w:numId w:val="40"/>
        </w:numPr>
        <w:rPr>
          <w:rFonts w:cs="Times New Roman"/>
          <w:szCs w:val="26"/>
          <w:lang w:val="en-US"/>
        </w:rPr>
      </w:pPr>
      <w:r w:rsidRPr="00231E2C">
        <w:rPr>
          <w:rFonts w:cs="Times New Roman"/>
          <w:szCs w:val="26"/>
          <w:lang w:val="en-US"/>
        </w:rPr>
        <w:t>from:</w:t>
      </w:r>
      <w:hyperlink r:id="rId39">
        <w:r w:rsidRPr="00231E2C">
          <w:rPr>
            <w:rStyle w:val="Hyperlink"/>
            <w:rFonts w:cs="Times New Roman"/>
            <w:szCs w:val="26"/>
            <w:lang w:val="en-US"/>
          </w:rPr>
          <w:t xml:space="preserve"> https://culubas.blogspot.com/2011/05/timejacking-bitcoin_802.html</w:t>
        </w:r>
      </w:hyperlink>
    </w:p>
    <w:p w14:paraId="637CAE0B" w14:textId="77777777" w:rsidR="00203D22" w:rsidRPr="00231E2C" w:rsidRDefault="00203D22" w:rsidP="00203D22">
      <w:pPr>
        <w:pStyle w:val="ListParagraph"/>
        <w:numPr>
          <w:ilvl w:val="0"/>
          <w:numId w:val="40"/>
        </w:numPr>
        <w:ind w:right="793"/>
        <w:jc w:val="both"/>
        <w:rPr>
          <w:rFonts w:cs="Times New Roman"/>
          <w:szCs w:val="26"/>
          <w:lang w:val="en-US"/>
        </w:rPr>
      </w:pPr>
      <w:r w:rsidRPr="00231E2C">
        <w:rPr>
          <w:rFonts w:cs="Times New Roman"/>
          <w:szCs w:val="26"/>
          <w:lang w:val="en-US"/>
        </w:rPr>
        <w:t>SZALACHOWSKI, PAWEL, "</w:t>
      </w:r>
      <w:r w:rsidRPr="00231E2C">
        <w:rPr>
          <w:rFonts w:cs="Times New Roman"/>
          <w:i/>
          <w:szCs w:val="26"/>
          <w:lang w:val="en-US"/>
        </w:rPr>
        <w:t>Towards More Reliable Bitcoin Timestamps</w:t>
      </w:r>
      <w:r w:rsidRPr="00231E2C">
        <w:rPr>
          <w:rFonts w:cs="Times New Roman"/>
          <w:szCs w:val="26"/>
          <w:lang w:val="en-US"/>
        </w:rPr>
        <w:t>," Proceedings of Crypto Valley Conference on Blockchain Technology (CVCBT), 2018. Available from:</w:t>
      </w:r>
      <w:hyperlink r:id="rId40">
        <w:r w:rsidRPr="00231E2C">
          <w:rPr>
            <w:rStyle w:val="Hyperlink"/>
            <w:rFonts w:cs="Times New Roman"/>
            <w:szCs w:val="26"/>
            <w:lang w:val="en-US"/>
          </w:rPr>
          <w:t xml:space="preserve"> https://arxiv.org/abs/1803.09028</w:t>
        </w:r>
      </w:hyperlink>
    </w:p>
    <w:p w14:paraId="68C795F2" w14:textId="3B29D52A" w:rsidR="002E662F" w:rsidRPr="00231E2C" w:rsidRDefault="00203D22" w:rsidP="00FF7FA4">
      <w:pPr>
        <w:pStyle w:val="ListParagraph"/>
        <w:widowControl w:val="0"/>
        <w:numPr>
          <w:ilvl w:val="0"/>
          <w:numId w:val="40"/>
        </w:numPr>
        <w:tabs>
          <w:tab w:val="clear" w:pos="567"/>
          <w:tab w:val="left" w:pos="778"/>
        </w:tabs>
        <w:autoSpaceDE w:val="0"/>
        <w:autoSpaceDN w:val="0"/>
        <w:spacing w:line="240" w:lineRule="auto"/>
        <w:ind w:right="793"/>
        <w:contextualSpacing w:val="0"/>
        <w:jc w:val="both"/>
        <w:rPr>
          <w:szCs w:val="26"/>
          <w:lang w:val="vi-VN"/>
        </w:rPr>
      </w:pPr>
      <w:r w:rsidRPr="00231E2C">
        <w:rPr>
          <w:rFonts w:cs="Times New Roman"/>
          <w:szCs w:val="26"/>
          <w:lang w:val="vi-VN"/>
        </w:rPr>
        <w:t xml:space="preserve"> </w:t>
      </w:r>
      <w:r w:rsidR="00FF7FA4" w:rsidRPr="00231E2C">
        <w:rPr>
          <w:szCs w:val="26"/>
          <w:lang w:val="vi-VN"/>
        </w:rPr>
        <w:t xml:space="preserve">Organisation for Economic Co-operation and Development (10/06/2022), </w:t>
      </w:r>
      <w:r w:rsidR="00FF7FA4" w:rsidRPr="00231E2C">
        <w:rPr>
          <w:i/>
          <w:iCs/>
          <w:szCs w:val="26"/>
        </w:rPr>
        <w:t>Recommendation Of The Council On Blockchain And Other Distributed Ledger Technologies</w:t>
      </w:r>
      <w:r w:rsidR="00FF7FA4" w:rsidRPr="00231E2C">
        <w:rPr>
          <w:i/>
          <w:iCs/>
          <w:szCs w:val="26"/>
          <w:lang w:val="vi-VN"/>
        </w:rPr>
        <w:t>,</w:t>
      </w:r>
      <w:r w:rsidR="00FF7FA4" w:rsidRPr="00231E2C">
        <w:rPr>
          <w:szCs w:val="26"/>
          <w:lang w:val="vi-VN"/>
        </w:rPr>
        <w:t xml:space="preserve"> Meeting of the Council at Ministerial Level.</w:t>
      </w:r>
      <w:r w:rsidR="002E662F" w:rsidRPr="00231E2C">
        <w:rPr>
          <w:szCs w:val="26"/>
          <w:lang w:val="vi-VN"/>
        </w:rPr>
        <w:br w:type="page"/>
      </w:r>
    </w:p>
    <w:p w14:paraId="4EE36D85" w14:textId="0AE8565B" w:rsidR="00203D22" w:rsidRDefault="002E662F" w:rsidP="002E662F">
      <w:pPr>
        <w:pStyle w:val="Heading1"/>
        <w:numPr>
          <w:ilvl w:val="0"/>
          <w:numId w:val="0"/>
        </w:numPr>
        <w:jc w:val="center"/>
        <w:rPr>
          <w:lang w:val="vi-VN"/>
        </w:rPr>
      </w:pPr>
      <w:bookmarkStart w:id="421" w:name="_Toc136880224"/>
      <w:r>
        <w:lastRenderedPageBreak/>
        <w:t>PHỤ</w:t>
      </w:r>
      <w:r>
        <w:rPr>
          <w:lang w:val="vi-VN"/>
        </w:rPr>
        <w:t xml:space="preserve"> LỤC</w:t>
      </w:r>
      <w:bookmarkEnd w:id="421"/>
    </w:p>
    <w:p w14:paraId="0765FFBD" w14:textId="3BAE2143" w:rsidR="002E662F" w:rsidRDefault="002E662F" w:rsidP="002E662F">
      <w:pPr>
        <w:pStyle w:val="Heading2"/>
        <w:numPr>
          <w:ilvl w:val="0"/>
          <w:numId w:val="0"/>
        </w:numPr>
        <w:rPr>
          <w:lang w:val="vi-VN"/>
        </w:rPr>
      </w:pPr>
      <w:bookmarkStart w:id="422" w:name="_Toc136880225"/>
      <w:r>
        <w:rPr>
          <w:lang w:val="vi-VN"/>
        </w:rPr>
        <w:t>Phân công công việc</w:t>
      </w:r>
      <w:bookmarkEnd w:id="422"/>
    </w:p>
    <w:tbl>
      <w:tblPr>
        <w:tblStyle w:val="TableGrid"/>
        <w:tblW w:w="0" w:type="auto"/>
        <w:tblLook w:val="04A0" w:firstRow="1" w:lastRow="0" w:firstColumn="1" w:lastColumn="0" w:noHBand="0" w:noVBand="1"/>
      </w:tblPr>
      <w:tblGrid>
        <w:gridCol w:w="4530"/>
        <w:gridCol w:w="4531"/>
      </w:tblGrid>
      <w:tr w:rsidR="002E662F" w14:paraId="4AE88A3C" w14:textId="77777777" w:rsidTr="002E662F">
        <w:tc>
          <w:tcPr>
            <w:tcW w:w="4530" w:type="dxa"/>
          </w:tcPr>
          <w:p w14:paraId="67937184" w14:textId="47323C69" w:rsidR="002E662F" w:rsidRPr="00231E2C" w:rsidRDefault="002E662F" w:rsidP="002E662F">
            <w:pPr>
              <w:ind w:firstLine="0"/>
              <w:jc w:val="center"/>
              <w:rPr>
                <w:szCs w:val="26"/>
                <w:lang w:val="vi-VN"/>
              </w:rPr>
            </w:pPr>
            <w:r w:rsidRPr="00231E2C">
              <w:rPr>
                <w:szCs w:val="26"/>
                <w:lang w:val="vi-VN"/>
              </w:rPr>
              <w:t>Tên thành viên</w:t>
            </w:r>
          </w:p>
        </w:tc>
        <w:tc>
          <w:tcPr>
            <w:tcW w:w="4531" w:type="dxa"/>
          </w:tcPr>
          <w:p w14:paraId="1E76B41D" w14:textId="4C558889" w:rsidR="002E662F" w:rsidRPr="00231E2C" w:rsidRDefault="002E662F" w:rsidP="002E662F">
            <w:pPr>
              <w:ind w:firstLine="0"/>
              <w:jc w:val="center"/>
              <w:rPr>
                <w:szCs w:val="26"/>
                <w:lang w:val="vi-VN"/>
              </w:rPr>
            </w:pPr>
            <w:r w:rsidRPr="00231E2C">
              <w:rPr>
                <w:szCs w:val="26"/>
                <w:lang w:val="vi-VN"/>
              </w:rPr>
              <w:t>Phân công công việc</w:t>
            </w:r>
          </w:p>
        </w:tc>
      </w:tr>
      <w:tr w:rsidR="002E662F" w14:paraId="5D086AA0" w14:textId="77777777" w:rsidTr="002E662F">
        <w:tc>
          <w:tcPr>
            <w:tcW w:w="4530" w:type="dxa"/>
            <w:vAlign w:val="center"/>
          </w:tcPr>
          <w:p w14:paraId="560C077F" w14:textId="68A12FC1" w:rsidR="002E662F" w:rsidRPr="00231E2C" w:rsidRDefault="002E662F" w:rsidP="002E662F">
            <w:pPr>
              <w:ind w:firstLine="0"/>
              <w:rPr>
                <w:szCs w:val="26"/>
                <w:lang w:val="vi-VN"/>
              </w:rPr>
            </w:pPr>
            <w:r w:rsidRPr="00231E2C">
              <w:rPr>
                <w:szCs w:val="26"/>
                <w:lang w:val="vi-VN"/>
              </w:rPr>
              <w:t>Phạm Anh Minh – AT160148</w:t>
            </w:r>
          </w:p>
        </w:tc>
        <w:tc>
          <w:tcPr>
            <w:tcW w:w="4531" w:type="dxa"/>
          </w:tcPr>
          <w:p w14:paraId="06F9006C" w14:textId="77777777" w:rsidR="002E662F" w:rsidRPr="00231E2C" w:rsidRDefault="002E662F" w:rsidP="002E662F">
            <w:pPr>
              <w:ind w:firstLine="0"/>
              <w:rPr>
                <w:szCs w:val="26"/>
                <w:lang w:val="vi-VN"/>
              </w:rPr>
            </w:pPr>
            <w:r w:rsidRPr="00231E2C">
              <w:rPr>
                <w:szCs w:val="26"/>
                <w:lang w:val="vi-VN"/>
              </w:rPr>
              <w:t>1. Chương 1. Tổng quan các vấn đề liên quan đến các tiêu chuẩn kỹ thuật Blockchain</w:t>
            </w:r>
          </w:p>
          <w:p w14:paraId="34A1FAEC" w14:textId="77777777" w:rsidR="002E662F" w:rsidRPr="00231E2C" w:rsidRDefault="002E662F" w:rsidP="002E662F">
            <w:pPr>
              <w:ind w:firstLine="0"/>
              <w:rPr>
                <w:szCs w:val="26"/>
                <w:lang w:val="vi-VN"/>
              </w:rPr>
            </w:pPr>
            <w:r w:rsidRPr="00231E2C">
              <w:rPr>
                <w:szCs w:val="26"/>
                <w:lang w:val="vi-VN"/>
              </w:rPr>
              <w:t>2. Chương 4. Đánh giá và đề xuất: Đề xuất</w:t>
            </w:r>
          </w:p>
          <w:p w14:paraId="26887BF7" w14:textId="23E5A9F5" w:rsidR="002E662F" w:rsidRPr="00231E2C" w:rsidRDefault="002E662F" w:rsidP="002E662F">
            <w:pPr>
              <w:ind w:firstLine="0"/>
              <w:rPr>
                <w:szCs w:val="26"/>
                <w:lang w:val="vi-VN"/>
              </w:rPr>
            </w:pPr>
            <w:r w:rsidRPr="00231E2C">
              <w:rPr>
                <w:szCs w:val="26"/>
                <w:lang w:val="vi-VN"/>
              </w:rPr>
              <w:t xml:space="preserve">3. Tổng hợp và chỉnh sửa báo </w:t>
            </w:r>
            <w:r w:rsidR="00466160">
              <w:rPr>
                <w:szCs w:val="26"/>
                <w:lang w:val="vi-VN"/>
              </w:rPr>
              <w:t>cáo, slide</w:t>
            </w:r>
          </w:p>
        </w:tc>
      </w:tr>
      <w:tr w:rsidR="002E662F" w14:paraId="33761E99" w14:textId="77777777" w:rsidTr="002E662F">
        <w:tc>
          <w:tcPr>
            <w:tcW w:w="4530" w:type="dxa"/>
            <w:vAlign w:val="center"/>
          </w:tcPr>
          <w:p w14:paraId="26EF694C" w14:textId="550A9E0A" w:rsidR="002E662F" w:rsidRPr="00231E2C" w:rsidRDefault="002E662F" w:rsidP="002E662F">
            <w:pPr>
              <w:ind w:firstLine="0"/>
              <w:rPr>
                <w:szCs w:val="26"/>
                <w:lang w:val="vi-VN"/>
              </w:rPr>
            </w:pPr>
            <w:r w:rsidRPr="00231E2C">
              <w:rPr>
                <w:szCs w:val="26"/>
                <w:lang w:val="vi-VN"/>
              </w:rPr>
              <w:t>Phạm Công Hưởng – AT160230</w:t>
            </w:r>
          </w:p>
        </w:tc>
        <w:tc>
          <w:tcPr>
            <w:tcW w:w="4531" w:type="dxa"/>
          </w:tcPr>
          <w:p w14:paraId="31A6A8E8" w14:textId="77777777" w:rsidR="002E662F" w:rsidRPr="00231E2C" w:rsidRDefault="002E662F" w:rsidP="002E662F">
            <w:pPr>
              <w:ind w:firstLine="0"/>
              <w:rPr>
                <w:szCs w:val="26"/>
                <w:lang w:val="vi-VN"/>
              </w:rPr>
            </w:pPr>
            <w:r w:rsidRPr="00231E2C">
              <w:rPr>
                <w:szCs w:val="26"/>
                <w:lang w:val="vi-VN"/>
              </w:rPr>
              <w:t>1. Chương 3. Tiêu chuẩn DIN SPEC 3104</w:t>
            </w:r>
          </w:p>
          <w:p w14:paraId="55F9EBC1" w14:textId="49F16C35" w:rsidR="002E662F" w:rsidRPr="00231E2C" w:rsidRDefault="002E662F" w:rsidP="002E662F">
            <w:pPr>
              <w:ind w:firstLine="0"/>
              <w:rPr>
                <w:szCs w:val="26"/>
                <w:lang w:val="vi-VN"/>
              </w:rPr>
            </w:pPr>
            <w:r w:rsidRPr="00231E2C">
              <w:rPr>
                <w:szCs w:val="26"/>
                <w:lang w:val="vi-VN"/>
              </w:rPr>
              <w:t xml:space="preserve">2. Chương 4. Đánh giá và đề xuất: </w:t>
            </w:r>
            <w:r w:rsidR="00066E92" w:rsidRPr="00231E2C">
              <w:rPr>
                <w:szCs w:val="26"/>
                <w:lang w:val="vi-VN"/>
              </w:rPr>
              <w:t>Đánh giá</w:t>
            </w:r>
          </w:p>
          <w:p w14:paraId="49A75509" w14:textId="690F8CF3" w:rsidR="002E662F" w:rsidRPr="00231E2C" w:rsidRDefault="002E662F" w:rsidP="002E662F">
            <w:pPr>
              <w:ind w:firstLine="0"/>
              <w:rPr>
                <w:szCs w:val="26"/>
                <w:lang w:val="vi-VN"/>
              </w:rPr>
            </w:pPr>
            <w:r w:rsidRPr="00231E2C">
              <w:rPr>
                <w:szCs w:val="26"/>
                <w:lang w:val="vi-VN"/>
              </w:rPr>
              <w:t>3. Thiết kế slide</w:t>
            </w:r>
          </w:p>
        </w:tc>
      </w:tr>
      <w:tr w:rsidR="002E662F" w14:paraId="1765B9D5" w14:textId="77777777" w:rsidTr="002E662F">
        <w:tc>
          <w:tcPr>
            <w:tcW w:w="4530" w:type="dxa"/>
            <w:vAlign w:val="center"/>
          </w:tcPr>
          <w:p w14:paraId="48015C89" w14:textId="66668C31" w:rsidR="002E662F" w:rsidRPr="00231E2C" w:rsidRDefault="002E662F" w:rsidP="002E662F">
            <w:pPr>
              <w:ind w:firstLine="0"/>
              <w:rPr>
                <w:szCs w:val="26"/>
                <w:lang w:val="vi-VN"/>
              </w:rPr>
            </w:pPr>
            <w:r w:rsidRPr="00231E2C">
              <w:rPr>
                <w:szCs w:val="26"/>
                <w:lang w:val="vi-VN"/>
              </w:rPr>
              <w:t>Trần Nhật Nam – AT16056</w:t>
            </w:r>
          </w:p>
        </w:tc>
        <w:tc>
          <w:tcPr>
            <w:tcW w:w="4531" w:type="dxa"/>
          </w:tcPr>
          <w:p w14:paraId="7747C537" w14:textId="1688F155" w:rsidR="002E662F" w:rsidRPr="00231E2C" w:rsidRDefault="002E662F" w:rsidP="002E662F">
            <w:pPr>
              <w:ind w:firstLine="0"/>
              <w:rPr>
                <w:szCs w:val="26"/>
                <w:lang w:val="vi-VN"/>
              </w:rPr>
            </w:pPr>
            <w:r w:rsidRPr="00231E2C">
              <w:rPr>
                <w:szCs w:val="26"/>
                <w:lang w:val="vi-VN"/>
              </w:rPr>
              <w:t>Chương 2. Tiêu chuẩn ISO/TC 307</w:t>
            </w:r>
          </w:p>
        </w:tc>
      </w:tr>
    </w:tbl>
    <w:p w14:paraId="0EBA6598" w14:textId="77777777" w:rsidR="002E662F" w:rsidRPr="00231E2C" w:rsidRDefault="002E662F" w:rsidP="002E662F">
      <w:pPr>
        <w:rPr>
          <w:szCs w:val="26"/>
          <w:lang w:val="vi-VN"/>
        </w:rPr>
      </w:pPr>
    </w:p>
    <w:sectPr w:rsidR="002E662F" w:rsidRPr="00231E2C" w:rsidSect="00476C8E">
      <w:type w:val="continuous"/>
      <w:pgSz w:w="11906" w:h="16838"/>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9207" w14:textId="77777777" w:rsidR="00D818F7" w:rsidRDefault="00D818F7" w:rsidP="001248D0">
      <w:pPr>
        <w:spacing w:line="240" w:lineRule="auto"/>
      </w:pPr>
      <w:r>
        <w:separator/>
      </w:r>
    </w:p>
  </w:endnote>
  <w:endnote w:type="continuationSeparator" w:id="0">
    <w:p w14:paraId="7A372253" w14:textId="77777777" w:rsidR="00D818F7" w:rsidRDefault="00D818F7" w:rsidP="00124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Times New Roman Bold">
    <w:altName w:val="Times New Roman"/>
    <w:panose1 w:val="020208030705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10EA" w14:textId="755BE8FF" w:rsidR="00040FBD" w:rsidRDefault="00040FBD">
    <w:pPr>
      <w:pStyle w:val="Footer"/>
      <w:jc w:val="center"/>
    </w:pPr>
  </w:p>
  <w:p w14:paraId="31845737" w14:textId="77777777" w:rsidR="00040FBD" w:rsidRDefault="00040F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01877"/>
      <w:docPartObj>
        <w:docPartGallery w:val="Page Numbers (Bottom of Page)"/>
        <w:docPartUnique/>
      </w:docPartObj>
    </w:sdtPr>
    <w:sdtEndPr>
      <w:rPr>
        <w:noProof/>
      </w:rPr>
    </w:sdtEndPr>
    <w:sdtContent>
      <w:p w14:paraId="10F06D3B" w14:textId="0C115536" w:rsidR="00040FBD" w:rsidRDefault="00040F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6F498D" w14:textId="77777777" w:rsidR="00040FBD" w:rsidRDefault="00040F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349282"/>
      <w:docPartObj>
        <w:docPartGallery w:val="Page Numbers (Bottom of Page)"/>
        <w:docPartUnique/>
      </w:docPartObj>
    </w:sdtPr>
    <w:sdtEndPr>
      <w:rPr>
        <w:noProof/>
      </w:rPr>
    </w:sdtEndPr>
    <w:sdtContent>
      <w:p w14:paraId="02623C78" w14:textId="77777777" w:rsidR="00040FBD" w:rsidRDefault="00040F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B68C28" w14:textId="77777777" w:rsidR="00040FBD" w:rsidRDefault="00040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4D146" w14:textId="77777777" w:rsidR="00D818F7" w:rsidRDefault="00D818F7" w:rsidP="001248D0">
      <w:pPr>
        <w:spacing w:line="240" w:lineRule="auto"/>
      </w:pPr>
      <w:r>
        <w:separator/>
      </w:r>
    </w:p>
  </w:footnote>
  <w:footnote w:type="continuationSeparator" w:id="0">
    <w:p w14:paraId="724BBECF" w14:textId="77777777" w:rsidR="00D818F7" w:rsidRDefault="00D818F7" w:rsidP="001248D0">
      <w:pPr>
        <w:spacing w:line="240" w:lineRule="auto"/>
      </w:pPr>
      <w:r>
        <w:continuationSeparator/>
      </w:r>
    </w:p>
  </w:footnote>
  <w:footnote w:id="1">
    <w:p w14:paraId="59D0788A" w14:textId="77777777" w:rsidR="001248D0" w:rsidRPr="001248D0" w:rsidRDefault="001248D0">
      <w:pPr>
        <w:pStyle w:val="FootnoteText"/>
        <w:rPr>
          <w:lang w:val="vi-VN"/>
        </w:rPr>
      </w:pPr>
      <w:r>
        <w:rPr>
          <w:rStyle w:val="FootnoteReference"/>
        </w:rPr>
        <w:footnoteRef/>
      </w:r>
      <w:r>
        <w:t xml:space="preserve"> </w:t>
      </w:r>
      <w:r w:rsidRPr="001248D0">
        <w:t>https://standards.ieee.org/</w:t>
      </w:r>
    </w:p>
  </w:footnote>
  <w:footnote w:id="2">
    <w:p w14:paraId="2DAD39AC" w14:textId="77777777" w:rsidR="001248D0" w:rsidRPr="001248D0" w:rsidRDefault="001248D0" w:rsidP="001248D0">
      <w:pPr>
        <w:pStyle w:val="FootnoteText"/>
      </w:pPr>
      <w:r>
        <w:rPr>
          <w:rStyle w:val="FootnoteReference"/>
        </w:rPr>
        <w:footnoteRef/>
      </w:r>
      <w:r>
        <w:t xml:space="preserve"> https://www.iso.org/standards.html</w:t>
      </w:r>
    </w:p>
  </w:footnote>
  <w:footnote w:id="3">
    <w:p w14:paraId="698A58C5" w14:textId="77777777" w:rsidR="001248D0" w:rsidRPr="001248D0" w:rsidRDefault="001248D0" w:rsidP="001248D0">
      <w:pPr>
        <w:pStyle w:val="FootnoteText"/>
      </w:pPr>
      <w:r>
        <w:rPr>
          <w:rStyle w:val="FootnoteReference"/>
        </w:rPr>
        <w:footnoteRef/>
      </w:r>
      <w:r>
        <w:t xml:space="preserve"> https://www.w3.org/standards/</w:t>
      </w:r>
    </w:p>
  </w:footnote>
  <w:footnote w:id="4">
    <w:p w14:paraId="7B7C5CDF" w14:textId="77777777" w:rsidR="001248D0" w:rsidRPr="001248D0" w:rsidRDefault="001248D0">
      <w:pPr>
        <w:pStyle w:val="FootnoteText"/>
        <w:rPr>
          <w:lang w:val="vi-VN"/>
        </w:rPr>
      </w:pPr>
      <w:r>
        <w:rPr>
          <w:rStyle w:val="FootnoteReference"/>
        </w:rPr>
        <w:footnoteRef/>
      </w:r>
      <w:r>
        <w:rPr>
          <w:lang w:val="vi-VN"/>
        </w:rPr>
        <w:t xml:space="preserve"> </w:t>
      </w:r>
      <w:r w:rsidRPr="001248D0">
        <w:t>https://irtf.org/</w:t>
      </w:r>
    </w:p>
  </w:footnote>
  <w:footnote w:id="5">
    <w:p w14:paraId="6D03D903" w14:textId="77777777" w:rsidR="001248D0" w:rsidRPr="001248D0" w:rsidRDefault="001248D0">
      <w:pPr>
        <w:pStyle w:val="FootnoteText"/>
        <w:rPr>
          <w:lang w:val="vi-VN"/>
        </w:rPr>
      </w:pPr>
      <w:r>
        <w:rPr>
          <w:rStyle w:val="FootnoteReference"/>
        </w:rPr>
        <w:footnoteRef/>
      </w:r>
      <w:r>
        <w:t xml:space="preserve"> </w:t>
      </w:r>
      <w:r w:rsidRPr="001248D0">
        <w:t>https://www.iec.ch/</w:t>
      </w:r>
    </w:p>
  </w:footnote>
  <w:footnote w:id="6">
    <w:p w14:paraId="47A927A0" w14:textId="77777777" w:rsidR="001248D0" w:rsidRPr="001248D0" w:rsidRDefault="001248D0" w:rsidP="001248D0">
      <w:pPr>
        <w:pStyle w:val="FootnoteText"/>
      </w:pPr>
      <w:r>
        <w:rPr>
          <w:rStyle w:val="FootnoteReference"/>
        </w:rPr>
        <w:footnoteRef/>
      </w:r>
      <w:r>
        <w:t xml:space="preserve"> https://www.ietf.org/standards/</w:t>
      </w:r>
    </w:p>
  </w:footnote>
  <w:footnote w:id="7">
    <w:p w14:paraId="3F61EF61" w14:textId="77777777" w:rsidR="001248D0" w:rsidRPr="001248D0" w:rsidRDefault="001248D0">
      <w:pPr>
        <w:pStyle w:val="FootnoteText"/>
        <w:rPr>
          <w:lang w:val="vi-VN"/>
        </w:rPr>
      </w:pPr>
      <w:r>
        <w:rPr>
          <w:rStyle w:val="FootnoteReference"/>
        </w:rPr>
        <w:footnoteRef/>
      </w:r>
      <w:r>
        <w:t xml:space="preserve"> </w:t>
      </w:r>
      <w:r w:rsidRPr="001248D0">
        <w:t>https://www.itu.int/en/ITU-T/publications/Pages/ default.aspx</w:t>
      </w:r>
    </w:p>
  </w:footnote>
  <w:footnote w:id="8">
    <w:p w14:paraId="2B29364E" w14:textId="77777777" w:rsidR="001248D0" w:rsidRPr="001248D0" w:rsidRDefault="001248D0">
      <w:pPr>
        <w:pStyle w:val="FootnoteText"/>
        <w:rPr>
          <w:lang w:val="vi-VN"/>
        </w:rPr>
      </w:pPr>
      <w:r>
        <w:rPr>
          <w:rStyle w:val="FootnoteReference"/>
        </w:rPr>
        <w:footnoteRef/>
      </w:r>
      <w:r>
        <w:t xml:space="preserve"> </w:t>
      </w:r>
      <w:r w:rsidRPr="001248D0">
        <w:t>https://www.bsigroup.com/en-GB/standards/</w:t>
      </w:r>
    </w:p>
  </w:footnote>
  <w:footnote w:id="9">
    <w:p w14:paraId="67150E8C" w14:textId="77777777" w:rsidR="00F163F6" w:rsidRPr="00F163F6" w:rsidRDefault="00F163F6">
      <w:pPr>
        <w:pStyle w:val="FootnoteText"/>
        <w:rPr>
          <w:lang w:val="vi-VN"/>
        </w:rPr>
      </w:pPr>
      <w:r>
        <w:rPr>
          <w:rStyle w:val="FootnoteReference"/>
        </w:rPr>
        <w:footnoteRef/>
      </w:r>
      <w:r>
        <w:t xml:space="preserve"> </w:t>
      </w:r>
      <w:r w:rsidRPr="00F163F6">
        <w:t>https://www.cen.eu/Pages/default.aspx</w:t>
      </w:r>
    </w:p>
  </w:footnote>
  <w:footnote w:id="10">
    <w:p w14:paraId="2DDC0440" w14:textId="77777777" w:rsidR="00F163F6" w:rsidRPr="00F163F6" w:rsidRDefault="00F163F6">
      <w:pPr>
        <w:pStyle w:val="FootnoteText"/>
        <w:rPr>
          <w:lang w:val="vi-VN"/>
        </w:rPr>
      </w:pPr>
      <w:r>
        <w:rPr>
          <w:rStyle w:val="FootnoteReference"/>
        </w:rPr>
        <w:footnoteRef/>
      </w:r>
      <w:r>
        <w:t xml:space="preserve"> </w:t>
      </w:r>
      <w:r w:rsidRPr="00F163F6">
        <w:t>https://www.cenelec.eu/</w:t>
      </w:r>
    </w:p>
  </w:footnote>
  <w:footnote w:id="11">
    <w:p w14:paraId="6C9BDA99" w14:textId="77777777" w:rsidR="00F163F6" w:rsidRPr="00F163F6" w:rsidRDefault="00F163F6">
      <w:pPr>
        <w:pStyle w:val="FootnoteText"/>
        <w:rPr>
          <w:lang w:val="vi-VN"/>
        </w:rPr>
      </w:pPr>
      <w:r>
        <w:rPr>
          <w:rStyle w:val="FootnoteReference"/>
        </w:rPr>
        <w:footnoteRef/>
      </w:r>
      <w:r>
        <w:t xml:space="preserve"> </w:t>
      </w:r>
      <w:r w:rsidRPr="00F163F6">
        <w:t>https://www.standards.org.au/</w:t>
      </w:r>
    </w:p>
  </w:footnote>
  <w:footnote w:id="12">
    <w:p w14:paraId="321E0722" w14:textId="77777777" w:rsidR="00F163F6" w:rsidRPr="00F163F6" w:rsidRDefault="00F163F6">
      <w:pPr>
        <w:pStyle w:val="FootnoteText"/>
        <w:rPr>
          <w:lang w:val="vi-VN"/>
        </w:rPr>
      </w:pPr>
      <w:r>
        <w:rPr>
          <w:rStyle w:val="FootnoteReference"/>
        </w:rPr>
        <w:footnoteRef/>
      </w:r>
      <w:r>
        <w:t xml:space="preserve"> </w:t>
      </w:r>
      <w:r w:rsidRPr="00F163F6">
        <w:t>www.wipo.int</w:t>
      </w:r>
    </w:p>
  </w:footnote>
  <w:footnote w:id="13">
    <w:p w14:paraId="45047E64" w14:textId="77777777" w:rsidR="00F163F6" w:rsidRPr="00F163F6" w:rsidRDefault="00F163F6">
      <w:pPr>
        <w:pStyle w:val="FootnoteText"/>
        <w:rPr>
          <w:lang w:val="vi-VN"/>
        </w:rPr>
      </w:pPr>
      <w:r>
        <w:rPr>
          <w:rStyle w:val="FootnoteReference"/>
        </w:rPr>
        <w:footnoteRef/>
      </w:r>
      <w:r>
        <w:t xml:space="preserve"> </w:t>
      </w:r>
      <w:r w:rsidRPr="00F163F6">
        <w:t>https://www.etsi.org/standards</w:t>
      </w:r>
    </w:p>
  </w:footnote>
  <w:footnote w:id="14">
    <w:p w14:paraId="58719067" w14:textId="77777777" w:rsidR="00F163F6" w:rsidRPr="00F163F6" w:rsidRDefault="00F163F6">
      <w:pPr>
        <w:pStyle w:val="FootnoteText"/>
        <w:rPr>
          <w:lang w:val="vi-VN"/>
        </w:rPr>
      </w:pPr>
      <w:r>
        <w:rPr>
          <w:rStyle w:val="FootnoteReference"/>
        </w:rPr>
        <w:footnoteRef/>
      </w:r>
      <w:r>
        <w:t xml:space="preserve"> </w:t>
      </w:r>
      <w:r w:rsidRPr="00F163F6">
        <w:t>http://www.sac.gov.cn/sacen/</w:t>
      </w:r>
    </w:p>
  </w:footnote>
  <w:footnote w:id="15">
    <w:p w14:paraId="17BDA39A" w14:textId="77777777" w:rsidR="00F163F6" w:rsidRPr="00F163F6" w:rsidRDefault="00F163F6">
      <w:pPr>
        <w:pStyle w:val="FootnoteText"/>
        <w:rPr>
          <w:lang w:val="vi-VN"/>
        </w:rPr>
      </w:pPr>
      <w:r>
        <w:rPr>
          <w:rStyle w:val="FootnoteReference"/>
        </w:rPr>
        <w:footnoteRef/>
      </w:r>
      <w:r>
        <w:t xml:space="preserve"> </w:t>
      </w:r>
      <w:r w:rsidRPr="00F163F6">
        <w:t>https://www.beltandroadblockchain.org/</w:t>
      </w:r>
    </w:p>
  </w:footnote>
  <w:footnote w:id="16">
    <w:p w14:paraId="6139F8CD" w14:textId="77777777" w:rsidR="00F163F6" w:rsidRPr="00F163F6" w:rsidRDefault="00F163F6">
      <w:pPr>
        <w:pStyle w:val="FootnoteText"/>
        <w:rPr>
          <w:lang w:val="vi-VN"/>
        </w:rPr>
      </w:pPr>
      <w:r>
        <w:rPr>
          <w:rStyle w:val="FootnoteReference"/>
        </w:rPr>
        <w:footnoteRef/>
      </w:r>
      <w:r>
        <w:t xml:space="preserve"> </w:t>
      </w:r>
      <w:r w:rsidRPr="00F163F6">
        <w:t>http://www.cc.cesi.cn/english.aspx</w:t>
      </w:r>
    </w:p>
  </w:footnote>
  <w:footnote w:id="17">
    <w:p w14:paraId="080AB09C" w14:textId="77777777" w:rsidR="006F087A" w:rsidRPr="006F087A" w:rsidRDefault="006F087A">
      <w:pPr>
        <w:pStyle w:val="FootnoteText"/>
        <w:rPr>
          <w:lang w:val="vi-VN"/>
        </w:rPr>
      </w:pPr>
      <w:r>
        <w:rPr>
          <w:rStyle w:val="FootnoteReference"/>
        </w:rPr>
        <w:footnoteRef/>
      </w:r>
      <w:r>
        <w:t xml:space="preserve"> </w:t>
      </w:r>
      <w:r w:rsidRPr="006F087A">
        <w:t>https://dcsa.org/</w:t>
      </w:r>
    </w:p>
  </w:footnote>
  <w:footnote w:id="18">
    <w:p w14:paraId="1D2605E0" w14:textId="77777777" w:rsidR="006F087A" w:rsidRPr="006F087A" w:rsidRDefault="006F087A">
      <w:pPr>
        <w:pStyle w:val="FootnoteText"/>
        <w:rPr>
          <w:lang w:val="vi-VN"/>
        </w:rPr>
      </w:pPr>
      <w:r>
        <w:rPr>
          <w:rStyle w:val="FootnoteReference"/>
        </w:rPr>
        <w:footnoteRef/>
      </w:r>
      <w:r>
        <w:t xml:space="preserve"> </w:t>
      </w:r>
      <w:r w:rsidRPr="006F087A">
        <w:t>https://iccwbo.org/</w:t>
      </w:r>
    </w:p>
  </w:footnote>
  <w:footnote w:id="19">
    <w:p w14:paraId="56BC1480" w14:textId="77777777" w:rsidR="00716A99" w:rsidRPr="00716A99" w:rsidRDefault="00716A99">
      <w:pPr>
        <w:pStyle w:val="FootnoteText"/>
        <w:rPr>
          <w:lang w:val="vi-VN"/>
        </w:rPr>
      </w:pPr>
      <w:r>
        <w:rPr>
          <w:rStyle w:val="FootnoteReference"/>
        </w:rPr>
        <w:footnoteRef/>
      </w:r>
      <w:r>
        <w:t xml:space="preserve"> </w:t>
      </w:r>
      <w:r w:rsidRPr="00716A99">
        <w:t>https://entethalliance.org/</w:t>
      </w:r>
    </w:p>
  </w:footnote>
  <w:footnote w:id="20">
    <w:p w14:paraId="086B6033" w14:textId="77777777" w:rsidR="00716A99" w:rsidRPr="00716A99" w:rsidRDefault="00716A99">
      <w:pPr>
        <w:pStyle w:val="FootnoteText"/>
        <w:rPr>
          <w:lang w:val="vi-VN"/>
        </w:rPr>
      </w:pPr>
      <w:r>
        <w:rPr>
          <w:rStyle w:val="FootnoteReference"/>
        </w:rPr>
        <w:footnoteRef/>
      </w:r>
      <w:r>
        <w:t xml:space="preserve"> </w:t>
      </w:r>
      <w:r w:rsidRPr="00716A99">
        <w:t>https://www.hyperledger.org/</w:t>
      </w:r>
    </w:p>
  </w:footnote>
  <w:footnote w:id="21">
    <w:p w14:paraId="1A563502" w14:textId="77777777" w:rsidR="00716A99" w:rsidRPr="00716A99" w:rsidRDefault="00716A99">
      <w:pPr>
        <w:pStyle w:val="FootnoteText"/>
        <w:rPr>
          <w:lang w:val="vi-VN"/>
        </w:rPr>
      </w:pPr>
      <w:r>
        <w:rPr>
          <w:rStyle w:val="FootnoteReference"/>
        </w:rPr>
        <w:footnoteRef/>
      </w:r>
      <w:r>
        <w:t xml:space="preserve"> </w:t>
      </w:r>
      <w:r w:rsidRPr="00716A99">
        <w:t>https://interwork.org/</w:t>
      </w:r>
    </w:p>
  </w:footnote>
  <w:footnote w:id="22">
    <w:p w14:paraId="783C5534" w14:textId="77777777" w:rsidR="00716A99" w:rsidRPr="00716A99" w:rsidRDefault="00716A99">
      <w:pPr>
        <w:pStyle w:val="FootnoteText"/>
        <w:rPr>
          <w:lang w:val="vi-VN"/>
        </w:rPr>
      </w:pPr>
      <w:r>
        <w:rPr>
          <w:rStyle w:val="FootnoteReference"/>
        </w:rPr>
        <w:footnoteRef/>
      </w:r>
      <w:r>
        <w:t xml:space="preserve"> </w:t>
      </w:r>
      <w:r w:rsidRPr="00716A99">
        <w:t>https://intervasp.org/</w:t>
      </w:r>
    </w:p>
  </w:footnote>
  <w:footnote w:id="23">
    <w:p w14:paraId="3D9DB708" w14:textId="77777777" w:rsidR="00716A99" w:rsidRPr="00716A99" w:rsidRDefault="00716A99">
      <w:pPr>
        <w:pStyle w:val="FootnoteText"/>
        <w:rPr>
          <w:lang w:val="vi-VN"/>
        </w:rPr>
      </w:pPr>
      <w:r>
        <w:rPr>
          <w:rStyle w:val="FootnoteReference"/>
        </w:rPr>
        <w:footnoteRef/>
      </w:r>
      <w:r>
        <w:t xml:space="preserve"> </w:t>
      </w:r>
      <w:r w:rsidRPr="00716A99">
        <w:t>https://tech.sina.com.cn/it/2018-05-10/docihaichqz3607998.shtml(Chinese)</w:t>
      </w:r>
    </w:p>
  </w:footnote>
  <w:footnote w:id="24">
    <w:p w14:paraId="66839395" w14:textId="77777777" w:rsidR="00716A99" w:rsidRPr="00716A99" w:rsidRDefault="00716A99">
      <w:pPr>
        <w:pStyle w:val="FootnoteText"/>
        <w:rPr>
          <w:lang w:val="vi-VN"/>
        </w:rPr>
      </w:pPr>
      <w:r>
        <w:rPr>
          <w:rStyle w:val="FootnoteReference"/>
        </w:rPr>
        <w:footnoteRef/>
      </w:r>
      <w:r>
        <w:t xml:space="preserve"> </w:t>
      </w:r>
      <w:r w:rsidRPr="00716A99">
        <w:t>https://digitalchamber.org/initiatives/</w:t>
      </w:r>
    </w:p>
  </w:footnote>
  <w:footnote w:id="25">
    <w:p w14:paraId="60C1A7A0" w14:textId="77777777" w:rsidR="00716A99" w:rsidRPr="00716A99" w:rsidRDefault="00716A99">
      <w:pPr>
        <w:pStyle w:val="FootnoteText"/>
        <w:rPr>
          <w:lang w:val="vi-VN"/>
        </w:rPr>
      </w:pPr>
      <w:r>
        <w:rPr>
          <w:rStyle w:val="FootnoteReference"/>
        </w:rPr>
        <w:footnoteRef/>
      </w:r>
      <w:r>
        <w:t xml:space="preserve"> </w:t>
      </w:r>
      <w:r w:rsidRPr="00716A99">
        <w:t>https://dlt.mobi/</w:t>
      </w:r>
    </w:p>
  </w:footnote>
  <w:footnote w:id="26">
    <w:p w14:paraId="00487F91" w14:textId="77777777" w:rsidR="00716A99" w:rsidRPr="00716A99" w:rsidRDefault="00716A99">
      <w:pPr>
        <w:pStyle w:val="FootnoteText"/>
        <w:rPr>
          <w:lang w:val="vi-VN"/>
        </w:rPr>
      </w:pPr>
      <w:r>
        <w:rPr>
          <w:rStyle w:val="FootnoteReference"/>
        </w:rPr>
        <w:footnoteRef/>
      </w:r>
      <w:r>
        <w:t xml:space="preserve"> </w:t>
      </w:r>
      <w:r w:rsidRPr="00716A99">
        <w:t>https://www.gdf.io/</w:t>
      </w:r>
    </w:p>
  </w:footnote>
  <w:footnote w:id="27">
    <w:p w14:paraId="78529A5D" w14:textId="77777777" w:rsidR="00716A99" w:rsidRPr="00716A99" w:rsidRDefault="00716A99">
      <w:pPr>
        <w:pStyle w:val="FootnoteText"/>
        <w:rPr>
          <w:lang w:val="vi-VN"/>
        </w:rPr>
      </w:pPr>
      <w:r>
        <w:rPr>
          <w:rStyle w:val="FootnoteReference"/>
        </w:rPr>
        <w:footnoteRef/>
      </w:r>
      <w:r>
        <w:t xml:space="preserve"> </w:t>
      </w:r>
      <w:r w:rsidRPr="00716A99">
        <w:t>https://blockchainindustrygroup.org/</w:t>
      </w:r>
    </w:p>
  </w:footnote>
  <w:footnote w:id="28">
    <w:p w14:paraId="13F8E6F0" w14:textId="77777777" w:rsidR="00716A99" w:rsidRPr="00716A99" w:rsidRDefault="00716A99">
      <w:pPr>
        <w:pStyle w:val="FootnoteText"/>
        <w:rPr>
          <w:lang w:val="vi-VN"/>
        </w:rPr>
      </w:pPr>
      <w:r>
        <w:rPr>
          <w:rStyle w:val="FootnoteReference"/>
        </w:rPr>
        <w:footnoteRef/>
      </w:r>
      <w:r>
        <w:t xml:space="preserve"> </w:t>
      </w:r>
      <w:r w:rsidRPr="00716A99">
        <w:t>https://bialliance.io/</w:t>
      </w:r>
    </w:p>
  </w:footnote>
  <w:footnote w:id="29">
    <w:p w14:paraId="4EC03E82" w14:textId="77777777" w:rsidR="00716A99" w:rsidRPr="00716A99" w:rsidRDefault="00716A99">
      <w:pPr>
        <w:pStyle w:val="FootnoteText"/>
        <w:rPr>
          <w:lang w:val="vi-VN"/>
        </w:rPr>
      </w:pPr>
      <w:r>
        <w:rPr>
          <w:rStyle w:val="FootnoteReference"/>
        </w:rPr>
        <w:footnoteRef/>
      </w:r>
      <w:r>
        <w:t xml:space="preserve"> </w:t>
      </w:r>
      <w:r w:rsidRPr="00716A99">
        <w:t>https://www.bita.studio/</w:t>
      </w:r>
    </w:p>
  </w:footnote>
  <w:footnote w:id="30">
    <w:p w14:paraId="402AD958" w14:textId="77777777" w:rsidR="00177582" w:rsidRPr="00177582" w:rsidRDefault="00177582">
      <w:pPr>
        <w:pStyle w:val="FootnoteText"/>
        <w:rPr>
          <w:lang w:val="vi-VN"/>
        </w:rPr>
      </w:pPr>
      <w:r>
        <w:rPr>
          <w:rStyle w:val="FootnoteReference"/>
        </w:rPr>
        <w:footnoteRef/>
      </w:r>
      <w:r>
        <w:t xml:space="preserve"> </w:t>
      </w:r>
      <w:r w:rsidRPr="00177582">
        <w:t>https://github.com/bitcoin/bips</w:t>
      </w:r>
    </w:p>
  </w:footnote>
  <w:footnote w:id="31">
    <w:p w14:paraId="46E0CFD2" w14:textId="77777777" w:rsidR="00177582" w:rsidRPr="00177582" w:rsidRDefault="00177582">
      <w:pPr>
        <w:pStyle w:val="FootnoteText"/>
        <w:rPr>
          <w:lang w:val="vi-VN"/>
        </w:rPr>
      </w:pPr>
      <w:r>
        <w:rPr>
          <w:rStyle w:val="FootnoteReference"/>
        </w:rPr>
        <w:footnoteRef/>
      </w:r>
      <w:r>
        <w:t xml:space="preserve"> </w:t>
      </w:r>
      <w:r w:rsidRPr="00177582">
        <w:t>https://github.com/ethereum/EIPs</w:t>
      </w:r>
    </w:p>
  </w:footnote>
  <w:footnote w:id="32">
    <w:p w14:paraId="399196BD" w14:textId="77777777" w:rsidR="00177582" w:rsidRPr="00177582" w:rsidRDefault="00177582">
      <w:pPr>
        <w:pStyle w:val="FootnoteText"/>
        <w:rPr>
          <w:lang w:val="vi-VN"/>
        </w:rPr>
      </w:pPr>
      <w:r>
        <w:rPr>
          <w:rStyle w:val="FootnoteReference"/>
        </w:rPr>
        <w:footnoteRef/>
      </w:r>
      <w:r>
        <w:t xml:space="preserve"> </w:t>
      </w:r>
      <w:r w:rsidRPr="00177582">
        <w:t>https://github.com/zcash/zips</w:t>
      </w:r>
    </w:p>
  </w:footnote>
  <w:footnote w:id="33">
    <w:p w14:paraId="21509645" w14:textId="77777777" w:rsidR="00177582" w:rsidRPr="00177582" w:rsidRDefault="00177582">
      <w:pPr>
        <w:pStyle w:val="FootnoteText"/>
        <w:rPr>
          <w:lang w:val="vi-VN"/>
        </w:rPr>
      </w:pPr>
      <w:r>
        <w:rPr>
          <w:rStyle w:val="FootnoteReference"/>
        </w:rPr>
        <w:footnoteRef/>
      </w:r>
      <w:r>
        <w:t xml:space="preserve"> </w:t>
      </w:r>
      <w:r w:rsidRPr="00177582">
        <w:t>https://xrpl.org/ amendments.html</w:t>
      </w:r>
    </w:p>
  </w:footnote>
  <w:footnote w:id="34">
    <w:p w14:paraId="2BA1A517" w14:textId="77777777" w:rsidR="00177582" w:rsidRPr="00177582" w:rsidRDefault="00177582">
      <w:pPr>
        <w:pStyle w:val="FootnoteText"/>
        <w:rPr>
          <w:lang w:val="vi-VN"/>
        </w:rPr>
      </w:pPr>
      <w:r>
        <w:rPr>
          <w:rStyle w:val="FootnoteReference"/>
        </w:rPr>
        <w:footnoteRef/>
      </w:r>
      <w:r>
        <w:t xml:space="preserve"> </w:t>
      </w:r>
      <w:r w:rsidRPr="00177582">
        <w:t>https://lip.libra.org/overview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A3E5" w14:textId="252D2416" w:rsidR="00040FBD" w:rsidRDefault="00040FBD" w:rsidP="00040FBD">
    <w:pPr>
      <w:pStyle w:val="Header"/>
      <w:tabs>
        <w:tab w:val="clear" w:pos="4513"/>
        <w:tab w:val="clear" w:pos="9026"/>
        <w:tab w:val="left" w:pos="1591"/>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164"/>
    <w:multiLevelType w:val="hybridMultilevel"/>
    <w:tmpl w:val="7B889968"/>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A5913"/>
    <w:multiLevelType w:val="multilevel"/>
    <w:tmpl w:val="26863104"/>
    <w:lvl w:ilvl="0">
      <w:start w:val="3"/>
      <w:numFmt w:val="bullet"/>
      <w:lvlText w:val="-"/>
      <w:lvlJc w:val="left"/>
      <w:pPr>
        <w:ind w:left="720" w:hanging="360"/>
      </w:pPr>
      <w:rPr>
        <w:rFonts w:ascii="Times New Roman" w:eastAsiaTheme="minorHAnsi"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87455D"/>
    <w:multiLevelType w:val="hybridMultilevel"/>
    <w:tmpl w:val="97AAD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EC7BD7"/>
    <w:multiLevelType w:val="hybridMultilevel"/>
    <w:tmpl w:val="968855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2756949"/>
    <w:multiLevelType w:val="multilevel"/>
    <w:tmpl w:val="AFCA8604"/>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2F4B5A"/>
    <w:multiLevelType w:val="multilevel"/>
    <w:tmpl w:val="7B04AA64"/>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287"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36E32ED"/>
    <w:multiLevelType w:val="hybridMultilevel"/>
    <w:tmpl w:val="66A06E5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49C0C75"/>
    <w:multiLevelType w:val="hybridMultilevel"/>
    <w:tmpl w:val="E770583E"/>
    <w:lvl w:ilvl="0" w:tplc="E7BCD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F7C55"/>
    <w:multiLevelType w:val="hybridMultilevel"/>
    <w:tmpl w:val="DD4A0F0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656B8C"/>
    <w:multiLevelType w:val="hybridMultilevel"/>
    <w:tmpl w:val="65F2506E"/>
    <w:lvl w:ilvl="0" w:tplc="0809001B">
      <w:start w:val="1"/>
      <w:numFmt w:val="lowerRoman"/>
      <w:lvlText w:val="%1."/>
      <w:lvlJc w:val="righ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0B0C6AD3"/>
    <w:multiLevelType w:val="hybridMultilevel"/>
    <w:tmpl w:val="EA30F1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185A91"/>
    <w:multiLevelType w:val="hybridMultilevel"/>
    <w:tmpl w:val="A7E6D556"/>
    <w:lvl w:ilvl="0" w:tplc="FF46B39A">
      <w:start w:val="1"/>
      <w:numFmt w:val="decimal"/>
      <w:lvlText w:val="%1."/>
      <w:lvlJc w:val="left"/>
      <w:pPr>
        <w:ind w:left="1070" w:hanging="360"/>
      </w:pPr>
      <w:rPr>
        <w:b/>
        <w:bCs/>
      </w:rPr>
    </w:lvl>
    <w:lvl w:ilvl="1" w:tplc="08090019" w:tentative="1">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12" w15:restartNumberingAfterBreak="0">
    <w:nsid w:val="0C402466"/>
    <w:multiLevelType w:val="hybridMultilevel"/>
    <w:tmpl w:val="3E2A43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F6830B6"/>
    <w:multiLevelType w:val="hybridMultilevel"/>
    <w:tmpl w:val="F808EBD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A62B3B"/>
    <w:multiLevelType w:val="hybridMultilevel"/>
    <w:tmpl w:val="F7FE579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B141F8"/>
    <w:multiLevelType w:val="multilevel"/>
    <w:tmpl w:val="5A247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3C35A1F"/>
    <w:multiLevelType w:val="hybridMultilevel"/>
    <w:tmpl w:val="4678FE7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F5AEA"/>
    <w:multiLevelType w:val="hybridMultilevel"/>
    <w:tmpl w:val="1A92B0A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941930"/>
    <w:multiLevelType w:val="multilevel"/>
    <w:tmpl w:val="96D88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8594D67"/>
    <w:multiLevelType w:val="hybridMultilevel"/>
    <w:tmpl w:val="7B6AF4D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15:restartNumberingAfterBreak="0">
    <w:nsid w:val="187150DD"/>
    <w:multiLevelType w:val="hybridMultilevel"/>
    <w:tmpl w:val="EFECE1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197852FE"/>
    <w:multiLevelType w:val="multilevel"/>
    <w:tmpl w:val="1E8C6340"/>
    <w:lvl w:ilvl="0">
      <w:start w:val="1"/>
      <w:numFmt w:val="decimal"/>
      <w:lvlText w:val="%1."/>
      <w:lvlJc w:val="left"/>
      <w:pPr>
        <w:ind w:left="1203" w:hanging="874"/>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203" w:hanging="874"/>
      </w:pPr>
      <w:rPr>
        <w:rFonts w:ascii="Arial" w:eastAsia="Arial" w:hAnsi="Arial" w:cs="Arial" w:hint="default"/>
        <w:b/>
        <w:bCs/>
        <w:i/>
        <w:iCs/>
        <w:spacing w:val="-1"/>
        <w:w w:val="100"/>
        <w:sz w:val="22"/>
        <w:szCs w:val="22"/>
        <w:lang w:val="en-US" w:eastAsia="en-US" w:bidi="ar-SA"/>
      </w:rPr>
    </w:lvl>
    <w:lvl w:ilvl="2">
      <w:numFmt w:val="bullet"/>
      <w:lvlText w:val="●"/>
      <w:lvlJc w:val="left"/>
      <w:pPr>
        <w:ind w:left="844" w:hanging="36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308" w:hanging="361"/>
      </w:pPr>
      <w:rPr>
        <w:rFonts w:hint="default"/>
        <w:lang w:val="en-US" w:eastAsia="en-US" w:bidi="ar-SA"/>
      </w:rPr>
    </w:lvl>
    <w:lvl w:ilvl="4">
      <w:numFmt w:val="bullet"/>
      <w:lvlText w:val="•"/>
      <w:lvlJc w:val="left"/>
      <w:pPr>
        <w:ind w:left="3416" w:hanging="361"/>
      </w:pPr>
      <w:rPr>
        <w:rFonts w:hint="default"/>
        <w:lang w:val="en-US" w:eastAsia="en-US" w:bidi="ar-SA"/>
      </w:rPr>
    </w:lvl>
    <w:lvl w:ilvl="5">
      <w:numFmt w:val="bullet"/>
      <w:lvlText w:val="•"/>
      <w:lvlJc w:val="left"/>
      <w:pPr>
        <w:ind w:left="4524" w:hanging="361"/>
      </w:pPr>
      <w:rPr>
        <w:rFonts w:hint="default"/>
        <w:lang w:val="en-US" w:eastAsia="en-US" w:bidi="ar-SA"/>
      </w:rPr>
    </w:lvl>
    <w:lvl w:ilvl="6">
      <w:numFmt w:val="bullet"/>
      <w:lvlText w:val="•"/>
      <w:lvlJc w:val="left"/>
      <w:pPr>
        <w:ind w:left="5633" w:hanging="361"/>
      </w:pPr>
      <w:rPr>
        <w:rFonts w:hint="default"/>
        <w:lang w:val="en-US" w:eastAsia="en-US" w:bidi="ar-SA"/>
      </w:rPr>
    </w:lvl>
    <w:lvl w:ilvl="7">
      <w:numFmt w:val="bullet"/>
      <w:lvlText w:val="•"/>
      <w:lvlJc w:val="left"/>
      <w:pPr>
        <w:ind w:left="6741" w:hanging="361"/>
      </w:pPr>
      <w:rPr>
        <w:rFonts w:hint="default"/>
        <w:lang w:val="en-US" w:eastAsia="en-US" w:bidi="ar-SA"/>
      </w:rPr>
    </w:lvl>
    <w:lvl w:ilvl="8">
      <w:numFmt w:val="bullet"/>
      <w:lvlText w:val="•"/>
      <w:lvlJc w:val="left"/>
      <w:pPr>
        <w:ind w:left="7849" w:hanging="361"/>
      </w:pPr>
      <w:rPr>
        <w:rFonts w:hint="default"/>
        <w:lang w:val="en-US" w:eastAsia="en-US" w:bidi="ar-SA"/>
      </w:rPr>
    </w:lvl>
  </w:abstractNum>
  <w:abstractNum w:abstractNumId="22" w15:restartNumberingAfterBreak="0">
    <w:nsid w:val="19B269E8"/>
    <w:multiLevelType w:val="hybridMultilevel"/>
    <w:tmpl w:val="4A1473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1A585D45"/>
    <w:multiLevelType w:val="multilevel"/>
    <w:tmpl w:val="D89C760E"/>
    <w:lvl w:ilvl="0">
      <w:start w:val="3"/>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1C1F1A1C"/>
    <w:multiLevelType w:val="hybridMultilevel"/>
    <w:tmpl w:val="D07A6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C5F2E2F"/>
    <w:multiLevelType w:val="hybridMultilevel"/>
    <w:tmpl w:val="6D8ADF62"/>
    <w:lvl w:ilvl="0" w:tplc="02F6D574">
      <w:start w:val="3"/>
      <w:numFmt w:val="bullet"/>
      <w:lvlText w:val="-"/>
      <w:lvlJc w:val="left"/>
      <w:pPr>
        <w:ind w:left="1079" w:hanging="360"/>
      </w:pPr>
      <w:rPr>
        <w:rFonts w:ascii="Times New Roman" w:eastAsiaTheme="minorHAnsi" w:hAnsi="Times New Roman" w:cs="Times New Roman"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26" w15:restartNumberingAfterBreak="0">
    <w:nsid w:val="1EEF628B"/>
    <w:multiLevelType w:val="hybridMultilevel"/>
    <w:tmpl w:val="7032901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8B44A6"/>
    <w:multiLevelType w:val="hybridMultilevel"/>
    <w:tmpl w:val="89C6139E"/>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881040"/>
    <w:multiLevelType w:val="hybridMultilevel"/>
    <w:tmpl w:val="4966218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15:restartNumberingAfterBreak="0">
    <w:nsid w:val="22141110"/>
    <w:multiLevelType w:val="multilevel"/>
    <w:tmpl w:val="C4104896"/>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5266917"/>
    <w:multiLevelType w:val="hybridMultilevel"/>
    <w:tmpl w:val="3268316C"/>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0B2EC6"/>
    <w:multiLevelType w:val="hybridMultilevel"/>
    <w:tmpl w:val="E522F8BE"/>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F66BEB"/>
    <w:multiLevelType w:val="hybridMultilevel"/>
    <w:tmpl w:val="1A8E236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C76863"/>
    <w:multiLevelType w:val="hybridMultilevel"/>
    <w:tmpl w:val="0F4AF47E"/>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CD5E5D"/>
    <w:multiLevelType w:val="hybridMultilevel"/>
    <w:tmpl w:val="BA26B5C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2BFF1E5F"/>
    <w:multiLevelType w:val="hybridMultilevel"/>
    <w:tmpl w:val="BC189854"/>
    <w:lvl w:ilvl="0" w:tplc="5434A81A">
      <w:start w:val="1"/>
      <w:numFmt w:val="decimal"/>
      <w:lvlText w:val="[%1]"/>
      <w:lvlJc w:val="left"/>
      <w:pPr>
        <w:ind w:left="779" w:hanging="660"/>
      </w:pPr>
      <w:rPr>
        <w:rFonts w:ascii="Caladea" w:eastAsia="Caladea" w:hAnsi="Caladea" w:cs="Caladea" w:hint="default"/>
        <w:w w:val="100"/>
        <w:sz w:val="21"/>
        <w:szCs w:val="21"/>
        <w:lang w:val="en-US" w:eastAsia="en-US" w:bidi="ar-SA"/>
      </w:rPr>
    </w:lvl>
    <w:lvl w:ilvl="1" w:tplc="955EB48C">
      <w:numFmt w:val="bullet"/>
      <w:lvlText w:val="•"/>
      <w:lvlJc w:val="left"/>
      <w:pPr>
        <w:ind w:left="1768" w:hanging="660"/>
      </w:pPr>
      <w:rPr>
        <w:rFonts w:hint="default"/>
        <w:lang w:val="en-US" w:eastAsia="en-US" w:bidi="ar-SA"/>
      </w:rPr>
    </w:lvl>
    <w:lvl w:ilvl="2" w:tplc="E9F87996">
      <w:numFmt w:val="bullet"/>
      <w:lvlText w:val="•"/>
      <w:lvlJc w:val="left"/>
      <w:pPr>
        <w:ind w:left="2757" w:hanging="660"/>
      </w:pPr>
      <w:rPr>
        <w:rFonts w:hint="default"/>
        <w:lang w:val="en-US" w:eastAsia="en-US" w:bidi="ar-SA"/>
      </w:rPr>
    </w:lvl>
    <w:lvl w:ilvl="3" w:tplc="0A70C490">
      <w:numFmt w:val="bullet"/>
      <w:lvlText w:val="•"/>
      <w:lvlJc w:val="left"/>
      <w:pPr>
        <w:ind w:left="3745" w:hanging="660"/>
      </w:pPr>
      <w:rPr>
        <w:rFonts w:hint="default"/>
        <w:lang w:val="en-US" w:eastAsia="en-US" w:bidi="ar-SA"/>
      </w:rPr>
    </w:lvl>
    <w:lvl w:ilvl="4" w:tplc="57720564">
      <w:numFmt w:val="bullet"/>
      <w:lvlText w:val="•"/>
      <w:lvlJc w:val="left"/>
      <w:pPr>
        <w:ind w:left="4734" w:hanging="660"/>
      </w:pPr>
      <w:rPr>
        <w:rFonts w:hint="default"/>
        <w:lang w:val="en-US" w:eastAsia="en-US" w:bidi="ar-SA"/>
      </w:rPr>
    </w:lvl>
    <w:lvl w:ilvl="5" w:tplc="3B18925E">
      <w:numFmt w:val="bullet"/>
      <w:lvlText w:val="•"/>
      <w:lvlJc w:val="left"/>
      <w:pPr>
        <w:ind w:left="5723" w:hanging="660"/>
      </w:pPr>
      <w:rPr>
        <w:rFonts w:hint="default"/>
        <w:lang w:val="en-US" w:eastAsia="en-US" w:bidi="ar-SA"/>
      </w:rPr>
    </w:lvl>
    <w:lvl w:ilvl="6" w:tplc="A286691A">
      <w:numFmt w:val="bullet"/>
      <w:lvlText w:val="•"/>
      <w:lvlJc w:val="left"/>
      <w:pPr>
        <w:ind w:left="6711" w:hanging="660"/>
      </w:pPr>
      <w:rPr>
        <w:rFonts w:hint="default"/>
        <w:lang w:val="en-US" w:eastAsia="en-US" w:bidi="ar-SA"/>
      </w:rPr>
    </w:lvl>
    <w:lvl w:ilvl="7" w:tplc="6B66C366">
      <w:numFmt w:val="bullet"/>
      <w:lvlText w:val="•"/>
      <w:lvlJc w:val="left"/>
      <w:pPr>
        <w:ind w:left="7700" w:hanging="660"/>
      </w:pPr>
      <w:rPr>
        <w:rFonts w:hint="default"/>
        <w:lang w:val="en-US" w:eastAsia="en-US" w:bidi="ar-SA"/>
      </w:rPr>
    </w:lvl>
    <w:lvl w:ilvl="8" w:tplc="BFB6441A">
      <w:numFmt w:val="bullet"/>
      <w:lvlText w:val="•"/>
      <w:lvlJc w:val="left"/>
      <w:pPr>
        <w:ind w:left="8689" w:hanging="660"/>
      </w:pPr>
      <w:rPr>
        <w:rFonts w:hint="default"/>
        <w:lang w:val="en-US" w:eastAsia="en-US" w:bidi="ar-SA"/>
      </w:rPr>
    </w:lvl>
  </w:abstractNum>
  <w:abstractNum w:abstractNumId="36" w15:restartNumberingAfterBreak="0">
    <w:nsid w:val="2C156767"/>
    <w:multiLevelType w:val="hybridMultilevel"/>
    <w:tmpl w:val="232EEBB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137C70"/>
    <w:multiLevelType w:val="hybridMultilevel"/>
    <w:tmpl w:val="529A4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10E2884"/>
    <w:multiLevelType w:val="hybridMultilevel"/>
    <w:tmpl w:val="0C52E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2483718"/>
    <w:multiLevelType w:val="multilevel"/>
    <w:tmpl w:val="C338F4CE"/>
    <w:lvl w:ilvl="0">
      <w:start w:val="3"/>
      <w:numFmt w:val="bullet"/>
      <w:lvlText w:val="-"/>
      <w:lvlJc w:val="left"/>
      <w:pPr>
        <w:ind w:left="720" w:hanging="360"/>
      </w:pPr>
      <w:rPr>
        <w:rFonts w:ascii="Times New Roman" w:eastAsiaTheme="minorHAnsi" w:hAnsi="Times New Roman" w:cs="Times New Roman"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33A040FF"/>
    <w:multiLevelType w:val="hybridMultilevel"/>
    <w:tmpl w:val="2004C3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33D41A7B"/>
    <w:multiLevelType w:val="multilevel"/>
    <w:tmpl w:val="6870F6E0"/>
    <w:lvl w:ilvl="0">
      <w:start w:val="3"/>
      <w:numFmt w:val="bullet"/>
      <w:lvlText w:val="-"/>
      <w:lvlJc w:val="left"/>
      <w:pPr>
        <w:ind w:left="720" w:hanging="360"/>
      </w:pPr>
      <w:rPr>
        <w:rFonts w:ascii="Times New Roman" w:eastAsiaTheme="minorHAnsi"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4350766"/>
    <w:multiLevelType w:val="hybridMultilevel"/>
    <w:tmpl w:val="E526823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3" w15:restartNumberingAfterBreak="0">
    <w:nsid w:val="35333139"/>
    <w:multiLevelType w:val="hybridMultilevel"/>
    <w:tmpl w:val="3424D75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4" w15:restartNumberingAfterBreak="0">
    <w:nsid w:val="36476DCB"/>
    <w:multiLevelType w:val="hybridMultilevel"/>
    <w:tmpl w:val="C55AC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7BC6C3B"/>
    <w:multiLevelType w:val="multilevel"/>
    <w:tmpl w:val="5A247E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384C70BD"/>
    <w:multiLevelType w:val="hybridMultilevel"/>
    <w:tmpl w:val="A614D746"/>
    <w:lvl w:ilvl="0" w:tplc="29A291CE">
      <w:numFmt w:val="bullet"/>
      <w:lvlText w:val="●"/>
      <w:lvlJc w:val="left"/>
      <w:pPr>
        <w:ind w:left="1050" w:hanging="361"/>
      </w:pPr>
      <w:rPr>
        <w:rFonts w:ascii="Times New Roman" w:eastAsia="Times New Roman" w:hAnsi="Times New Roman" w:cs="Times New Roman" w:hint="default"/>
        <w:w w:val="100"/>
        <w:sz w:val="22"/>
        <w:szCs w:val="22"/>
        <w:lang w:val="en-US" w:eastAsia="en-US" w:bidi="ar-SA"/>
      </w:rPr>
    </w:lvl>
    <w:lvl w:ilvl="1" w:tplc="EE6C6C62">
      <w:numFmt w:val="bullet"/>
      <w:lvlText w:val="•"/>
      <w:lvlJc w:val="left"/>
      <w:pPr>
        <w:ind w:left="1960" w:hanging="361"/>
      </w:pPr>
      <w:rPr>
        <w:rFonts w:hint="default"/>
        <w:lang w:val="en-US" w:eastAsia="en-US" w:bidi="ar-SA"/>
      </w:rPr>
    </w:lvl>
    <w:lvl w:ilvl="2" w:tplc="7A822C7A">
      <w:numFmt w:val="bullet"/>
      <w:lvlText w:val="•"/>
      <w:lvlJc w:val="left"/>
      <w:pPr>
        <w:ind w:left="2861" w:hanging="361"/>
      </w:pPr>
      <w:rPr>
        <w:rFonts w:hint="default"/>
        <w:lang w:val="en-US" w:eastAsia="en-US" w:bidi="ar-SA"/>
      </w:rPr>
    </w:lvl>
    <w:lvl w:ilvl="3" w:tplc="A47EE36A">
      <w:numFmt w:val="bullet"/>
      <w:lvlText w:val="•"/>
      <w:lvlJc w:val="left"/>
      <w:pPr>
        <w:ind w:left="3761" w:hanging="361"/>
      </w:pPr>
      <w:rPr>
        <w:rFonts w:hint="default"/>
        <w:lang w:val="en-US" w:eastAsia="en-US" w:bidi="ar-SA"/>
      </w:rPr>
    </w:lvl>
    <w:lvl w:ilvl="4" w:tplc="1FBA9D56">
      <w:numFmt w:val="bullet"/>
      <w:lvlText w:val="•"/>
      <w:lvlJc w:val="left"/>
      <w:pPr>
        <w:ind w:left="4662" w:hanging="361"/>
      </w:pPr>
      <w:rPr>
        <w:rFonts w:hint="default"/>
        <w:lang w:val="en-US" w:eastAsia="en-US" w:bidi="ar-SA"/>
      </w:rPr>
    </w:lvl>
    <w:lvl w:ilvl="5" w:tplc="8C6EC408">
      <w:numFmt w:val="bullet"/>
      <w:lvlText w:val="•"/>
      <w:lvlJc w:val="left"/>
      <w:pPr>
        <w:ind w:left="5563" w:hanging="361"/>
      </w:pPr>
      <w:rPr>
        <w:rFonts w:hint="default"/>
        <w:lang w:val="en-US" w:eastAsia="en-US" w:bidi="ar-SA"/>
      </w:rPr>
    </w:lvl>
    <w:lvl w:ilvl="6" w:tplc="E870CC4A">
      <w:numFmt w:val="bullet"/>
      <w:lvlText w:val="•"/>
      <w:lvlJc w:val="left"/>
      <w:pPr>
        <w:ind w:left="6463" w:hanging="361"/>
      </w:pPr>
      <w:rPr>
        <w:rFonts w:hint="default"/>
        <w:lang w:val="en-US" w:eastAsia="en-US" w:bidi="ar-SA"/>
      </w:rPr>
    </w:lvl>
    <w:lvl w:ilvl="7" w:tplc="EF38E33C">
      <w:numFmt w:val="bullet"/>
      <w:lvlText w:val="•"/>
      <w:lvlJc w:val="left"/>
      <w:pPr>
        <w:ind w:left="7364" w:hanging="361"/>
      </w:pPr>
      <w:rPr>
        <w:rFonts w:hint="default"/>
        <w:lang w:val="en-US" w:eastAsia="en-US" w:bidi="ar-SA"/>
      </w:rPr>
    </w:lvl>
    <w:lvl w:ilvl="8" w:tplc="040228D6">
      <w:numFmt w:val="bullet"/>
      <w:lvlText w:val="•"/>
      <w:lvlJc w:val="left"/>
      <w:pPr>
        <w:ind w:left="8265" w:hanging="361"/>
      </w:pPr>
      <w:rPr>
        <w:rFonts w:hint="default"/>
        <w:lang w:val="en-US" w:eastAsia="en-US" w:bidi="ar-SA"/>
      </w:rPr>
    </w:lvl>
  </w:abstractNum>
  <w:abstractNum w:abstractNumId="47" w15:restartNumberingAfterBreak="0">
    <w:nsid w:val="388E6C7C"/>
    <w:multiLevelType w:val="hybridMultilevel"/>
    <w:tmpl w:val="2A36BC7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A7261F2"/>
    <w:multiLevelType w:val="hybridMultilevel"/>
    <w:tmpl w:val="F794AC64"/>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DB757B"/>
    <w:multiLevelType w:val="hybridMultilevel"/>
    <w:tmpl w:val="7C2C0CC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0" w15:restartNumberingAfterBreak="0">
    <w:nsid w:val="3CEE3BF5"/>
    <w:multiLevelType w:val="hybridMultilevel"/>
    <w:tmpl w:val="2FC609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1" w15:restartNumberingAfterBreak="0">
    <w:nsid w:val="3CFA0A5F"/>
    <w:multiLevelType w:val="hybridMultilevel"/>
    <w:tmpl w:val="28C8E618"/>
    <w:lvl w:ilvl="0" w:tplc="E5EAD5F2">
      <w:numFmt w:val="bullet"/>
      <w:lvlText w:val="●"/>
      <w:lvlJc w:val="left"/>
      <w:pPr>
        <w:ind w:left="1050" w:hanging="361"/>
      </w:pPr>
      <w:rPr>
        <w:rFonts w:ascii="Times New Roman" w:eastAsia="Times New Roman" w:hAnsi="Times New Roman" w:cs="Times New Roman" w:hint="default"/>
        <w:w w:val="100"/>
        <w:sz w:val="22"/>
        <w:szCs w:val="22"/>
        <w:lang w:val="en-US" w:eastAsia="en-US" w:bidi="ar-SA"/>
      </w:rPr>
    </w:lvl>
    <w:lvl w:ilvl="1" w:tplc="1D2099C6">
      <w:numFmt w:val="bullet"/>
      <w:lvlText w:val="•"/>
      <w:lvlJc w:val="left"/>
      <w:pPr>
        <w:ind w:left="1960" w:hanging="361"/>
      </w:pPr>
      <w:rPr>
        <w:rFonts w:hint="default"/>
        <w:lang w:val="en-US" w:eastAsia="en-US" w:bidi="ar-SA"/>
      </w:rPr>
    </w:lvl>
    <w:lvl w:ilvl="2" w:tplc="E29AAB14">
      <w:numFmt w:val="bullet"/>
      <w:lvlText w:val="•"/>
      <w:lvlJc w:val="left"/>
      <w:pPr>
        <w:ind w:left="2861" w:hanging="361"/>
      </w:pPr>
      <w:rPr>
        <w:rFonts w:hint="default"/>
        <w:lang w:val="en-US" w:eastAsia="en-US" w:bidi="ar-SA"/>
      </w:rPr>
    </w:lvl>
    <w:lvl w:ilvl="3" w:tplc="C090E4EA">
      <w:numFmt w:val="bullet"/>
      <w:lvlText w:val="•"/>
      <w:lvlJc w:val="left"/>
      <w:pPr>
        <w:ind w:left="3761" w:hanging="361"/>
      </w:pPr>
      <w:rPr>
        <w:rFonts w:hint="default"/>
        <w:lang w:val="en-US" w:eastAsia="en-US" w:bidi="ar-SA"/>
      </w:rPr>
    </w:lvl>
    <w:lvl w:ilvl="4" w:tplc="8F8C6BFA">
      <w:numFmt w:val="bullet"/>
      <w:lvlText w:val="•"/>
      <w:lvlJc w:val="left"/>
      <w:pPr>
        <w:ind w:left="4662" w:hanging="361"/>
      </w:pPr>
      <w:rPr>
        <w:rFonts w:hint="default"/>
        <w:lang w:val="en-US" w:eastAsia="en-US" w:bidi="ar-SA"/>
      </w:rPr>
    </w:lvl>
    <w:lvl w:ilvl="5" w:tplc="C622B58A">
      <w:numFmt w:val="bullet"/>
      <w:lvlText w:val="•"/>
      <w:lvlJc w:val="left"/>
      <w:pPr>
        <w:ind w:left="5563" w:hanging="361"/>
      </w:pPr>
      <w:rPr>
        <w:rFonts w:hint="default"/>
        <w:lang w:val="en-US" w:eastAsia="en-US" w:bidi="ar-SA"/>
      </w:rPr>
    </w:lvl>
    <w:lvl w:ilvl="6" w:tplc="21BA54B6">
      <w:numFmt w:val="bullet"/>
      <w:lvlText w:val="•"/>
      <w:lvlJc w:val="left"/>
      <w:pPr>
        <w:ind w:left="6463" w:hanging="361"/>
      </w:pPr>
      <w:rPr>
        <w:rFonts w:hint="default"/>
        <w:lang w:val="en-US" w:eastAsia="en-US" w:bidi="ar-SA"/>
      </w:rPr>
    </w:lvl>
    <w:lvl w:ilvl="7" w:tplc="61683600">
      <w:numFmt w:val="bullet"/>
      <w:lvlText w:val="•"/>
      <w:lvlJc w:val="left"/>
      <w:pPr>
        <w:ind w:left="7364" w:hanging="361"/>
      </w:pPr>
      <w:rPr>
        <w:rFonts w:hint="default"/>
        <w:lang w:val="en-US" w:eastAsia="en-US" w:bidi="ar-SA"/>
      </w:rPr>
    </w:lvl>
    <w:lvl w:ilvl="8" w:tplc="14A2D70E">
      <w:numFmt w:val="bullet"/>
      <w:lvlText w:val="•"/>
      <w:lvlJc w:val="left"/>
      <w:pPr>
        <w:ind w:left="8265" w:hanging="361"/>
      </w:pPr>
      <w:rPr>
        <w:rFonts w:hint="default"/>
        <w:lang w:val="en-US" w:eastAsia="en-US" w:bidi="ar-SA"/>
      </w:rPr>
    </w:lvl>
  </w:abstractNum>
  <w:abstractNum w:abstractNumId="52" w15:restartNumberingAfterBreak="0">
    <w:nsid w:val="3F3211A9"/>
    <w:multiLevelType w:val="hybridMultilevel"/>
    <w:tmpl w:val="4ABC5D7E"/>
    <w:lvl w:ilvl="0" w:tplc="0809001B">
      <w:start w:val="1"/>
      <w:numFmt w:val="lowerRoman"/>
      <w:lvlText w:val="%1."/>
      <w:lvlJc w:val="righ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3" w15:restartNumberingAfterBreak="0">
    <w:nsid w:val="3F684382"/>
    <w:multiLevelType w:val="hybridMultilevel"/>
    <w:tmpl w:val="4BA6B63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01A5F82"/>
    <w:multiLevelType w:val="hybridMultilevel"/>
    <w:tmpl w:val="AA2E5B38"/>
    <w:lvl w:ilvl="0" w:tplc="4FE0DBCC">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2015699"/>
    <w:multiLevelType w:val="hybridMultilevel"/>
    <w:tmpl w:val="03C4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26847AD"/>
    <w:multiLevelType w:val="hybridMultilevel"/>
    <w:tmpl w:val="4E801A3C"/>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30D1CBB"/>
    <w:multiLevelType w:val="hybridMultilevel"/>
    <w:tmpl w:val="F6DE3468"/>
    <w:lvl w:ilvl="0" w:tplc="9730A9F8">
      <w:start w:val="1"/>
      <w:numFmt w:val="decimal"/>
      <w:lvlText w:val="%1."/>
      <w:lvlJc w:val="left"/>
      <w:pPr>
        <w:ind w:left="1287" w:hanging="360"/>
      </w:pPr>
      <w:rPr>
        <w:rFonts w:ascii="Times New Roman" w:hAnsi="Times New Roman" w:hint="default"/>
        <w:b w:val="0"/>
        <w:i w:val="0"/>
        <w:caps w:val="0"/>
        <w:strike w:val="0"/>
        <w:dstrike w:val="0"/>
        <w:vanish w:val="0"/>
        <w:sz w:val="26"/>
        <w:vertAlign w:val="baseline"/>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8" w15:restartNumberingAfterBreak="0">
    <w:nsid w:val="436B18F7"/>
    <w:multiLevelType w:val="hybridMultilevel"/>
    <w:tmpl w:val="8170307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99746B"/>
    <w:multiLevelType w:val="multilevel"/>
    <w:tmpl w:val="F020B37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360" w:hanging="360"/>
      </w:p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44302852"/>
    <w:multiLevelType w:val="hybridMultilevel"/>
    <w:tmpl w:val="36D2A604"/>
    <w:lvl w:ilvl="0" w:tplc="883CDE26">
      <w:start w:val="1"/>
      <w:numFmt w:val="bullet"/>
      <w:lvlText w:val=""/>
      <w:lvlJc w:val="left"/>
      <w:pPr>
        <w:ind w:left="1287" w:hanging="360"/>
      </w:pPr>
      <w:rPr>
        <w:rFonts w:ascii="Symbol" w:hAnsi="Symbol" w:hint="default"/>
        <w:sz w:val="26"/>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1" w15:restartNumberingAfterBreak="0">
    <w:nsid w:val="45C962E4"/>
    <w:multiLevelType w:val="hybridMultilevel"/>
    <w:tmpl w:val="B03A3A62"/>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5E41006"/>
    <w:multiLevelType w:val="hybridMultilevel"/>
    <w:tmpl w:val="E6B41332"/>
    <w:lvl w:ilvl="0" w:tplc="883CDE26">
      <w:start w:val="1"/>
      <w:numFmt w:val="bullet"/>
      <w:lvlText w:val=""/>
      <w:lvlJc w:val="left"/>
      <w:pPr>
        <w:ind w:left="1287" w:hanging="360"/>
      </w:pPr>
      <w:rPr>
        <w:rFonts w:ascii="Symbol" w:hAnsi="Symbo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A3285B"/>
    <w:multiLevelType w:val="hybridMultilevel"/>
    <w:tmpl w:val="C38E9C08"/>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E54EB7"/>
    <w:multiLevelType w:val="hybridMultilevel"/>
    <w:tmpl w:val="21C26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494E06E1"/>
    <w:multiLevelType w:val="hybridMultilevel"/>
    <w:tmpl w:val="0B74AAE0"/>
    <w:lvl w:ilvl="0" w:tplc="883CDE26">
      <w:start w:val="1"/>
      <w:numFmt w:val="bullet"/>
      <w:lvlText w:val=""/>
      <w:lvlJc w:val="left"/>
      <w:pPr>
        <w:ind w:left="1287" w:hanging="360"/>
      </w:pPr>
      <w:rPr>
        <w:rFonts w:ascii="Symbol" w:hAnsi="Symbol" w:hint="default"/>
        <w:sz w:val="26"/>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6" w15:restartNumberingAfterBreak="0">
    <w:nsid w:val="4A0C612F"/>
    <w:multiLevelType w:val="multilevel"/>
    <w:tmpl w:val="1D9425B4"/>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A143703"/>
    <w:multiLevelType w:val="hybridMultilevel"/>
    <w:tmpl w:val="168E9D5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327418"/>
    <w:multiLevelType w:val="hybridMultilevel"/>
    <w:tmpl w:val="232E0DB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437867"/>
    <w:multiLevelType w:val="hybridMultilevel"/>
    <w:tmpl w:val="981CF0CE"/>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F92CC9"/>
    <w:multiLevelType w:val="hybridMultilevel"/>
    <w:tmpl w:val="7B80409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D824176"/>
    <w:multiLevelType w:val="hybridMultilevel"/>
    <w:tmpl w:val="71C8A46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0BA2F98"/>
    <w:multiLevelType w:val="hybridMultilevel"/>
    <w:tmpl w:val="4E185A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3" w15:restartNumberingAfterBreak="0">
    <w:nsid w:val="51C64E91"/>
    <w:multiLevelType w:val="hybridMultilevel"/>
    <w:tmpl w:val="D78CCF4E"/>
    <w:lvl w:ilvl="0" w:tplc="08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4" w15:restartNumberingAfterBreak="0">
    <w:nsid w:val="527F16A8"/>
    <w:multiLevelType w:val="hybridMultilevel"/>
    <w:tmpl w:val="CC3C9D04"/>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2956FC5"/>
    <w:multiLevelType w:val="hybridMultilevel"/>
    <w:tmpl w:val="4888F0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52985841"/>
    <w:multiLevelType w:val="hybridMultilevel"/>
    <w:tmpl w:val="5170A1FE"/>
    <w:lvl w:ilvl="0" w:tplc="E7BCD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C14776"/>
    <w:multiLevelType w:val="hybridMultilevel"/>
    <w:tmpl w:val="DD5EDACC"/>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8" w15:restartNumberingAfterBreak="0">
    <w:nsid w:val="54E9293C"/>
    <w:multiLevelType w:val="multilevel"/>
    <w:tmpl w:val="2F2C127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556B2924"/>
    <w:multiLevelType w:val="hybridMultilevel"/>
    <w:tmpl w:val="0E30CC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0" w15:restartNumberingAfterBreak="0">
    <w:nsid w:val="558F0ACF"/>
    <w:multiLevelType w:val="hybridMultilevel"/>
    <w:tmpl w:val="93DCC9A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55BF5733"/>
    <w:multiLevelType w:val="multilevel"/>
    <w:tmpl w:val="66229D9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 w15:restartNumberingAfterBreak="0">
    <w:nsid w:val="5650041B"/>
    <w:multiLevelType w:val="hybridMultilevel"/>
    <w:tmpl w:val="443ABB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57411B68"/>
    <w:multiLevelType w:val="multilevel"/>
    <w:tmpl w:val="3E049810"/>
    <w:lvl w:ilvl="0">
      <w:start w:val="3"/>
      <w:numFmt w:val="bullet"/>
      <w:lvlText w:val="-"/>
      <w:lvlJc w:val="left"/>
      <w:pPr>
        <w:ind w:left="720" w:hanging="360"/>
      </w:pPr>
      <w:rPr>
        <w:rFonts w:ascii="Times New Roman" w:eastAsiaTheme="minorHAnsi"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15:restartNumberingAfterBreak="0">
    <w:nsid w:val="58FF66E3"/>
    <w:multiLevelType w:val="multilevel"/>
    <w:tmpl w:val="96D88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598D4027"/>
    <w:multiLevelType w:val="multilevel"/>
    <w:tmpl w:val="4F827EFC"/>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A147619"/>
    <w:multiLevelType w:val="hybridMultilevel"/>
    <w:tmpl w:val="E82EEC7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7" w15:restartNumberingAfterBreak="0">
    <w:nsid w:val="5B244A37"/>
    <w:multiLevelType w:val="hybridMultilevel"/>
    <w:tmpl w:val="B1A211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8" w15:restartNumberingAfterBreak="0">
    <w:nsid w:val="5DEC7B8A"/>
    <w:multiLevelType w:val="hybridMultilevel"/>
    <w:tmpl w:val="3FB6B48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9" w15:restartNumberingAfterBreak="0">
    <w:nsid w:val="5F551949"/>
    <w:multiLevelType w:val="hybridMultilevel"/>
    <w:tmpl w:val="96D61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0" w15:restartNumberingAfterBreak="0">
    <w:nsid w:val="5FF349CE"/>
    <w:multiLevelType w:val="hybridMultilevel"/>
    <w:tmpl w:val="4964197E"/>
    <w:lvl w:ilvl="0" w:tplc="5CAE0942">
      <w:numFmt w:val="bullet"/>
      <w:lvlText w:val="●"/>
      <w:lvlJc w:val="left"/>
      <w:pPr>
        <w:ind w:left="1050" w:hanging="361"/>
      </w:pPr>
      <w:rPr>
        <w:rFonts w:ascii="Times New Roman" w:eastAsia="Times New Roman" w:hAnsi="Times New Roman" w:cs="Times New Roman" w:hint="default"/>
        <w:w w:val="100"/>
        <w:sz w:val="22"/>
        <w:szCs w:val="22"/>
        <w:lang w:val="en-US" w:eastAsia="en-US" w:bidi="ar-SA"/>
      </w:rPr>
    </w:lvl>
    <w:lvl w:ilvl="1" w:tplc="7108E094">
      <w:numFmt w:val="bullet"/>
      <w:lvlText w:val="•"/>
      <w:lvlJc w:val="left"/>
      <w:pPr>
        <w:ind w:left="1960" w:hanging="361"/>
      </w:pPr>
      <w:rPr>
        <w:rFonts w:hint="default"/>
        <w:lang w:val="en-US" w:eastAsia="en-US" w:bidi="ar-SA"/>
      </w:rPr>
    </w:lvl>
    <w:lvl w:ilvl="2" w:tplc="37308654">
      <w:numFmt w:val="bullet"/>
      <w:lvlText w:val="•"/>
      <w:lvlJc w:val="left"/>
      <w:pPr>
        <w:ind w:left="2861" w:hanging="361"/>
      </w:pPr>
      <w:rPr>
        <w:rFonts w:hint="default"/>
        <w:lang w:val="en-US" w:eastAsia="en-US" w:bidi="ar-SA"/>
      </w:rPr>
    </w:lvl>
    <w:lvl w:ilvl="3" w:tplc="B55E5A7A">
      <w:numFmt w:val="bullet"/>
      <w:lvlText w:val="•"/>
      <w:lvlJc w:val="left"/>
      <w:pPr>
        <w:ind w:left="3761" w:hanging="361"/>
      </w:pPr>
      <w:rPr>
        <w:rFonts w:hint="default"/>
        <w:lang w:val="en-US" w:eastAsia="en-US" w:bidi="ar-SA"/>
      </w:rPr>
    </w:lvl>
    <w:lvl w:ilvl="4" w:tplc="57FE086C">
      <w:numFmt w:val="bullet"/>
      <w:lvlText w:val="•"/>
      <w:lvlJc w:val="left"/>
      <w:pPr>
        <w:ind w:left="4662" w:hanging="361"/>
      </w:pPr>
      <w:rPr>
        <w:rFonts w:hint="default"/>
        <w:lang w:val="en-US" w:eastAsia="en-US" w:bidi="ar-SA"/>
      </w:rPr>
    </w:lvl>
    <w:lvl w:ilvl="5" w:tplc="6F548526">
      <w:numFmt w:val="bullet"/>
      <w:lvlText w:val="•"/>
      <w:lvlJc w:val="left"/>
      <w:pPr>
        <w:ind w:left="5563" w:hanging="361"/>
      </w:pPr>
      <w:rPr>
        <w:rFonts w:hint="default"/>
        <w:lang w:val="en-US" w:eastAsia="en-US" w:bidi="ar-SA"/>
      </w:rPr>
    </w:lvl>
    <w:lvl w:ilvl="6" w:tplc="90FCB0EE">
      <w:numFmt w:val="bullet"/>
      <w:lvlText w:val="•"/>
      <w:lvlJc w:val="left"/>
      <w:pPr>
        <w:ind w:left="6463" w:hanging="361"/>
      </w:pPr>
      <w:rPr>
        <w:rFonts w:hint="default"/>
        <w:lang w:val="en-US" w:eastAsia="en-US" w:bidi="ar-SA"/>
      </w:rPr>
    </w:lvl>
    <w:lvl w:ilvl="7" w:tplc="0D6C24E8">
      <w:numFmt w:val="bullet"/>
      <w:lvlText w:val="•"/>
      <w:lvlJc w:val="left"/>
      <w:pPr>
        <w:ind w:left="7364" w:hanging="361"/>
      </w:pPr>
      <w:rPr>
        <w:rFonts w:hint="default"/>
        <w:lang w:val="en-US" w:eastAsia="en-US" w:bidi="ar-SA"/>
      </w:rPr>
    </w:lvl>
    <w:lvl w:ilvl="8" w:tplc="61BCC00E">
      <w:numFmt w:val="bullet"/>
      <w:lvlText w:val="•"/>
      <w:lvlJc w:val="left"/>
      <w:pPr>
        <w:ind w:left="8265" w:hanging="361"/>
      </w:pPr>
      <w:rPr>
        <w:rFonts w:hint="default"/>
        <w:lang w:val="en-US" w:eastAsia="en-US" w:bidi="ar-SA"/>
      </w:rPr>
    </w:lvl>
  </w:abstractNum>
  <w:abstractNum w:abstractNumId="91" w15:restartNumberingAfterBreak="0">
    <w:nsid w:val="60B8356A"/>
    <w:multiLevelType w:val="hybridMultilevel"/>
    <w:tmpl w:val="D07EE8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61C50862"/>
    <w:multiLevelType w:val="hybridMultilevel"/>
    <w:tmpl w:val="F962E1B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D42D55"/>
    <w:multiLevelType w:val="hybridMultilevel"/>
    <w:tmpl w:val="1B10A15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30F0D22"/>
    <w:multiLevelType w:val="hybridMultilevel"/>
    <w:tmpl w:val="1C52F2D0"/>
    <w:lvl w:ilvl="0" w:tplc="95C2B52E">
      <w:numFmt w:val="bullet"/>
      <w:lvlText w:val="●"/>
      <w:lvlJc w:val="left"/>
      <w:pPr>
        <w:ind w:left="1204" w:hanging="721"/>
      </w:pPr>
      <w:rPr>
        <w:rFonts w:ascii="Times New Roman" w:eastAsia="Times New Roman" w:hAnsi="Times New Roman" w:cs="Times New Roman" w:hint="default"/>
        <w:w w:val="100"/>
        <w:sz w:val="22"/>
        <w:szCs w:val="22"/>
        <w:lang w:val="en-US" w:eastAsia="en-US" w:bidi="ar-SA"/>
      </w:rPr>
    </w:lvl>
    <w:lvl w:ilvl="1" w:tplc="414A402A">
      <w:numFmt w:val="bullet"/>
      <w:lvlText w:val="•"/>
      <w:lvlJc w:val="left"/>
      <w:pPr>
        <w:ind w:left="2086" w:hanging="721"/>
      </w:pPr>
      <w:rPr>
        <w:rFonts w:hint="default"/>
        <w:lang w:val="en-US" w:eastAsia="en-US" w:bidi="ar-SA"/>
      </w:rPr>
    </w:lvl>
    <w:lvl w:ilvl="2" w:tplc="EF145F0E">
      <w:numFmt w:val="bullet"/>
      <w:lvlText w:val="•"/>
      <w:lvlJc w:val="left"/>
      <w:pPr>
        <w:ind w:left="2973" w:hanging="721"/>
      </w:pPr>
      <w:rPr>
        <w:rFonts w:hint="default"/>
        <w:lang w:val="en-US" w:eastAsia="en-US" w:bidi="ar-SA"/>
      </w:rPr>
    </w:lvl>
    <w:lvl w:ilvl="3" w:tplc="0CBCDD3C">
      <w:numFmt w:val="bullet"/>
      <w:lvlText w:val="•"/>
      <w:lvlJc w:val="left"/>
      <w:pPr>
        <w:ind w:left="3859" w:hanging="721"/>
      </w:pPr>
      <w:rPr>
        <w:rFonts w:hint="default"/>
        <w:lang w:val="en-US" w:eastAsia="en-US" w:bidi="ar-SA"/>
      </w:rPr>
    </w:lvl>
    <w:lvl w:ilvl="4" w:tplc="F496B7B2">
      <w:numFmt w:val="bullet"/>
      <w:lvlText w:val="•"/>
      <w:lvlJc w:val="left"/>
      <w:pPr>
        <w:ind w:left="4746" w:hanging="721"/>
      </w:pPr>
      <w:rPr>
        <w:rFonts w:hint="default"/>
        <w:lang w:val="en-US" w:eastAsia="en-US" w:bidi="ar-SA"/>
      </w:rPr>
    </w:lvl>
    <w:lvl w:ilvl="5" w:tplc="B4E070BE">
      <w:numFmt w:val="bullet"/>
      <w:lvlText w:val="•"/>
      <w:lvlJc w:val="left"/>
      <w:pPr>
        <w:ind w:left="5633" w:hanging="721"/>
      </w:pPr>
      <w:rPr>
        <w:rFonts w:hint="default"/>
        <w:lang w:val="en-US" w:eastAsia="en-US" w:bidi="ar-SA"/>
      </w:rPr>
    </w:lvl>
    <w:lvl w:ilvl="6" w:tplc="BBB49016">
      <w:numFmt w:val="bullet"/>
      <w:lvlText w:val="•"/>
      <w:lvlJc w:val="left"/>
      <w:pPr>
        <w:ind w:left="6519" w:hanging="721"/>
      </w:pPr>
      <w:rPr>
        <w:rFonts w:hint="default"/>
        <w:lang w:val="en-US" w:eastAsia="en-US" w:bidi="ar-SA"/>
      </w:rPr>
    </w:lvl>
    <w:lvl w:ilvl="7" w:tplc="0CA0C1DC">
      <w:numFmt w:val="bullet"/>
      <w:lvlText w:val="•"/>
      <w:lvlJc w:val="left"/>
      <w:pPr>
        <w:ind w:left="7406" w:hanging="721"/>
      </w:pPr>
      <w:rPr>
        <w:rFonts w:hint="default"/>
        <w:lang w:val="en-US" w:eastAsia="en-US" w:bidi="ar-SA"/>
      </w:rPr>
    </w:lvl>
    <w:lvl w:ilvl="8" w:tplc="D1380E8E">
      <w:numFmt w:val="bullet"/>
      <w:lvlText w:val="•"/>
      <w:lvlJc w:val="left"/>
      <w:pPr>
        <w:ind w:left="8293" w:hanging="721"/>
      </w:pPr>
      <w:rPr>
        <w:rFonts w:hint="default"/>
        <w:lang w:val="en-US" w:eastAsia="en-US" w:bidi="ar-SA"/>
      </w:rPr>
    </w:lvl>
  </w:abstractNum>
  <w:abstractNum w:abstractNumId="95" w15:restartNumberingAfterBreak="0">
    <w:nsid w:val="63B84627"/>
    <w:multiLevelType w:val="hybridMultilevel"/>
    <w:tmpl w:val="F620F56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96" w15:restartNumberingAfterBreak="0">
    <w:nsid w:val="644D3A04"/>
    <w:multiLevelType w:val="multilevel"/>
    <w:tmpl w:val="8CA2AE26"/>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64525C38"/>
    <w:multiLevelType w:val="hybridMultilevel"/>
    <w:tmpl w:val="0226ACB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61D413A"/>
    <w:multiLevelType w:val="hybridMultilevel"/>
    <w:tmpl w:val="240C2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665A5C04"/>
    <w:multiLevelType w:val="hybridMultilevel"/>
    <w:tmpl w:val="8AA20A90"/>
    <w:lvl w:ilvl="0" w:tplc="E7BCD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662048D"/>
    <w:multiLevelType w:val="multilevel"/>
    <w:tmpl w:val="A5CE3D32"/>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66D84139"/>
    <w:multiLevelType w:val="hybridMultilevel"/>
    <w:tmpl w:val="D13CA7A8"/>
    <w:lvl w:ilvl="0" w:tplc="02F6D574">
      <w:start w:val="3"/>
      <w:numFmt w:val="bullet"/>
      <w:lvlText w:val="-"/>
      <w:lvlJc w:val="left"/>
      <w:pPr>
        <w:ind w:left="2158" w:hanging="360"/>
      </w:pPr>
      <w:rPr>
        <w:rFonts w:ascii="Times New Roman" w:eastAsiaTheme="minorHAnsi" w:hAnsi="Times New Roman" w:cs="Times New Roman"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abstractNum w:abstractNumId="102" w15:restartNumberingAfterBreak="0">
    <w:nsid w:val="675208B9"/>
    <w:multiLevelType w:val="multilevel"/>
    <w:tmpl w:val="96D885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679B0015"/>
    <w:multiLevelType w:val="hybridMultilevel"/>
    <w:tmpl w:val="BAAAA4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4" w15:restartNumberingAfterBreak="0">
    <w:nsid w:val="681B14F6"/>
    <w:multiLevelType w:val="hybridMultilevel"/>
    <w:tmpl w:val="36A81666"/>
    <w:lvl w:ilvl="0" w:tplc="0809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5" w15:restartNumberingAfterBreak="0">
    <w:nsid w:val="686C41FD"/>
    <w:multiLevelType w:val="hybridMultilevel"/>
    <w:tmpl w:val="86BA2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69564375"/>
    <w:multiLevelType w:val="hybridMultilevel"/>
    <w:tmpl w:val="081EBE9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B1B3011"/>
    <w:multiLevelType w:val="hybridMultilevel"/>
    <w:tmpl w:val="0B60ACBA"/>
    <w:lvl w:ilvl="0" w:tplc="F360436E">
      <w:start w:val="1"/>
      <w:numFmt w:val="decimal"/>
      <w:lvlText w:val="[%1]"/>
      <w:lvlJc w:val="left"/>
      <w:pPr>
        <w:ind w:left="1287" w:hanging="360"/>
      </w:pPr>
      <w:rPr>
        <w:rFonts w:ascii="Times New Roman" w:hAnsi="Times New Roman" w:hint="default"/>
        <w:i w:val="0"/>
        <w:iCs/>
        <w:sz w:val="26"/>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8" w15:restartNumberingAfterBreak="0">
    <w:nsid w:val="6B5200E6"/>
    <w:multiLevelType w:val="hybridMultilevel"/>
    <w:tmpl w:val="95A45484"/>
    <w:lvl w:ilvl="0" w:tplc="EFE834C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6BC3578E"/>
    <w:multiLevelType w:val="hybridMultilevel"/>
    <w:tmpl w:val="750CC1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0" w15:restartNumberingAfterBreak="0">
    <w:nsid w:val="6DC97856"/>
    <w:multiLevelType w:val="multilevel"/>
    <w:tmpl w:val="66229D9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 w15:restartNumberingAfterBreak="0">
    <w:nsid w:val="6E06387D"/>
    <w:multiLevelType w:val="hybridMultilevel"/>
    <w:tmpl w:val="259C3B4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6E6D1C61"/>
    <w:multiLevelType w:val="hybridMultilevel"/>
    <w:tmpl w:val="C5386C8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3" w15:restartNumberingAfterBreak="0">
    <w:nsid w:val="6E951703"/>
    <w:multiLevelType w:val="hybridMultilevel"/>
    <w:tmpl w:val="24565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4" w15:restartNumberingAfterBreak="0">
    <w:nsid w:val="70D56B50"/>
    <w:multiLevelType w:val="hybridMultilevel"/>
    <w:tmpl w:val="5A1666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5" w15:restartNumberingAfterBreak="0">
    <w:nsid w:val="72CB1733"/>
    <w:multiLevelType w:val="hybridMultilevel"/>
    <w:tmpl w:val="4DBC859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6" w15:restartNumberingAfterBreak="0">
    <w:nsid w:val="740940B6"/>
    <w:multiLevelType w:val="hybridMultilevel"/>
    <w:tmpl w:val="970ACD66"/>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5200F39"/>
    <w:multiLevelType w:val="hybridMultilevel"/>
    <w:tmpl w:val="7C900E88"/>
    <w:lvl w:ilvl="0" w:tplc="43BA820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58426E2"/>
    <w:multiLevelType w:val="hybridMultilevel"/>
    <w:tmpl w:val="C0FC0CA6"/>
    <w:lvl w:ilvl="0" w:tplc="A92EF54A">
      <w:numFmt w:val="bullet"/>
      <w:lvlText w:val="●"/>
      <w:lvlJc w:val="left"/>
      <w:pPr>
        <w:ind w:left="1050" w:hanging="361"/>
      </w:pPr>
      <w:rPr>
        <w:rFonts w:ascii="Times New Roman" w:eastAsia="Times New Roman" w:hAnsi="Times New Roman" w:cs="Times New Roman" w:hint="default"/>
        <w:w w:val="100"/>
        <w:sz w:val="22"/>
        <w:szCs w:val="22"/>
        <w:lang w:val="en-US" w:eastAsia="en-US" w:bidi="ar-SA"/>
      </w:rPr>
    </w:lvl>
    <w:lvl w:ilvl="1" w:tplc="AF2CD4EA">
      <w:numFmt w:val="bullet"/>
      <w:lvlText w:val="•"/>
      <w:lvlJc w:val="left"/>
      <w:pPr>
        <w:ind w:left="1960" w:hanging="361"/>
      </w:pPr>
      <w:rPr>
        <w:rFonts w:hint="default"/>
        <w:lang w:val="en-US" w:eastAsia="en-US" w:bidi="ar-SA"/>
      </w:rPr>
    </w:lvl>
    <w:lvl w:ilvl="2" w:tplc="C7D27BDE">
      <w:numFmt w:val="bullet"/>
      <w:lvlText w:val="•"/>
      <w:lvlJc w:val="left"/>
      <w:pPr>
        <w:ind w:left="2861" w:hanging="361"/>
      </w:pPr>
      <w:rPr>
        <w:rFonts w:hint="default"/>
        <w:lang w:val="en-US" w:eastAsia="en-US" w:bidi="ar-SA"/>
      </w:rPr>
    </w:lvl>
    <w:lvl w:ilvl="3" w:tplc="627A511C">
      <w:numFmt w:val="bullet"/>
      <w:lvlText w:val="•"/>
      <w:lvlJc w:val="left"/>
      <w:pPr>
        <w:ind w:left="3761" w:hanging="361"/>
      </w:pPr>
      <w:rPr>
        <w:rFonts w:hint="default"/>
        <w:lang w:val="en-US" w:eastAsia="en-US" w:bidi="ar-SA"/>
      </w:rPr>
    </w:lvl>
    <w:lvl w:ilvl="4" w:tplc="0FA0C7E8">
      <w:numFmt w:val="bullet"/>
      <w:lvlText w:val="•"/>
      <w:lvlJc w:val="left"/>
      <w:pPr>
        <w:ind w:left="4662" w:hanging="361"/>
      </w:pPr>
      <w:rPr>
        <w:rFonts w:hint="default"/>
        <w:lang w:val="en-US" w:eastAsia="en-US" w:bidi="ar-SA"/>
      </w:rPr>
    </w:lvl>
    <w:lvl w:ilvl="5" w:tplc="8E8AD3EA">
      <w:numFmt w:val="bullet"/>
      <w:lvlText w:val="•"/>
      <w:lvlJc w:val="left"/>
      <w:pPr>
        <w:ind w:left="5563" w:hanging="361"/>
      </w:pPr>
      <w:rPr>
        <w:rFonts w:hint="default"/>
        <w:lang w:val="en-US" w:eastAsia="en-US" w:bidi="ar-SA"/>
      </w:rPr>
    </w:lvl>
    <w:lvl w:ilvl="6" w:tplc="746027C8">
      <w:numFmt w:val="bullet"/>
      <w:lvlText w:val="•"/>
      <w:lvlJc w:val="left"/>
      <w:pPr>
        <w:ind w:left="6463" w:hanging="361"/>
      </w:pPr>
      <w:rPr>
        <w:rFonts w:hint="default"/>
        <w:lang w:val="en-US" w:eastAsia="en-US" w:bidi="ar-SA"/>
      </w:rPr>
    </w:lvl>
    <w:lvl w:ilvl="7" w:tplc="76E2488E">
      <w:numFmt w:val="bullet"/>
      <w:lvlText w:val="•"/>
      <w:lvlJc w:val="left"/>
      <w:pPr>
        <w:ind w:left="7364" w:hanging="361"/>
      </w:pPr>
      <w:rPr>
        <w:rFonts w:hint="default"/>
        <w:lang w:val="en-US" w:eastAsia="en-US" w:bidi="ar-SA"/>
      </w:rPr>
    </w:lvl>
    <w:lvl w:ilvl="8" w:tplc="F5100864">
      <w:numFmt w:val="bullet"/>
      <w:lvlText w:val="•"/>
      <w:lvlJc w:val="left"/>
      <w:pPr>
        <w:ind w:left="8265" w:hanging="361"/>
      </w:pPr>
      <w:rPr>
        <w:rFonts w:hint="default"/>
        <w:lang w:val="en-US" w:eastAsia="en-US" w:bidi="ar-SA"/>
      </w:rPr>
    </w:lvl>
  </w:abstractNum>
  <w:abstractNum w:abstractNumId="119" w15:restartNumberingAfterBreak="0">
    <w:nsid w:val="77C62AF9"/>
    <w:multiLevelType w:val="hybridMultilevel"/>
    <w:tmpl w:val="B5F89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0" w15:restartNumberingAfterBreak="0">
    <w:nsid w:val="77D033A9"/>
    <w:multiLevelType w:val="hybridMultilevel"/>
    <w:tmpl w:val="0DDACA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1" w15:restartNumberingAfterBreak="0">
    <w:nsid w:val="79D11AFB"/>
    <w:multiLevelType w:val="hybridMultilevel"/>
    <w:tmpl w:val="A03A5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9E353F3"/>
    <w:multiLevelType w:val="hybridMultilevel"/>
    <w:tmpl w:val="BACCC1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3" w15:restartNumberingAfterBreak="0">
    <w:nsid w:val="7E084F1D"/>
    <w:multiLevelType w:val="hybridMultilevel"/>
    <w:tmpl w:val="C8D631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4" w15:restartNumberingAfterBreak="0">
    <w:nsid w:val="7E920559"/>
    <w:multiLevelType w:val="hybridMultilevel"/>
    <w:tmpl w:val="5AC0D810"/>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EF02264"/>
    <w:multiLevelType w:val="hybridMultilevel"/>
    <w:tmpl w:val="521C946A"/>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FB47902"/>
    <w:multiLevelType w:val="hybridMultilevel"/>
    <w:tmpl w:val="E5B62388"/>
    <w:lvl w:ilvl="0" w:tplc="EFE834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789202">
    <w:abstractNumId w:val="59"/>
  </w:num>
  <w:num w:numId="2" w16cid:durableId="461388511">
    <w:abstractNumId w:val="57"/>
  </w:num>
  <w:num w:numId="3" w16cid:durableId="851454906">
    <w:abstractNumId w:val="62"/>
  </w:num>
  <w:num w:numId="4" w16cid:durableId="1494296469">
    <w:abstractNumId w:val="65"/>
  </w:num>
  <w:num w:numId="5" w16cid:durableId="1265306296">
    <w:abstractNumId w:val="86"/>
  </w:num>
  <w:num w:numId="6" w16cid:durableId="480198916">
    <w:abstractNumId w:val="11"/>
  </w:num>
  <w:num w:numId="7" w16cid:durableId="74668196">
    <w:abstractNumId w:val="60"/>
  </w:num>
  <w:num w:numId="8" w16cid:durableId="345786273">
    <w:abstractNumId w:val="49"/>
  </w:num>
  <w:num w:numId="9" w16cid:durableId="1606884439">
    <w:abstractNumId w:val="88"/>
  </w:num>
  <w:num w:numId="10" w16cid:durableId="2105488947">
    <w:abstractNumId w:val="112"/>
  </w:num>
  <w:num w:numId="11" w16cid:durableId="893271911">
    <w:abstractNumId w:val="28"/>
  </w:num>
  <w:num w:numId="12" w16cid:durableId="298649921">
    <w:abstractNumId w:val="50"/>
  </w:num>
  <w:num w:numId="13" w16cid:durableId="1680811878">
    <w:abstractNumId w:val="104"/>
  </w:num>
  <w:num w:numId="14" w16cid:durableId="1310675555">
    <w:abstractNumId w:val="73"/>
  </w:num>
  <w:num w:numId="15" w16cid:durableId="254216157">
    <w:abstractNumId w:val="7"/>
  </w:num>
  <w:num w:numId="16" w16cid:durableId="1753770573">
    <w:abstractNumId w:val="44"/>
  </w:num>
  <w:num w:numId="17" w16cid:durableId="1595898078">
    <w:abstractNumId w:val="2"/>
  </w:num>
  <w:num w:numId="18" w16cid:durableId="864368565">
    <w:abstractNumId w:val="24"/>
  </w:num>
  <w:num w:numId="19" w16cid:durableId="1632708627">
    <w:abstractNumId w:val="34"/>
  </w:num>
  <w:num w:numId="20" w16cid:durableId="1450272425">
    <w:abstractNumId w:val="76"/>
  </w:num>
  <w:num w:numId="21" w16cid:durableId="982275886">
    <w:abstractNumId w:val="99"/>
  </w:num>
  <w:num w:numId="22" w16cid:durableId="1829521103">
    <w:abstractNumId w:val="43"/>
  </w:num>
  <w:num w:numId="23" w16cid:durableId="643004211">
    <w:abstractNumId w:val="42"/>
  </w:num>
  <w:num w:numId="24" w16cid:durableId="887379346">
    <w:abstractNumId w:val="19"/>
  </w:num>
  <w:num w:numId="25" w16cid:durableId="1790975504">
    <w:abstractNumId w:val="115"/>
  </w:num>
  <w:num w:numId="26" w16cid:durableId="768283003">
    <w:abstractNumId w:val="87"/>
  </w:num>
  <w:num w:numId="27" w16cid:durableId="1845776976">
    <w:abstractNumId w:val="9"/>
  </w:num>
  <w:num w:numId="28" w16cid:durableId="246351112">
    <w:abstractNumId w:val="52"/>
  </w:num>
  <w:num w:numId="29" w16cid:durableId="2139182487">
    <w:abstractNumId w:val="94"/>
  </w:num>
  <w:num w:numId="30" w16cid:durableId="956715370">
    <w:abstractNumId w:val="118"/>
  </w:num>
  <w:num w:numId="31" w16cid:durableId="396782036">
    <w:abstractNumId w:val="46"/>
  </w:num>
  <w:num w:numId="32" w16cid:durableId="1257982566">
    <w:abstractNumId w:val="90"/>
  </w:num>
  <w:num w:numId="33" w16cid:durableId="1550461752">
    <w:abstractNumId w:val="21"/>
  </w:num>
  <w:num w:numId="34" w16cid:durableId="1313951986">
    <w:abstractNumId w:val="51"/>
  </w:num>
  <w:num w:numId="35" w16cid:durableId="1428040193">
    <w:abstractNumId w:val="117"/>
  </w:num>
  <w:num w:numId="36" w16cid:durableId="1532260582">
    <w:abstractNumId w:val="108"/>
  </w:num>
  <w:num w:numId="37" w16cid:durableId="480119145">
    <w:abstractNumId w:val="54"/>
  </w:num>
  <w:num w:numId="38" w16cid:durableId="163593022">
    <w:abstractNumId w:val="25"/>
  </w:num>
  <w:num w:numId="39" w16cid:durableId="1482119176">
    <w:abstractNumId w:val="101"/>
  </w:num>
  <w:num w:numId="40" w16cid:durableId="92365936">
    <w:abstractNumId w:val="107"/>
  </w:num>
  <w:num w:numId="41" w16cid:durableId="572282607">
    <w:abstractNumId w:val="35"/>
  </w:num>
  <w:num w:numId="42" w16cid:durableId="1006789721">
    <w:abstractNumId w:val="63"/>
  </w:num>
  <w:num w:numId="43" w16cid:durableId="79760846">
    <w:abstractNumId w:val="83"/>
  </w:num>
  <w:num w:numId="44" w16cid:durableId="1064258180">
    <w:abstractNumId w:val="29"/>
  </w:num>
  <w:num w:numId="45" w16cid:durableId="1765760707">
    <w:abstractNumId w:val="4"/>
  </w:num>
  <w:num w:numId="46" w16cid:durableId="953905129">
    <w:abstractNumId w:val="39"/>
  </w:num>
  <w:num w:numId="47" w16cid:durableId="2113040237">
    <w:abstractNumId w:val="41"/>
  </w:num>
  <w:num w:numId="48" w16cid:durableId="1856380513">
    <w:abstractNumId w:val="66"/>
  </w:num>
  <w:num w:numId="49" w16cid:durableId="707414318">
    <w:abstractNumId w:val="78"/>
  </w:num>
  <w:num w:numId="50" w16cid:durableId="731200964">
    <w:abstractNumId w:val="106"/>
  </w:num>
  <w:num w:numId="51" w16cid:durableId="1415467052">
    <w:abstractNumId w:val="96"/>
  </w:num>
  <w:num w:numId="52" w16cid:durableId="1742556642">
    <w:abstractNumId w:val="1"/>
  </w:num>
  <w:num w:numId="53" w16cid:durableId="610549797">
    <w:abstractNumId w:val="23"/>
  </w:num>
  <w:num w:numId="54" w16cid:durableId="2139568917">
    <w:abstractNumId w:val="85"/>
  </w:num>
  <w:num w:numId="55" w16cid:durableId="1115249065">
    <w:abstractNumId w:val="100"/>
  </w:num>
  <w:num w:numId="56" w16cid:durableId="1640108942">
    <w:abstractNumId w:val="58"/>
  </w:num>
  <w:num w:numId="57" w16cid:durableId="1424180282">
    <w:abstractNumId w:val="16"/>
  </w:num>
  <w:num w:numId="58" w16cid:durableId="822308957">
    <w:abstractNumId w:val="33"/>
  </w:num>
  <w:num w:numId="59" w16cid:durableId="30540300">
    <w:abstractNumId w:val="36"/>
  </w:num>
  <w:num w:numId="60" w16cid:durableId="901329534">
    <w:abstractNumId w:val="126"/>
  </w:num>
  <w:num w:numId="61" w16cid:durableId="1189832540">
    <w:abstractNumId w:val="53"/>
  </w:num>
  <w:num w:numId="62" w16cid:durableId="43989673">
    <w:abstractNumId w:val="70"/>
  </w:num>
  <w:num w:numId="63" w16cid:durableId="411052823">
    <w:abstractNumId w:val="31"/>
  </w:num>
  <w:num w:numId="64" w16cid:durableId="1327200566">
    <w:abstractNumId w:val="68"/>
  </w:num>
  <w:num w:numId="65" w16cid:durableId="1830827355">
    <w:abstractNumId w:val="0"/>
  </w:num>
  <w:num w:numId="66" w16cid:durableId="403375871">
    <w:abstractNumId w:val="125"/>
  </w:num>
  <w:num w:numId="67" w16cid:durableId="610672805">
    <w:abstractNumId w:val="56"/>
  </w:num>
  <w:num w:numId="68" w16cid:durableId="223952396">
    <w:abstractNumId w:val="17"/>
  </w:num>
  <w:num w:numId="69" w16cid:durableId="104665612">
    <w:abstractNumId w:val="116"/>
  </w:num>
  <w:num w:numId="70" w16cid:durableId="256720552">
    <w:abstractNumId w:val="69"/>
  </w:num>
  <w:num w:numId="71" w16cid:durableId="1669403696">
    <w:abstractNumId w:val="74"/>
  </w:num>
  <w:num w:numId="72" w16cid:durableId="899291032">
    <w:abstractNumId w:val="26"/>
  </w:num>
  <w:num w:numId="73" w16cid:durableId="1446076149">
    <w:abstractNumId w:val="14"/>
  </w:num>
  <w:num w:numId="74" w16cid:durableId="470562736">
    <w:abstractNumId w:val="30"/>
  </w:num>
  <w:num w:numId="75" w16cid:durableId="256642971">
    <w:abstractNumId w:val="92"/>
  </w:num>
  <w:num w:numId="76" w16cid:durableId="1401827366">
    <w:abstractNumId w:val="124"/>
  </w:num>
  <w:num w:numId="77" w16cid:durableId="1457020195">
    <w:abstractNumId w:val="48"/>
  </w:num>
  <w:num w:numId="78" w16cid:durableId="1306278538">
    <w:abstractNumId w:val="8"/>
  </w:num>
  <w:num w:numId="79" w16cid:durableId="243028767">
    <w:abstractNumId w:val="61"/>
  </w:num>
  <w:num w:numId="80" w16cid:durableId="409810056">
    <w:abstractNumId w:val="67"/>
  </w:num>
  <w:num w:numId="81" w16cid:durableId="2029521289">
    <w:abstractNumId w:val="93"/>
  </w:num>
  <w:num w:numId="82" w16cid:durableId="1899441449">
    <w:abstractNumId w:val="71"/>
  </w:num>
  <w:num w:numId="83" w16cid:durableId="672030473">
    <w:abstractNumId w:val="32"/>
  </w:num>
  <w:num w:numId="84" w16cid:durableId="750666147">
    <w:abstractNumId w:val="47"/>
  </w:num>
  <w:num w:numId="85" w16cid:durableId="1217862730">
    <w:abstractNumId w:val="13"/>
  </w:num>
  <w:num w:numId="86" w16cid:durableId="7952028">
    <w:abstractNumId w:val="97"/>
  </w:num>
  <w:num w:numId="87" w16cid:durableId="1586453347">
    <w:abstractNumId w:val="27"/>
  </w:num>
  <w:num w:numId="88" w16cid:durableId="173617647">
    <w:abstractNumId w:val="79"/>
  </w:num>
  <w:num w:numId="89" w16cid:durableId="2040815753">
    <w:abstractNumId w:val="81"/>
  </w:num>
  <w:num w:numId="90" w16cid:durableId="2011790156">
    <w:abstractNumId w:val="110"/>
  </w:num>
  <w:num w:numId="91" w16cid:durableId="1881628035">
    <w:abstractNumId w:val="5"/>
  </w:num>
  <w:num w:numId="92" w16cid:durableId="1802654342">
    <w:abstractNumId w:val="45"/>
  </w:num>
  <w:num w:numId="93" w16cid:durableId="2136213320">
    <w:abstractNumId w:val="15"/>
  </w:num>
  <w:num w:numId="94" w16cid:durableId="1667436119">
    <w:abstractNumId w:val="84"/>
  </w:num>
  <w:num w:numId="95" w16cid:durableId="804006246">
    <w:abstractNumId w:val="102"/>
  </w:num>
  <w:num w:numId="96" w16cid:durableId="345326319">
    <w:abstractNumId w:val="18"/>
  </w:num>
  <w:num w:numId="97" w16cid:durableId="1990087925">
    <w:abstractNumId w:val="10"/>
  </w:num>
  <w:num w:numId="98" w16cid:durableId="1082410849">
    <w:abstractNumId w:val="111"/>
  </w:num>
  <w:num w:numId="99" w16cid:durableId="1970815816">
    <w:abstractNumId w:val="95"/>
  </w:num>
  <w:num w:numId="100" w16cid:durableId="936601251">
    <w:abstractNumId w:val="3"/>
  </w:num>
  <w:num w:numId="101" w16cid:durableId="2031254850">
    <w:abstractNumId w:val="6"/>
  </w:num>
  <w:num w:numId="102" w16cid:durableId="1261723577">
    <w:abstractNumId w:val="12"/>
  </w:num>
  <w:num w:numId="103" w16cid:durableId="923799171">
    <w:abstractNumId w:val="109"/>
  </w:num>
  <w:num w:numId="104" w16cid:durableId="754329331">
    <w:abstractNumId w:val="77"/>
  </w:num>
  <w:num w:numId="105" w16cid:durableId="1309894185">
    <w:abstractNumId w:val="119"/>
  </w:num>
  <w:num w:numId="106" w16cid:durableId="710573113">
    <w:abstractNumId w:val="121"/>
  </w:num>
  <w:num w:numId="107" w16cid:durableId="791483047">
    <w:abstractNumId w:val="40"/>
  </w:num>
  <w:num w:numId="108" w16cid:durableId="1458138090">
    <w:abstractNumId w:val="80"/>
  </w:num>
  <w:num w:numId="109" w16cid:durableId="1149588069">
    <w:abstractNumId w:val="55"/>
  </w:num>
  <w:num w:numId="110" w16cid:durableId="422073819">
    <w:abstractNumId w:val="103"/>
  </w:num>
  <w:num w:numId="111" w16cid:durableId="1322539958">
    <w:abstractNumId w:val="38"/>
  </w:num>
  <w:num w:numId="112" w16cid:durableId="230772778">
    <w:abstractNumId w:val="22"/>
  </w:num>
  <w:num w:numId="113" w16cid:durableId="615600580">
    <w:abstractNumId w:val="20"/>
  </w:num>
  <w:num w:numId="114" w16cid:durableId="1015304830">
    <w:abstractNumId w:val="91"/>
  </w:num>
  <w:num w:numId="115" w16cid:durableId="1771662034">
    <w:abstractNumId w:val="82"/>
  </w:num>
  <w:num w:numId="116" w16cid:durableId="360133143">
    <w:abstractNumId w:val="72"/>
  </w:num>
  <w:num w:numId="117" w16cid:durableId="901141612">
    <w:abstractNumId w:val="114"/>
  </w:num>
  <w:num w:numId="118" w16cid:durableId="2112820004">
    <w:abstractNumId w:val="122"/>
  </w:num>
  <w:num w:numId="119" w16cid:durableId="988049985">
    <w:abstractNumId w:val="105"/>
  </w:num>
  <w:num w:numId="120" w16cid:durableId="1628924910">
    <w:abstractNumId w:val="75"/>
  </w:num>
  <w:num w:numId="121" w16cid:durableId="1486626029">
    <w:abstractNumId w:val="120"/>
  </w:num>
  <w:num w:numId="122" w16cid:durableId="10183085">
    <w:abstractNumId w:val="113"/>
  </w:num>
  <w:num w:numId="123" w16cid:durableId="2018389320">
    <w:abstractNumId w:val="89"/>
  </w:num>
  <w:num w:numId="124" w16cid:durableId="664166504">
    <w:abstractNumId w:val="37"/>
  </w:num>
  <w:num w:numId="125" w16cid:durableId="927999023">
    <w:abstractNumId w:val="98"/>
  </w:num>
  <w:num w:numId="126" w16cid:durableId="1028146512">
    <w:abstractNumId w:val="64"/>
  </w:num>
  <w:num w:numId="127" w16cid:durableId="1421833617">
    <w:abstractNumId w:val="1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6E"/>
    <w:rsid w:val="00025CAC"/>
    <w:rsid w:val="00040FBD"/>
    <w:rsid w:val="0006523D"/>
    <w:rsid w:val="00066E92"/>
    <w:rsid w:val="0006774E"/>
    <w:rsid w:val="000B4A69"/>
    <w:rsid w:val="000D3772"/>
    <w:rsid w:val="000E1579"/>
    <w:rsid w:val="000F206F"/>
    <w:rsid w:val="00100F97"/>
    <w:rsid w:val="001111B4"/>
    <w:rsid w:val="001248D0"/>
    <w:rsid w:val="00132E5F"/>
    <w:rsid w:val="00134468"/>
    <w:rsid w:val="00144FC0"/>
    <w:rsid w:val="00146B61"/>
    <w:rsid w:val="001502BE"/>
    <w:rsid w:val="00160118"/>
    <w:rsid w:val="00167C6B"/>
    <w:rsid w:val="00177582"/>
    <w:rsid w:val="00195640"/>
    <w:rsid w:val="001B3954"/>
    <w:rsid w:val="001B44A9"/>
    <w:rsid w:val="001C1711"/>
    <w:rsid w:val="001E5463"/>
    <w:rsid w:val="00203D22"/>
    <w:rsid w:val="00205F17"/>
    <w:rsid w:val="00221045"/>
    <w:rsid w:val="002216C4"/>
    <w:rsid w:val="00227F39"/>
    <w:rsid w:val="002308C3"/>
    <w:rsid w:val="00231E2C"/>
    <w:rsid w:val="0029504B"/>
    <w:rsid w:val="002E49AE"/>
    <w:rsid w:val="002E662F"/>
    <w:rsid w:val="003055E6"/>
    <w:rsid w:val="00314CBD"/>
    <w:rsid w:val="00331CF8"/>
    <w:rsid w:val="003325D2"/>
    <w:rsid w:val="00334029"/>
    <w:rsid w:val="003705FA"/>
    <w:rsid w:val="00392092"/>
    <w:rsid w:val="00397D36"/>
    <w:rsid w:val="00397F65"/>
    <w:rsid w:val="003A1FFC"/>
    <w:rsid w:val="003A558E"/>
    <w:rsid w:val="003B499C"/>
    <w:rsid w:val="003C5759"/>
    <w:rsid w:val="003D0889"/>
    <w:rsid w:val="003D4A2D"/>
    <w:rsid w:val="00411A4A"/>
    <w:rsid w:val="00417AD9"/>
    <w:rsid w:val="0042238E"/>
    <w:rsid w:val="00423992"/>
    <w:rsid w:val="0043740D"/>
    <w:rsid w:val="00447BE6"/>
    <w:rsid w:val="004539D7"/>
    <w:rsid w:val="00465653"/>
    <w:rsid w:val="00466160"/>
    <w:rsid w:val="00476C8E"/>
    <w:rsid w:val="00477E4F"/>
    <w:rsid w:val="00481663"/>
    <w:rsid w:val="004D36E4"/>
    <w:rsid w:val="004E3015"/>
    <w:rsid w:val="004E43CF"/>
    <w:rsid w:val="004E6D1C"/>
    <w:rsid w:val="00503D92"/>
    <w:rsid w:val="005040EA"/>
    <w:rsid w:val="0050510C"/>
    <w:rsid w:val="005259AE"/>
    <w:rsid w:val="00534D9D"/>
    <w:rsid w:val="00547D04"/>
    <w:rsid w:val="00560D31"/>
    <w:rsid w:val="00560E54"/>
    <w:rsid w:val="00565549"/>
    <w:rsid w:val="00576D6A"/>
    <w:rsid w:val="00592E4A"/>
    <w:rsid w:val="00594B04"/>
    <w:rsid w:val="005A4277"/>
    <w:rsid w:val="005A4740"/>
    <w:rsid w:val="005B2917"/>
    <w:rsid w:val="005C675A"/>
    <w:rsid w:val="005D2ED7"/>
    <w:rsid w:val="005D3C8B"/>
    <w:rsid w:val="005F648B"/>
    <w:rsid w:val="006069A4"/>
    <w:rsid w:val="00615A84"/>
    <w:rsid w:val="00616DE6"/>
    <w:rsid w:val="00617D75"/>
    <w:rsid w:val="0062707A"/>
    <w:rsid w:val="00630D6F"/>
    <w:rsid w:val="006431C0"/>
    <w:rsid w:val="00662921"/>
    <w:rsid w:val="006A01F8"/>
    <w:rsid w:val="006B5467"/>
    <w:rsid w:val="006C52F3"/>
    <w:rsid w:val="006E4963"/>
    <w:rsid w:val="006F087A"/>
    <w:rsid w:val="006F0FF5"/>
    <w:rsid w:val="007008DE"/>
    <w:rsid w:val="00716A99"/>
    <w:rsid w:val="0071786A"/>
    <w:rsid w:val="007363AE"/>
    <w:rsid w:val="00750F90"/>
    <w:rsid w:val="00751D98"/>
    <w:rsid w:val="0075321E"/>
    <w:rsid w:val="0076152E"/>
    <w:rsid w:val="00772763"/>
    <w:rsid w:val="00785E0D"/>
    <w:rsid w:val="00794CD5"/>
    <w:rsid w:val="00794CD9"/>
    <w:rsid w:val="007A2DF6"/>
    <w:rsid w:val="007A441E"/>
    <w:rsid w:val="007D74BB"/>
    <w:rsid w:val="0085124D"/>
    <w:rsid w:val="00851BFB"/>
    <w:rsid w:val="00871EC5"/>
    <w:rsid w:val="00897497"/>
    <w:rsid w:val="008A493C"/>
    <w:rsid w:val="008C25EE"/>
    <w:rsid w:val="008F68DF"/>
    <w:rsid w:val="00912FD5"/>
    <w:rsid w:val="009230F0"/>
    <w:rsid w:val="00933AAA"/>
    <w:rsid w:val="00935145"/>
    <w:rsid w:val="0096582D"/>
    <w:rsid w:val="009805B8"/>
    <w:rsid w:val="009874A7"/>
    <w:rsid w:val="009A0F33"/>
    <w:rsid w:val="009A2E37"/>
    <w:rsid w:val="009C0DCF"/>
    <w:rsid w:val="009E139D"/>
    <w:rsid w:val="009F4CA5"/>
    <w:rsid w:val="00A26BA5"/>
    <w:rsid w:val="00A51AE9"/>
    <w:rsid w:val="00A52FA5"/>
    <w:rsid w:val="00A64DC3"/>
    <w:rsid w:val="00A733F7"/>
    <w:rsid w:val="00A779FF"/>
    <w:rsid w:val="00AA0224"/>
    <w:rsid w:val="00AA5E9D"/>
    <w:rsid w:val="00AB08EE"/>
    <w:rsid w:val="00AC719F"/>
    <w:rsid w:val="00AE18F2"/>
    <w:rsid w:val="00AF1278"/>
    <w:rsid w:val="00AF2754"/>
    <w:rsid w:val="00B250E1"/>
    <w:rsid w:val="00B26599"/>
    <w:rsid w:val="00B52E11"/>
    <w:rsid w:val="00B53C8C"/>
    <w:rsid w:val="00B566FB"/>
    <w:rsid w:val="00B57030"/>
    <w:rsid w:val="00B644B7"/>
    <w:rsid w:val="00B91CC9"/>
    <w:rsid w:val="00BC34D7"/>
    <w:rsid w:val="00BC6F21"/>
    <w:rsid w:val="00BE7E80"/>
    <w:rsid w:val="00BF1202"/>
    <w:rsid w:val="00C00560"/>
    <w:rsid w:val="00C11178"/>
    <w:rsid w:val="00C637CF"/>
    <w:rsid w:val="00CA5B65"/>
    <w:rsid w:val="00CF19B1"/>
    <w:rsid w:val="00D02913"/>
    <w:rsid w:val="00D154BC"/>
    <w:rsid w:val="00D331BF"/>
    <w:rsid w:val="00D363F7"/>
    <w:rsid w:val="00D41F82"/>
    <w:rsid w:val="00D436DA"/>
    <w:rsid w:val="00D531AD"/>
    <w:rsid w:val="00D55F5B"/>
    <w:rsid w:val="00D63A70"/>
    <w:rsid w:val="00D818F7"/>
    <w:rsid w:val="00D8305A"/>
    <w:rsid w:val="00D86955"/>
    <w:rsid w:val="00D91891"/>
    <w:rsid w:val="00DA5F72"/>
    <w:rsid w:val="00DA7299"/>
    <w:rsid w:val="00DE6812"/>
    <w:rsid w:val="00E2020C"/>
    <w:rsid w:val="00E25A0C"/>
    <w:rsid w:val="00E34A8F"/>
    <w:rsid w:val="00E62191"/>
    <w:rsid w:val="00E7002A"/>
    <w:rsid w:val="00E71104"/>
    <w:rsid w:val="00EA7004"/>
    <w:rsid w:val="00EE2FC6"/>
    <w:rsid w:val="00F01B6E"/>
    <w:rsid w:val="00F163F6"/>
    <w:rsid w:val="00F254F7"/>
    <w:rsid w:val="00F32A14"/>
    <w:rsid w:val="00F432A4"/>
    <w:rsid w:val="00F54F72"/>
    <w:rsid w:val="00F60F61"/>
    <w:rsid w:val="00F6407E"/>
    <w:rsid w:val="00F663E8"/>
    <w:rsid w:val="00F6682A"/>
    <w:rsid w:val="00F830E2"/>
    <w:rsid w:val="00F83D87"/>
    <w:rsid w:val="00F86B3A"/>
    <w:rsid w:val="00FB3AA7"/>
    <w:rsid w:val="00FB5AC4"/>
    <w:rsid w:val="00FC3567"/>
    <w:rsid w:val="00FD04E7"/>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DBB8"/>
  <w15:docId w15:val="{0B389263-6221-467A-9FC9-B75647FE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62F"/>
    <w:pPr>
      <w:tabs>
        <w:tab w:val="left" w:pos="567"/>
      </w:tabs>
      <w:spacing w:after="0" w:line="360" w:lineRule="auto"/>
      <w:ind w:firstLine="567"/>
    </w:pPr>
    <w:rPr>
      <w:rFonts w:ascii="Times New Roman" w:hAnsi="Times New Roman"/>
      <w:sz w:val="26"/>
    </w:rPr>
  </w:style>
  <w:style w:type="paragraph" w:styleId="Heading1">
    <w:name w:val="heading 1"/>
    <w:basedOn w:val="Normal"/>
    <w:next w:val="Normal"/>
    <w:link w:val="Heading1Char"/>
    <w:uiPriority w:val="9"/>
    <w:qFormat/>
    <w:rsid w:val="006B5467"/>
    <w:pPr>
      <w:keepNext/>
      <w:keepLines/>
      <w:numPr>
        <w:numId w:val="1"/>
      </w:numPr>
      <w:spacing w:before="240" w:after="24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6B5467"/>
    <w:pPr>
      <w:keepNext/>
      <w:keepLines/>
      <w:numPr>
        <w:ilvl w:val="1"/>
        <w:numId w:val="1"/>
      </w:numPr>
      <w:spacing w:before="240" w:after="240" w:line="240" w:lineRule="auto"/>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6B5467"/>
    <w:pPr>
      <w:keepNext/>
      <w:keepLines/>
      <w:numPr>
        <w:ilvl w:val="2"/>
        <w:numId w:val="1"/>
      </w:numPr>
      <w:spacing w:before="24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64DC3"/>
    <w:pPr>
      <w:keepNext/>
      <w:keepLines/>
      <w:numPr>
        <w:ilvl w:val="3"/>
        <w:numId w:val="1"/>
      </w:numPr>
      <w:spacing w:before="240" w:after="24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592E4A"/>
    <w:pPr>
      <w:keepNext/>
      <w:keepLines/>
      <w:spacing w:before="240" w:after="240"/>
      <w:ind w:left="720" w:firstLine="0"/>
      <w:outlineLvl w:val="4"/>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467"/>
    <w:pPr>
      <w:spacing w:before="240" w:after="240" w:line="240" w:lineRule="auto"/>
      <w:contextualSpacing/>
      <w:jc w:val="center"/>
    </w:pPr>
    <w:rPr>
      <w:rFonts w:ascii="Times New Roman Bold" w:eastAsiaTheme="majorEastAsia" w:hAnsi="Times New Roman Bold" w:cstheme="majorBidi"/>
      <w:b/>
      <w:caps/>
      <w:spacing w:val="-10"/>
      <w:kern w:val="28"/>
      <w:sz w:val="40"/>
      <w:szCs w:val="56"/>
    </w:rPr>
  </w:style>
  <w:style w:type="character" w:customStyle="1" w:styleId="TitleChar">
    <w:name w:val="Title Char"/>
    <w:basedOn w:val="DefaultParagraphFont"/>
    <w:link w:val="Title"/>
    <w:uiPriority w:val="10"/>
    <w:rsid w:val="006B5467"/>
    <w:rPr>
      <w:rFonts w:ascii="Times New Roman Bold" w:eastAsiaTheme="majorEastAsia" w:hAnsi="Times New Roman Bold" w:cstheme="majorBidi"/>
      <w:b/>
      <w:caps/>
      <w:spacing w:val="-10"/>
      <w:kern w:val="28"/>
      <w:sz w:val="40"/>
      <w:szCs w:val="56"/>
    </w:rPr>
  </w:style>
  <w:style w:type="character" w:customStyle="1" w:styleId="Heading1Char">
    <w:name w:val="Heading 1 Char"/>
    <w:basedOn w:val="DefaultParagraphFont"/>
    <w:link w:val="Heading1"/>
    <w:uiPriority w:val="9"/>
    <w:rsid w:val="006B54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B546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B5467"/>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A64DC3"/>
    <w:rPr>
      <w:rFonts w:ascii="Times New Roman" w:eastAsiaTheme="majorEastAsia" w:hAnsi="Times New Roman" w:cstheme="majorBidi"/>
      <w:b/>
      <w:iCs/>
      <w:sz w:val="26"/>
    </w:rPr>
  </w:style>
  <w:style w:type="paragraph" w:styleId="ListParagraph">
    <w:name w:val="List Paragraph"/>
    <w:basedOn w:val="Normal"/>
    <w:uiPriority w:val="1"/>
    <w:qFormat/>
    <w:rsid w:val="00CF19B1"/>
    <w:pPr>
      <w:ind w:left="720"/>
      <w:contextualSpacing/>
    </w:pPr>
  </w:style>
  <w:style w:type="table" w:styleId="TableGrid">
    <w:name w:val="Table Grid"/>
    <w:basedOn w:val="TableNormal"/>
    <w:uiPriority w:val="39"/>
    <w:rsid w:val="00146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92E4A"/>
    <w:rPr>
      <w:rFonts w:ascii="Times New Roman" w:eastAsiaTheme="majorEastAsia" w:hAnsi="Times New Roman" w:cstheme="majorBidi"/>
      <w:b/>
      <w:i/>
      <w:sz w:val="26"/>
    </w:rPr>
  </w:style>
  <w:style w:type="table" w:styleId="GridTable1Light-Accent1">
    <w:name w:val="Grid Table 1 Light Accent 1"/>
    <w:basedOn w:val="TableNormal"/>
    <w:uiPriority w:val="46"/>
    <w:rsid w:val="00616DE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616DE6"/>
    <w:pPr>
      <w:spacing w:before="200" w:after="200"/>
      <w:ind w:firstLine="0"/>
      <w:jc w:val="center"/>
    </w:pPr>
    <w:rPr>
      <w:i/>
      <w:iCs/>
      <w:color w:val="4472C4" w:themeColor="accent1"/>
      <w:szCs w:val="18"/>
    </w:rPr>
  </w:style>
  <w:style w:type="table" w:styleId="GridTable3-Accent1">
    <w:name w:val="Grid Table 3 Accent 1"/>
    <w:basedOn w:val="TableNormal"/>
    <w:uiPriority w:val="48"/>
    <w:rsid w:val="00794C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794C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1248D0"/>
    <w:pPr>
      <w:spacing w:line="240" w:lineRule="auto"/>
    </w:pPr>
    <w:rPr>
      <w:sz w:val="20"/>
      <w:szCs w:val="20"/>
    </w:rPr>
  </w:style>
  <w:style w:type="character" w:customStyle="1" w:styleId="FootnoteTextChar">
    <w:name w:val="Footnote Text Char"/>
    <w:basedOn w:val="DefaultParagraphFont"/>
    <w:link w:val="FootnoteText"/>
    <w:uiPriority w:val="99"/>
    <w:semiHidden/>
    <w:rsid w:val="001248D0"/>
    <w:rPr>
      <w:rFonts w:ascii="Times New Roman" w:hAnsi="Times New Roman"/>
      <w:sz w:val="20"/>
      <w:szCs w:val="20"/>
    </w:rPr>
  </w:style>
  <w:style w:type="character" w:styleId="FootnoteReference">
    <w:name w:val="footnote reference"/>
    <w:basedOn w:val="DefaultParagraphFont"/>
    <w:uiPriority w:val="99"/>
    <w:semiHidden/>
    <w:unhideWhenUsed/>
    <w:rsid w:val="001248D0"/>
    <w:rPr>
      <w:vertAlign w:val="superscript"/>
    </w:rPr>
  </w:style>
  <w:style w:type="character" w:styleId="Hyperlink">
    <w:name w:val="Hyperlink"/>
    <w:basedOn w:val="DefaultParagraphFont"/>
    <w:uiPriority w:val="99"/>
    <w:unhideWhenUsed/>
    <w:rsid w:val="001248D0"/>
    <w:rPr>
      <w:color w:val="0563C1" w:themeColor="hyperlink"/>
      <w:u w:val="single"/>
    </w:rPr>
  </w:style>
  <w:style w:type="character" w:styleId="UnresolvedMention">
    <w:name w:val="Unresolved Mention"/>
    <w:basedOn w:val="DefaultParagraphFont"/>
    <w:uiPriority w:val="99"/>
    <w:semiHidden/>
    <w:unhideWhenUsed/>
    <w:rsid w:val="001248D0"/>
    <w:rPr>
      <w:color w:val="605E5C"/>
      <w:shd w:val="clear" w:color="auto" w:fill="E1DFDD"/>
    </w:rPr>
  </w:style>
  <w:style w:type="paragraph" w:styleId="Header">
    <w:name w:val="header"/>
    <w:basedOn w:val="Normal"/>
    <w:link w:val="HeaderChar"/>
    <w:uiPriority w:val="99"/>
    <w:unhideWhenUsed/>
    <w:rsid w:val="00177582"/>
    <w:pPr>
      <w:tabs>
        <w:tab w:val="center" w:pos="4513"/>
        <w:tab w:val="right" w:pos="9026"/>
      </w:tabs>
      <w:spacing w:line="240" w:lineRule="auto"/>
    </w:pPr>
  </w:style>
  <w:style w:type="character" w:customStyle="1" w:styleId="HeaderChar">
    <w:name w:val="Header Char"/>
    <w:basedOn w:val="DefaultParagraphFont"/>
    <w:link w:val="Header"/>
    <w:uiPriority w:val="99"/>
    <w:rsid w:val="00177582"/>
    <w:rPr>
      <w:rFonts w:ascii="Times New Roman" w:hAnsi="Times New Roman"/>
      <w:sz w:val="26"/>
    </w:rPr>
  </w:style>
  <w:style w:type="paragraph" w:styleId="Footer">
    <w:name w:val="footer"/>
    <w:basedOn w:val="Normal"/>
    <w:link w:val="FooterChar"/>
    <w:uiPriority w:val="99"/>
    <w:unhideWhenUsed/>
    <w:rsid w:val="00177582"/>
    <w:pPr>
      <w:tabs>
        <w:tab w:val="center" w:pos="4513"/>
        <w:tab w:val="right" w:pos="9026"/>
      </w:tabs>
      <w:spacing w:line="240" w:lineRule="auto"/>
    </w:pPr>
  </w:style>
  <w:style w:type="character" w:customStyle="1" w:styleId="FooterChar">
    <w:name w:val="Footer Char"/>
    <w:basedOn w:val="DefaultParagraphFont"/>
    <w:link w:val="Footer"/>
    <w:uiPriority w:val="99"/>
    <w:rsid w:val="00177582"/>
    <w:rPr>
      <w:rFonts w:ascii="Times New Roman" w:hAnsi="Times New Roman"/>
      <w:sz w:val="26"/>
    </w:rPr>
  </w:style>
  <w:style w:type="character" w:styleId="CommentReference">
    <w:name w:val="annotation reference"/>
    <w:basedOn w:val="DefaultParagraphFont"/>
    <w:uiPriority w:val="99"/>
    <w:semiHidden/>
    <w:unhideWhenUsed/>
    <w:rsid w:val="00477E4F"/>
    <w:rPr>
      <w:sz w:val="16"/>
      <w:szCs w:val="16"/>
    </w:rPr>
  </w:style>
  <w:style w:type="paragraph" w:styleId="CommentText">
    <w:name w:val="annotation text"/>
    <w:basedOn w:val="Normal"/>
    <w:link w:val="CommentTextChar"/>
    <w:uiPriority w:val="99"/>
    <w:semiHidden/>
    <w:unhideWhenUsed/>
    <w:rsid w:val="00477E4F"/>
    <w:pPr>
      <w:spacing w:line="240" w:lineRule="auto"/>
    </w:pPr>
    <w:rPr>
      <w:sz w:val="20"/>
      <w:szCs w:val="20"/>
    </w:rPr>
  </w:style>
  <w:style w:type="character" w:customStyle="1" w:styleId="CommentTextChar">
    <w:name w:val="Comment Text Char"/>
    <w:basedOn w:val="DefaultParagraphFont"/>
    <w:link w:val="CommentText"/>
    <w:uiPriority w:val="99"/>
    <w:semiHidden/>
    <w:rsid w:val="00477E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E4F"/>
    <w:rPr>
      <w:b/>
      <w:bCs/>
    </w:rPr>
  </w:style>
  <w:style w:type="character" w:customStyle="1" w:styleId="CommentSubjectChar">
    <w:name w:val="Comment Subject Char"/>
    <w:basedOn w:val="CommentTextChar"/>
    <w:link w:val="CommentSubject"/>
    <w:uiPriority w:val="99"/>
    <w:semiHidden/>
    <w:rsid w:val="00477E4F"/>
    <w:rPr>
      <w:rFonts w:ascii="Times New Roman" w:hAnsi="Times New Roman"/>
      <w:b/>
      <w:bCs/>
      <w:sz w:val="20"/>
      <w:szCs w:val="20"/>
    </w:rPr>
  </w:style>
  <w:style w:type="paragraph" w:styleId="TOCHeading">
    <w:name w:val="TOC Heading"/>
    <w:basedOn w:val="Heading1"/>
    <w:next w:val="Normal"/>
    <w:uiPriority w:val="39"/>
    <w:unhideWhenUsed/>
    <w:qFormat/>
    <w:rsid w:val="00397F65"/>
    <w:pPr>
      <w:numPr>
        <w:numId w:val="0"/>
      </w:numPr>
      <w:tabs>
        <w:tab w:val="clear" w:pos="567"/>
      </w:tabs>
      <w:spacing w:after="0" w:line="259" w:lineRule="auto"/>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160118"/>
    <w:pPr>
      <w:tabs>
        <w:tab w:val="clear" w:pos="567"/>
      </w:tabs>
      <w:spacing w:before="100" w:after="100"/>
      <w:ind w:right="567" w:firstLine="0"/>
    </w:pPr>
    <w:rPr>
      <w:b/>
      <w:sz w:val="30"/>
    </w:rPr>
  </w:style>
  <w:style w:type="paragraph" w:styleId="TOC2">
    <w:name w:val="toc 2"/>
    <w:basedOn w:val="Normal"/>
    <w:next w:val="Normal"/>
    <w:autoRedefine/>
    <w:uiPriority w:val="39"/>
    <w:unhideWhenUsed/>
    <w:rsid w:val="00160118"/>
    <w:pPr>
      <w:tabs>
        <w:tab w:val="clear" w:pos="567"/>
        <w:tab w:val="right" w:pos="9061"/>
      </w:tabs>
      <w:spacing w:before="100" w:after="100"/>
      <w:ind w:left="261" w:right="567" w:firstLine="0"/>
    </w:pPr>
    <w:rPr>
      <w:b/>
      <w:i/>
    </w:rPr>
  </w:style>
  <w:style w:type="paragraph" w:styleId="TOC3">
    <w:name w:val="toc 3"/>
    <w:basedOn w:val="Normal"/>
    <w:next w:val="Normal"/>
    <w:autoRedefine/>
    <w:uiPriority w:val="39"/>
    <w:unhideWhenUsed/>
    <w:rsid w:val="00160118"/>
    <w:pPr>
      <w:tabs>
        <w:tab w:val="clear" w:pos="567"/>
      </w:tabs>
      <w:ind w:left="522" w:right="567" w:firstLine="0"/>
    </w:pPr>
  </w:style>
  <w:style w:type="paragraph" w:styleId="TOC4">
    <w:name w:val="toc 4"/>
    <w:basedOn w:val="Normal"/>
    <w:next w:val="Normal"/>
    <w:autoRedefine/>
    <w:uiPriority w:val="39"/>
    <w:unhideWhenUsed/>
    <w:rsid w:val="00160118"/>
    <w:pPr>
      <w:tabs>
        <w:tab w:val="clear" w:pos="567"/>
      </w:tabs>
      <w:ind w:left="782" w:right="567" w:firstLine="0"/>
    </w:pPr>
  </w:style>
  <w:style w:type="paragraph" w:styleId="TOC5">
    <w:name w:val="toc 5"/>
    <w:basedOn w:val="Normal"/>
    <w:next w:val="Normal"/>
    <w:autoRedefine/>
    <w:uiPriority w:val="39"/>
    <w:unhideWhenUsed/>
    <w:rsid w:val="00397F65"/>
    <w:pPr>
      <w:tabs>
        <w:tab w:val="clear" w:pos="567"/>
      </w:tabs>
      <w:spacing w:after="100" w:line="259" w:lineRule="auto"/>
      <w:ind w:left="880" w:firstLine="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397F65"/>
    <w:pPr>
      <w:tabs>
        <w:tab w:val="clear" w:pos="567"/>
      </w:tabs>
      <w:spacing w:after="100" w:line="259" w:lineRule="auto"/>
      <w:ind w:left="1100" w:firstLine="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397F65"/>
    <w:pPr>
      <w:tabs>
        <w:tab w:val="clear" w:pos="567"/>
      </w:tabs>
      <w:spacing w:after="100" w:line="259" w:lineRule="auto"/>
      <w:ind w:left="1320" w:firstLine="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397F65"/>
    <w:pPr>
      <w:tabs>
        <w:tab w:val="clear" w:pos="567"/>
      </w:tabs>
      <w:spacing w:after="100" w:line="259" w:lineRule="auto"/>
      <w:ind w:left="1540" w:firstLine="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397F65"/>
    <w:pPr>
      <w:tabs>
        <w:tab w:val="clear" w:pos="567"/>
      </w:tabs>
      <w:spacing w:after="100" w:line="259" w:lineRule="auto"/>
      <w:ind w:left="1760" w:firstLine="0"/>
    </w:pPr>
    <w:rPr>
      <w:rFonts w:asciiTheme="minorHAnsi" w:eastAsiaTheme="minorEastAsia" w:hAnsiTheme="minorHAnsi"/>
      <w:sz w:val="22"/>
      <w:lang w:eastAsia="en-GB"/>
    </w:rPr>
  </w:style>
  <w:style w:type="paragraph" w:styleId="TableofFigures">
    <w:name w:val="table of figures"/>
    <w:basedOn w:val="Normal"/>
    <w:next w:val="Normal"/>
    <w:uiPriority w:val="99"/>
    <w:unhideWhenUsed/>
    <w:rsid w:val="003055E6"/>
    <w:pPr>
      <w:tabs>
        <w:tab w:val="clear" w:pos="567"/>
      </w:tabs>
    </w:pPr>
  </w:style>
  <w:style w:type="paragraph" w:styleId="BodyText">
    <w:name w:val="Body Text"/>
    <w:basedOn w:val="Normal"/>
    <w:link w:val="BodyTextChar"/>
    <w:uiPriority w:val="1"/>
    <w:qFormat/>
    <w:rsid w:val="00203D22"/>
    <w:pPr>
      <w:widowControl w:val="0"/>
      <w:tabs>
        <w:tab w:val="clear" w:pos="567"/>
      </w:tabs>
      <w:autoSpaceDE w:val="0"/>
      <w:autoSpaceDN w:val="0"/>
      <w:spacing w:line="240" w:lineRule="auto"/>
      <w:ind w:firstLine="0"/>
    </w:pPr>
    <w:rPr>
      <w:rFonts w:ascii="Caladea" w:eastAsia="Caladea" w:hAnsi="Caladea" w:cs="Caladea"/>
      <w:kern w:val="0"/>
      <w:sz w:val="21"/>
      <w:szCs w:val="21"/>
      <w:lang w:val="en-US"/>
      <w14:ligatures w14:val="none"/>
    </w:rPr>
  </w:style>
  <w:style w:type="character" w:customStyle="1" w:styleId="BodyTextChar">
    <w:name w:val="Body Text Char"/>
    <w:basedOn w:val="DefaultParagraphFont"/>
    <w:link w:val="BodyText"/>
    <w:uiPriority w:val="1"/>
    <w:rsid w:val="00203D22"/>
    <w:rPr>
      <w:rFonts w:ascii="Caladea" w:eastAsia="Caladea" w:hAnsi="Caladea" w:cs="Caladea"/>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5476">
      <w:bodyDiv w:val="1"/>
      <w:marLeft w:val="0"/>
      <w:marRight w:val="0"/>
      <w:marTop w:val="0"/>
      <w:marBottom w:val="0"/>
      <w:divBdr>
        <w:top w:val="none" w:sz="0" w:space="0" w:color="auto"/>
        <w:left w:val="none" w:sz="0" w:space="0" w:color="auto"/>
        <w:bottom w:val="none" w:sz="0" w:space="0" w:color="auto"/>
        <w:right w:val="none" w:sz="0" w:space="0" w:color="auto"/>
      </w:divBdr>
    </w:div>
    <w:div w:id="159199625">
      <w:bodyDiv w:val="1"/>
      <w:marLeft w:val="0"/>
      <w:marRight w:val="0"/>
      <w:marTop w:val="0"/>
      <w:marBottom w:val="0"/>
      <w:divBdr>
        <w:top w:val="none" w:sz="0" w:space="0" w:color="auto"/>
        <w:left w:val="none" w:sz="0" w:space="0" w:color="auto"/>
        <w:bottom w:val="none" w:sz="0" w:space="0" w:color="auto"/>
        <w:right w:val="none" w:sz="0" w:space="0" w:color="auto"/>
      </w:divBdr>
    </w:div>
    <w:div w:id="166024873">
      <w:bodyDiv w:val="1"/>
      <w:marLeft w:val="0"/>
      <w:marRight w:val="0"/>
      <w:marTop w:val="0"/>
      <w:marBottom w:val="0"/>
      <w:divBdr>
        <w:top w:val="none" w:sz="0" w:space="0" w:color="auto"/>
        <w:left w:val="none" w:sz="0" w:space="0" w:color="auto"/>
        <w:bottom w:val="none" w:sz="0" w:space="0" w:color="auto"/>
        <w:right w:val="none" w:sz="0" w:space="0" w:color="auto"/>
      </w:divBdr>
    </w:div>
    <w:div w:id="228855345">
      <w:bodyDiv w:val="1"/>
      <w:marLeft w:val="0"/>
      <w:marRight w:val="0"/>
      <w:marTop w:val="0"/>
      <w:marBottom w:val="0"/>
      <w:divBdr>
        <w:top w:val="none" w:sz="0" w:space="0" w:color="auto"/>
        <w:left w:val="none" w:sz="0" w:space="0" w:color="auto"/>
        <w:bottom w:val="none" w:sz="0" w:space="0" w:color="auto"/>
        <w:right w:val="none" w:sz="0" w:space="0" w:color="auto"/>
      </w:divBdr>
      <w:divsChild>
        <w:div w:id="2062289148">
          <w:marLeft w:val="0"/>
          <w:marRight w:val="0"/>
          <w:marTop w:val="30"/>
          <w:marBottom w:val="15"/>
          <w:divBdr>
            <w:top w:val="none" w:sz="0" w:space="0" w:color="auto"/>
            <w:left w:val="none" w:sz="0" w:space="0" w:color="auto"/>
            <w:bottom w:val="none" w:sz="0" w:space="0" w:color="auto"/>
            <w:right w:val="none" w:sz="0" w:space="0" w:color="auto"/>
          </w:divBdr>
          <w:divsChild>
            <w:div w:id="1042749245">
              <w:marLeft w:val="0"/>
              <w:marRight w:val="0"/>
              <w:marTop w:val="0"/>
              <w:marBottom w:val="0"/>
              <w:divBdr>
                <w:top w:val="none" w:sz="0" w:space="0" w:color="auto"/>
                <w:left w:val="none" w:sz="0" w:space="0" w:color="auto"/>
                <w:bottom w:val="none" w:sz="0" w:space="0" w:color="auto"/>
                <w:right w:val="none" w:sz="0" w:space="0" w:color="auto"/>
              </w:divBdr>
              <w:divsChild>
                <w:div w:id="2134712754">
                  <w:marLeft w:val="0"/>
                  <w:marRight w:val="0"/>
                  <w:marTop w:val="0"/>
                  <w:marBottom w:val="0"/>
                  <w:divBdr>
                    <w:top w:val="none" w:sz="0" w:space="0" w:color="auto"/>
                    <w:left w:val="none" w:sz="0" w:space="0" w:color="auto"/>
                    <w:bottom w:val="none" w:sz="0" w:space="0" w:color="auto"/>
                    <w:right w:val="none" w:sz="0" w:space="0" w:color="auto"/>
                  </w:divBdr>
                  <w:divsChild>
                    <w:div w:id="1699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72378">
          <w:marLeft w:val="0"/>
          <w:marRight w:val="0"/>
          <w:marTop w:val="15"/>
          <w:marBottom w:val="15"/>
          <w:divBdr>
            <w:top w:val="none" w:sz="0" w:space="0" w:color="auto"/>
            <w:left w:val="none" w:sz="0" w:space="0" w:color="auto"/>
            <w:bottom w:val="none" w:sz="0" w:space="0" w:color="auto"/>
            <w:right w:val="none" w:sz="0" w:space="0" w:color="auto"/>
          </w:divBdr>
          <w:divsChild>
            <w:div w:id="1052382343">
              <w:marLeft w:val="0"/>
              <w:marRight w:val="0"/>
              <w:marTop w:val="0"/>
              <w:marBottom w:val="0"/>
              <w:divBdr>
                <w:top w:val="none" w:sz="0" w:space="0" w:color="auto"/>
                <w:left w:val="none" w:sz="0" w:space="0" w:color="auto"/>
                <w:bottom w:val="none" w:sz="0" w:space="0" w:color="auto"/>
                <w:right w:val="none" w:sz="0" w:space="0" w:color="auto"/>
              </w:divBdr>
              <w:divsChild>
                <w:div w:id="1904020809">
                  <w:marLeft w:val="0"/>
                  <w:marRight w:val="0"/>
                  <w:marTop w:val="0"/>
                  <w:marBottom w:val="0"/>
                  <w:divBdr>
                    <w:top w:val="none" w:sz="0" w:space="0" w:color="auto"/>
                    <w:left w:val="none" w:sz="0" w:space="0" w:color="auto"/>
                    <w:bottom w:val="none" w:sz="0" w:space="0" w:color="auto"/>
                    <w:right w:val="none" w:sz="0" w:space="0" w:color="auto"/>
                  </w:divBdr>
                  <w:divsChild>
                    <w:div w:id="12081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1859">
          <w:marLeft w:val="0"/>
          <w:marRight w:val="0"/>
          <w:marTop w:val="15"/>
          <w:marBottom w:val="15"/>
          <w:divBdr>
            <w:top w:val="none" w:sz="0" w:space="0" w:color="auto"/>
            <w:left w:val="none" w:sz="0" w:space="0" w:color="auto"/>
            <w:bottom w:val="none" w:sz="0" w:space="0" w:color="auto"/>
            <w:right w:val="none" w:sz="0" w:space="0" w:color="auto"/>
          </w:divBdr>
          <w:divsChild>
            <w:div w:id="118035225">
              <w:marLeft w:val="0"/>
              <w:marRight w:val="0"/>
              <w:marTop w:val="0"/>
              <w:marBottom w:val="0"/>
              <w:divBdr>
                <w:top w:val="none" w:sz="0" w:space="0" w:color="auto"/>
                <w:left w:val="none" w:sz="0" w:space="0" w:color="auto"/>
                <w:bottom w:val="none" w:sz="0" w:space="0" w:color="auto"/>
                <w:right w:val="none" w:sz="0" w:space="0" w:color="auto"/>
              </w:divBdr>
              <w:divsChild>
                <w:div w:id="1932856711">
                  <w:marLeft w:val="0"/>
                  <w:marRight w:val="0"/>
                  <w:marTop w:val="0"/>
                  <w:marBottom w:val="0"/>
                  <w:divBdr>
                    <w:top w:val="none" w:sz="0" w:space="0" w:color="auto"/>
                    <w:left w:val="none" w:sz="0" w:space="0" w:color="auto"/>
                    <w:bottom w:val="none" w:sz="0" w:space="0" w:color="auto"/>
                    <w:right w:val="none" w:sz="0" w:space="0" w:color="auto"/>
                  </w:divBdr>
                  <w:divsChild>
                    <w:div w:id="1812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00742">
          <w:marLeft w:val="0"/>
          <w:marRight w:val="0"/>
          <w:marTop w:val="15"/>
          <w:marBottom w:val="15"/>
          <w:divBdr>
            <w:top w:val="none" w:sz="0" w:space="0" w:color="auto"/>
            <w:left w:val="none" w:sz="0" w:space="0" w:color="auto"/>
            <w:bottom w:val="none" w:sz="0" w:space="0" w:color="auto"/>
            <w:right w:val="none" w:sz="0" w:space="0" w:color="auto"/>
          </w:divBdr>
          <w:divsChild>
            <w:div w:id="1377700562">
              <w:marLeft w:val="0"/>
              <w:marRight w:val="0"/>
              <w:marTop w:val="0"/>
              <w:marBottom w:val="0"/>
              <w:divBdr>
                <w:top w:val="none" w:sz="0" w:space="0" w:color="auto"/>
                <w:left w:val="none" w:sz="0" w:space="0" w:color="auto"/>
                <w:bottom w:val="none" w:sz="0" w:space="0" w:color="auto"/>
                <w:right w:val="none" w:sz="0" w:space="0" w:color="auto"/>
              </w:divBdr>
              <w:divsChild>
                <w:div w:id="547688378">
                  <w:marLeft w:val="0"/>
                  <w:marRight w:val="0"/>
                  <w:marTop w:val="0"/>
                  <w:marBottom w:val="0"/>
                  <w:divBdr>
                    <w:top w:val="none" w:sz="0" w:space="0" w:color="auto"/>
                    <w:left w:val="none" w:sz="0" w:space="0" w:color="auto"/>
                    <w:bottom w:val="none" w:sz="0" w:space="0" w:color="auto"/>
                    <w:right w:val="none" w:sz="0" w:space="0" w:color="auto"/>
                  </w:divBdr>
                  <w:divsChild>
                    <w:div w:id="305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388295">
      <w:bodyDiv w:val="1"/>
      <w:marLeft w:val="0"/>
      <w:marRight w:val="0"/>
      <w:marTop w:val="0"/>
      <w:marBottom w:val="0"/>
      <w:divBdr>
        <w:top w:val="none" w:sz="0" w:space="0" w:color="auto"/>
        <w:left w:val="none" w:sz="0" w:space="0" w:color="auto"/>
        <w:bottom w:val="none" w:sz="0" w:space="0" w:color="auto"/>
        <w:right w:val="none" w:sz="0" w:space="0" w:color="auto"/>
      </w:divBdr>
    </w:div>
    <w:div w:id="268588649">
      <w:bodyDiv w:val="1"/>
      <w:marLeft w:val="0"/>
      <w:marRight w:val="0"/>
      <w:marTop w:val="0"/>
      <w:marBottom w:val="0"/>
      <w:divBdr>
        <w:top w:val="none" w:sz="0" w:space="0" w:color="auto"/>
        <w:left w:val="none" w:sz="0" w:space="0" w:color="auto"/>
        <w:bottom w:val="none" w:sz="0" w:space="0" w:color="auto"/>
        <w:right w:val="none" w:sz="0" w:space="0" w:color="auto"/>
      </w:divBdr>
    </w:div>
    <w:div w:id="293681629">
      <w:bodyDiv w:val="1"/>
      <w:marLeft w:val="0"/>
      <w:marRight w:val="0"/>
      <w:marTop w:val="0"/>
      <w:marBottom w:val="0"/>
      <w:divBdr>
        <w:top w:val="none" w:sz="0" w:space="0" w:color="auto"/>
        <w:left w:val="none" w:sz="0" w:space="0" w:color="auto"/>
        <w:bottom w:val="none" w:sz="0" w:space="0" w:color="auto"/>
        <w:right w:val="none" w:sz="0" w:space="0" w:color="auto"/>
      </w:divBdr>
    </w:div>
    <w:div w:id="306513229">
      <w:bodyDiv w:val="1"/>
      <w:marLeft w:val="0"/>
      <w:marRight w:val="0"/>
      <w:marTop w:val="0"/>
      <w:marBottom w:val="0"/>
      <w:divBdr>
        <w:top w:val="none" w:sz="0" w:space="0" w:color="auto"/>
        <w:left w:val="none" w:sz="0" w:space="0" w:color="auto"/>
        <w:bottom w:val="none" w:sz="0" w:space="0" w:color="auto"/>
        <w:right w:val="none" w:sz="0" w:space="0" w:color="auto"/>
      </w:divBdr>
    </w:div>
    <w:div w:id="360084013">
      <w:bodyDiv w:val="1"/>
      <w:marLeft w:val="0"/>
      <w:marRight w:val="0"/>
      <w:marTop w:val="0"/>
      <w:marBottom w:val="0"/>
      <w:divBdr>
        <w:top w:val="none" w:sz="0" w:space="0" w:color="auto"/>
        <w:left w:val="none" w:sz="0" w:space="0" w:color="auto"/>
        <w:bottom w:val="none" w:sz="0" w:space="0" w:color="auto"/>
        <w:right w:val="none" w:sz="0" w:space="0" w:color="auto"/>
      </w:divBdr>
    </w:div>
    <w:div w:id="423458847">
      <w:bodyDiv w:val="1"/>
      <w:marLeft w:val="0"/>
      <w:marRight w:val="0"/>
      <w:marTop w:val="0"/>
      <w:marBottom w:val="0"/>
      <w:divBdr>
        <w:top w:val="none" w:sz="0" w:space="0" w:color="auto"/>
        <w:left w:val="none" w:sz="0" w:space="0" w:color="auto"/>
        <w:bottom w:val="none" w:sz="0" w:space="0" w:color="auto"/>
        <w:right w:val="none" w:sz="0" w:space="0" w:color="auto"/>
      </w:divBdr>
    </w:div>
    <w:div w:id="445545482">
      <w:bodyDiv w:val="1"/>
      <w:marLeft w:val="0"/>
      <w:marRight w:val="0"/>
      <w:marTop w:val="0"/>
      <w:marBottom w:val="0"/>
      <w:divBdr>
        <w:top w:val="none" w:sz="0" w:space="0" w:color="auto"/>
        <w:left w:val="none" w:sz="0" w:space="0" w:color="auto"/>
        <w:bottom w:val="none" w:sz="0" w:space="0" w:color="auto"/>
        <w:right w:val="none" w:sz="0" w:space="0" w:color="auto"/>
      </w:divBdr>
    </w:div>
    <w:div w:id="449055266">
      <w:bodyDiv w:val="1"/>
      <w:marLeft w:val="0"/>
      <w:marRight w:val="0"/>
      <w:marTop w:val="0"/>
      <w:marBottom w:val="0"/>
      <w:divBdr>
        <w:top w:val="none" w:sz="0" w:space="0" w:color="auto"/>
        <w:left w:val="none" w:sz="0" w:space="0" w:color="auto"/>
        <w:bottom w:val="none" w:sz="0" w:space="0" w:color="auto"/>
        <w:right w:val="none" w:sz="0" w:space="0" w:color="auto"/>
      </w:divBdr>
    </w:div>
    <w:div w:id="493496878">
      <w:bodyDiv w:val="1"/>
      <w:marLeft w:val="0"/>
      <w:marRight w:val="0"/>
      <w:marTop w:val="0"/>
      <w:marBottom w:val="0"/>
      <w:divBdr>
        <w:top w:val="none" w:sz="0" w:space="0" w:color="auto"/>
        <w:left w:val="none" w:sz="0" w:space="0" w:color="auto"/>
        <w:bottom w:val="none" w:sz="0" w:space="0" w:color="auto"/>
        <w:right w:val="none" w:sz="0" w:space="0" w:color="auto"/>
      </w:divBdr>
    </w:div>
    <w:div w:id="494536089">
      <w:bodyDiv w:val="1"/>
      <w:marLeft w:val="0"/>
      <w:marRight w:val="0"/>
      <w:marTop w:val="0"/>
      <w:marBottom w:val="0"/>
      <w:divBdr>
        <w:top w:val="none" w:sz="0" w:space="0" w:color="auto"/>
        <w:left w:val="none" w:sz="0" w:space="0" w:color="auto"/>
        <w:bottom w:val="none" w:sz="0" w:space="0" w:color="auto"/>
        <w:right w:val="none" w:sz="0" w:space="0" w:color="auto"/>
      </w:divBdr>
      <w:divsChild>
        <w:div w:id="1011106611">
          <w:marLeft w:val="0"/>
          <w:marRight w:val="0"/>
          <w:marTop w:val="0"/>
          <w:marBottom w:val="0"/>
          <w:divBdr>
            <w:top w:val="none" w:sz="0" w:space="0" w:color="auto"/>
            <w:left w:val="none" w:sz="0" w:space="0" w:color="auto"/>
            <w:bottom w:val="none" w:sz="0" w:space="0" w:color="auto"/>
            <w:right w:val="none" w:sz="0" w:space="0" w:color="auto"/>
          </w:divBdr>
          <w:divsChild>
            <w:div w:id="642125863">
              <w:marLeft w:val="0"/>
              <w:marRight w:val="0"/>
              <w:marTop w:val="0"/>
              <w:marBottom w:val="0"/>
              <w:divBdr>
                <w:top w:val="none" w:sz="0" w:space="0" w:color="auto"/>
                <w:left w:val="none" w:sz="0" w:space="0" w:color="auto"/>
                <w:bottom w:val="none" w:sz="0" w:space="0" w:color="auto"/>
                <w:right w:val="none" w:sz="0" w:space="0" w:color="auto"/>
              </w:divBdr>
              <w:divsChild>
                <w:div w:id="1204367167">
                  <w:marLeft w:val="0"/>
                  <w:marRight w:val="0"/>
                  <w:marTop w:val="0"/>
                  <w:marBottom w:val="0"/>
                  <w:divBdr>
                    <w:top w:val="none" w:sz="0" w:space="0" w:color="auto"/>
                    <w:left w:val="none" w:sz="0" w:space="0" w:color="auto"/>
                    <w:bottom w:val="none" w:sz="0" w:space="0" w:color="auto"/>
                    <w:right w:val="none" w:sz="0" w:space="0" w:color="auto"/>
                  </w:divBdr>
                  <w:divsChild>
                    <w:div w:id="602493676">
                      <w:marLeft w:val="0"/>
                      <w:marRight w:val="0"/>
                      <w:marTop w:val="0"/>
                      <w:marBottom w:val="0"/>
                      <w:divBdr>
                        <w:top w:val="none" w:sz="0" w:space="0" w:color="auto"/>
                        <w:left w:val="none" w:sz="0" w:space="0" w:color="auto"/>
                        <w:bottom w:val="none" w:sz="0" w:space="0" w:color="auto"/>
                        <w:right w:val="none" w:sz="0" w:space="0" w:color="auto"/>
                      </w:divBdr>
                      <w:divsChild>
                        <w:div w:id="1652174722">
                          <w:marLeft w:val="0"/>
                          <w:marRight w:val="0"/>
                          <w:marTop w:val="0"/>
                          <w:marBottom w:val="0"/>
                          <w:divBdr>
                            <w:top w:val="none" w:sz="0" w:space="0" w:color="auto"/>
                            <w:left w:val="none" w:sz="0" w:space="0" w:color="auto"/>
                            <w:bottom w:val="none" w:sz="0" w:space="0" w:color="auto"/>
                            <w:right w:val="none" w:sz="0" w:space="0" w:color="auto"/>
                          </w:divBdr>
                          <w:divsChild>
                            <w:div w:id="173693317">
                              <w:marLeft w:val="0"/>
                              <w:marRight w:val="0"/>
                              <w:marTop w:val="0"/>
                              <w:marBottom w:val="0"/>
                              <w:divBdr>
                                <w:top w:val="none" w:sz="0" w:space="0" w:color="auto"/>
                                <w:left w:val="none" w:sz="0" w:space="0" w:color="auto"/>
                                <w:bottom w:val="none" w:sz="0" w:space="0" w:color="auto"/>
                                <w:right w:val="none" w:sz="0" w:space="0" w:color="auto"/>
                              </w:divBdr>
                              <w:divsChild>
                                <w:div w:id="1392655351">
                                  <w:marLeft w:val="0"/>
                                  <w:marRight w:val="0"/>
                                  <w:marTop w:val="0"/>
                                  <w:marBottom w:val="0"/>
                                  <w:divBdr>
                                    <w:top w:val="none" w:sz="0" w:space="0" w:color="auto"/>
                                    <w:left w:val="none" w:sz="0" w:space="0" w:color="auto"/>
                                    <w:bottom w:val="none" w:sz="0" w:space="0" w:color="auto"/>
                                    <w:right w:val="none" w:sz="0" w:space="0" w:color="auto"/>
                                  </w:divBdr>
                                  <w:divsChild>
                                    <w:div w:id="1158955018">
                                      <w:marLeft w:val="0"/>
                                      <w:marRight w:val="0"/>
                                      <w:marTop w:val="0"/>
                                      <w:marBottom w:val="0"/>
                                      <w:divBdr>
                                        <w:top w:val="none" w:sz="0" w:space="0" w:color="auto"/>
                                        <w:left w:val="none" w:sz="0" w:space="0" w:color="auto"/>
                                        <w:bottom w:val="none" w:sz="0" w:space="0" w:color="auto"/>
                                        <w:right w:val="none" w:sz="0" w:space="0" w:color="auto"/>
                                      </w:divBdr>
                                      <w:divsChild>
                                        <w:div w:id="1944652739">
                                          <w:marLeft w:val="0"/>
                                          <w:marRight w:val="0"/>
                                          <w:marTop w:val="0"/>
                                          <w:marBottom w:val="0"/>
                                          <w:divBdr>
                                            <w:top w:val="none" w:sz="0" w:space="0" w:color="auto"/>
                                            <w:left w:val="none" w:sz="0" w:space="0" w:color="auto"/>
                                            <w:bottom w:val="none" w:sz="0" w:space="0" w:color="auto"/>
                                            <w:right w:val="none" w:sz="0" w:space="0" w:color="auto"/>
                                          </w:divBdr>
                                          <w:divsChild>
                                            <w:div w:id="536940488">
                                              <w:marLeft w:val="0"/>
                                              <w:marRight w:val="0"/>
                                              <w:marTop w:val="0"/>
                                              <w:marBottom w:val="0"/>
                                              <w:divBdr>
                                                <w:top w:val="none" w:sz="0" w:space="0" w:color="auto"/>
                                                <w:left w:val="none" w:sz="0" w:space="0" w:color="auto"/>
                                                <w:bottom w:val="none" w:sz="0" w:space="0" w:color="auto"/>
                                                <w:right w:val="none" w:sz="0" w:space="0" w:color="auto"/>
                                              </w:divBdr>
                                              <w:divsChild>
                                                <w:div w:id="1111633554">
                                                  <w:marLeft w:val="0"/>
                                                  <w:marRight w:val="0"/>
                                                  <w:marTop w:val="0"/>
                                                  <w:marBottom w:val="0"/>
                                                  <w:divBdr>
                                                    <w:top w:val="none" w:sz="0" w:space="0" w:color="auto"/>
                                                    <w:left w:val="none" w:sz="0" w:space="0" w:color="auto"/>
                                                    <w:bottom w:val="none" w:sz="0" w:space="0" w:color="auto"/>
                                                    <w:right w:val="none" w:sz="0" w:space="0" w:color="auto"/>
                                                  </w:divBdr>
                                                  <w:divsChild>
                                                    <w:div w:id="1940484783">
                                                      <w:marLeft w:val="0"/>
                                                      <w:marRight w:val="0"/>
                                                      <w:marTop w:val="0"/>
                                                      <w:marBottom w:val="0"/>
                                                      <w:divBdr>
                                                        <w:top w:val="none" w:sz="0" w:space="0" w:color="auto"/>
                                                        <w:left w:val="none" w:sz="0" w:space="0" w:color="auto"/>
                                                        <w:bottom w:val="none" w:sz="0" w:space="0" w:color="auto"/>
                                                        <w:right w:val="none" w:sz="0" w:space="0" w:color="auto"/>
                                                      </w:divBdr>
                                                      <w:divsChild>
                                                        <w:div w:id="1264070879">
                                                          <w:marLeft w:val="0"/>
                                                          <w:marRight w:val="0"/>
                                                          <w:marTop w:val="0"/>
                                                          <w:marBottom w:val="0"/>
                                                          <w:divBdr>
                                                            <w:top w:val="none" w:sz="0" w:space="0" w:color="auto"/>
                                                            <w:left w:val="none" w:sz="0" w:space="0" w:color="auto"/>
                                                            <w:bottom w:val="none" w:sz="0" w:space="0" w:color="auto"/>
                                                            <w:right w:val="none" w:sz="0" w:space="0" w:color="auto"/>
                                                          </w:divBdr>
                                                          <w:divsChild>
                                                            <w:div w:id="18757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4686674">
      <w:bodyDiv w:val="1"/>
      <w:marLeft w:val="0"/>
      <w:marRight w:val="0"/>
      <w:marTop w:val="0"/>
      <w:marBottom w:val="0"/>
      <w:divBdr>
        <w:top w:val="none" w:sz="0" w:space="0" w:color="auto"/>
        <w:left w:val="none" w:sz="0" w:space="0" w:color="auto"/>
        <w:bottom w:val="none" w:sz="0" w:space="0" w:color="auto"/>
        <w:right w:val="none" w:sz="0" w:space="0" w:color="auto"/>
      </w:divBdr>
    </w:div>
    <w:div w:id="652173382">
      <w:bodyDiv w:val="1"/>
      <w:marLeft w:val="0"/>
      <w:marRight w:val="0"/>
      <w:marTop w:val="0"/>
      <w:marBottom w:val="0"/>
      <w:divBdr>
        <w:top w:val="none" w:sz="0" w:space="0" w:color="auto"/>
        <w:left w:val="none" w:sz="0" w:space="0" w:color="auto"/>
        <w:bottom w:val="none" w:sz="0" w:space="0" w:color="auto"/>
        <w:right w:val="none" w:sz="0" w:space="0" w:color="auto"/>
      </w:divBdr>
    </w:div>
    <w:div w:id="771625963">
      <w:bodyDiv w:val="1"/>
      <w:marLeft w:val="0"/>
      <w:marRight w:val="0"/>
      <w:marTop w:val="0"/>
      <w:marBottom w:val="0"/>
      <w:divBdr>
        <w:top w:val="none" w:sz="0" w:space="0" w:color="auto"/>
        <w:left w:val="none" w:sz="0" w:space="0" w:color="auto"/>
        <w:bottom w:val="none" w:sz="0" w:space="0" w:color="auto"/>
        <w:right w:val="none" w:sz="0" w:space="0" w:color="auto"/>
      </w:divBdr>
    </w:div>
    <w:div w:id="890774170">
      <w:bodyDiv w:val="1"/>
      <w:marLeft w:val="0"/>
      <w:marRight w:val="0"/>
      <w:marTop w:val="0"/>
      <w:marBottom w:val="0"/>
      <w:divBdr>
        <w:top w:val="none" w:sz="0" w:space="0" w:color="auto"/>
        <w:left w:val="none" w:sz="0" w:space="0" w:color="auto"/>
        <w:bottom w:val="none" w:sz="0" w:space="0" w:color="auto"/>
        <w:right w:val="none" w:sz="0" w:space="0" w:color="auto"/>
      </w:divBdr>
    </w:div>
    <w:div w:id="909537164">
      <w:bodyDiv w:val="1"/>
      <w:marLeft w:val="0"/>
      <w:marRight w:val="0"/>
      <w:marTop w:val="0"/>
      <w:marBottom w:val="0"/>
      <w:divBdr>
        <w:top w:val="none" w:sz="0" w:space="0" w:color="auto"/>
        <w:left w:val="none" w:sz="0" w:space="0" w:color="auto"/>
        <w:bottom w:val="none" w:sz="0" w:space="0" w:color="auto"/>
        <w:right w:val="none" w:sz="0" w:space="0" w:color="auto"/>
      </w:divBdr>
    </w:div>
    <w:div w:id="935016833">
      <w:bodyDiv w:val="1"/>
      <w:marLeft w:val="0"/>
      <w:marRight w:val="0"/>
      <w:marTop w:val="0"/>
      <w:marBottom w:val="0"/>
      <w:divBdr>
        <w:top w:val="none" w:sz="0" w:space="0" w:color="auto"/>
        <w:left w:val="none" w:sz="0" w:space="0" w:color="auto"/>
        <w:bottom w:val="none" w:sz="0" w:space="0" w:color="auto"/>
        <w:right w:val="none" w:sz="0" w:space="0" w:color="auto"/>
      </w:divBdr>
    </w:div>
    <w:div w:id="1003245815">
      <w:bodyDiv w:val="1"/>
      <w:marLeft w:val="0"/>
      <w:marRight w:val="0"/>
      <w:marTop w:val="0"/>
      <w:marBottom w:val="0"/>
      <w:divBdr>
        <w:top w:val="none" w:sz="0" w:space="0" w:color="auto"/>
        <w:left w:val="none" w:sz="0" w:space="0" w:color="auto"/>
        <w:bottom w:val="none" w:sz="0" w:space="0" w:color="auto"/>
        <w:right w:val="none" w:sz="0" w:space="0" w:color="auto"/>
      </w:divBdr>
    </w:div>
    <w:div w:id="1082795071">
      <w:bodyDiv w:val="1"/>
      <w:marLeft w:val="0"/>
      <w:marRight w:val="0"/>
      <w:marTop w:val="0"/>
      <w:marBottom w:val="0"/>
      <w:divBdr>
        <w:top w:val="none" w:sz="0" w:space="0" w:color="auto"/>
        <w:left w:val="none" w:sz="0" w:space="0" w:color="auto"/>
        <w:bottom w:val="none" w:sz="0" w:space="0" w:color="auto"/>
        <w:right w:val="none" w:sz="0" w:space="0" w:color="auto"/>
      </w:divBdr>
    </w:div>
    <w:div w:id="1179544881">
      <w:bodyDiv w:val="1"/>
      <w:marLeft w:val="0"/>
      <w:marRight w:val="0"/>
      <w:marTop w:val="0"/>
      <w:marBottom w:val="0"/>
      <w:divBdr>
        <w:top w:val="none" w:sz="0" w:space="0" w:color="auto"/>
        <w:left w:val="none" w:sz="0" w:space="0" w:color="auto"/>
        <w:bottom w:val="none" w:sz="0" w:space="0" w:color="auto"/>
        <w:right w:val="none" w:sz="0" w:space="0" w:color="auto"/>
      </w:divBdr>
    </w:div>
    <w:div w:id="1191602554">
      <w:bodyDiv w:val="1"/>
      <w:marLeft w:val="0"/>
      <w:marRight w:val="0"/>
      <w:marTop w:val="0"/>
      <w:marBottom w:val="0"/>
      <w:divBdr>
        <w:top w:val="none" w:sz="0" w:space="0" w:color="auto"/>
        <w:left w:val="none" w:sz="0" w:space="0" w:color="auto"/>
        <w:bottom w:val="none" w:sz="0" w:space="0" w:color="auto"/>
        <w:right w:val="none" w:sz="0" w:space="0" w:color="auto"/>
      </w:divBdr>
    </w:div>
    <w:div w:id="1437363381">
      <w:bodyDiv w:val="1"/>
      <w:marLeft w:val="0"/>
      <w:marRight w:val="0"/>
      <w:marTop w:val="0"/>
      <w:marBottom w:val="0"/>
      <w:divBdr>
        <w:top w:val="none" w:sz="0" w:space="0" w:color="auto"/>
        <w:left w:val="none" w:sz="0" w:space="0" w:color="auto"/>
        <w:bottom w:val="none" w:sz="0" w:space="0" w:color="auto"/>
        <w:right w:val="none" w:sz="0" w:space="0" w:color="auto"/>
      </w:divBdr>
    </w:div>
    <w:div w:id="1468351059">
      <w:bodyDiv w:val="1"/>
      <w:marLeft w:val="0"/>
      <w:marRight w:val="0"/>
      <w:marTop w:val="0"/>
      <w:marBottom w:val="0"/>
      <w:divBdr>
        <w:top w:val="none" w:sz="0" w:space="0" w:color="auto"/>
        <w:left w:val="none" w:sz="0" w:space="0" w:color="auto"/>
        <w:bottom w:val="none" w:sz="0" w:space="0" w:color="auto"/>
        <w:right w:val="none" w:sz="0" w:space="0" w:color="auto"/>
      </w:divBdr>
    </w:div>
    <w:div w:id="1497191730">
      <w:bodyDiv w:val="1"/>
      <w:marLeft w:val="0"/>
      <w:marRight w:val="0"/>
      <w:marTop w:val="0"/>
      <w:marBottom w:val="0"/>
      <w:divBdr>
        <w:top w:val="none" w:sz="0" w:space="0" w:color="auto"/>
        <w:left w:val="none" w:sz="0" w:space="0" w:color="auto"/>
        <w:bottom w:val="none" w:sz="0" w:space="0" w:color="auto"/>
        <w:right w:val="none" w:sz="0" w:space="0" w:color="auto"/>
      </w:divBdr>
    </w:div>
    <w:div w:id="1497720284">
      <w:bodyDiv w:val="1"/>
      <w:marLeft w:val="0"/>
      <w:marRight w:val="0"/>
      <w:marTop w:val="0"/>
      <w:marBottom w:val="0"/>
      <w:divBdr>
        <w:top w:val="none" w:sz="0" w:space="0" w:color="auto"/>
        <w:left w:val="none" w:sz="0" w:space="0" w:color="auto"/>
        <w:bottom w:val="none" w:sz="0" w:space="0" w:color="auto"/>
        <w:right w:val="none" w:sz="0" w:space="0" w:color="auto"/>
      </w:divBdr>
    </w:div>
    <w:div w:id="1504321274">
      <w:bodyDiv w:val="1"/>
      <w:marLeft w:val="0"/>
      <w:marRight w:val="0"/>
      <w:marTop w:val="0"/>
      <w:marBottom w:val="0"/>
      <w:divBdr>
        <w:top w:val="none" w:sz="0" w:space="0" w:color="auto"/>
        <w:left w:val="none" w:sz="0" w:space="0" w:color="auto"/>
        <w:bottom w:val="none" w:sz="0" w:space="0" w:color="auto"/>
        <w:right w:val="none" w:sz="0" w:space="0" w:color="auto"/>
      </w:divBdr>
    </w:div>
    <w:div w:id="1557014524">
      <w:bodyDiv w:val="1"/>
      <w:marLeft w:val="0"/>
      <w:marRight w:val="0"/>
      <w:marTop w:val="0"/>
      <w:marBottom w:val="0"/>
      <w:divBdr>
        <w:top w:val="none" w:sz="0" w:space="0" w:color="auto"/>
        <w:left w:val="none" w:sz="0" w:space="0" w:color="auto"/>
        <w:bottom w:val="none" w:sz="0" w:space="0" w:color="auto"/>
        <w:right w:val="none" w:sz="0" w:space="0" w:color="auto"/>
      </w:divBdr>
      <w:divsChild>
        <w:div w:id="1390030650">
          <w:marLeft w:val="0"/>
          <w:marRight w:val="0"/>
          <w:marTop w:val="0"/>
          <w:marBottom w:val="0"/>
          <w:divBdr>
            <w:top w:val="none" w:sz="0" w:space="0" w:color="auto"/>
            <w:left w:val="none" w:sz="0" w:space="0" w:color="auto"/>
            <w:bottom w:val="none" w:sz="0" w:space="0" w:color="auto"/>
            <w:right w:val="none" w:sz="0" w:space="0" w:color="auto"/>
          </w:divBdr>
          <w:divsChild>
            <w:div w:id="1467165024">
              <w:marLeft w:val="0"/>
              <w:marRight w:val="0"/>
              <w:marTop w:val="0"/>
              <w:marBottom w:val="0"/>
              <w:divBdr>
                <w:top w:val="none" w:sz="0" w:space="0" w:color="auto"/>
                <w:left w:val="none" w:sz="0" w:space="0" w:color="auto"/>
                <w:bottom w:val="none" w:sz="0" w:space="0" w:color="auto"/>
                <w:right w:val="none" w:sz="0" w:space="0" w:color="auto"/>
              </w:divBdr>
              <w:divsChild>
                <w:div w:id="1631786264">
                  <w:marLeft w:val="0"/>
                  <w:marRight w:val="0"/>
                  <w:marTop w:val="0"/>
                  <w:marBottom w:val="0"/>
                  <w:divBdr>
                    <w:top w:val="none" w:sz="0" w:space="0" w:color="auto"/>
                    <w:left w:val="none" w:sz="0" w:space="0" w:color="auto"/>
                    <w:bottom w:val="none" w:sz="0" w:space="0" w:color="auto"/>
                    <w:right w:val="none" w:sz="0" w:space="0" w:color="auto"/>
                  </w:divBdr>
                  <w:divsChild>
                    <w:div w:id="112601644">
                      <w:marLeft w:val="0"/>
                      <w:marRight w:val="0"/>
                      <w:marTop w:val="0"/>
                      <w:marBottom w:val="0"/>
                      <w:divBdr>
                        <w:top w:val="none" w:sz="0" w:space="0" w:color="auto"/>
                        <w:left w:val="none" w:sz="0" w:space="0" w:color="auto"/>
                        <w:bottom w:val="none" w:sz="0" w:space="0" w:color="auto"/>
                        <w:right w:val="none" w:sz="0" w:space="0" w:color="auto"/>
                      </w:divBdr>
                      <w:divsChild>
                        <w:div w:id="1409770533">
                          <w:marLeft w:val="0"/>
                          <w:marRight w:val="0"/>
                          <w:marTop w:val="0"/>
                          <w:marBottom w:val="0"/>
                          <w:divBdr>
                            <w:top w:val="none" w:sz="0" w:space="0" w:color="auto"/>
                            <w:left w:val="none" w:sz="0" w:space="0" w:color="auto"/>
                            <w:bottom w:val="none" w:sz="0" w:space="0" w:color="auto"/>
                            <w:right w:val="none" w:sz="0" w:space="0" w:color="auto"/>
                          </w:divBdr>
                          <w:divsChild>
                            <w:div w:id="1260141935">
                              <w:marLeft w:val="0"/>
                              <w:marRight w:val="0"/>
                              <w:marTop w:val="0"/>
                              <w:marBottom w:val="0"/>
                              <w:divBdr>
                                <w:top w:val="none" w:sz="0" w:space="0" w:color="auto"/>
                                <w:left w:val="none" w:sz="0" w:space="0" w:color="auto"/>
                                <w:bottom w:val="none" w:sz="0" w:space="0" w:color="auto"/>
                                <w:right w:val="none" w:sz="0" w:space="0" w:color="auto"/>
                              </w:divBdr>
                              <w:divsChild>
                                <w:div w:id="1928070743">
                                  <w:marLeft w:val="0"/>
                                  <w:marRight w:val="0"/>
                                  <w:marTop w:val="0"/>
                                  <w:marBottom w:val="0"/>
                                  <w:divBdr>
                                    <w:top w:val="none" w:sz="0" w:space="0" w:color="auto"/>
                                    <w:left w:val="none" w:sz="0" w:space="0" w:color="auto"/>
                                    <w:bottom w:val="none" w:sz="0" w:space="0" w:color="auto"/>
                                    <w:right w:val="none" w:sz="0" w:space="0" w:color="auto"/>
                                  </w:divBdr>
                                  <w:divsChild>
                                    <w:div w:id="1445462816">
                                      <w:marLeft w:val="0"/>
                                      <w:marRight w:val="0"/>
                                      <w:marTop w:val="0"/>
                                      <w:marBottom w:val="0"/>
                                      <w:divBdr>
                                        <w:top w:val="none" w:sz="0" w:space="0" w:color="auto"/>
                                        <w:left w:val="none" w:sz="0" w:space="0" w:color="auto"/>
                                        <w:bottom w:val="none" w:sz="0" w:space="0" w:color="auto"/>
                                        <w:right w:val="none" w:sz="0" w:space="0" w:color="auto"/>
                                      </w:divBdr>
                                      <w:divsChild>
                                        <w:div w:id="115832382">
                                          <w:marLeft w:val="0"/>
                                          <w:marRight w:val="0"/>
                                          <w:marTop w:val="0"/>
                                          <w:marBottom w:val="0"/>
                                          <w:divBdr>
                                            <w:top w:val="none" w:sz="0" w:space="0" w:color="auto"/>
                                            <w:left w:val="none" w:sz="0" w:space="0" w:color="auto"/>
                                            <w:bottom w:val="none" w:sz="0" w:space="0" w:color="auto"/>
                                            <w:right w:val="none" w:sz="0" w:space="0" w:color="auto"/>
                                          </w:divBdr>
                                          <w:divsChild>
                                            <w:div w:id="2000648361">
                                              <w:marLeft w:val="0"/>
                                              <w:marRight w:val="0"/>
                                              <w:marTop w:val="0"/>
                                              <w:marBottom w:val="0"/>
                                              <w:divBdr>
                                                <w:top w:val="none" w:sz="0" w:space="0" w:color="auto"/>
                                                <w:left w:val="none" w:sz="0" w:space="0" w:color="auto"/>
                                                <w:bottom w:val="none" w:sz="0" w:space="0" w:color="auto"/>
                                                <w:right w:val="none" w:sz="0" w:space="0" w:color="auto"/>
                                              </w:divBdr>
                                              <w:divsChild>
                                                <w:div w:id="1165901688">
                                                  <w:marLeft w:val="0"/>
                                                  <w:marRight w:val="0"/>
                                                  <w:marTop w:val="0"/>
                                                  <w:marBottom w:val="0"/>
                                                  <w:divBdr>
                                                    <w:top w:val="none" w:sz="0" w:space="0" w:color="auto"/>
                                                    <w:left w:val="none" w:sz="0" w:space="0" w:color="auto"/>
                                                    <w:bottom w:val="none" w:sz="0" w:space="0" w:color="auto"/>
                                                    <w:right w:val="none" w:sz="0" w:space="0" w:color="auto"/>
                                                  </w:divBdr>
                                                  <w:divsChild>
                                                    <w:div w:id="901521956">
                                                      <w:marLeft w:val="0"/>
                                                      <w:marRight w:val="0"/>
                                                      <w:marTop w:val="0"/>
                                                      <w:marBottom w:val="0"/>
                                                      <w:divBdr>
                                                        <w:top w:val="none" w:sz="0" w:space="0" w:color="auto"/>
                                                        <w:left w:val="none" w:sz="0" w:space="0" w:color="auto"/>
                                                        <w:bottom w:val="none" w:sz="0" w:space="0" w:color="auto"/>
                                                        <w:right w:val="none" w:sz="0" w:space="0" w:color="auto"/>
                                                      </w:divBdr>
                                                      <w:divsChild>
                                                        <w:div w:id="1370909558">
                                                          <w:marLeft w:val="0"/>
                                                          <w:marRight w:val="0"/>
                                                          <w:marTop w:val="0"/>
                                                          <w:marBottom w:val="0"/>
                                                          <w:divBdr>
                                                            <w:top w:val="none" w:sz="0" w:space="0" w:color="auto"/>
                                                            <w:left w:val="none" w:sz="0" w:space="0" w:color="auto"/>
                                                            <w:bottom w:val="none" w:sz="0" w:space="0" w:color="auto"/>
                                                            <w:right w:val="none" w:sz="0" w:space="0" w:color="auto"/>
                                                          </w:divBdr>
                                                          <w:divsChild>
                                                            <w:div w:id="3633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0437102">
      <w:bodyDiv w:val="1"/>
      <w:marLeft w:val="0"/>
      <w:marRight w:val="0"/>
      <w:marTop w:val="0"/>
      <w:marBottom w:val="0"/>
      <w:divBdr>
        <w:top w:val="none" w:sz="0" w:space="0" w:color="auto"/>
        <w:left w:val="none" w:sz="0" w:space="0" w:color="auto"/>
        <w:bottom w:val="none" w:sz="0" w:space="0" w:color="auto"/>
        <w:right w:val="none" w:sz="0" w:space="0" w:color="auto"/>
      </w:divBdr>
    </w:div>
    <w:div w:id="1600285938">
      <w:bodyDiv w:val="1"/>
      <w:marLeft w:val="0"/>
      <w:marRight w:val="0"/>
      <w:marTop w:val="0"/>
      <w:marBottom w:val="0"/>
      <w:divBdr>
        <w:top w:val="none" w:sz="0" w:space="0" w:color="auto"/>
        <w:left w:val="none" w:sz="0" w:space="0" w:color="auto"/>
        <w:bottom w:val="none" w:sz="0" w:space="0" w:color="auto"/>
        <w:right w:val="none" w:sz="0" w:space="0" w:color="auto"/>
      </w:divBdr>
      <w:divsChild>
        <w:div w:id="338434452">
          <w:marLeft w:val="0"/>
          <w:marRight w:val="0"/>
          <w:marTop w:val="0"/>
          <w:marBottom w:val="0"/>
          <w:divBdr>
            <w:top w:val="single" w:sz="2" w:space="0" w:color="auto"/>
            <w:left w:val="single" w:sz="2" w:space="0" w:color="auto"/>
            <w:bottom w:val="single" w:sz="6" w:space="0" w:color="auto"/>
            <w:right w:val="single" w:sz="2" w:space="0" w:color="auto"/>
          </w:divBdr>
          <w:divsChild>
            <w:div w:id="140367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00990629">
                  <w:marLeft w:val="0"/>
                  <w:marRight w:val="0"/>
                  <w:marTop w:val="0"/>
                  <w:marBottom w:val="0"/>
                  <w:divBdr>
                    <w:top w:val="single" w:sz="2" w:space="0" w:color="D9D9E3"/>
                    <w:left w:val="single" w:sz="2" w:space="0" w:color="D9D9E3"/>
                    <w:bottom w:val="single" w:sz="2" w:space="0" w:color="D9D9E3"/>
                    <w:right w:val="single" w:sz="2" w:space="0" w:color="D9D9E3"/>
                  </w:divBdr>
                  <w:divsChild>
                    <w:div w:id="1595356645">
                      <w:marLeft w:val="0"/>
                      <w:marRight w:val="0"/>
                      <w:marTop w:val="0"/>
                      <w:marBottom w:val="0"/>
                      <w:divBdr>
                        <w:top w:val="single" w:sz="2" w:space="0" w:color="D9D9E3"/>
                        <w:left w:val="single" w:sz="2" w:space="0" w:color="D9D9E3"/>
                        <w:bottom w:val="single" w:sz="2" w:space="0" w:color="D9D9E3"/>
                        <w:right w:val="single" w:sz="2" w:space="0" w:color="D9D9E3"/>
                      </w:divBdr>
                      <w:divsChild>
                        <w:div w:id="1023900476">
                          <w:marLeft w:val="0"/>
                          <w:marRight w:val="0"/>
                          <w:marTop w:val="0"/>
                          <w:marBottom w:val="0"/>
                          <w:divBdr>
                            <w:top w:val="single" w:sz="2" w:space="0" w:color="D9D9E3"/>
                            <w:left w:val="single" w:sz="2" w:space="0" w:color="D9D9E3"/>
                            <w:bottom w:val="single" w:sz="2" w:space="0" w:color="D9D9E3"/>
                            <w:right w:val="single" w:sz="2" w:space="0" w:color="D9D9E3"/>
                          </w:divBdr>
                          <w:divsChild>
                            <w:div w:id="95691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896163">
      <w:bodyDiv w:val="1"/>
      <w:marLeft w:val="0"/>
      <w:marRight w:val="0"/>
      <w:marTop w:val="0"/>
      <w:marBottom w:val="0"/>
      <w:divBdr>
        <w:top w:val="none" w:sz="0" w:space="0" w:color="auto"/>
        <w:left w:val="none" w:sz="0" w:space="0" w:color="auto"/>
        <w:bottom w:val="none" w:sz="0" w:space="0" w:color="auto"/>
        <w:right w:val="none" w:sz="0" w:space="0" w:color="auto"/>
      </w:divBdr>
      <w:divsChild>
        <w:div w:id="2077362257">
          <w:marLeft w:val="0"/>
          <w:marRight w:val="0"/>
          <w:marTop w:val="0"/>
          <w:marBottom w:val="0"/>
          <w:divBdr>
            <w:top w:val="none" w:sz="0" w:space="0" w:color="auto"/>
            <w:left w:val="none" w:sz="0" w:space="0" w:color="auto"/>
            <w:bottom w:val="none" w:sz="0" w:space="0" w:color="auto"/>
            <w:right w:val="none" w:sz="0" w:space="0" w:color="auto"/>
          </w:divBdr>
          <w:divsChild>
            <w:div w:id="1174497717">
              <w:marLeft w:val="0"/>
              <w:marRight w:val="0"/>
              <w:marTop w:val="0"/>
              <w:marBottom w:val="0"/>
              <w:divBdr>
                <w:top w:val="none" w:sz="0" w:space="0" w:color="auto"/>
                <w:left w:val="none" w:sz="0" w:space="0" w:color="auto"/>
                <w:bottom w:val="none" w:sz="0" w:space="0" w:color="auto"/>
                <w:right w:val="none" w:sz="0" w:space="0" w:color="auto"/>
              </w:divBdr>
              <w:divsChild>
                <w:div w:id="1945379257">
                  <w:marLeft w:val="0"/>
                  <w:marRight w:val="0"/>
                  <w:marTop w:val="30"/>
                  <w:marBottom w:val="15"/>
                  <w:divBdr>
                    <w:top w:val="none" w:sz="0" w:space="0" w:color="auto"/>
                    <w:left w:val="none" w:sz="0" w:space="0" w:color="auto"/>
                    <w:bottom w:val="none" w:sz="0" w:space="0" w:color="auto"/>
                    <w:right w:val="none" w:sz="0" w:space="0" w:color="auto"/>
                  </w:divBdr>
                  <w:divsChild>
                    <w:div w:id="56173003">
                      <w:marLeft w:val="0"/>
                      <w:marRight w:val="0"/>
                      <w:marTop w:val="0"/>
                      <w:marBottom w:val="0"/>
                      <w:divBdr>
                        <w:top w:val="none" w:sz="0" w:space="0" w:color="auto"/>
                        <w:left w:val="none" w:sz="0" w:space="0" w:color="auto"/>
                        <w:bottom w:val="none" w:sz="0" w:space="0" w:color="auto"/>
                        <w:right w:val="none" w:sz="0" w:space="0" w:color="auto"/>
                      </w:divBdr>
                      <w:divsChild>
                        <w:div w:id="1555963202">
                          <w:marLeft w:val="0"/>
                          <w:marRight w:val="0"/>
                          <w:marTop w:val="0"/>
                          <w:marBottom w:val="0"/>
                          <w:divBdr>
                            <w:top w:val="none" w:sz="0" w:space="0" w:color="auto"/>
                            <w:left w:val="none" w:sz="0" w:space="0" w:color="auto"/>
                            <w:bottom w:val="none" w:sz="0" w:space="0" w:color="auto"/>
                            <w:right w:val="none" w:sz="0" w:space="0" w:color="auto"/>
                          </w:divBdr>
                          <w:divsChild>
                            <w:div w:id="1419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3375">
                  <w:marLeft w:val="0"/>
                  <w:marRight w:val="0"/>
                  <w:marTop w:val="15"/>
                  <w:marBottom w:val="15"/>
                  <w:divBdr>
                    <w:top w:val="none" w:sz="0" w:space="0" w:color="auto"/>
                    <w:left w:val="none" w:sz="0" w:space="0" w:color="auto"/>
                    <w:bottom w:val="none" w:sz="0" w:space="0" w:color="auto"/>
                    <w:right w:val="none" w:sz="0" w:space="0" w:color="auto"/>
                  </w:divBdr>
                  <w:divsChild>
                    <w:div w:id="2049335893">
                      <w:marLeft w:val="0"/>
                      <w:marRight w:val="0"/>
                      <w:marTop w:val="0"/>
                      <w:marBottom w:val="0"/>
                      <w:divBdr>
                        <w:top w:val="none" w:sz="0" w:space="0" w:color="auto"/>
                        <w:left w:val="none" w:sz="0" w:space="0" w:color="auto"/>
                        <w:bottom w:val="none" w:sz="0" w:space="0" w:color="auto"/>
                        <w:right w:val="none" w:sz="0" w:space="0" w:color="auto"/>
                      </w:divBdr>
                      <w:divsChild>
                        <w:div w:id="1318922479">
                          <w:marLeft w:val="0"/>
                          <w:marRight w:val="0"/>
                          <w:marTop w:val="0"/>
                          <w:marBottom w:val="0"/>
                          <w:divBdr>
                            <w:top w:val="none" w:sz="0" w:space="0" w:color="auto"/>
                            <w:left w:val="none" w:sz="0" w:space="0" w:color="auto"/>
                            <w:bottom w:val="none" w:sz="0" w:space="0" w:color="auto"/>
                            <w:right w:val="none" w:sz="0" w:space="0" w:color="auto"/>
                          </w:divBdr>
                          <w:divsChild>
                            <w:div w:id="15298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2791">
                  <w:marLeft w:val="0"/>
                  <w:marRight w:val="0"/>
                  <w:marTop w:val="15"/>
                  <w:marBottom w:val="15"/>
                  <w:divBdr>
                    <w:top w:val="none" w:sz="0" w:space="0" w:color="auto"/>
                    <w:left w:val="none" w:sz="0" w:space="0" w:color="auto"/>
                    <w:bottom w:val="none" w:sz="0" w:space="0" w:color="auto"/>
                    <w:right w:val="none" w:sz="0" w:space="0" w:color="auto"/>
                  </w:divBdr>
                  <w:divsChild>
                    <w:div w:id="647368788">
                      <w:marLeft w:val="0"/>
                      <w:marRight w:val="0"/>
                      <w:marTop w:val="0"/>
                      <w:marBottom w:val="0"/>
                      <w:divBdr>
                        <w:top w:val="none" w:sz="0" w:space="0" w:color="auto"/>
                        <w:left w:val="none" w:sz="0" w:space="0" w:color="auto"/>
                        <w:bottom w:val="none" w:sz="0" w:space="0" w:color="auto"/>
                        <w:right w:val="none" w:sz="0" w:space="0" w:color="auto"/>
                      </w:divBdr>
                      <w:divsChild>
                        <w:div w:id="1531607663">
                          <w:marLeft w:val="0"/>
                          <w:marRight w:val="0"/>
                          <w:marTop w:val="0"/>
                          <w:marBottom w:val="0"/>
                          <w:divBdr>
                            <w:top w:val="none" w:sz="0" w:space="0" w:color="auto"/>
                            <w:left w:val="none" w:sz="0" w:space="0" w:color="auto"/>
                            <w:bottom w:val="none" w:sz="0" w:space="0" w:color="auto"/>
                            <w:right w:val="none" w:sz="0" w:space="0" w:color="auto"/>
                          </w:divBdr>
                          <w:divsChild>
                            <w:div w:id="1570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4683">
                  <w:marLeft w:val="0"/>
                  <w:marRight w:val="0"/>
                  <w:marTop w:val="15"/>
                  <w:marBottom w:val="0"/>
                  <w:divBdr>
                    <w:top w:val="none" w:sz="0" w:space="0" w:color="auto"/>
                    <w:left w:val="none" w:sz="0" w:space="0" w:color="auto"/>
                    <w:bottom w:val="none" w:sz="0" w:space="0" w:color="auto"/>
                    <w:right w:val="none" w:sz="0" w:space="0" w:color="auto"/>
                  </w:divBdr>
                  <w:divsChild>
                    <w:div w:id="605622644">
                      <w:marLeft w:val="0"/>
                      <w:marRight w:val="0"/>
                      <w:marTop w:val="0"/>
                      <w:marBottom w:val="0"/>
                      <w:divBdr>
                        <w:top w:val="none" w:sz="0" w:space="0" w:color="auto"/>
                        <w:left w:val="none" w:sz="0" w:space="0" w:color="auto"/>
                        <w:bottom w:val="none" w:sz="0" w:space="0" w:color="auto"/>
                        <w:right w:val="none" w:sz="0" w:space="0" w:color="auto"/>
                      </w:divBdr>
                      <w:divsChild>
                        <w:div w:id="442727937">
                          <w:marLeft w:val="0"/>
                          <w:marRight w:val="0"/>
                          <w:marTop w:val="0"/>
                          <w:marBottom w:val="0"/>
                          <w:divBdr>
                            <w:top w:val="none" w:sz="0" w:space="0" w:color="auto"/>
                            <w:left w:val="none" w:sz="0" w:space="0" w:color="auto"/>
                            <w:bottom w:val="none" w:sz="0" w:space="0" w:color="auto"/>
                            <w:right w:val="none" w:sz="0" w:space="0" w:color="auto"/>
                          </w:divBdr>
                          <w:divsChild>
                            <w:div w:id="6714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063485">
          <w:marLeft w:val="0"/>
          <w:marRight w:val="0"/>
          <w:marTop w:val="0"/>
          <w:marBottom w:val="0"/>
          <w:divBdr>
            <w:top w:val="none" w:sz="0" w:space="0" w:color="auto"/>
            <w:left w:val="none" w:sz="0" w:space="0" w:color="auto"/>
            <w:bottom w:val="none" w:sz="0" w:space="0" w:color="auto"/>
            <w:right w:val="none" w:sz="0" w:space="0" w:color="auto"/>
          </w:divBdr>
          <w:divsChild>
            <w:div w:id="485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99785">
      <w:bodyDiv w:val="1"/>
      <w:marLeft w:val="0"/>
      <w:marRight w:val="0"/>
      <w:marTop w:val="0"/>
      <w:marBottom w:val="0"/>
      <w:divBdr>
        <w:top w:val="none" w:sz="0" w:space="0" w:color="auto"/>
        <w:left w:val="none" w:sz="0" w:space="0" w:color="auto"/>
        <w:bottom w:val="none" w:sz="0" w:space="0" w:color="auto"/>
        <w:right w:val="none" w:sz="0" w:space="0" w:color="auto"/>
      </w:divBdr>
    </w:div>
    <w:div w:id="1790394062">
      <w:bodyDiv w:val="1"/>
      <w:marLeft w:val="0"/>
      <w:marRight w:val="0"/>
      <w:marTop w:val="0"/>
      <w:marBottom w:val="0"/>
      <w:divBdr>
        <w:top w:val="none" w:sz="0" w:space="0" w:color="auto"/>
        <w:left w:val="none" w:sz="0" w:space="0" w:color="auto"/>
        <w:bottom w:val="none" w:sz="0" w:space="0" w:color="auto"/>
        <w:right w:val="none" w:sz="0" w:space="0" w:color="auto"/>
      </w:divBdr>
    </w:div>
    <w:div w:id="1820657333">
      <w:bodyDiv w:val="1"/>
      <w:marLeft w:val="0"/>
      <w:marRight w:val="0"/>
      <w:marTop w:val="0"/>
      <w:marBottom w:val="0"/>
      <w:divBdr>
        <w:top w:val="none" w:sz="0" w:space="0" w:color="auto"/>
        <w:left w:val="none" w:sz="0" w:space="0" w:color="auto"/>
        <w:bottom w:val="none" w:sz="0" w:space="0" w:color="auto"/>
        <w:right w:val="none" w:sz="0" w:space="0" w:color="auto"/>
      </w:divBdr>
    </w:div>
    <w:div w:id="1843616993">
      <w:bodyDiv w:val="1"/>
      <w:marLeft w:val="0"/>
      <w:marRight w:val="0"/>
      <w:marTop w:val="0"/>
      <w:marBottom w:val="0"/>
      <w:divBdr>
        <w:top w:val="none" w:sz="0" w:space="0" w:color="auto"/>
        <w:left w:val="none" w:sz="0" w:space="0" w:color="auto"/>
        <w:bottom w:val="none" w:sz="0" w:space="0" w:color="auto"/>
        <w:right w:val="none" w:sz="0" w:space="0" w:color="auto"/>
      </w:divBdr>
    </w:div>
    <w:div w:id="1949656951">
      <w:bodyDiv w:val="1"/>
      <w:marLeft w:val="0"/>
      <w:marRight w:val="0"/>
      <w:marTop w:val="0"/>
      <w:marBottom w:val="0"/>
      <w:divBdr>
        <w:top w:val="none" w:sz="0" w:space="0" w:color="auto"/>
        <w:left w:val="none" w:sz="0" w:space="0" w:color="auto"/>
        <w:bottom w:val="none" w:sz="0" w:space="0" w:color="auto"/>
        <w:right w:val="none" w:sz="0" w:space="0" w:color="auto"/>
      </w:divBdr>
      <w:divsChild>
        <w:div w:id="1381442085">
          <w:marLeft w:val="0"/>
          <w:marRight w:val="0"/>
          <w:marTop w:val="30"/>
          <w:marBottom w:val="15"/>
          <w:divBdr>
            <w:top w:val="none" w:sz="0" w:space="0" w:color="auto"/>
            <w:left w:val="none" w:sz="0" w:space="0" w:color="auto"/>
            <w:bottom w:val="none" w:sz="0" w:space="0" w:color="auto"/>
            <w:right w:val="none" w:sz="0" w:space="0" w:color="auto"/>
          </w:divBdr>
          <w:divsChild>
            <w:div w:id="1308054773">
              <w:marLeft w:val="0"/>
              <w:marRight w:val="0"/>
              <w:marTop w:val="0"/>
              <w:marBottom w:val="0"/>
              <w:divBdr>
                <w:top w:val="none" w:sz="0" w:space="0" w:color="auto"/>
                <w:left w:val="none" w:sz="0" w:space="0" w:color="auto"/>
                <w:bottom w:val="none" w:sz="0" w:space="0" w:color="auto"/>
                <w:right w:val="none" w:sz="0" w:space="0" w:color="auto"/>
              </w:divBdr>
              <w:divsChild>
                <w:div w:id="428164173">
                  <w:marLeft w:val="0"/>
                  <w:marRight w:val="0"/>
                  <w:marTop w:val="0"/>
                  <w:marBottom w:val="0"/>
                  <w:divBdr>
                    <w:top w:val="none" w:sz="0" w:space="0" w:color="auto"/>
                    <w:left w:val="none" w:sz="0" w:space="0" w:color="auto"/>
                    <w:bottom w:val="none" w:sz="0" w:space="0" w:color="auto"/>
                    <w:right w:val="none" w:sz="0" w:space="0" w:color="auto"/>
                  </w:divBdr>
                  <w:divsChild>
                    <w:div w:id="18865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4897">
          <w:marLeft w:val="0"/>
          <w:marRight w:val="0"/>
          <w:marTop w:val="15"/>
          <w:marBottom w:val="0"/>
          <w:divBdr>
            <w:top w:val="none" w:sz="0" w:space="0" w:color="auto"/>
            <w:left w:val="none" w:sz="0" w:space="0" w:color="auto"/>
            <w:bottom w:val="none" w:sz="0" w:space="0" w:color="auto"/>
            <w:right w:val="none" w:sz="0" w:space="0" w:color="auto"/>
          </w:divBdr>
          <w:divsChild>
            <w:div w:id="1415316079">
              <w:marLeft w:val="0"/>
              <w:marRight w:val="0"/>
              <w:marTop w:val="0"/>
              <w:marBottom w:val="0"/>
              <w:divBdr>
                <w:top w:val="none" w:sz="0" w:space="0" w:color="auto"/>
                <w:left w:val="none" w:sz="0" w:space="0" w:color="auto"/>
                <w:bottom w:val="none" w:sz="0" w:space="0" w:color="auto"/>
                <w:right w:val="none" w:sz="0" w:space="0" w:color="auto"/>
              </w:divBdr>
              <w:divsChild>
                <w:div w:id="271741812">
                  <w:marLeft w:val="0"/>
                  <w:marRight w:val="0"/>
                  <w:marTop w:val="0"/>
                  <w:marBottom w:val="0"/>
                  <w:divBdr>
                    <w:top w:val="none" w:sz="0" w:space="0" w:color="auto"/>
                    <w:left w:val="none" w:sz="0" w:space="0" w:color="auto"/>
                    <w:bottom w:val="none" w:sz="0" w:space="0" w:color="auto"/>
                    <w:right w:val="none" w:sz="0" w:space="0" w:color="auto"/>
                  </w:divBdr>
                  <w:divsChild>
                    <w:div w:id="1484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93200">
      <w:bodyDiv w:val="1"/>
      <w:marLeft w:val="0"/>
      <w:marRight w:val="0"/>
      <w:marTop w:val="0"/>
      <w:marBottom w:val="0"/>
      <w:divBdr>
        <w:top w:val="none" w:sz="0" w:space="0" w:color="auto"/>
        <w:left w:val="none" w:sz="0" w:space="0" w:color="auto"/>
        <w:bottom w:val="none" w:sz="0" w:space="0" w:color="auto"/>
        <w:right w:val="none" w:sz="0" w:space="0" w:color="auto"/>
      </w:divBdr>
    </w:div>
    <w:div w:id="2047756942">
      <w:bodyDiv w:val="1"/>
      <w:marLeft w:val="0"/>
      <w:marRight w:val="0"/>
      <w:marTop w:val="0"/>
      <w:marBottom w:val="0"/>
      <w:divBdr>
        <w:top w:val="none" w:sz="0" w:space="0" w:color="auto"/>
        <w:left w:val="none" w:sz="0" w:space="0" w:color="auto"/>
        <w:bottom w:val="none" w:sz="0" w:space="0" w:color="auto"/>
        <w:right w:val="none" w:sz="0" w:space="0" w:color="auto"/>
      </w:divBdr>
      <w:divsChild>
        <w:div w:id="124087267">
          <w:marLeft w:val="0"/>
          <w:marRight w:val="0"/>
          <w:marTop w:val="0"/>
          <w:marBottom w:val="0"/>
          <w:divBdr>
            <w:top w:val="none" w:sz="0" w:space="0" w:color="auto"/>
            <w:left w:val="none" w:sz="0" w:space="0" w:color="auto"/>
            <w:bottom w:val="none" w:sz="0" w:space="0" w:color="auto"/>
            <w:right w:val="none" w:sz="0" w:space="0" w:color="auto"/>
          </w:divBdr>
          <w:divsChild>
            <w:div w:id="659118894">
              <w:marLeft w:val="0"/>
              <w:marRight w:val="0"/>
              <w:marTop w:val="0"/>
              <w:marBottom w:val="0"/>
              <w:divBdr>
                <w:top w:val="none" w:sz="0" w:space="0" w:color="auto"/>
                <w:left w:val="none" w:sz="0" w:space="0" w:color="auto"/>
                <w:bottom w:val="none" w:sz="0" w:space="0" w:color="auto"/>
                <w:right w:val="none" w:sz="0" w:space="0" w:color="auto"/>
              </w:divBdr>
              <w:divsChild>
                <w:div w:id="1978297142">
                  <w:marLeft w:val="0"/>
                  <w:marRight w:val="0"/>
                  <w:marTop w:val="0"/>
                  <w:marBottom w:val="0"/>
                  <w:divBdr>
                    <w:top w:val="none" w:sz="0" w:space="0" w:color="auto"/>
                    <w:left w:val="none" w:sz="0" w:space="0" w:color="auto"/>
                    <w:bottom w:val="none" w:sz="0" w:space="0" w:color="auto"/>
                    <w:right w:val="none" w:sz="0" w:space="0" w:color="auto"/>
                  </w:divBdr>
                  <w:divsChild>
                    <w:div w:id="2083986454">
                      <w:marLeft w:val="0"/>
                      <w:marRight w:val="0"/>
                      <w:marTop w:val="0"/>
                      <w:marBottom w:val="0"/>
                      <w:divBdr>
                        <w:top w:val="none" w:sz="0" w:space="0" w:color="auto"/>
                        <w:left w:val="none" w:sz="0" w:space="0" w:color="auto"/>
                        <w:bottom w:val="none" w:sz="0" w:space="0" w:color="auto"/>
                        <w:right w:val="none" w:sz="0" w:space="0" w:color="auto"/>
                      </w:divBdr>
                      <w:divsChild>
                        <w:div w:id="762841005">
                          <w:marLeft w:val="0"/>
                          <w:marRight w:val="0"/>
                          <w:marTop w:val="0"/>
                          <w:marBottom w:val="0"/>
                          <w:divBdr>
                            <w:top w:val="none" w:sz="0" w:space="0" w:color="auto"/>
                            <w:left w:val="none" w:sz="0" w:space="0" w:color="auto"/>
                            <w:bottom w:val="none" w:sz="0" w:space="0" w:color="auto"/>
                            <w:right w:val="none" w:sz="0" w:space="0" w:color="auto"/>
                          </w:divBdr>
                          <w:divsChild>
                            <w:div w:id="591015220">
                              <w:marLeft w:val="0"/>
                              <w:marRight w:val="0"/>
                              <w:marTop w:val="0"/>
                              <w:marBottom w:val="0"/>
                              <w:divBdr>
                                <w:top w:val="none" w:sz="0" w:space="0" w:color="auto"/>
                                <w:left w:val="none" w:sz="0" w:space="0" w:color="auto"/>
                                <w:bottom w:val="none" w:sz="0" w:space="0" w:color="auto"/>
                                <w:right w:val="none" w:sz="0" w:space="0" w:color="auto"/>
                              </w:divBdr>
                              <w:divsChild>
                                <w:div w:id="2056466189">
                                  <w:marLeft w:val="0"/>
                                  <w:marRight w:val="0"/>
                                  <w:marTop w:val="0"/>
                                  <w:marBottom w:val="0"/>
                                  <w:divBdr>
                                    <w:top w:val="none" w:sz="0" w:space="0" w:color="auto"/>
                                    <w:left w:val="none" w:sz="0" w:space="0" w:color="auto"/>
                                    <w:bottom w:val="none" w:sz="0" w:space="0" w:color="auto"/>
                                    <w:right w:val="none" w:sz="0" w:space="0" w:color="auto"/>
                                  </w:divBdr>
                                  <w:divsChild>
                                    <w:div w:id="1200892731">
                                      <w:marLeft w:val="0"/>
                                      <w:marRight w:val="0"/>
                                      <w:marTop w:val="0"/>
                                      <w:marBottom w:val="0"/>
                                      <w:divBdr>
                                        <w:top w:val="none" w:sz="0" w:space="0" w:color="auto"/>
                                        <w:left w:val="none" w:sz="0" w:space="0" w:color="auto"/>
                                        <w:bottom w:val="none" w:sz="0" w:space="0" w:color="auto"/>
                                        <w:right w:val="none" w:sz="0" w:space="0" w:color="auto"/>
                                      </w:divBdr>
                                      <w:divsChild>
                                        <w:div w:id="1157720777">
                                          <w:marLeft w:val="0"/>
                                          <w:marRight w:val="0"/>
                                          <w:marTop w:val="0"/>
                                          <w:marBottom w:val="0"/>
                                          <w:divBdr>
                                            <w:top w:val="none" w:sz="0" w:space="0" w:color="auto"/>
                                            <w:left w:val="none" w:sz="0" w:space="0" w:color="auto"/>
                                            <w:bottom w:val="none" w:sz="0" w:space="0" w:color="auto"/>
                                            <w:right w:val="none" w:sz="0" w:space="0" w:color="auto"/>
                                          </w:divBdr>
                                          <w:divsChild>
                                            <w:div w:id="1317881969">
                                              <w:marLeft w:val="0"/>
                                              <w:marRight w:val="0"/>
                                              <w:marTop w:val="0"/>
                                              <w:marBottom w:val="0"/>
                                              <w:divBdr>
                                                <w:top w:val="none" w:sz="0" w:space="0" w:color="auto"/>
                                                <w:left w:val="none" w:sz="0" w:space="0" w:color="auto"/>
                                                <w:bottom w:val="none" w:sz="0" w:space="0" w:color="auto"/>
                                                <w:right w:val="none" w:sz="0" w:space="0" w:color="auto"/>
                                              </w:divBdr>
                                              <w:divsChild>
                                                <w:div w:id="915474014">
                                                  <w:marLeft w:val="0"/>
                                                  <w:marRight w:val="0"/>
                                                  <w:marTop w:val="0"/>
                                                  <w:marBottom w:val="0"/>
                                                  <w:divBdr>
                                                    <w:top w:val="none" w:sz="0" w:space="0" w:color="auto"/>
                                                    <w:left w:val="none" w:sz="0" w:space="0" w:color="auto"/>
                                                    <w:bottom w:val="none" w:sz="0" w:space="0" w:color="auto"/>
                                                    <w:right w:val="none" w:sz="0" w:space="0" w:color="auto"/>
                                                  </w:divBdr>
                                                  <w:divsChild>
                                                    <w:div w:id="1413316211">
                                                      <w:marLeft w:val="0"/>
                                                      <w:marRight w:val="0"/>
                                                      <w:marTop w:val="0"/>
                                                      <w:marBottom w:val="0"/>
                                                      <w:divBdr>
                                                        <w:top w:val="none" w:sz="0" w:space="0" w:color="auto"/>
                                                        <w:left w:val="none" w:sz="0" w:space="0" w:color="auto"/>
                                                        <w:bottom w:val="none" w:sz="0" w:space="0" w:color="auto"/>
                                                        <w:right w:val="none" w:sz="0" w:space="0" w:color="auto"/>
                                                      </w:divBdr>
                                                      <w:divsChild>
                                                        <w:div w:id="1341471673">
                                                          <w:marLeft w:val="0"/>
                                                          <w:marRight w:val="0"/>
                                                          <w:marTop w:val="0"/>
                                                          <w:marBottom w:val="0"/>
                                                          <w:divBdr>
                                                            <w:top w:val="none" w:sz="0" w:space="0" w:color="auto"/>
                                                            <w:left w:val="none" w:sz="0" w:space="0" w:color="auto"/>
                                                            <w:bottom w:val="none" w:sz="0" w:space="0" w:color="auto"/>
                                                            <w:right w:val="none" w:sz="0" w:space="0" w:color="auto"/>
                                                          </w:divBdr>
                                                          <w:divsChild>
                                                            <w:div w:id="17380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culubas.blogspot.com/2011/05/timejacking-bitcoin_802.html"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20https://bitcoin.org/en/developer-guid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iso.org/committee/6266604.html?view=participat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20https://en.bitcoin.it/wiki/Confirmation" TargetMode="External"/><Relationship Id="rId40" Type="http://schemas.openxmlformats.org/officeDocument/2006/relationships/hyperlink" Target="https://arxiv.org/abs/1803.09028"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iso.org/committee/6266604.html" TargetMode="External"/><Relationship Id="rId36" Type="http://schemas.openxmlformats.org/officeDocument/2006/relationships/hyperlink" Target="http://blog.cryptom.eu/?p=23"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hyperlink" Target="http://www.dke.de/DKE-IEV"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17233255EE733F4FA14A833CAA2348D8" ma:contentTypeVersion="0" ma:contentTypeDescription="Tạo tài liệu mới." ma:contentTypeScope="" ma:versionID="51f68840597bbd7bc0b6140be003505f">
  <xsd:schema xmlns:xsd="http://www.w3.org/2001/XMLSchema" xmlns:xs="http://www.w3.org/2001/XMLSchema" xmlns:p="http://schemas.microsoft.com/office/2006/metadata/properties" targetNamespace="http://schemas.microsoft.com/office/2006/metadata/properties" ma:root="true" ma:fieldsID="a232b71d8f706f9ded29d50272d9315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98DC8-0425-4982-88D5-8FC70447B290}">
  <ds:schemaRefs>
    <ds:schemaRef ds:uri="http://schemas.openxmlformats.org/officeDocument/2006/bibliography"/>
  </ds:schemaRefs>
</ds:datastoreItem>
</file>

<file path=customXml/itemProps2.xml><?xml version="1.0" encoding="utf-8"?>
<ds:datastoreItem xmlns:ds="http://schemas.openxmlformats.org/officeDocument/2006/customXml" ds:itemID="{D30C3C6E-F4DD-4273-9381-F88DA8FC1C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212CA7-A88D-4A6F-B19F-FF4CD477CD1E}">
  <ds:schemaRefs>
    <ds:schemaRef ds:uri="http://schemas.microsoft.com/sharepoint/v3/contenttype/forms"/>
  </ds:schemaRefs>
</ds:datastoreItem>
</file>

<file path=customXml/itemProps4.xml><?xml version="1.0" encoding="utf-8"?>
<ds:datastoreItem xmlns:ds="http://schemas.openxmlformats.org/officeDocument/2006/customXml" ds:itemID="{D3CDEB72-25D9-4C15-868C-142ABAD3B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119</Pages>
  <Words>31494</Words>
  <Characters>179519</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anhminh245</dc:creator>
  <cp:keywords/>
  <dc:description/>
  <cp:lastModifiedBy>anhminh245</cp:lastModifiedBy>
  <cp:revision>3</cp:revision>
  <cp:lastPrinted>2023-06-05T11:49:00Z</cp:lastPrinted>
  <dcterms:created xsi:type="dcterms:W3CDTF">2023-06-05T11:48:00Z</dcterms:created>
  <dcterms:modified xsi:type="dcterms:W3CDTF">2023-06-05T11:52:00Z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0x01010017233255EE733F4FA14A833CAA2348D8</vt:lpwstr>
  </property>
</Properties>
</file>