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jpeg" ContentType="image/jpeg"/>
  <Override PartName="/word/media/image55.png" ContentType="image/png"/>
  <Override PartName="/word/media/image54.png" ContentType="image/png"/>
  <Override PartName="/word/media/image77.jpeg" ContentType="image/jpeg"/>
  <Override PartName="/word/media/image53.jpeg" ContentType="image/jpeg"/>
  <Override PartName="/word/media/image51.jpeg" ContentType="image/jpeg"/>
  <Override PartName="/word/media/image50.jpeg" ContentType="image/jpeg"/>
  <Override PartName="/word/media/image32.png" ContentType="image/png"/>
  <Override PartName="/word/media/image49.jpeg" ContentType="image/jpeg"/>
  <Override PartName="/word/media/image52.jpeg" ContentType="image/jpeg"/>
  <Override PartName="/word/media/image46.png" ContentType="image/png"/>
  <Override PartName="/word/media/image59.png" ContentType="image/png"/>
  <Override PartName="/word/media/image45.jpeg" ContentType="image/jpeg"/>
  <Override PartName="/word/media/image43.jpeg" ContentType="image/jpeg"/>
  <Override PartName="/word/media/image42.jpeg" ContentType="image/jpeg"/>
  <Override PartName="/word/media/image41.png" ContentType="image/png"/>
  <Override PartName="/word/media/image29.jpeg" ContentType="image/jpeg"/>
  <Override PartName="/word/media/image40.jpeg" ContentType="image/jpeg"/>
  <Override PartName="/word/media/image39.jpeg" ContentType="image/jpeg"/>
  <Override PartName="/word/media/image37.jpeg" ContentType="image/jpeg"/>
  <Override PartName="/word/media/image35.jpeg" ContentType="image/jpeg"/>
  <Override PartName="/word/media/image17.png" ContentType="image/png"/>
  <Override PartName="/word/media/image18.jpeg" ContentType="image/jpeg"/>
  <Override PartName="/word/media/image60.jpeg" ContentType="image/jpeg"/>
  <Override PartName="/word/media/image19.jpeg" ContentType="image/jpeg"/>
  <Override PartName="/word/media/image61.jpeg" ContentType="image/jpeg"/>
  <Override PartName="/word/media/image21.png" ContentType="image/png"/>
  <Override PartName="/word/media/image27.jpeg" ContentType="image/jpeg"/>
  <Override PartName="/word/media/image5.jpeg" ContentType="image/jpeg"/>
  <Override PartName="/word/media/image4.jpeg" ContentType="image/jpeg"/>
  <Override PartName="/word/media/image20.png" ContentType="image/png"/>
  <Override PartName="/word/media/image24.jpeg" ContentType="image/jpeg"/>
  <Override PartName="/word/media/image57.png" ContentType="image/png"/>
  <Override PartName="/word/media/image7.jpeg" ContentType="image/jpeg"/>
  <Override PartName="/word/media/image71.jpeg" ContentType="image/jpeg"/>
  <Override PartName="/word/media/image25.jpeg" ContentType="image/jpeg"/>
  <Override PartName="/word/media/image67.png" ContentType="image/png"/>
  <Override PartName="/word/media/image62.jpeg" ContentType="image/jpeg"/>
  <Override PartName="/word/media/image76.jpeg" ContentType="image/jpeg"/>
  <Override PartName="/word/media/image68.png" ContentType="image/png"/>
  <Override PartName="/word/media/image31.png" ContentType="image/png"/>
  <Override PartName="/word/media/image73.jpeg" ContentType="image/jpeg"/>
  <Override PartName="/word/media/image9.jpeg" ContentType="image/jpeg"/>
  <Override PartName="/word/media/image72.jpeg" ContentType="image/jpeg"/>
  <Override PartName="/word/media/image8.jpeg" ContentType="image/jpeg"/>
  <Override PartName="/word/media/image79.jpeg" ContentType="image/jpeg"/>
  <Override PartName="/word/media/image74.png" ContentType="image/png"/>
  <Override PartName="/word/media/image66.jpeg" ContentType="image/jpeg"/>
  <Override PartName="/word/media/image65.jpeg" ContentType="image/jpeg"/>
  <Override PartName="/word/media/image70.jpeg" ContentType="image/jpeg"/>
  <Override PartName="/word/media/image6.jpeg" ContentType="image/jpeg"/>
  <Override PartName="/word/media/image78.jpeg" ContentType="image/jpeg"/>
  <Override PartName="/word/media/image64.png" ContentType="image/png"/>
  <Override PartName="/word/media/image33.jpeg" ContentType="image/jpeg"/>
  <Override PartName="/word/media/image58.png" ContentType="image/png"/>
  <Override PartName="/word/media/image16.jpeg" ContentType="image/jpeg"/>
  <Override PartName="/word/media/image23.png" ContentType="image/png"/>
  <Override PartName="/word/media/image36.jpeg" ContentType="image/jpeg"/>
  <Override PartName="/word/media/image14.jpeg" ContentType="image/jpeg"/>
  <Override PartName="/word/media/image22.jpeg" ContentType="image/jpeg"/>
  <Override PartName="/word/media/image26.jpeg" ContentType="image/jpeg"/>
  <Override PartName="/word/media/image2.png" ContentType="image/png"/>
  <Override PartName="/word/media/image15.png" ContentType="image/png"/>
  <Override PartName="/word/media/image30.jpeg" ContentType="image/jpeg"/>
  <Override PartName="/word/media/image75.jpeg" ContentType="image/jpeg"/>
  <Override PartName="/word/media/image34.png" ContentType="image/png"/>
  <Override PartName="/word/media/image48.png" ContentType="image/png"/>
  <Override PartName="/word/media/image80.jpeg" ContentType="image/jpeg"/>
  <Override PartName="/word/media/image38.jpeg" ContentType="image/jpeg"/>
  <Override PartName="/word/media/image69.jpeg" ContentType="image/jpeg"/>
  <Override PartName="/word/media/image1.png" ContentType="image/png"/>
  <Override PartName="/word/media/image63.png" ContentType="image/png"/>
  <Override PartName="/word/media/image10.jpeg" ContentType="image/jpeg"/>
  <Override PartName="/word/media/image47.jpeg" ContentType="image/jpeg"/>
  <Override PartName="/word/media/image11.jpeg" ContentType="image/jpeg"/>
  <Override PartName="/word/media/image28.png" ContentType="image/png"/>
  <Override PartName="/word/media/image13.jpeg" ContentType="image/jpeg"/>
  <Override PartName="/word/media/image3.png" ContentType="image/png"/>
  <Override PartName="/word/media/image12.png" ContentType="image/png"/>
  <Override PartName="/word/media/image4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widowControl/>
              <w:spacing w:before="120" w:after="0"/>
              <w:jc w:val="center"/>
              <w:rPr>
                <w:rFonts w:ascii="Times New Roman" w:hAnsi="Times New Roman" w:eastAsia="Times New Roman" w:cs="Times New Roman"/>
                <w:sz w:val="24"/>
                <w:szCs w:val="24"/>
              </w:rPr>
            </w:pPr>
            <w:r>
              <w:rPr>
                <w:rFonts w:eastAsia="Times New Roman" w:cs="Arial" w:ascii="Arial" w:hAnsi="Arial"/>
                <w:b/>
                <w:bCs/>
                <w:sz w:val="20"/>
                <w:szCs w:val="20"/>
              </w:rPr>
              <w:t>BỘ GIAO THÔNG VẬN TẢI</w:t>
              <w:br/>
              <w:t>--------</w:t>
            </w:r>
          </w:p>
        </w:tc>
        <w:tc>
          <w:tcPr>
            <w:tcW w:w="5642" w:type="dxa"/>
            <w:tcBorders/>
          </w:tcPr>
          <w:p>
            <w:pPr>
              <w:pStyle w:val="Normal"/>
              <w:widowControl/>
              <w:spacing w:before="120" w:after="0"/>
              <w:jc w:val="center"/>
              <w:rPr>
                <w:rFonts w:ascii="Times New Roman" w:hAnsi="Times New Roman" w:eastAsia="Times New Roman" w:cs="Times New Roman"/>
                <w:sz w:val="24"/>
                <w:szCs w:val="24"/>
              </w:rPr>
            </w:pPr>
            <w:r>
              <w:rPr>
                <w:rFonts w:eastAsia="Times New Roman" w:cs="Arial" w:ascii="Arial" w:hAnsi="Arial"/>
                <w:b/>
                <w:bCs/>
                <w:sz w:val="20"/>
                <w:szCs w:val="20"/>
              </w:rPr>
              <w:t>CỘNG HÒA XÃ HỘI CHỦ NGHĨA VIỆT NAM</w:t>
              <w:br/>
              <w:t xml:space="preserve">Độc lập - Tự do - Hạnh phúc </w:t>
              <w:br/>
              <w:t>---------------</w:t>
            </w:r>
          </w:p>
        </w:tc>
      </w:tr>
      <w:tr>
        <w:trPr/>
        <w:tc>
          <w:tcPr>
            <w:tcW w:w="3429" w:type="dxa"/>
            <w:tcBorders/>
          </w:tcPr>
          <w:p>
            <w:pPr>
              <w:pStyle w:val="Normal"/>
              <w:widowControl/>
              <w:spacing w:before="120" w:after="0"/>
              <w:jc w:val="center"/>
              <w:rPr>
                <w:rFonts w:ascii="Times New Roman" w:hAnsi="Times New Roman" w:eastAsia="Times New Roman" w:cs="Times New Roman"/>
                <w:sz w:val="24"/>
                <w:szCs w:val="24"/>
              </w:rPr>
            </w:pPr>
            <w:r>
              <w:rPr>
                <w:rFonts w:eastAsia="Times New Roman" w:cs="Arial" w:ascii="Arial" w:hAnsi="Arial"/>
                <w:sz w:val="20"/>
                <w:szCs w:val="20"/>
              </w:rPr>
              <w:t>Số: 53/2024/TT-BGTVT</w:t>
            </w:r>
          </w:p>
        </w:tc>
        <w:tc>
          <w:tcPr>
            <w:tcW w:w="5642" w:type="dxa"/>
            <w:tcBorders/>
          </w:tcPr>
          <w:p>
            <w:pPr>
              <w:pStyle w:val="Normal"/>
              <w:widowControl/>
              <w:spacing w:before="120" w:after="0"/>
              <w:jc w:val="right"/>
              <w:rPr>
                <w:rFonts w:ascii="Times New Roman" w:hAnsi="Times New Roman" w:eastAsia="Times New Roman" w:cs="Times New Roman"/>
                <w:sz w:val="24"/>
                <w:szCs w:val="24"/>
              </w:rPr>
            </w:pPr>
            <w:r>
              <w:rPr>
                <w:rFonts w:eastAsia="Times New Roman" w:cs="Arial" w:ascii="Arial" w:hAnsi="Arial"/>
                <w:i/>
                <w:iCs/>
                <w:sz w:val="20"/>
                <w:szCs w:val="20"/>
              </w:rPr>
              <w:t>Hà Nội, ngày 15 tháng 11 năm 2024</w:t>
            </w:r>
          </w:p>
        </w:tc>
      </w:tr>
    </w:tbl>
    <w:p>
      <w:pPr>
        <w:pStyle w:val="Normal"/>
        <w:widowControl/>
        <w:spacing w:before="120" w:after="0"/>
        <w:jc w:val="center"/>
        <w:rPr>
          <w:rFonts w:ascii="Arial" w:hAnsi="Arial" w:eastAsia="Times New Roman" w:cs="Arial"/>
          <w:sz w:val="20"/>
          <w:szCs w:val="20"/>
        </w:rPr>
      </w:pPr>
      <w:r>
        <w:rPr>
          <w:rFonts w:eastAsia="Times New Roman" w:cs="Arial" w:ascii="Arial" w:hAnsi="Arial"/>
          <w:sz w:val="20"/>
          <w:szCs w:val="20"/>
        </w:rPr>
        <w:t> </w:t>
      </w:r>
    </w:p>
    <w:p>
      <w:pPr>
        <w:pStyle w:val="Normal"/>
        <w:widowControl/>
        <w:spacing w:before="120" w:after="0"/>
        <w:jc w:val="center"/>
        <w:rPr>
          <w:rFonts w:ascii="Times New Roman" w:hAnsi="Times New Roman" w:eastAsia="Times New Roman" w:cs="Times New Roman"/>
          <w:sz w:val="24"/>
          <w:szCs w:val="24"/>
        </w:rPr>
      </w:pPr>
      <w:bookmarkStart w:id="0" w:name="loai_1"/>
      <w:r>
        <w:rPr>
          <w:rFonts w:eastAsia="Times New Roman" w:cs="Arial" w:ascii="Arial" w:hAnsi="Arial"/>
          <w:b/>
          <w:bCs/>
          <w:sz w:val="24"/>
          <w:szCs w:val="24"/>
        </w:rPr>
        <w:t>THÔNG TƯ</w:t>
      </w:r>
      <w:bookmarkEnd w:id="0"/>
    </w:p>
    <w:p>
      <w:pPr>
        <w:pStyle w:val="Normal"/>
        <w:widowControl/>
        <w:spacing w:before="120" w:after="0"/>
        <w:jc w:val="center"/>
        <w:rPr>
          <w:rFonts w:ascii="Times New Roman" w:hAnsi="Times New Roman" w:eastAsia="Times New Roman" w:cs="Times New Roman"/>
          <w:sz w:val="24"/>
          <w:szCs w:val="24"/>
        </w:rPr>
      </w:pPr>
      <w:bookmarkStart w:id="1" w:name="loai_1_name"/>
      <w:r>
        <w:rPr>
          <w:rFonts w:eastAsia="Times New Roman" w:cs="Arial" w:ascii="Arial" w:hAnsi="Arial"/>
          <w:sz w:val="20"/>
          <w:szCs w:val="20"/>
        </w:rPr>
        <w:t>QUY ĐỊNH VỀ PHÂN LOẠI PHƯƠNG TIỆN GIAO THÔNG ĐƯỜNG BỘ VÀ DẤU HIỆU NHẬN BIẾT XE CƠ GIỚI SỬ DỤNG NĂNG LƯỢNG SẠCH, NĂNG LƯỢNG XANH, THÂN THIỆN MÔI TRƯỜNG</w:t>
      </w:r>
      <w:bookmarkEnd w:id="1"/>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i/>
          <w:iCs/>
          <w:sz w:val="20"/>
          <w:szCs w:val="20"/>
        </w:rPr>
        <w:t xml:space="preserve">Căn cứ </w:t>
      </w:r>
      <w:bookmarkStart w:id="2" w:name="tvpllink_aebadsyxvg"/>
      <w:r>
        <w:rPr>
          <w:rFonts w:eastAsia="Times New Roman" w:cs="Arial" w:ascii="Arial" w:hAnsi="Arial"/>
          <w:i/>
          <w:iCs/>
          <w:sz w:val="20"/>
          <w:szCs w:val="20"/>
        </w:rPr>
        <w:t>Luật Trật tự, an toàn giao thông đường bộ</w:t>
      </w:r>
      <w:bookmarkEnd w:id="2"/>
      <w:r>
        <w:rPr>
          <w:rFonts w:eastAsia="Times New Roman" w:cs="Arial" w:ascii="Arial" w:hAnsi="Arial"/>
          <w:i/>
          <w:iCs/>
          <w:sz w:val="20"/>
          <w:szCs w:val="20"/>
        </w:rPr>
        <w:t xml:space="preserve"> ngày 27 tháng 6 năm 2024;</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i/>
          <w:iCs/>
          <w:sz w:val="20"/>
          <w:szCs w:val="20"/>
        </w:rPr>
        <w:t xml:space="preserve">Căn cứ Nghị định số </w:t>
      </w:r>
      <w:bookmarkStart w:id="3" w:name="tvpllink_zobvicqaic"/>
      <w:r>
        <w:rPr>
          <w:rFonts w:eastAsia="Times New Roman" w:cs="Arial" w:ascii="Arial" w:hAnsi="Arial"/>
          <w:i/>
          <w:iCs/>
          <w:sz w:val="20"/>
          <w:szCs w:val="20"/>
        </w:rPr>
        <w:t>56/2022/NĐ-CP</w:t>
      </w:r>
      <w:bookmarkEnd w:id="3"/>
      <w:r>
        <w:rPr>
          <w:rFonts w:eastAsia="Times New Roman" w:cs="Arial" w:ascii="Arial" w:hAnsi="Arial"/>
          <w:i/>
          <w:iCs/>
          <w:sz w:val="20"/>
          <w:szCs w:val="20"/>
        </w:rPr>
        <w:t xml:space="preserve"> ngày 24 tháng 8 năm 2022 của Chính phủ quy định chức năng, nhiệm vụ, quyền hạn và cơ cấu tổ chức của Bộ Giao thông vận tải;</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i/>
          <w:iCs/>
          <w:sz w:val="20"/>
          <w:szCs w:val="20"/>
        </w:rPr>
        <w:t>Theo đề nghị của Vụ trưởng Vụ Khoa học - Công nghệ và Môi trường và Cục trưởng Cục Đăng kiểm Việt Nam;</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i/>
          <w:iCs/>
          <w:sz w:val="20"/>
          <w:szCs w:val="20"/>
        </w:rPr>
        <w:t>Bộ trưởng Bộ Giao thông vận tải ban hành Thông tư quy định về phân loại phương tiện giao thông đường bộ và dấu hiệu nhận biết xe cơ giới sử dụng năng lượng sạch, năng lượng xanh, thân thiện môi trường.</w:t>
      </w:r>
    </w:p>
    <w:p>
      <w:pPr>
        <w:pStyle w:val="Normal"/>
        <w:widowControl/>
        <w:spacing w:before="120" w:after="0"/>
        <w:rPr>
          <w:rFonts w:ascii="Times New Roman" w:hAnsi="Times New Roman" w:eastAsia="Times New Roman" w:cs="Times New Roman"/>
          <w:sz w:val="24"/>
          <w:szCs w:val="24"/>
        </w:rPr>
      </w:pPr>
      <w:bookmarkStart w:id="4" w:name="chuong_1"/>
      <w:r>
        <w:rPr>
          <w:rFonts w:eastAsia="Times New Roman" w:cs="Arial" w:ascii="Arial" w:hAnsi="Arial"/>
          <w:b/>
          <w:bCs/>
          <w:sz w:val="20"/>
          <w:szCs w:val="20"/>
        </w:rPr>
        <w:t>Chương I</w:t>
      </w:r>
      <w:bookmarkEnd w:id="4"/>
    </w:p>
    <w:p>
      <w:pPr>
        <w:pStyle w:val="Normal"/>
        <w:widowControl/>
        <w:spacing w:before="120" w:after="0"/>
        <w:jc w:val="center"/>
        <w:rPr>
          <w:rFonts w:ascii="Times New Roman" w:hAnsi="Times New Roman" w:eastAsia="Times New Roman" w:cs="Times New Roman"/>
          <w:sz w:val="24"/>
          <w:szCs w:val="24"/>
        </w:rPr>
      </w:pPr>
      <w:bookmarkStart w:id="5" w:name="chuong_1_name"/>
      <w:r>
        <w:rPr>
          <w:rFonts w:eastAsia="Times New Roman" w:cs="Arial" w:ascii="Arial" w:hAnsi="Arial"/>
          <w:b/>
          <w:bCs/>
          <w:sz w:val="24"/>
          <w:szCs w:val="24"/>
        </w:rPr>
        <w:t>QUY ĐỊNH CHUNG</w:t>
      </w:r>
      <w:bookmarkEnd w:id="5"/>
    </w:p>
    <w:p>
      <w:pPr>
        <w:pStyle w:val="Normal"/>
        <w:widowControl/>
        <w:spacing w:before="120" w:after="0"/>
        <w:rPr>
          <w:rFonts w:ascii="Times New Roman" w:hAnsi="Times New Roman" w:eastAsia="Times New Roman" w:cs="Times New Roman"/>
          <w:sz w:val="24"/>
          <w:szCs w:val="24"/>
        </w:rPr>
      </w:pPr>
      <w:bookmarkStart w:id="6" w:name="dieu_1"/>
      <w:r>
        <w:rPr>
          <w:rFonts w:eastAsia="Times New Roman" w:cs="Arial" w:ascii="Arial" w:hAnsi="Arial"/>
          <w:b/>
          <w:bCs/>
          <w:sz w:val="20"/>
          <w:szCs w:val="20"/>
        </w:rPr>
        <w:t>Điều 1. Phạm vi điều chỉnh</w:t>
      </w:r>
      <w:bookmarkEnd w:id="6"/>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Thông tư quy định về phân loại phương tiện giao thông đường bộ và dấu hiệu nhận biết xe cơ giới sử dụng năng lượng sạch, năng lượng xanh, thân thiện môi trường.</w:t>
      </w:r>
    </w:p>
    <w:p>
      <w:pPr>
        <w:pStyle w:val="Normal"/>
        <w:widowControl/>
        <w:spacing w:before="120" w:after="0"/>
        <w:rPr>
          <w:rFonts w:ascii="Times New Roman" w:hAnsi="Times New Roman" w:eastAsia="Times New Roman" w:cs="Times New Roman"/>
          <w:sz w:val="24"/>
          <w:szCs w:val="24"/>
        </w:rPr>
      </w:pPr>
      <w:bookmarkStart w:id="7" w:name="dieu_2"/>
      <w:r>
        <w:rPr>
          <w:rFonts w:eastAsia="Times New Roman" w:cs="Arial" w:ascii="Arial" w:hAnsi="Arial"/>
          <w:b/>
          <w:bCs/>
          <w:sz w:val="20"/>
          <w:szCs w:val="20"/>
        </w:rPr>
        <w:t>Điều 2. Đối tượng áp dụng</w:t>
      </w:r>
      <w:bookmarkEnd w:id="7"/>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Thông tư này áp dụng đối với các tổ chức, cá nhân có liên quan đến phân loại phương tiện giao thông đường bộ, dấu hiệu nhận biết xe cơ giới sử dụng năng lượng sạch, năng lượng xanh, thân thiện môi trường.</w:t>
      </w:r>
    </w:p>
    <w:p>
      <w:pPr>
        <w:pStyle w:val="Normal"/>
        <w:widowControl/>
        <w:spacing w:before="120" w:after="0"/>
        <w:rPr>
          <w:rFonts w:ascii="Times New Roman" w:hAnsi="Times New Roman" w:eastAsia="Times New Roman" w:cs="Times New Roman"/>
          <w:sz w:val="24"/>
          <w:szCs w:val="24"/>
        </w:rPr>
      </w:pPr>
      <w:bookmarkStart w:id="8" w:name="dieu_3"/>
      <w:r>
        <w:rPr>
          <w:rFonts w:eastAsia="Times New Roman" w:cs="Arial" w:ascii="Arial" w:hAnsi="Arial"/>
          <w:b/>
          <w:bCs/>
          <w:sz w:val="20"/>
          <w:szCs w:val="20"/>
        </w:rPr>
        <w:t>Điều 3. Giải thích từ ngữ</w:t>
      </w:r>
      <w:bookmarkEnd w:id="8"/>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Trong Thông tư này, các cụm từ dưới đây được hiểu như sau:</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1. Hệ thống truyền động điện (Electric powertrain) là hệ thống bao gồm một hoặc nhiều: thiết bị tích trữ điện năng (ắc quy, pin, bánh đà điện cơ hoặc siêu tụ); thiết bị ổn định điện năng; thiết bị điện được sử dụng để chuyển đổi điện năng tích trữ thành cơ năng truyền tới các bánh xe làm nguồn động lực cho xe chuyển động;</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2. Xe thuần điện (PEV - Pure electric vehicle hoặc BEV - Battery electric vehicle) là xe cơ giới sử dụng hệ thống truyền động điện;</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3. Xe điện dùng pin nhiên liệu thuần túy (PFCEV - Pure fuel cell electric vehicle hoặc FCEV - Fuel cell electric vehicle) là xe cơ giới điện sử dụng pin nhiên liệu thuần túy, trong đó hệ thống pin nhiên liệu là nguồn năng lượng duy nhất trên xe cho hệ thống động lực của xe;</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4. Hệ thống truyền động hybrid điện (Hybrid electric powertrain) là hệ truyền động tiêu thụ năng lượng từ cả hai nguồn năng lượng được tích trữ trên xe, gồm nhiên liệu và thiết bị tích trữ điện năng;</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5. Xe hybrid điện (HEV - Hybrid electric vehicle) là xe cơ giới được dẫn động bằng hệ thống truyền động hybrid điện (bao gồm cả xe sử dụng nhiên liệu tiêu thụ chỉ để nạp điện cho thiết bị tích trữ điện năng), gồm có:</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a) Xe hybrid điện nhẹ (MHEV - Mild hybrid electric vehicle) là xe hybrid điện; động cơ (mô-tơ) điện có chức năng hỗ trợ động cơ đốt trong khởi động, hỗ trợ tăng tốc, phanh tái tạo và cung cấp năng lượng cho hệ thống phụ trợ. Xe không có khả năng nạp điện được từ nguồn điện bên ngoài;</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b) Xe hybrid điện hoàn toàn (FHEV- Full hybrid electric vehicle hoặc SHEV</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 Strong hybrid electric vehicle) là xe hybrid điện có khả năng di chuyển hoàn toàn chỉ bằng năng lượng điện trong những điều kiện nhất định (như bắt đầu di chuyển từ trạng thái đứng yên, di chuyển ở tốc độ thấp...). Xe không có khả năng nạp điện được từ nguồn điện bên ngoài;</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c) Xe hybrid nạp điện ngoài (PHEV - Plug-in hybrid electric vehicle) là xe hybrid điện có khả năng nạp điện được từ nguồn điện bên ngoài.</w:t>
      </w:r>
    </w:p>
    <w:p>
      <w:pPr>
        <w:pStyle w:val="Normal"/>
        <w:widowControl/>
        <w:spacing w:before="120" w:after="0"/>
        <w:rPr>
          <w:rFonts w:ascii="Times New Roman" w:hAnsi="Times New Roman" w:eastAsia="Times New Roman" w:cs="Times New Roman"/>
          <w:sz w:val="24"/>
          <w:szCs w:val="24"/>
        </w:rPr>
      </w:pPr>
      <w:bookmarkStart w:id="9" w:name="chuong_2"/>
      <w:r>
        <w:rPr>
          <w:rFonts w:eastAsia="Times New Roman" w:cs="Arial" w:ascii="Arial" w:hAnsi="Arial"/>
          <w:b/>
          <w:bCs/>
          <w:sz w:val="20"/>
          <w:szCs w:val="20"/>
        </w:rPr>
        <w:t>Chương II</w:t>
      </w:r>
      <w:bookmarkEnd w:id="9"/>
    </w:p>
    <w:p>
      <w:pPr>
        <w:pStyle w:val="Normal"/>
        <w:widowControl/>
        <w:spacing w:before="120" w:after="0"/>
        <w:jc w:val="center"/>
        <w:rPr>
          <w:rFonts w:ascii="Times New Roman" w:hAnsi="Times New Roman" w:eastAsia="Times New Roman" w:cs="Times New Roman"/>
          <w:sz w:val="24"/>
          <w:szCs w:val="24"/>
        </w:rPr>
      </w:pPr>
      <w:bookmarkStart w:id="10" w:name="chuong_2_name"/>
      <w:r>
        <w:rPr>
          <w:rFonts w:eastAsia="Times New Roman" w:cs="Arial" w:ascii="Arial" w:hAnsi="Arial"/>
          <w:b/>
          <w:bCs/>
          <w:sz w:val="24"/>
          <w:szCs w:val="24"/>
        </w:rPr>
        <w:t>PHÂN LOẠI PHƯƠNG TIỆN GIAO THÔNG ĐƯỜNG BỘ THEO MỤC ĐÍCH SỬ DỤNG</w:t>
      </w:r>
      <w:bookmarkEnd w:id="10"/>
    </w:p>
    <w:p>
      <w:pPr>
        <w:pStyle w:val="Normal"/>
        <w:widowControl/>
        <w:spacing w:before="120" w:after="0"/>
        <w:rPr>
          <w:rFonts w:ascii="Times New Roman" w:hAnsi="Times New Roman" w:eastAsia="Times New Roman" w:cs="Times New Roman"/>
          <w:sz w:val="24"/>
          <w:szCs w:val="24"/>
        </w:rPr>
      </w:pPr>
      <w:bookmarkStart w:id="11" w:name="dieu_4"/>
      <w:r>
        <w:rPr>
          <w:rFonts w:eastAsia="Times New Roman" w:cs="Arial" w:ascii="Arial" w:hAnsi="Arial"/>
          <w:b/>
          <w:bCs/>
          <w:sz w:val="20"/>
          <w:szCs w:val="20"/>
        </w:rPr>
        <w:t>Điều 4. Xe cơ giới</w:t>
      </w:r>
      <w:bookmarkEnd w:id="11"/>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 xml:space="preserve">Xe cơ giới quy định tại </w:t>
      </w:r>
      <w:bookmarkStart w:id="12" w:name="dc_1"/>
      <w:r>
        <w:rPr>
          <w:rFonts w:eastAsia="Times New Roman" w:cs="Arial" w:ascii="Arial" w:hAnsi="Arial"/>
          <w:sz w:val="20"/>
          <w:szCs w:val="20"/>
        </w:rPr>
        <w:t>khoản 1 Điều 34 Luật Trật tự, an toàn giao thông đường bộ</w:t>
      </w:r>
      <w:bookmarkEnd w:id="12"/>
      <w:r>
        <w:rPr>
          <w:rFonts w:eastAsia="Times New Roman" w:cs="Arial" w:ascii="Arial" w:hAnsi="Arial"/>
          <w:sz w:val="20"/>
          <w:szCs w:val="20"/>
        </w:rPr>
        <w:t xml:space="preserve"> gồm:</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1. Xe ô tô được phân loại như sau:</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a) Xe ô tô chở người là các loại ô tô có kết cấu và trang bị chủ yếu dùng để chở người, hành lý mang theo. Ô tô chở người cũng có thể kéo theo một rơ moóc. Các loại ô tô chở người gồm:</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Ô tô chở người đến 08 chỗ (không kể chỗ của người lái xe) gồm các loại quy định tại Phụ lục I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Ô tô chở người trên 08 chỗ (không kể chỗ của người lái xe) gồm các loại quy định tại Phụ lục II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Ô tô chở người chuyên dùng là ô tô chở người có đặc điểm khác với đặc điểm của các loại ô tô chở người nêu trên, có kết cấu và trang bị để chở người trong điều kiện đặc biệt hoặc chở người với sự sắp xếp đặc biệt, gồm các loại quy định tại Phụ lục III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b) Ô tô chở hàng là các loại ô tô có kết cấu và trang bị chủ yếu dùng để chở hàng. Ô tô chở hàng có thể bố trí tối đa hai hàng ghế và chở không quá 06 người kể cả người lái trong cabin. Ô tô chở hàng cũng có thể kéo theo một rơ moóc. Các loại ô tô chở hàng gồm:</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Ô tô tải thông dụng gồm các loại quy định tại Phụ lục IV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Ô tô tải chuyên dùng bao gồm các loại ô tô chở hàng có kết cấu và trang bị để chở hàng hóa cần sự sắp xếp đặc biệt gồm các loại quy định tại Phụ lục V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c) Ô tô chuyên dùng là các loại ô tô có kết cấu và trang bị để thực hiện một chức năng, công dụng đặc biệt khác với các loại ô tô nêu tại điểm a và điểm b khoản này. Ô tô chuyên dùng gồm các loại ô tô quy định tại Phụ lục VI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d) Ô tô đầu kéo là ô tô được thiết kế để kéo sơ mi rơ moóc và có các trang, thiết bị gồm: cơ cấu mâm kéo (fifth-wheel coupling); cơ cấu kết nối và điều khiển hệ thống đèn tín hiệu và hệ thống phanh của sơ mi rơ moóc; có thể trang bị cần cẩu, máy phát điện, cơ cấu móc kéo (tow coupling, hook coupling) để kéo rơ moóc;</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đ) Ô tô kéo moóc là ô tô được thiết kế dành riêng hoặc chủ yếu dùng để kéo rơ moóc và có các trang, thiết bị gồm: cơ cấu móc kéo (tow coupling, hook coupling); thùng hoặc sàn chất phụ tải; cơ cấu kết nối và điều khiển hệ thống đèn tín hiệu và hệ thống phanh của rơ moóc;</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Ô tô kéo moóc không bao gồm: ô tô chở hàng có trang bị cơ cấu móc kéo; ô tô đầu kéo trang bị thêm cơ cấu móc kéo.</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2. Rơ moóc được phân loại theo quy định tại Phụ lục VII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3. Sơ mi rơ moóc được phân loại theo quy định tại Phụ lục VIII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4. Xe chở người bốn bánh có gắn động cơ được phân loại như sau:</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a) Xe chở người bốn bánh có gắn động cơ tham gia giao thông công cộng là xe được thiết kế để hoạt động trên đường giao thông công cộng;</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b) Xe chở người bốn bánh có gắn động cơ hoạt động trên đường chuyên dùng, nội bộ là xe được thiết kế chỉ để hoạt động trên đường chuyên dùng, đường nội bộ.</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5. Xe chở hàng bốn bánh có gắn động cơ.</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6. Xe mô tô được phân loại như sau:</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a) Xe mô tô hai bánh;</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b) Xe mô tô ba bánh chở người;</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c) Xe mô tô ba bánh chở hàng;</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d) Xe mô tô ba bánh dùng cho người khuyết tật.</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7. Xe gắn máy được phân loại như sau:</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a) Xe gắn máy hai bánh;</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b) Xe gắn máy ba bánh chở người;</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c) Xe gắn máy ba bánh chở hàng;</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d) Xe gắn máy ba bánh dùng cho người khuyết tật.</w:t>
      </w:r>
    </w:p>
    <w:p>
      <w:pPr>
        <w:pStyle w:val="Normal"/>
        <w:widowControl/>
        <w:spacing w:before="120" w:after="0"/>
        <w:rPr>
          <w:rFonts w:ascii="Times New Roman" w:hAnsi="Times New Roman" w:eastAsia="Times New Roman" w:cs="Times New Roman"/>
          <w:sz w:val="24"/>
          <w:szCs w:val="24"/>
        </w:rPr>
      </w:pPr>
      <w:bookmarkStart w:id="13" w:name="dieu_5"/>
      <w:r>
        <w:rPr>
          <w:rFonts w:eastAsia="Times New Roman" w:cs="Arial" w:ascii="Arial" w:hAnsi="Arial"/>
          <w:b/>
          <w:bCs/>
          <w:sz w:val="20"/>
          <w:szCs w:val="20"/>
        </w:rPr>
        <w:t>Điều 5. Xe máy chuyên dùng</w:t>
      </w:r>
      <w:bookmarkEnd w:id="13"/>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Xe máy chuyên dùng được phân loại như sau:</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1. Xe máy thi công được phân loại theo quy định tại Phụ lục IX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2. Xe máy nông nghiệp, lâm nghiệp là xe máy chuyên dùng chỉ phục vụ trong nông nghiệp, lâm nghiệp;</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3. Máy kéo;</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4. Rơ moóc, sơ mi rơ moóc được kéo bởi máy kéo: Rơ moóc, sơ mi rơ moóc được thiết kế, chế tạo chỉ để kéo bởi máy kéo;</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5. Xe máy thực hiện chức năng, công dụng đặc biệt được phân loại theo quy định tại Phụ lục X ban hành kèm theo Thông tư này;</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6. Các loại xe đặc chủng sử dụng vào mục đích quốc phòng, an ninh có tham gia giao thông đường bộ.</w:t>
      </w:r>
    </w:p>
    <w:p>
      <w:pPr>
        <w:pStyle w:val="Normal"/>
        <w:widowControl/>
        <w:spacing w:before="120" w:after="0"/>
        <w:rPr>
          <w:rFonts w:ascii="Times New Roman" w:hAnsi="Times New Roman" w:eastAsia="Times New Roman" w:cs="Times New Roman"/>
          <w:sz w:val="24"/>
          <w:szCs w:val="24"/>
        </w:rPr>
      </w:pPr>
      <w:bookmarkStart w:id="14" w:name="dieu_6"/>
      <w:r>
        <w:rPr>
          <w:rFonts w:eastAsia="Times New Roman" w:cs="Arial" w:ascii="Arial" w:hAnsi="Arial"/>
          <w:b/>
          <w:bCs/>
          <w:sz w:val="20"/>
          <w:szCs w:val="20"/>
        </w:rPr>
        <w:t>Điều 6. Xe thô sơ</w:t>
      </w:r>
      <w:bookmarkEnd w:id="14"/>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 xml:space="preserve">Xe thô sơ gồm các loại xe được quy định tại </w:t>
      </w:r>
      <w:bookmarkStart w:id="15" w:name="dc_2"/>
      <w:r>
        <w:rPr>
          <w:rFonts w:eastAsia="Times New Roman" w:cs="Arial" w:ascii="Arial" w:hAnsi="Arial"/>
          <w:sz w:val="20"/>
          <w:szCs w:val="20"/>
        </w:rPr>
        <w:t>khoản 2 Điều 34 Luật Trật tự, an toàn giao thông đường bộ</w:t>
      </w:r>
      <w:bookmarkEnd w:id="15"/>
      <w:r>
        <w:rPr>
          <w:rFonts w:eastAsia="Times New Roman" w:cs="Arial" w:ascii="Arial" w:hAnsi="Arial"/>
          <w:sz w:val="20"/>
          <w:szCs w:val="20"/>
        </w:rPr>
        <w:t>.</w:t>
      </w:r>
    </w:p>
    <w:p>
      <w:pPr>
        <w:pStyle w:val="Normal"/>
        <w:widowControl/>
        <w:spacing w:before="120" w:after="0"/>
        <w:rPr>
          <w:rFonts w:ascii="Times New Roman" w:hAnsi="Times New Roman" w:eastAsia="Times New Roman" w:cs="Times New Roman"/>
          <w:sz w:val="24"/>
          <w:szCs w:val="24"/>
        </w:rPr>
      </w:pPr>
      <w:bookmarkStart w:id="16" w:name="chuong_3"/>
      <w:r>
        <w:rPr>
          <w:rFonts w:eastAsia="Times New Roman" w:cs="Arial" w:ascii="Arial" w:hAnsi="Arial"/>
          <w:b/>
          <w:bCs/>
          <w:sz w:val="20"/>
          <w:szCs w:val="20"/>
        </w:rPr>
        <w:t>Chương III</w:t>
      </w:r>
      <w:bookmarkEnd w:id="16"/>
    </w:p>
    <w:p>
      <w:pPr>
        <w:pStyle w:val="Normal"/>
        <w:widowControl/>
        <w:spacing w:before="120" w:after="0"/>
        <w:jc w:val="center"/>
        <w:rPr>
          <w:rFonts w:ascii="Times New Roman" w:hAnsi="Times New Roman" w:eastAsia="Times New Roman" w:cs="Times New Roman"/>
          <w:sz w:val="24"/>
          <w:szCs w:val="24"/>
        </w:rPr>
      </w:pPr>
      <w:bookmarkStart w:id="17" w:name="chuong_3_name"/>
      <w:r>
        <w:rPr>
          <w:rFonts w:eastAsia="Times New Roman" w:cs="Arial" w:ascii="Arial" w:hAnsi="Arial"/>
          <w:b/>
          <w:bCs/>
          <w:sz w:val="24"/>
          <w:szCs w:val="24"/>
        </w:rPr>
        <w:t>PHÂN LOẠI XE CƠ GIỚI THEO MỨC ĐỘ TỰ ĐỘNG HÓA</w:t>
      </w:r>
      <w:bookmarkEnd w:id="17"/>
    </w:p>
    <w:p>
      <w:pPr>
        <w:pStyle w:val="Normal"/>
        <w:widowControl/>
        <w:spacing w:before="120" w:after="0"/>
        <w:rPr>
          <w:rFonts w:ascii="Times New Roman" w:hAnsi="Times New Roman" w:eastAsia="Times New Roman" w:cs="Times New Roman"/>
          <w:sz w:val="24"/>
          <w:szCs w:val="24"/>
        </w:rPr>
      </w:pPr>
      <w:bookmarkStart w:id="18" w:name="dieu_7"/>
      <w:r>
        <w:rPr>
          <w:rFonts w:eastAsia="Times New Roman" w:cs="Arial" w:ascii="Arial" w:hAnsi="Arial"/>
          <w:b/>
          <w:bCs/>
          <w:sz w:val="20"/>
          <w:szCs w:val="20"/>
        </w:rPr>
        <w:t>Điều 7. Phương tiện giao thông thông thường</w:t>
      </w:r>
      <w:bookmarkEnd w:id="18"/>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Phương tiện giao thông thông thường là xe cơ giới mà người lái thực hiện toàn bộ các nhiệm vụ điều khiển chuyển động của xe ngay cả khi được hỗ trợ bởi các hệ thống an toàn chủ động trên xe.</w:t>
      </w:r>
    </w:p>
    <w:p>
      <w:pPr>
        <w:pStyle w:val="Normal"/>
        <w:widowControl/>
        <w:spacing w:before="120" w:after="0"/>
        <w:rPr>
          <w:rFonts w:ascii="Times New Roman" w:hAnsi="Times New Roman" w:eastAsia="Times New Roman" w:cs="Times New Roman"/>
          <w:sz w:val="24"/>
          <w:szCs w:val="24"/>
        </w:rPr>
      </w:pPr>
      <w:bookmarkStart w:id="19" w:name="dieu_8"/>
      <w:r>
        <w:rPr>
          <w:rFonts w:eastAsia="Times New Roman" w:cs="Arial" w:ascii="Arial" w:hAnsi="Arial"/>
          <w:b/>
          <w:bCs/>
          <w:sz w:val="20"/>
          <w:szCs w:val="20"/>
        </w:rPr>
        <w:t>Điều 8. Phương tiện giao thông thông minh</w:t>
      </w:r>
      <w:bookmarkEnd w:id="19"/>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 xml:space="preserve">Phương tiện giao thông thông minh quy định tại </w:t>
      </w:r>
      <w:bookmarkStart w:id="20" w:name="dc_3"/>
      <w:r>
        <w:rPr>
          <w:rFonts w:eastAsia="Times New Roman" w:cs="Arial" w:ascii="Arial" w:hAnsi="Arial"/>
          <w:sz w:val="20"/>
          <w:szCs w:val="20"/>
        </w:rPr>
        <w:t>khoản 4 Điều 34 Luật Trật tự, an toàn giao thông</w:t>
      </w:r>
      <w:bookmarkEnd w:id="20"/>
      <w:r>
        <w:rPr>
          <w:rFonts w:eastAsia="Times New Roman" w:cs="Arial" w:ascii="Arial" w:hAnsi="Arial"/>
          <w:sz w:val="20"/>
          <w:szCs w:val="20"/>
        </w:rPr>
        <w:t xml:space="preserve"> được phân loại theo cấp độ tự động hóa một phần hoặc toàn phần hoạt động điều khiển phương tiện, cụ thể như sau:</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1. Xe cơ giới cho phép tự động hóa một phần hoạt động điều khiển phương tiện, xác định lộ trình và xử lý tình huống khi tham gia giao thông đường bộ là các xe thuộc cấp độ 1 (Level or Category 1), cấp độ 2 (Level or Category 2) hoặc cấp độ 3 (Level or Category 3) được phân loại và định nghĩa trong tiêu chuẩn ISO/SAE PAS 22736:2021 Phân loại và định nghĩa đối với các thuật ngữ liên quan đến hệ thống tự lái của xe cơ giới (Taxonomy and definitions for terms related to driving automation systems for on-road motor vehicles);</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2. Xe cơ giới cho phép tự động hóa toàn phần hoạt động điều khiển phương tiện, xác định lộ trình và xử lý tình huống khi tham gia giao thông đường bộ là các xe thuộc cấp độ 4 (Level or Category 4) hoặc cấp độ 5 (Level or Category 5) được phân loại và định nghĩa trong tiêu chuẩn ISO/SAE PAS 22736:2021 Phân loại và định nghĩa đối với các thuật ngữ liên quan đến hệ thống tự lái của xe cơ giới (Taxonomy and definitions for terms related to driving automation systems for on-road motor vehicles).</w:t>
      </w:r>
    </w:p>
    <w:p>
      <w:pPr>
        <w:pStyle w:val="Normal"/>
        <w:widowControl/>
        <w:spacing w:before="120" w:after="0"/>
        <w:rPr>
          <w:rFonts w:ascii="Times New Roman" w:hAnsi="Times New Roman" w:eastAsia="Times New Roman" w:cs="Times New Roman"/>
          <w:sz w:val="24"/>
          <w:szCs w:val="24"/>
        </w:rPr>
      </w:pPr>
      <w:bookmarkStart w:id="21" w:name="chuong_4"/>
      <w:r>
        <w:rPr>
          <w:rFonts w:eastAsia="Times New Roman" w:cs="Arial" w:ascii="Arial" w:hAnsi="Arial"/>
          <w:b/>
          <w:bCs/>
          <w:sz w:val="20"/>
          <w:szCs w:val="20"/>
        </w:rPr>
        <w:t>Chương IV</w:t>
      </w:r>
      <w:bookmarkEnd w:id="21"/>
    </w:p>
    <w:p>
      <w:pPr>
        <w:pStyle w:val="Normal"/>
        <w:widowControl/>
        <w:spacing w:before="120" w:after="0"/>
        <w:jc w:val="center"/>
        <w:rPr>
          <w:rFonts w:ascii="Times New Roman" w:hAnsi="Times New Roman" w:eastAsia="Times New Roman" w:cs="Times New Roman"/>
          <w:sz w:val="24"/>
          <w:szCs w:val="24"/>
        </w:rPr>
      </w:pPr>
      <w:bookmarkStart w:id="22" w:name="chuong_4_name"/>
      <w:r>
        <w:rPr>
          <w:rFonts w:eastAsia="Times New Roman" w:cs="Arial" w:ascii="Arial" w:hAnsi="Arial"/>
          <w:b/>
          <w:bCs/>
          <w:sz w:val="24"/>
          <w:szCs w:val="24"/>
        </w:rPr>
        <w:t>PHÂN LOẠI XE CƠ GIỚI THEO NĂNG LƯỢNG SỬ DỤNG VÀ QUY ĐỊNH VỀ DẤU HIỆU NHẬN BIẾT XE CƠ GIỚI SỬ DỤNG NĂNG LƯỢNG SẠCH, NĂNG LƯỢNG XANH, THÂN THIỆN MÔI TRƯỜNG</w:t>
      </w:r>
      <w:bookmarkEnd w:id="22"/>
    </w:p>
    <w:p>
      <w:pPr>
        <w:pStyle w:val="Normal"/>
        <w:widowControl/>
        <w:spacing w:before="120" w:after="0"/>
        <w:rPr>
          <w:rFonts w:ascii="Times New Roman" w:hAnsi="Times New Roman" w:eastAsia="Times New Roman" w:cs="Times New Roman"/>
          <w:sz w:val="24"/>
          <w:szCs w:val="24"/>
        </w:rPr>
      </w:pPr>
      <w:bookmarkStart w:id="23" w:name="dieu_9"/>
      <w:r>
        <w:rPr>
          <w:rFonts w:eastAsia="Times New Roman" w:cs="Arial" w:ascii="Arial" w:hAnsi="Arial"/>
          <w:b/>
          <w:bCs/>
          <w:sz w:val="20"/>
          <w:szCs w:val="20"/>
        </w:rPr>
        <w:t>Điều 9. Phân loại xe cơ giới theo năng lượng sử dụng</w:t>
      </w:r>
      <w:bookmarkEnd w:id="23"/>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Theo loại năng lượng sử dụng, xe cơ giới (trừ rơ moóc và sơ mi rơ moóc) được phân loại như sau:</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1. Xe cơ giới chỉ có động cơ sử dụng nhiên liệu xăng hoặc điêzen;</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2. Xe cơ giới thân thiện môi trường là xe cơ giới sử dụng năng lượng hoặc công nghệ giúp giảm phát thải các-bon trực tiếp khi vận hành so với xe cơ giới thông thường nêu tại khoản 1 của Điều này (như xe sử dụng nhiên liệu CNG, xe hybrid điện nhẹ MHEV, xe hybrid điện hoàn toàn FHEV hoặc SHEV, xe hybrid nạp điện ngoài PHEV);</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3. Xe cơ giới sử dụng năng lượng sạch, năng lượng xanh, thân thiện môi trường là xe cơ giới không phát thải trực tiếp các-bon khi vận hành (như xe thuần điện PEV hoặc BEV, xe điện dùng pin nhiên liệu thuần túy PFCEV hoặc FCEV, xe sử dụng nhiên liệu hy-đrô).</w:t>
      </w:r>
    </w:p>
    <w:p>
      <w:pPr>
        <w:pStyle w:val="Normal"/>
        <w:widowControl/>
        <w:spacing w:before="120" w:after="0"/>
        <w:rPr>
          <w:rFonts w:ascii="Times New Roman" w:hAnsi="Times New Roman" w:eastAsia="Times New Roman" w:cs="Times New Roman"/>
          <w:sz w:val="24"/>
          <w:szCs w:val="24"/>
        </w:rPr>
      </w:pPr>
      <w:bookmarkStart w:id="24" w:name="dieu_10"/>
      <w:r>
        <w:rPr>
          <w:rFonts w:eastAsia="Times New Roman" w:cs="Arial" w:ascii="Arial" w:hAnsi="Arial"/>
          <w:b/>
          <w:bCs/>
          <w:sz w:val="20"/>
          <w:szCs w:val="20"/>
        </w:rPr>
        <w:t>Điều 10. Quy định về dấu hiệu nhận biết xe cơ giới sử dụng năng lượng sạch, năng lượng xanh, thân thiện môi trường</w:t>
      </w:r>
      <w:bookmarkEnd w:id="24"/>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 xml:space="preserve">Xe cơ giới sử dụng năng lượng sạch, năng lượng xanh, thân thiện môi trường được xác định theo quy định tại </w:t>
      </w:r>
      <w:bookmarkStart w:id="25" w:name="tc_1"/>
      <w:r>
        <w:rPr>
          <w:rFonts w:eastAsia="Times New Roman" w:cs="Arial" w:ascii="Arial" w:hAnsi="Arial"/>
          <w:sz w:val="20"/>
          <w:szCs w:val="20"/>
        </w:rPr>
        <w:t>khoản 3 Điều 9 Thông tư này</w:t>
      </w:r>
      <w:bookmarkEnd w:id="25"/>
      <w:r>
        <w:rPr>
          <w:rFonts w:eastAsia="Times New Roman" w:cs="Arial" w:ascii="Arial" w:hAnsi="Arial"/>
          <w:sz w:val="20"/>
          <w:szCs w:val="20"/>
        </w:rPr>
        <w:t>. Dấu hiệu nhận biết xe cơ giới sử dụng năng lượng sạch, năng lượng xanh, thân thiện môi trường khi tham gia giao thông được nhận biết bằng tem kiểm định có nền màu xanh lá cây. Chi tiết mẫu tem quy định tại Thông tư của Bộ trưởng Bộ Giao thông vận tải quy định trình tự, thủ tục kiểm định, miễn kiểm định lần đầu, cải tạo xe cơ giới, xe máy chuyên dùng; trình tự, thủ tục kiểm định khí thải xe mô tô, xe gắn máy.</w:t>
      </w:r>
    </w:p>
    <w:p>
      <w:pPr>
        <w:pStyle w:val="Normal"/>
        <w:widowControl/>
        <w:spacing w:before="120" w:after="0"/>
        <w:rPr>
          <w:rFonts w:ascii="Times New Roman" w:hAnsi="Times New Roman" w:eastAsia="Times New Roman" w:cs="Times New Roman"/>
          <w:sz w:val="24"/>
          <w:szCs w:val="24"/>
        </w:rPr>
      </w:pPr>
      <w:bookmarkStart w:id="26" w:name="chuong_5"/>
      <w:r>
        <w:rPr>
          <w:rFonts w:eastAsia="Times New Roman" w:cs="Arial" w:ascii="Arial" w:hAnsi="Arial"/>
          <w:b/>
          <w:bCs/>
          <w:sz w:val="20"/>
          <w:szCs w:val="20"/>
        </w:rPr>
        <w:t>Chương V</w:t>
      </w:r>
      <w:bookmarkEnd w:id="26"/>
    </w:p>
    <w:p>
      <w:pPr>
        <w:pStyle w:val="Normal"/>
        <w:widowControl/>
        <w:spacing w:before="120" w:after="0"/>
        <w:jc w:val="center"/>
        <w:rPr>
          <w:rFonts w:ascii="Times New Roman" w:hAnsi="Times New Roman" w:eastAsia="Times New Roman" w:cs="Times New Roman"/>
          <w:sz w:val="24"/>
          <w:szCs w:val="24"/>
        </w:rPr>
      </w:pPr>
      <w:bookmarkStart w:id="27" w:name="chuong_5_name"/>
      <w:r>
        <w:rPr>
          <w:rFonts w:eastAsia="Times New Roman" w:cs="Arial" w:ascii="Arial" w:hAnsi="Arial"/>
          <w:b/>
          <w:bCs/>
          <w:sz w:val="24"/>
          <w:szCs w:val="24"/>
        </w:rPr>
        <w:t>ĐIỀU KHOẢN THI HÀNH</w:t>
      </w:r>
      <w:bookmarkEnd w:id="27"/>
    </w:p>
    <w:p>
      <w:pPr>
        <w:pStyle w:val="Normal"/>
        <w:widowControl/>
        <w:spacing w:before="120" w:after="0"/>
        <w:rPr>
          <w:rFonts w:ascii="Times New Roman" w:hAnsi="Times New Roman" w:eastAsia="Times New Roman" w:cs="Times New Roman"/>
          <w:sz w:val="24"/>
          <w:szCs w:val="24"/>
        </w:rPr>
      </w:pPr>
      <w:bookmarkStart w:id="28" w:name="dieu_11"/>
      <w:r>
        <w:rPr>
          <w:rFonts w:eastAsia="Times New Roman" w:cs="Arial" w:ascii="Arial" w:hAnsi="Arial"/>
          <w:b/>
          <w:bCs/>
          <w:sz w:val="20"/>
          <w:szCs w:val="20"/>
        </w:rPr>
        <w:t>Điều 11. Hiệu lực thi hành</w:t>
      </w:r>
      <w:bookmarkEnd w:id="28"/>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1. Thông tư này có hiệu lực từ ngày 01 tháng 01 năm 2025.</w:t>
      </w:r>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2. Trường hợp các tiêu chuẩn được dẫn chiếu tại Thông tư này được sửa đổi, bổ sung hoặc thay thế thì áp dụng theo tiêu chuẩn đã được sửa đổi, bổ sung hoặc thay thế đó.</w:t>
      </w:r>
    </w:p>
    <w:p>
      <w:pPr>
        <w:pStyle w:val="Normal"/>
        <w:widowControl/>
        <w:spacing w:before="120" w:after="0"/>
        <w:rPr>
          <w:rFonts w:ascii="Times New Roman" w:hAnsi="Times New Roman" w:eastAsia="Times New Roman" w:cs="Times New Roman"/>
          <w:sz w:val="24"/>
          <w:szCs w:val="24"/>
        </w:rPr>
      </w:pPr>
      <w:bookmarkStart w:id="29" w:name="dieu_12"/>
      <w:r>
        <w:rPr>
          <w:rFonts w:eastAsia="Times New Roman" w:cs="Arial" w:ascii="Arial" w:hAnsi="Arial"/>
          <w:b/>
          <w:bCs/>
          <w:sz w:val="20"/>
          <w:szCs w:val="20"/>
        </w:rPr>
        <w:t>Điều 12. Điều khoản chuyển tiếp</w:t>
      </w:r>
      <w:bookmarkEnd w:id="29"/>
    </w:p>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20"/>
          <w:szCs w:val="20"/>
        </w:rPr>
        <w:t>Phương tiện giao thông đường bộ đã được phân loại và xác định trong thông báo miễn kiểm tra chất lượng an toàn kỹ thuật và bảo vệ môi trường hoặc giấy chứng nhận chất lượng an toàn kỹ thuật và bảo vệ môi trường đối với xe cơ giới nhập khẩu; giấy chứng nhận chất lượng an toàn kỹ thuật và bảo vệ môi trường đối với xe cơ giới sản xuất, lắp ráp; giấy chứng nhận an toàn kỹ thuật và bảo vệ môi trường đối với xe cơ giới cải tạo được cấp trước ngày Thông tư này có hiệu lực, được tiếp tục sử dụng để thực hiện thủ tục nhập khẩu, sản xuất, lắp ráp, cải tạo, đăng ký và kiểm định xe./.</w:t>
      </w:r>
    </w:p>
    <w:p>
      <w:pPr>
        <w:pStyle w:val="Normal"/>
        <w:widowControl/>
        <w:spacing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tbl>
      <w:tblPr>
        <w:tblW w:w="8856" w:type="dxa"/>
        <w:jc w:val="left"/>
        <w:tblInd w:w="0" w:type="dxa"/>
        <w:tblLayout w:type="fixed"/>
        <w:tblCellMar>
          <w:top w:w="0" w:type="dxa"/>
          <w:left w:w="108" w:type="dxa"/>
          <w:bottom w:w="0" w:type="dxa"/>
          <w:right w:w="108" w:type="dxa"/>
        </w:tblCellMar>
      </w:tblPr>
      <w:tblGrid>
        <w:gridCol w:w="4548"/>
        <w:gridCol w:w="4308"/>
      </w:tblGrid>
      <w:tr>
        <w:trPr/>
        <w:tc>
          <w:tcPr>
            <w:tcW w:w="4548" w:type="dxa"/>
            <w:tcBorders/>
          </w:tcPr>
          <w:p>
            <w:pPr>
              <w:pStyle w:val="Normal"/>
              <w:widowControl/>
              <w:spacing w:before="120" w:after="0"/>
              <w:rPr>
                <w:rFonts w:ascii="Times New Roman" w:hAnsi="Times New Roman" w:eastAsia="Times New Roman" w:cs="Times New Roman"/>
                <w:sz w:val="24"/>
                <w:szCs w:val="24"/>
              </w:rPr>
            </w:pPr>
            <w:r>
              <w:rPr>
                <w:rFonts w:eastAsia="Times New Roman" w:cs="Arial" w:ascii="Arial" w:hAnsi="Arial"/>
                <w:sz w:val="16"/>
                <w:szCs w:val="16"/>
              </w:rPr>
              <w:br/>
            </w:r>
            <w:r>
              <w:rPr>
                <w:rFonts w:eastAsia="Times New Roman" w:cs="Arial" w:ascii="Arial" w:hAnsi="Arial"/>
                <w:b/>
                <w:bCs/>
                <w:i/>
                <w:iCs/>
                <w:sz w:val="20"/>
                <w:szCs w:val="20"/>
              </w:rPr>
              <w:t>Nơi nhận:</w:t>
              <w:br/>
            </w:r>
            <w:r>
              <w:rPr>
                <w:rFonts w:eastAsia="Times New Roman" w:cs="Arial" w:ascii="Arial" w:hAnsi="Arial"/>
                <w:sz w:val="16"/>
                <w:szCs w:val="16"/>
              </w:rPr>
              <w:t>- Bộ trưởng (để b/c);</w:t>
              <w:br/>
              <w:t>- Các Thứ trưởng Bộ Giao thông vận tải;</w:t>
              <w:br/>
              <w:t>- Văn phòng Chính phủ;</w:t>
              <w:br/>
              <w:t>- Các Bộ, Cơ quan ngang Bộ, Cơ quan thuộc Chính phủ;</w:t>
              <w:br/>
              <w:t>- UBND các tỉnh, TP trực thuộc TW;</w:t>
              <w:br/>
              <w:t>- Cục Kiểm tra văn bản QPPL (Bộ Tư pháp);</w:t>
              <w:br/>
              <w:t>- Công báo;</w:t>
              <w:br/>
              <w:t>- Cổng Thông tin điện tử Chính phủ;</w:t>
              <w:br/>
              <w:t>- Cổng Thông tin điện tử Bộ GTVT;</w:t>
              <w:br/>
              <w:t>- Báo Giao thông, Tạp chí GTVT;</w:t>
              <w:br/>
              <w:t>- Lưu: VT, KHCN&amp;MT(H.Lưu).</w:t>
            </w:r>
          </w:p>
        </w:tc>
        <w:tc>
          <w:tcPr>
            <w:tcW w:w="4308" w:type="dxa"/>
            <w:tcBorders/>
          </w:tcPr>
          <w:p>
            <w:pPr>
              <w:pStyle w:val="Normal"/>
              <w:widowControl/>
              <w:spacing w:before="120" w:after="0"/>
              <w:jc w:val="center"/>
              <w:rPr>
                <w:rFonts w:ascii="Times New Roman" w:hAnsi="Times New Roman" w:eastAsia="Times New Roman" w:cs="Times New Roman"/>
                <w:sz w:val="24"/>
                <w:szCs w:val="24"/>
              </w:rPr>
            </w:pPr>
            <w:r>
              <w:rPr>
                <w:rFonts w:eastAsia="Times New Roman" w:cs="Arial" w:ascii="Arial" w:hAnsi="Arial"/>
                <w:b/>
                <w:bCs/>
                <w:sz w:val="20"/>
                <w:szCs w:val="20"/>
              </w:rPr>
              <w:t>KT. BỘ TRƯỞNG</w:t>
              <w:br/>
              <w:t>THỨ TRƯỞNG</w:t>
            </w:r>
            <w:r>
              <w:rPr>
                <w:rFonts w:eastAsia="Times New Roman" w:cs="Arial" w:ascii="Arial" w:hAnsi="Arial"/>
                <w:sz w:val="20"/>
                <w:szCs w:val="20"/>
              </w:rPr>
              <w:br/>
              <w:br/>
              <w:br/>
              <w:br/>
              <w:br/>
            </w:r>
            <w:r>
              <w:rPr>
                <w:rFonts w:eastAsia="Times New Roman" w:cs="Arial" w:ascii="Arial" w:hAnsi="Arial"/>
                <w:b/>
                <w:bCs/>
                <w:sz w:val="20"/>
                <w:szCs w:val="20"/>
              </w:rPr>
              <w:t>Nguyễn Duy Lâm</w:t>
            </w:r>
          </w:p>
        </w:tc>
      </w:tr>
    </w:tbl>
    <w:p>
      <w:pPr>
        <w:pStyle w:val="Heading1"/>
        <w:spacing w:before="120" w:after="0"/>
        <w:ind w:left="0" w:right="0"/>
        <w:jc w:val="center"/>
        <w:rPr>
          <w:rFonts w:ascii="Arial" w:hAnsi="Arial" w:cs="Arial"/>
          <w:sz w:val="24"/>
        </w:rPr>
      </w:pPr>
      <w:r>
        <w:rPr>
          <w:rFonts w:cs="Arial" w:ascii="Arial" w:hAnsi="Arial"/>
          <w:sz w:val="24"/>
        </w:rPr>
      </w:r>
    </w:p>
    <w:p>
      <w:pPr>
        <w:pStyle w:val="Heading1"/>
        <w:spacing w:before="120" w:after="0"/>
        <w:ind w:left="0" w:right="0"/>
        <w:jc w:val="center"/>
        <w:rPr>
          <w:rFonts w:ascii="Arial" w:hAnsi="Arial" w:cs="Arial"/>
          <w:bCs w:val="false"/>
          <w:sz w:val="24"/>
        </w:rPr>
      </w:pPr>
      <w:bookmarkStart w:id="30" w:name="chuong_pl_1"/>
      <w:r>
        <w:rPr>
          <w:rFonts w:cs="Arial" w:ascii="Arial" w:hAnsi="Arial"/>
          <w:sz w:val="24"/>
        </w:rPr>
        <w:t>PHỤ LỤC I</w:t>
      </w:r>
      <w:bookmarkEnd w:id="30"/>
    </w:p>
    <w:p>
      <w:pPr>
        <w:pStyle w:val="Normal"/>
        <w:spacing w:before="120" w:after="0"/>
        <w:jc w:val="center"/>
        <w:rPr>
          <w:rFonts w:ascii="Arial" w:hAnsi="Arial" w:cs="Arial"/>
          <w:sz w:val="20"/>
          <w:szCs w:val="20"/>
        </w:rPr>
      </w:pPr>
      <w:bookmarkStart w:id="31" w:name="chuong_pl_1_name"/>
      <w:r>
        <w:rPr>
          <w:rFonts w:eastAsia="Times New Roman" w:cs="Arial" w:ascii="Arial" w:hAnsi="Arial"/>
          <w:bCs/>
          <w:sz w:val="20"/>
          <w:szCs w:val="20"/>
        </w:rPr>
        <w:t>PHÂN LOẠI Ô TÔ CHỞ NGƯỜI ĐẾN 08 CHỖ KHÔNG KỂ CHỖ CỦA NGƯỜI LÁI XE</w:t>
      </w:r>
      <w:bookmarkEnd w:id="31"/>
      <w:r>
        <w:rPr>
          <w:rFonts w:eastAsia="Times New Roman" w:cs="Arial" w:ascii="Arial" w:hAnsi="Arial"/>
          <w:bCs/>
          <w:sz w:val="20"/>
          <w:szCs w:val="20"/>
        </w:rPr>
        <w:br/>
      </w:r>
      <w:r>
        <w:rPr>
          <w:rFonts w:cs="Arial" w:ascii="Arial" w:hAnsi="Arial"/>
          <w:i/>
          <w:sz w:val="20"/>
          <w:szCs w:val="20"/>
        </w:rPr>
        <w:t>(Ban hành kèm theo Thông tư số 53/2024/TT-BGTVT ngày 15 tháng 11 năm 2024 của Bộ trưởng Bộ Giao thông vận tải quy định về phân loại phương tiện giao thông đường bộ và dấu hiệu nhận biết xe cơ giới sử dụng năng lượng sạch, năng lượng xanh, thân thiện môi trường)</w:t>
      </w:r>
    </w:p>
    <w:tbl>
      <w:tblPr>
        <w:tblW w:w="5000" w:type="pct"/>
        <w:jc w:val="left"/>
        <w:tblInd w:w="-5" w:type="dxa"/>
        <w:tblLayout w:type="fixed"/>
        <w:tblCellMar>
          <w:top w:w="0" w:type="dxa"/>
          <w:left w:w="0" w:type="dxa"/>
          <w:bottom w:w="0" w:type="dxa"/>
          <w:right w:w="0" w:type="dxa"/>
        </w:tblCellMar>
      </w:tblPr>
      <w:tblGrid>
        <w:gridCol w:w="630"/>
        <w:gridCol w:w="2507"/>
        <w:gridCol w:w="2908"/>
        <w:gridCol w:w="3026"/>
      </w:tblGrid>
      <w:tr>
        <w:trPr/>
        <w:tc>
          <w:tcPr>
            <w:tcW w:w="63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Mục</w:t>
            </w:r>
          </w:p>
        </w:tc>
        <w:tc>
          <w:tcPr>
            <w:tcW w:w="250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w:t>
            </w:r>
          </w:p>
        </w:tc>
        <w:tc>
          <w:tcPr>
            <w:tcW w:w="3026"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Hình vẽ minh họa, ví dụ (nếu có)</w:t>
            </w:r>
          </w:p>
        </w:tc>
      </w:tr>
      <w:tr>
        <w:trPr/>
        <w:tc>
          <w:tcPr>
            <w:tcW w:w="63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Times New Roman" w:cs="Arial"/>
                <w:sz w:val="20"/>
                <w:szCs w:val="24"/>
              </w:rPr>
            </w:pPr>
            <w:r>
              <w:rPr>
                <w:rFonts w:cs="Arial" w:ascii="Arial" w:hAnsi="Arial"/>
                <w:sz w:val="20"/>
              </w:rPr>
              <w:t>1</w:t>
            </w:r>
          </w:p>
        </w:tc>
        <w:tc>
          <w:tcPr>
            <w:tcW w:w="250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rPr>
                <w:rFonts w:ascii="Arial" w:hAnsi="Arial" w:eastAsia="Times New Roman" w:cs="Arial"/>
                <w:sz w:val="20"/>
                <w:szCs w:val="24"/>
              </w:rPr>
            </w:pPr>
            <w:r>
              <w:rPr>
                <w:rFonts w:cs="Arial" w:ascii="Arial" w:hAnsi="Arial"/>
                <w:sz w:val="20"/>
              </w:rPr>
              <w:t>Ô tô con (Passenger car)</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rPr/>
            </w:pPr>
            <w:r>
              <w:rPr>
                <w:rFonts w:eastAsia="Times New Roman" w:cs="Arial" w:ascii="Arial" w:hAnsi="Arial"/>
                <w:sz w:val="20"/>
                <w:szCs w:val="24"/>
              </w:rPr>
              <w:t xml:space="preserve">Ô tô chở người đến 08 chỗ không kể chỗ của người lái xe. </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VAN chở người có ít nhất một đặc điểm khác với ô tô tải VAN quy định tại Phụ lục IV ban hành kèm theo Thông tư này.</w:t>
            </w:r>
          </w:p>
        </w:tc>
        <w:tc>
          <w:tcPr>
            <w:tcW w:w="3026"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Times New Roman" w:cs="Arial"/>
                <w:i/>
                <w:i/>
                <w:sz w:val="20"/>
                <w:szCs w:val="26"/>
              </w:rPr>
            </w:pPr>
            <w:r>
              <w:rPr>
                <w:rFonts w:eastAsia="Times New Roman" w:cs="Arial" w:ascii="Arial" w:hAnsi="Arial"/>
                <w:i/>
                <w:sz w:val="20"/>
                <w:szCs w:val="26"/>
              </w:rPr>
              <w:drawing>
                <wp:inline distT="0" distB="0" distL="0" distR="0">
                  <wp:extent cx="1838325" cy="32004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0" t="-11" r="-20" b="-11"/>
                          <a:stretch>
                            <a:fillRect/>
                          </a:stretch>
                        </pic:blipFill>
                        <pic:spPr bwMode="auto">
                          <a:xfrm>
                            <a:off x="0" y="0"/>
                            <a:ext cx="1838325" cy="3200400"/>
                          </a:xfrm>
                          <a:prstGeom prst="rect">
                            <a:avLst/>
                          </a:prstGeom>
                        </pic:spPr>
                      </pic:pic>
                    </a:graphicData>
                  </a:graphic>
                </wp:inline>
              </w:drawing>
            </w:r>
          </w:p>
        </w:tc>
      </w:tr>
      <w:tr>
        <w:trPr/>
        <w:tc>
          <w:tcPr>
            <w:tcW w:w="63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Times New Roman" w:cs="Arial"/>
                <w:sz w:val="20"/>
                <w:szCs w:val="24"/>
              </w:rPr>
            </w:pPr>
            <w:r>
              <w:rPr>
                <w:rFonts w:cs="Arial" w:ascii="Arial" w:hAnsi="Arial"/>
                <w:sz w:val="20"/>
              </w:rPr>
              <w:t>2</w:t>
            </w:r>
          </w:p>
        </w:tc>
        <w:tc>
          <w:tcPr>
            <w:tcW w:w="250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rPr>
                <w:rFonts w:ascii="Arial" w:hAnsi="Arial" w:eastAsia="Times New Roman" w:cs="Arial"/>
                <w:sz w:val="20"/>
                <w:szCs w:val="24"/>
              </w:rPr>
            </w:pPr>
            <w:r>
              <w:rPr>
                <w:rFonts w:cs="Arial" w:ascii="Arial" w:hAnsi="Arial"/>
                <w:sz w:val="20"/>
              </w:rPr>
              <w:t>Ô tô con Pickup</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Pickup có ít nhất một đặc điểm khác với ô tô tải Pickup ca bin đơn hoặc ô tô tải Pickup ca bin kép quy định Phụ lục IV ban hành kèm theo Thông tư này.</w:t>
            </w:r>
          </w:p>
        </w:tc>
        <w:tc>
          <w:tcPr>
            <w:tcW w:w="302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drawing>
                <wp:inline distT="0" distB="0" distL="0" distR="0">
                  <wp:extent cx="1714500" cy="13430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21" t="-27" r="-21" b="-27"/>
                          <a:stretch>
                            <a:fillRect/>
                          </a:stretch>
                        </pic:blipFill>
                        <pic:spPr bwMode="auto">
                          <a:xfrm>
                            <a:off x="0" y="0"/>
                            <a:ext cx="1714500" cy="1343025"/>
                          </a:xfrm>
                          <a:prstGeom prst="rect">
                            <a:avLst/>
                          </a:prstGeom>
                        </pic:spPr>
                      </pic:pic>
                    </a:graphicData>
                  </a:graphic>
                </wp:inline>
              </w:drawing>
            </w:r>
          </w:p>
        </w:tc>
      </w:tr>
      <w:tr>
        <w:trPr/>
        <w:tc>
          <w:tcPr>
            <w:tcW w:w="63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Times New Roman" w:cs="Arial"/>
                <w:sz w:val="20"/>
                <w:szCs w:val="24"/>
              </w:rPr>
            </w:pPr>
            <w:r>
              <w:rPr>
                <w:rFonts w:cs="Arial" w:ascii="Arial" w:hAnsi="Arial"/>
                <w:sz w:val="20"/>
              </w:rPr>
              <w:t>3</w:t>
            </w:r>
          </w:p>
        </w:tc>
        <w:tc>
          <w:tcPr>
            <w:tcW w:w="250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con tập lái </w:t>
            </w:r>
            <w:r>
              <w:rPr>
                <w:rFonts w:cs="Arial" w:ascii="Arial" w:hAnsi="Arial"/>
                <w:sz w:val="20"/>
              </w:rPr>
              <w:t>(Driver training passenger car)</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con có dấu hiệu nhận biết và trang thiết bị đáp ứng các yêu cầu về xe tập lái theo quy định về đào tạo lái xe.</w:t>
            </w:r>
          </w:p>
        </w:tc>
        <w:tc>
          <w:tcPr>
            <w:tcW w:w="30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63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jc w:val="center"/>
              <w:rPr>
                <w:rFonts w:ascii="Arial" w:hAnsi="Arial" w:eastAsia="Times New Roman" w:cs="Arial"/>
                <w:sz w:val="20"/>
                <w:szCs w:val="24"/>
              </w:rPr>
            </w:pPr>
            <w:r>
              <w:rPr>
                <w:rFonts w:cs="Arial" w:ascii="Arial" w:hAnsi="Arial"/>
                <w:sz w:val="20"/>
              </w:rPr>
              <w:t>4</w:t>
            </w:r>
          </w:p>
        </w:tc>
        <w:tc>
          <w:tcPr>
            <w:tcW w:w="250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khác</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các loại ô tô quy định tại Phụ lục này.</w:t>
            </w:r>
          </w:p>
        </w:tc>
        <w:tc>
          <w:tcPr>
            <w:tcW w:w="30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bl>
    <w:p>
      <w:pPr>
        <w:pStyle w:val="Normal"/>
        <w:spacing w:before="120" w:after="0"/>
        <w:jc w:val="center"/>
        <w:rPr>
          <w:rFonts w:ascii="Arial" w:hAnsi="Arial" w:eastAsia="Times New Roman" w:cs="Arial"/>
          <w:b/>
          <w:bCs/>
          <w:sz w:val="20"/>
          <w:szCs w:val="26"/>
        </w:rPr>
      </w:pPr>
      <w:r>
        <w:rPr>
          <w:rFonts w:eastAsia="Times New Roman" w:cs="Arial" w:ascii="Arial" w:hAnsi="Arial"/>
          <w:b/>
          <w:bCs/>
          <w:sz w:val="20"/>
          <w:szCs w:val="26"/>
        </w:rPr>
      </w:r>
    </w:p>
    <w:p>
      <w:pPr>
        <w:pStyle w:val="Normal"/>
        <w:spacing w:before="120" w:after="0"/>
        <w:jc w:val="center"/>
        <w:rPr>
          <w:rFonts w:ascii="Arial" w:hAnsi="Arial" w:eastAsia="Times New Roman" w:cs="Arial"/>
          <w:b/>
          <w:sz w:val="24"/>
          <w:szCs w:val="26"/>
        </w:rPr>
      </w:pPr>
      <w:bookmarkStart w:id="32" w:name="chuong_pl_2"/>
      <w:r>
        <w:rPr>
          <w:rFonts w:eastAsia="Times New Roman" w:cs="Arial" w:ascii="Arial" w:hAnsi="Arial"/>
          <w:b/>
          <w:bCs/>
          <w:sz w:val="24"/>
          <w:szCs w:val="26"/>
        </w:rPr>
        <w:t>PHỤ LỤC II</w:t>
      </w:r>
      <w:bookmarkEnd w:id="32"/>
    </w:p>
    <w:p>
      <w:pPr>
        <w:pStyle w:val="Normal"/>
        <w:spacing w:before="120" w:after="0"/>
        <w:jc w:val="center"/>
        <w:rPr>
          <w:rFonts w:ascii="Arial" w:hAnsi="Arial" w:eastAsia="Times New Roman" w:cs="Arial"/>
          <w:sz w:val="20"/>
          <w:szCs w:val="26"/>
        </w:rPr>
      </w:pPr>
      <w:bookmarkStart w:id="33" w:name="chuong_pl_2_name"/>
      <w:r>
        <w:rPr>
          <w:rFonts w:eastAsia="Times New Roman" w:cs="Arial" w:ascii="Arial" w:hAnsi="Arial"/>
          <w:bCs/>
          <w:sz w:val="20"/>
          <w:szCs w:val="26"/>
        </w:rPr>
        <w:t>PHÂN LOẠI Ô TÔ CHỞ NGƯỜI TRÊN 08 CHỖ KHÔNG KỂ CHỖ CỦA NGƯỜI LÁI XE</w:t>
      </w:r>
      <w:bookmarkEnd w:id="33"/>
      <w:r>
        <w:rPr>
          <w:rFonts w:eastAsia="Times New Roman" w:cs="Arial" w:ascii="Arial" w:hAnsi="Arial"/>
          <w:bCs/>
          <w:sz w:val="20"/>
          <w:szCs w:val="26"/>
        </w:rPr>
        <w:br/>
      </w:r>
      <w:r>
        <w:rPr>
          <w:rFonts w:eastAsia="Times New Roman" w:cs="Arial" w:ascii="Arial" w:hAnsi="Arial"/>
          <w:i/>
          <w:sz w:val="20"/>
          <w:szCs w:val="26"/>
        </w:rPr>
        <w:t xml:space="preserve">(Ban hành kèm theo Thông tư số </w:t>
      </w:r>
      <w:r>
        <w:rPr>
          <w:rFonts w:eastAsia="Times New Roman" w:cs="Arial" w:ascii="Arial" w:hAnsi="Arial"/>
          <w:sz w:val="20"/>
          <w:szCs w:val="26"/>
        </w:rPr>
        <w:t>53</w:t>
      </w:r>
      <w:r>
        <w:rPr>
          <w:rFonts w:eastAsia="Times New Roman" w:cs="Arial" w:ascii="Arial" w:hAnsi="Arial"/>
          <w:i/>
          <w:sz w:val="20"/>
          <w:szCs w:val="26"/>
        </w:rPr>
        <w:t>/2024/TT-BGTVT ngày 15tháng11 năm 2024 của</w:t>
      </w:r>
      <w:r>
        <w:rPr>
          <w:rFonts w:eastAsia="Times New Roman" w:cs="Arial" w:ascii="Arial" w:hAnsi="Arial"/>
          <w:sz w:val="20"/>
          <w:szCs w:val="26"/>
        </w:rPr>
        <w:t xml:space="preserve"> </w:t>
      </w:r>
      <w:r>
        <w:rPr>
          <w:rFonts w:eastAsia="Times New Roman" w:cs="Arial" w:ascii="Arial" w:hAnsi="Arial"/>
          <w:i/>
          <w:sz w:val="20"/>
          <w:szCs w:val="26"/>
        </w:rPr>
        <w:t>Bộ trưởng Bộ Giao thông vận tải quy định về phân loại phương tiện giao thông đường bộ và dấu hiệu nhận biết xe cơ giới sử dụng năng lượng sạch, năng lượng xanh, thân thiện môi trường)</w:t>
      </w:r>
    </w:p>
    <w:tbl>
      <w:tblPr>
        <w:tblW w:w="5000" w:type="pct"/>
        <w:jc w:val="left"/>
        <w:tblInd w:w="-3" w:type="dxa"/>
        <w:tblLayout w:type="fixed"/>
        <w:tblCellMar>
          <w:top w:w="0" w:type="dxa"/>
          <w:left w:w="0" w:type="dxa"/>
          <w:bottom w:w="0" w:type="dxa"/>
          <w:right w:w="0" w:type="dxa"/>
        </w:tblCellMar>
      </w:tblPr>
      <w:tblGrid>
        <w:gridCol w:w="646"/>
        <w:gridCol w:w="2521"/>
        <w:gridCol w:w="2924"/>
        <w:gridCol w:w="2980"/>
      </w:tblGrid>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Mục</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w:t>
            </w:r>
          </w:p>
        </w:tc>
        <w:tc>
          <w:tcPr>
            <w:tcW w:w="2980"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Hình vẽ minh họa, ví dụ (nếu có)</w:t>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1</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Ô tô khách</w:t>
            </w:r>
            <w:r>
              <w:rPr>
                <w:rFonts w:eastAsia="Times New Roman" w:cs="Arial" w:ascii="Arial" w:hAnsi="Arial"/>
                <w:sz w:val="20"/>
                <w:szCs w:val="24"/>
              </w:rPr>
              <w:t xml:space="preserve"> </w:t>
            </w:r>
            <w:r>
              <w:rPr>
                <w:rFonts w:cs="Arial" w:ascii="Arial" w:hAnsi="Arial"/>
                <w:sz w:val="20"/>
              </w:rPr>
              <w:t>(Bus, Coach, Minibus)</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người trên 08 chỗ không kể chỗ của người lái xe, có thể có 01 hoặc 02 tầng và không bao gồm các xe ô tô nêu từ Mục 2 đến Mục 11 của bảng này.</w:t>
            </w:r>
          </w:p>
        </w:tc>
        <w:tc>
          <w:tcPr>
            <w:tcW w:w="2980"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drawing>
                <wp:inline distT="0" distB="0" distL="0" distR="0">
                  <wp:extent cx="1800225" cy="14859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20" t="-24" r="-20" b="-24"/>
                          <a:stretch>
                            <a:fillRect/>
                          </a:stretch>
                        </pic:blipFill>
                        <pic:spPr bwMode="auto">
                          <a:xfrm>
                            <a:off x="0" y="0"/>
                            <a:ext cx="1800225" cy="1485900"/>
                          </a:xfrm>
                          <a:prstGeom prst="rect">
                            <a:avLst/>
                          </a:prstGeom>
                        </pic:spPr>
                      </pic:pic>
                    </a:graphicData>
                  </a:graphic>
                </wp:inline>
              </w:drawing>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2</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tabs>
                <w:tab w:val="clear" w:pos="720"/>
                <w:tab w:val="left" w:pos="1184" w:leader="none"/>
                <w:tab w:val="left" w:pos="1860" w:leader="none"/>
              </w:tabs>
              <w:spacing w:before="120" w:after="0"/>
              <w:rPr>
                <w:rFonts w:ascii="Arial" w:hAnsi="Arial" w:eastAsia="Times New Roman" w:cs="Arial"/>
                <w:sz w:val="20"/>
                <w:szCs w:val="24"/>
              </w:rPr>
            </w:pPr>
            <w:r>
              <w:rPr>
                <w:rFonts w:eastAsia="Times New Roman" w:cs="Arial" w:ascii="Arial" w:hAnsi="Arial"/>
                <w:sz w:val="20"/>
                <w:szCs w:val="24"/>
              </w:rPr>
              <w:t xml:space="preserve">Ô tô khách giường nằm </w:t>
            </w:r>
            <w:r>
              <w:rPr>
                <w:rFonts w:cs="Arial" w:ascii="Arial" w:hAnsi="Arial"/>
                <w:sz w:val="20"/>
              </w:rPr>
              <w:t>(Sleeper bus, Sleeper coach)</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người trên 08 chỗ không kể chỗ của người lái xe chỉ trang bị giường nằm để chuyên chở hành khách, không kể ghế của người lái và 01 ghế của hướng dẫn viên (nếu có).</w:t>
            </w:r>
          </w:p>
        </w:tc>
        <w:tc>
          <w:tcPr>
            <w:tcW w:w="29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3</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(Ô tô buýt thành phố - Urban bus)</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người từ 16 chỗ trở lên không kể chỗ của người lái xe được thiết kế và trang bị để sử dụng trong thành phố và ngoại ô. Trên xe có bố trí các ghế ngồi và chỗ đứng cho khách, cho phép hành khách di chuyển phù hợp với việc dừng, đỗ xe thường xuyên.</w:t>
            </w:r>
          </w:p>
        </w:tc>
        <w:tc>
          <w:tcPr>
            <w:tcW w:w="29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i/>
                <w:i/>
                <w:sz w:val="20"/>
                <w:szCs w:val="16"/>
              </w:rPr>
            </w:pPr>
            <w:r>
              <w:rPr>
                <w:rFonts w:eastAsia="Times New Roman" w:cs="Arial" w:ascii="Arial" w:hAnsi="Arial"/>
                <w:sz w:val="20"/>
                <w:szCs w:val="20"/>
                <w:lang w:val="en-US" w:eastAsia="en-US"/>
              </w:rPr>
              <w:drawing>
                <wp:inline distT="0" distB="0" distL="0" distR="0">
                  <wp:extent cx="1795145" cy="505460"/>
                  <wp:effectExtent l="0" t="0" r="0" b="0"/>
                  <wp:docPr id="4" name="image10.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jpeg" descr=""/>
                          <pic:cNvPicPr>
                            <a:picLocks noChangeAspect="1" noChangeArrowheads="1"/>
                          </pic:cNvPicPr>
                        </pic:nvPicPr>
                        <pic:blipFill>
                          <a:blip r:embed="rId5"/>
                          <a:srcRect l="-12" t="-43" r="-12" b="-43"/>
                          <a:stretch>
                            <a:fillRect/>
                          </a:stretch>
                        </pic:blipFill>
                        <pic:spPr bwMode="auto">
                          <a:xfrm>
                            <a:off x="0" y="0"/>
                            <a:ext cx="1795145" cy="505460"/>
                          </a:xfrm>
                          <a:prstGeom prst="rect">
                            <a:avLst/>
                          </a:prstGeom>
                        </pic:spPr>
                      </pic:pic>
                    </a:graphicData>
                  </a:graphic>
                </wp:inline>
              </w:drawing>
            </w:r>
            <w:r>
              <w:rPr>
                <w:rFonts w:eastAsia="Arial" w:cs="Arial" w:ascii="Arial" w:hAnsi="Arial"/>
                <w:sz w:val="20"/>
                <w:szCs w:val="20"/>
              </w:rPr>
              <w:t xml:space="preserve"> </w:t>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4</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nối toa (Ô tô buýt thành phố nối toa - Articulated bus)</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có hai toa cứng vững trở lên được nối với nhau bằng một khớp quay, hành khách có thể di chuyển từ toa này sang toa khác. Việc nối hoặc tháo rời các toa chỉ có thể được tiến hành tại xưởng.</w:t>
            </w:r>
          </w:p>
        </w:tc>
        <w:tc>
          <w:tcPr>
            <w:tcW w:w="29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i/>
                <w:i/>
                <w:sz w:val="20"/>
                <w:szCs w:val="25"/>
              </w:rPr>
            </w:pPr>
            <w:r>
              <w:rPr>
                <w:rFonts w:eastAsia="Times New Roman" w:cs="Arial" w:ascii="Arial" w:hAnsi="Arial"/>
                <w:sz w:val="20"/>
                <w:szCs w:val="20"/>
                <w:lang w:val="en-US" w:eastAsia="en-US"/>
              </w:rPr>
              <w:drawing>
                <wp:inline distT="0" distB="0" distL="0" distR="0">
                  <wp:extent cx="1720850" cy="514350"/>
                  <wp:effectExtent l="0" t="0" r="0" b="0"/>
                  <wp:docPr id="5" name="image1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jpeg" descr=""/>
                          <pic:cNvPicPr>
                            <a:picLocks noChangeAspect="1" noChangeArrowheads="1"/>
                          </pic:cNvPicPr>
                        </pic:nvPicPr>
                        <pic:blipFill>
                          <a:blip r:embed="rId6"/>
                          <a:srcRect l="-15" t="-50" r="-15" b="-50"/>
                          <a:stretch>
                            <a:fillRect/>
                          </a:stretch>
                        </pic:blipFill>
                        <pic:spPr bwMode="auto">
                          <a:xfrm>
                            <a:off x="0" y="0"/>
                            <a:ext cx="1720850" cy="514350"/>
                          </a:xfrm>
                          <a:prstGeom prst="rect">
                            <a:avLst/>
                          </a:prstGeom>
                        </pic:spPr>
                      </pic:pic>
                    </a:graphicData>
                  </a:graphic>
                </wp:inline>
              </w:drawing>
            </w:r>
            <w:r>
              <w:rPr>
                <w:rFonts w:eastAsia="Arial" w:cs="Arial" w:ascii="Arial" w:hAnsi="Arial"/>
                <w:sz w:val="20"/>
                <w:szCs w:val="20"/>
              </w:rPr>
              <w:t xml:space="preserve"> </w:t>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5</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hai tầng (Ô tô buýt thành phố hai tầng - Double-deck bus)</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có hai tầng, có bố trí chỗ cho hành khách trên cả hai tầng nhưng không bố trí chỗ đứng cho hành khách trên tầng hai.</w:t>
            </w:r>
          </w:p>
        </w:tc>
        <w:tc>
          <w:tcPr>
            <w:tcW w:w="29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22120" cy="808355"/>
                  <wp:effectExtent l="0" t="0" r="0" b="0"/>
                  <wp:docPr id="6" name="image1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jpeg" descr=""/>
                          <pic:cNvPicPr>
                            <a:picLocks noChangeAspect="1" noChangeArrowheads="1"/>
                          </pic:cNvPicPr>
                        </pic:nvPicPr>
                        <pic:blipFill>
                          <a:blip r:embed="rId7"/>
                          <a:srcRect l="-9" t="-20" r="-9" b="-20"/>
                          <a:stretch>
                            <a:fillRect/>
                          </a:stretch>
                        </pic:blipFill>
                        <pic:spPr bwMode="auto">
                          <a:xfrm>
                            <a:off x="0" y="0"/>
                            <a:ext cx="1722120" cy="808355"/>
                          </a:xfrm>
                          <a:prstGeom prst="rect">
                            <a:avLst/>
                          </a:prstGeom>
                        </pic:spPr>
                      </pic:pic>
                    </a:graphicData>
                  </a:graphic>
                </wp:inline>
              </w:drawing>
            </w:r>
          </w:p>
        </w:tc>
      </w:tr>
      <w:tr>
        <w:trPr/>
        <w:tc>
          <w:tcPr>
            <w:tcW w:w="64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jc w:val="center"/>
              <w:rPr>
                <w:rFonts w:ascii="Arial" w:hAnsi="Arial" w:eastAsia="Times New Roman" w:cs="Arial"/>
                <w:sz w:val="20"/>
                <w:szCs w:val="20"/>
              </w:rPr>
            </w:pPr>
            <w:r>
              <w:rPr>
                <w:rFonts w:eastAsia="Times New Roman" w:cs="Arial" w:ascii="Arial" w:hAnsi="Arial"/>
                <w:sz w:val="20"/>
                <w:szCs w:val="20"/>
              </w:rPr>
            </w:r>
          </w:p>
        </w:tc>
        <w:tc>
          <w:tcPr>
            <w:tcW w:w="2521"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924"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c>
          <w:tcPr>
            <w:tcW w:w="29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6</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một tầng, không có nóc (Ô tô buýt thành phố một tầng, không có nóc - Urban bus without roof)</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không có nóc che toàn bộ sàn hoặc một phần sàn xe.</w:t>
            </w:r>
          </w:p>
        </w:tc>
        <w:tc>
          <w:tcPr>
            <w:tcW w:w="2980"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17"/>
              </w:rPr>
            </w:pPr>
            <w:r>
              <w:rPr>
                <w:rFonts w:eastAsia="Times New Roman" w:cs="Arial" w:ascii="Arial" w:hAnsi="Arial"/>
                <w:sz w:val="20"/>
                <w:szCs w:val="20"/>
                <w:lang w:val="en-US" w:eastAsia="en-US"/>
              </w:rPr>
              <w:drawing>
                <wp:inline distT="0" distB="0" distL="0" distR="0">
                  <wp:extent cx="1544320" cy="527685"/>
                  <wp:effectExtent l="0" t="0" r="0" b="0"/>
                  <wp:docPr id="7" name="image1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jpeg" descr=""/>
                          <pic:cNvPicPr>
                            <a:picLocks noChangeAspect="1" noChangeArrowheads="1"/>
                          </pic:cNvPicPr>
                        </pic:nvPicPr>
                        <pic:blipFill>
                          <a:blip r:embed="rId8"/>
                          <a:srcRect l="-9" t="-26" r="-9" b="-26"/>
                          <a:stretch>
                            <a:fillRect/>
                          </a:stretch>
                        </pic:blipFill>
                        <pic:spPr bwMode="auto">
                          <a:xfrm>
                            <a:off x="0" y="0"/>
                            <a:ext cx="1544320" cy="527685"/>
                          </a:xfrm>
                          <a:prstGeom prst="rect">
                            <a:avLst/>
                          </a:prstGeom>
                        </pic:spPr>
                      </pic:pic>
                    </a:graphicData>
                  </a:graphic>
                </wp:inline>
              </w:drawing>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7</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hai tầng, không có nóc (Ô tô buýt thành phố, hai tầng, không có nóc - Double-deck bus without roof)</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hai tầng, có tầng thứ hai không có nóc che toàn bộ sàn hoặc một phần sàn xe.</w:t>
            </w:r>
          </w:p>
        </w:tc>
        <w:tc>
          <w:tcPr>
            <w:tcW w:w="2980"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694815" cy="770255"/>
                  <wp:effectExtent l="0" t="0" r="0" b="0"/>
                  <wp:docPr id="8" name="image1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jpeg" descr=""/>
                          <pic:cNvPicPr>
                            <a:picLocks noChangeAspect="1" noChangeArrowheads="1"/>
                          </pic:cNvPicPr>
                        </pic:nvPicPr>
                        <pic:blipFill>
                          <a:blip r:embed="rId9"/>
                          <a:srcRect l="-9" t="-19" r="-9" b="-19"/>
                          <a:stretch>
                            <a:fillRect/>
                          </a:stretch>
                        </pic:blipFill>
                        <pic:spPr bwMode="auto">
                          <a:xfrm>
                            <a:off x="0" y="0"/>
                            <a:ext cx="1694815" cy="770255"/>
                          </a:xfrm>
                          <a:prstGeom prst="rect">
                            <a:avLst/>
                          </a:prstGeom>
                        </pic:spPr>
                      </pic:pic>
                    </a:graphicData>
                  </a:graphic>
                </wp:inline>
              </w:drawing>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8</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để người khuyết tật tiếp cận sử dụng (Ô tô buýt thành phố để người khuyết tật tiếp cận sử dụng - Urban buses designed for easy access for disabled people)</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có dấu hiệu nhận biết để người khuyết tật tiếp cận sử dụng và có kết cấu, trang bị đáp ứng Quy chuẩn kỹ thuật quốc gia QCVN 82:2024/BGTVT.</w:t>
            </w:r>
          </w:p>
        </w:tc>
        <w:tc>
          <w:tcPr>
            <w:tcW w:w="29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9</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BRT (Ô tô buýt thành phố BRT - Bus rapid transit)</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thành phố có chiều cao sàn xe ngang với chiều cao sàn của các điểm đỗ, dừng để nhận, trả khách. Có cửa lên xuống bên trái hoặc cả hai bên. Trên xe không bố trí: bậc lên xuống; thiết bị thu tiền vé, thu vé.</w:t>
            </w:r>
          </w:p>
        </w:tc>
        <w:tc>
          <w:tcPr>
            <w:tcW w:w="29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71345" cy="530225"/>
                  <wp:effectExtent l="0" t="0" r="0" b="0"/>
                  <wp:docPr id="9" name="image1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jpeg" descr=""/>
                          <pic:cNvPicPr>
                            <a:picLocks noChangeAspect="1" noChangeArrowheads="1"/>
                          </pic:cNvPicPr>
                        </pic:nvPicPr>
                        <pic:blipFill>
                          <a:blip r:embed="rId10"/>
                          <a:srcRect l="-12" t="-43" r="-12" b="-43"/>
                          <a:stretch>
                            <a:fillRect/>
                          </a:stretch>
                        </pic:blipFill>
                        <pic:spPr bwMode="auto">
                          <a:xfrm>
                            <a:off x="0" y="0"/>
                            <a:ext cx="1871345" cy="530225"/>
                          </a:xfrm>
                          <a:prstGeom prst="rect">
                            <a:avLst/>
                          </a:prstGeom>
                        </pic:spPr>
                      </pic:pic>
                    </a:graphicData>
                  </a:graphic>
                </wp:inline>
              </w:drawing>
            </w:r>
            <w:r>
              <w:rPr>
                <w:rFonts w:eastAsia="Arial" w:cs="Arial" w:ascii="Arial" w:hAnsi="Arial"/>
                <w:sz w:val="20"/>
                <w:szCs w:val="20"/>
              </w:rPr>
              <w:t xml:space="preserve"> </w:t>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10</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tập lái (Driver training bus, Driver training coach)</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khách có dấu hiệu nhận biết và trang thiết bị đáp ứng các yêu cầu về xe tập lái theo quy định về đào tạo lái xe.</w:t>
            </w:r>
          </w:p>
        </w:tc>
        <w:tc>
          <w:tcPr>
            <w:tcW w:w="29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64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11</w:t>
            </w:r>
          </w:p>
        </w:tc>
        <w:tc>
          <w:tcPr>
            <w:tcW w:w="252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khác</w:t>
            </w:r>
          </w:p>
        </w:tc>
        <w:tc>
          <w:tcPr>
            <w:tcW w:w="29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các loại ô tô quy định tại Phụ lục này.</w:t>
            </w:r>
          </w:p>
        </w:tc>
        <w:tc>
          <w:tcPr>
            <w:tcW w:w="2980"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bl>
    <w:p>
      <w:pPr>
        <w:pStyle w:val="Heading1"/>
        <w:spacing w:before="120" w:after="0"/>
        <w:ind w:left="0" w:right="0"/>
        <w:jc w:val="center"/>
        <w:rPr>
          <w:rFonts w:ascii="Arial" w:hAnsi="Arial" w:cs="Arial"/>
          <w:sz w:val="20"/>
        </w:rPr>
      </w:pPr>
      <w:r>
        <w:rPr>
          <w:rFonts w:cs="Arial" w:ascii="Arial" w:hAnsi="Arial"/>
          <w:sz w:val="20"/>
        </w:rPr>
      </w:r>
    </w:p>
    <w:p>
      <w:pPr>
        <w:pStyle w:val="Heading1"/>
        <w:spacing w:before="120" w:after="0"/>
        <w:ind w:left="0" w:right="0"/>
        <w:jc w:val="center"/>
        <w:rPr>
          <w:rFonts w:ascii="Arial" w:hAnsi="Arial" w:cs="Arial"/>
          <w:bCs w:val="false"/>
          <w:sz w:val="24"/>
        </w:rPr>
      </w:pPr>
      <w:bookmarkStart w:id="34" w:name="chuong_pl_3"/>
      <w:r>
        <w:rPr>
          <w:rFonts w:cs="Arial" w:ascii="Arial" w:hAnsi="Arial"/>
          <w:sz w:val="24"/>
        </w:rPr>
        <w:t>PHỤ LỤC III</w:t>
      </w:r>
      <w:bookmarkEnd w:id="34"/>
    </w:p>
    <w:p>
      <w:pPr>
        <w:pStyle w:val="Normal"/>
        <w:spacing w:before="120" w:after="0"/>
        <w:jc w:val="center"/>
        <w:rPr>
          <w:rFonts w:ascii="Arial" w:hAnsi="Arial" w:eastAsia="Times New Roman" w:cs="Arial"/>
          <w:sz w:val="20"/>
          <w:szCs w:val="26"/>
        </w:rPr>
      </w:pPr>
      <w:bookmarkStart w:id="35" w:name="chuong_pl_3_name"/>
      <w:r>
        <w:rPr>
          <w:rFonts w:eastAsia="Times New Roman" w:cs="Arial" w:ascii="Arial" w:hAnsi="Arial"/>
          <w:bCs/>
          <w:sz w:val="20"/>
          <w:szCs w:val="26"/>
        </w:rPr>
        <w:t>PHÂN LOẠI Ô TÔ CHỞ NGƯỜI CHUYÊN DÙNG</w:t>
      </w:r>
      <w:bookmarkEnd w:id="35"/>
      <w:r>
        <w:rPr>
          <w:rFonts w:eastAsia="Times New Roman" w:cs="Arial" w:ascii="Arial" w:hAnsi="Arial"/>
          <w:bCs/>
          <w:sz w:val="20"/>
          <w:szCs w:val="26"/>
        </w:rPr>
        <w:br/>
      </w:r>
      <w:r>
        <w:rPr>
          <w:rFonts w:eastAsia="Times New Roman" w:cs="Arial" w:ascii="Arial" w:hAnsi="Arial"/>
          <w:sz w:val="20"/>
          <w:szCs w:val="26"/>
        </w:rPr>
        <w:t xml:space="preserve">(Ban hành kèm theo Thông tư số </w:t>
      </w:r>
      <w:r>
        <w:rPr>
          <w:rFonts w:eastAsia="Times New Roman" w:cs="Arial" w:ascii="Arial" w:hAnsi="Arial"/>
          <w:i/>
          <w:sz w:val="20"/>
          <w:szCs w:val="26"/>
        </w:rPr>
        <w:t>53/2024/TT-BGTVT ngày 15 tháng 11 năm 2024 của</w:t>
      </w:r>
      <w:r>
        <w:rPr>
          <w:rFonts w:eastAsia="Times New Roman" w:cs="Arial" w:ascii="Arial" w:hAnsi="Arial"/>
          <w:sz w:val="20"/>
          <w:szCs w:val="26"/>
        </w:rPr>
        <w:t xml:space="preserve"> </w:t>
      </w:r>
      <w:r>
        <w:rPr>
          <w:rFonts w:eastAsia="Times New Roman" w:cs="Arial" w:ascii="Arial" w:hAnsi="Arial"/>
          <w:i/>
          <w:sz w:val="20"/>
          <w:szCs w:val="26"/>
        </w:rPr>
        <w:t>Bộ trưởng Bộ Giao thông vận tải quy định về phân loại phương tiện giao thông đường bộ</w:t>
      </w:r>
      <w:r>
        <w:rPr>
          <w:rFonts w:eastAsia="Times New Roman" w:cs="Arial" w:ascii="Arial" w:hAnsi="Arial"/>
          <w:sz w:val="20"/>
          <w:szCs w:val="26"/>
        </w:rPr>
        <w:t xml:space="preserve"> </w:t>
      </w:r>
      <w:r>
        <w:rPr>
          <w:rFonts w:eastAsia="Times New Roman" w:cs="Arial" w:ascii="Arial" w:hAnsi="Arial"/>
          <w:i/>
          <w:sz w:val="20"/>
          <w:szCs w:val="26"/>
        </w:rPr>
        <w:t>và dấu hiệu nhận biết xe cơ giới sử dụng năng lượng sạch, năng lượng xanh, thân thiện</w:t>
      </w:r>
      <w:r>
        <w:rPr>
          <w:rFonts w:eastAsia="Times New Roman" w:cs="Arial" w:ascii="Arial" w:hAnsi="Arial"/>
          <w:sz w:val="20"/>
          <w:szCs w:val="26"/>
        </w:rPr>
        <w:t xml:space="preserve"> </w:t>
      </w:r>
      <w:r>
        <w:rPr>
          <w:rFonts w:eastAsia="Times New Roman" w:cs="Arial" w:ascii="Arial" w:hAnsi="Arial"/>
          <w:i/>
          <w:sz w:val="20"/>
          <w:szCs w:val="26"/>
        </w:rPr>
        <w:t>môi trường)</w:t>
      </w:r>
    </w:p>
    <w:tbl>
      <w:tblPr>
        <w:tblW w:w="5000" w:type="pct"/>
        <w:jc w:val="left"/>
        <w:tblInd w:w="-3" w:type="dxa"/>
        <w:tblLayout w:type="fixed"/>
        <w:tblCellMar>
          <w:top w:w="0" w:type="dxa"/>
          <w:left w:w="0" w:type="dxa"/>
          <w:bottom w:w="0" w:type="dxa"/>
          <w:right w:w="0" w:type="dxa"/>
        </w:tblCellMar>
      </w:tblPr>
      <w:tblGrid>
        <w:gridCol w:w="628"/>
        <w:gridCol w:w="2506"/>
        <w:gridCol w:w="2911"/>
        <w:gridCol w:w="3026"/>
      </w:tblGrid>
      <w:tr>
        <w:trPr/>
        <w:tc>
          <w:tcPr>
            <w:tcW w:w="628"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Mục</w:t>
            </w:r>
          </w:p>
        </w:tc>
        <w:tc>
          <w:tcPr>
            <w:tcW w:w="250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2911"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w:t>
            </w:r>
          </w:p>
        </w:tc>
        <w:tc>
          <w:tcPr>
            <w:tcW w:w="302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Hình vẽ minh họa hoặc ví</w:t>
            </w:r>
            <w:r>
              <w:rPr>
                <w:rFonts w:eastAsia="Times New Roman" w:cs="Arial" w:ascii="Arial" w:hAnsi="Arial"/>
                <w:sz w:val="20"/>
                <w:szCs w:val="24"/>
              </w:rPr>
              <w:t xml:space="preserve"> </w:t>
            </w:r>
            <w:r>
              <w:rPr>
                <w:rFonts w:eastAsia="Times New Roman" w:cs="Arial" w:ascii="Arial" w:hAnsi="Arial"/>
                <w:b/>
                <w:bCs/>
                <w:sz w:val="20"/>
                <w:szCs w:val="24"/>
              </w:rPr>
              <w:t>dụ (nếu có)</w:t>
            </w:r>
          </w:p>
        </w:tc>
      </w:tr>
      <w:tr>
        <w:trPr/>
        <w:tc>
          <w:tcPr>
            <w:tcW w:w="628"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1</w:t>
            </w:r>
          </w:p>
        </w:tc>
        <w:tc>
          <w:tcPr>
            <w:tcW w:w="25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cứu thương </w:t>
            </w:r>
            <w:r>
              <w:rPr>
                <w:rFonts w:cs="Arial" w:ascii="Arial" w:hAnsi="Arial"/>
                <w:sz w:val="20"/>
              </w:rPr>
              <w:t>(Ambulance)</w:t>
            </w:r>
          </w:p>
        </w:tc>
        <w:tc>
          <w:tcPr>
            <w:tcW w:w="291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người chuyên dùng có kết cấu và trang, thiết bị để cấp cứu bệnh nhân hoặc người bị thương trong quá trình vận chuyển. Có trang bị đèn, còi báo hiệu ưu tiên.</w:t>
            </w:r>
          </w:p>
        </w:tc>
        <w:tc>
          <w:tcPr>
            <w:tcW w:w="302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i/>
                <w:i/>
                <w:sz w:val="20"/>
                <w:szCs w:val="25"/>
              </w:rPr>
            </w:pPr>
            <w:r>
              <w:rPr>
                <w:rFonts w:eastAsia="Times New Roman" w:cs="Arial" w:ascii="Arial" w:hAnsi="Arial"/>
                <w:sz w:val="20"/>
                <w:szCs w:val="20"/>
                <w:lang w:val="en-US" w:eastAsia="en-US"/>
              </w:rPr>
              <w:drawing>
                <wp:inline distT="0" distB="0" distL="0" distR="0">
                  <wp:extent cx="1814195" cy="804545"/>
                  <wp:effectExtent l="0" t="0" r="0" b="0"/>
                  <wp:docPr id="10" name="image1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jpeg" descr=""/>
                          <pic:cNvPicPr>
                            <a:picLocks noChangeAspect="1" noChangeArrowheads="1"/>
                          </pic:cNvPicPr>
                        </pic:nvPicPr>
                        <pic:blipFill>
                          <a:blip r:embed="rId11"/>
                          <a:srcRect l="-9" t="-20" r="-9" b="-20"/>
                          <a:stretch>
                            <a:fillRect/>
                          </a:stretch>
                        </pic:blipFill>
                        <pic:spPr bwMode="auto">
                          <a:xfrm>
                            <a:off x="0" y="0"/>
                            <a:ext cx="1814195" cy="804545"/>
                          </a:xfrm>
                          <a:prstGeom prst="rect">
                            <a:avLst/>
                          </a:prstGeom>
                        </pic:spPr>
                      </pic:pic>
                    </a:graphicData>
                  </a:graphic>
                </wp:inline>
              </w:drawing>
            </w:r>
            <w:r>
              <w:rPr>
                <w:rFonts w:eastAsia="Arial" w:cs="Arial" w:ascii="Arial" w:hAnsi="Arial"/>
                <w:sz w:val="20"/>
                <w:szCs w:val="20"/>
              </w:rPr>
              <w:t xml:space="preserve"> </w:t>
            </w:r>
          </w:p>
        </w:tc>
      </w:tr>
      <w:tr>
        <w:trPr/>
        <w:tc>
          <w:tcPr>
            <w:tcW w:w="628"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2</w:t>
            </w:r>
          </w:p>
        </w:tc>
        <w:tc>
          <w:tcPr>
            <w:tcW w:w="25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phạm nhân (Prison van)</w:t>
            </w:r>
          </w:p>
        </w:tc>
        <w:tc>
          <w:tcPr>
            <w:tcW w:w="291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người chuyên dùng có kết cấu và trang bị để chở phạm nhân.</w:t>
            </w:r>
          </w:p>
        </w:tc>
        <w:tc>
          <w:tcPr>
            <w:tcW w:w="302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478915" cy="703580"/>
                  <wp:effectExtent l="0" t="0" r="0" b="0"/>
                  <wp:docPr id="11" name="image18.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8.jpeg" descr=""/>
                          <pic:cNvPicPr>
                            <a:picLocks noChangeAspect="1" noChangeArrowheads="1"/>
                          </pic:cNvPicPr>
                        </pic:nvPicPr>
                        <pic:blipFill>
                          <a:blip r:embed="rId12"/>
                          <a:srcRect l="-11" t="-22" r="-11" b="-22"/>
                          <a:stretch>
                            <a:fillRect/>
                          </a:stretch>
                        </pic:blipFill>
                        <pic:spPr bwMode="auto">
                          <a:xfrm>
                            <a:off x="0" y="0"/>
                            <a:ext cx="1478915" cy="703580"/>
                          </a:xfrm>
                          <a:prstGeom prst="rect">
                            <a:avLst/>
                          </a:prstGeom>
                        </pic:spPr>
                      </pic:pic>
                    </a:graphicData>
                  </a:graphic>
                </wp:inline>
              </w:drawing>
            </w:r>
          </w:p>
        </w:tc>
      </w:tr>
      <w:tr>
        <w:trPr/>
        <w:tc>
          <w:tcPr>
            <w:tcW w:w="628"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3</w:t>
            </w:r>
          </w:p>
        </w:tc>
        <w:tc>
          <w:tcPr>
            <w:tcW w:w="2506" w:type="dxa"/>
            <w:tcBorders>
              <w:top w:val="single" w:sz="2" w:space="0" w:color="000000"/>
              <w:left w:val="single" w:sz="2" w:space="0" w:color="000000"/>
              <w:bottom w:val="single" w:sz="2" w:space="0" w:color="000000"/>
              <w:right w:val="single" w:sz="2" w:space="0" w:color="000000"/>
            </w:tcBorders>
          </w:tcPr>
          <w:p>
            <w:pPr>
              <w:pStyle w:val="TableParagraph"/>
              <w:tabs>
                <w:tab w:val="clear" w:pos="720"/>
                <w:tab w:val="left" w:pos="1979" w:leader="none"/>
              </w:tabs>
              <w:spacing w:before="120" w:after="0"/>
              <w:rPr>
                <w:rFonts w:ascii="Arial" w:hAnsi="Arial" w:eastAsia="Times New Roman" w:cs="Arial"/>
                <w:sz w:val="20"/>
                <w:szCs w:val="24"/>
              </w:rPr>
            </w:pPr>
            <w:r>
              <w:rPr>
                <w:rFonts w:eastAsia="Times New Roman" w:cs="Arial" w:ascii="Arial" w:hAnsi="Arial"/>
                <w:sz w:val="20"/>
                <w:szCs w:val="24"/>
              </w:rPr>
              <w:t xml:space="preserve">Ô tô nhà ở lưu động </w:t>
            </w:r>
            <w:r>
              <w:rPr>
                <w:rFonts w:cs="Arial" w:ascii="Arial" w:hAnsi="Arial"/>
                <w:sz w:val="20"/>
              </w:rPr>
              <w:t>(Motorhome, Motor caravan)</w:t>
            </w:r>
          </w:p>
        </w:tc>
        <w:tc>
          <w:tcPr>
            <w:tcW w:w="291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pPr>
            <w:r>
              <w:rPr>
                <w:rFonts w:eastAsia="Times New Roman" w:cs="Arial" w:ascii="Arial" w:hAnsi="Arial"/>
                <w:sz w:val="20"/>
                <w:szCs w:val="24"/>
              </w:rPr>
              <w:t xml:space="preserve">Ô tô chở người chuyên dùng có không gian để đáp ứng việc lưu trú, sinh hoạt của con người khi ô tô ở trạng thái không di chuyển (trạng thái nghỉ) và có các trang, thiết bị tối thiểu sau: </w:t>
            </w:r>
          </w:p>
          <w:p>
            <w:pPr>
              <w:pStyle w:val="TableParagraph"/>
              <w:spacing w:before="120" w:after="0"/>
              <w:rPr/>
            </w:pPr>
            <w:r>
              <w:rPr>
                <w:rFonts w:eastAsia="Arial" w:cs="Arial" w:ascii="Arial" w:hAnsi="Arial"/>
                <w:sz w:val="20"/>
                <w:szCs w:val="24"/>
              </w:rPr>
              <w:t xml:space="preserve">- </w:t>
            </w:r>
            <w:r>
              <w:rPr>
                <w:rFonts w:eastAsia="Times New Roman" w:cs="Arial" w:ascii="Arial" w:hAnsi="Arial"/>
                <w:sz w:val="20"/>
                <w:szCs w:val="24"/>
              </w:rPr>
              <w:t xml:space="preserve">Bàn và ghế; </w:t>
            </w:r>
          </w:p>
          <w:p>
            <w:pPr>
              <w:pStyle w:val="TableParagraph"/>
              <w:spacing w:before="120" w:after="0"/>
              <w:rPr/>
            </w:pPr>
            <w:r>
              <w:rPr>
                <w:rFonts w:eastAsia="Arial" w:cs="Arial" w:ascii="Arial" w:hAnsi="Arial"/>
                <w:sz w:val="20"/>
                <w:szCs w:val="24"/>
              </w:rPr>
              <w:t xml:space="preserve">- </w:t>
            </w:r>
            <w:r>
              <w:rPr>
                <w:rFonts w:eastAsia="Times New Roman" w:cs="Arial" w:ascii="Arial" w:hAnsi="Arial"/>
                <w:sz w:val="20"/>
                <w:szCs w:val="24"/>
              </w:rPr>
              <w:t xml:space="preserve">Chỗ ngủ (có thể được chuyển đổi từ ghế ngồi); </w:t>
            </w:r>
          </w:p>
          <w:p>
            <w:pPr>
              <w:pStyle w:val="TableParagraph"/>
              <w:spacing w:before="120" w:after="0"/>
              <w:rPr/>
            </w:pPr>
            <w:r>
              <w:rPr>
                <w:rFonts w:eastAsia="Arial" w:cs="Arial" w:ascii="Arial" w:hAnsi="Arial"/>
                <w:sz w:val="20"/>
                <w:szCs w:val="24"/>
              </w:rPr>
              <w:t xml:space="preserve">- </w:t>
            </w:r>
            <w:r>
              <w:rPr>
                <w:rFonts w:eastAsia="Times New Roman" w:cs="Arial" w:ascii="Arial" w:hAnsi="Arial"/>
                <w:sz w:val="20"/>
                <w:szCs w:val="24"/>
              </w:rPr>
              <w:t xml:space="preserve">Thiết bị nấu ăn; </w:t>
            </w:r>
          </w:p>
          <w:p>
            <w:pPr>
              <w:pStyle w:val="TableParagraph"/>
              <w:spacing w:before="120" w:after="0"/>
              <w:rPr/>
            </w:pPr>
            <w:r>
              <w:rPr>
                <w:rFonts w:eastAsia="Arial" w:cs="Arial" w:ascii="Arial" w:hAnsi="Arial"/>
                <w:sz w:val="20"/>
                <w:szCs w:val="24"/>
              </w:rPr>
              <w:t xml:space="preserve">- </w:t>
            </w:r>
            <w:r>
              <w:rPr>
                <w:rFonts w:eastAsia="Times New Roman" w:cs="Arial" w:ascii="Arial" w:hAnsi="Arial"/>
                <w:sz w:val="20"/>
                <w:szCs w:val="24"/>
              </w:rPr>
              <w:t xml:space="preserve">Kho chứa đồ (gồm: tủ hoặc ngăn kéo đựng đồ, khu vực bảo quản thức ăn, chứa dụng cụ nấu ăn…). </w:t>
            </w:r>
          </w:p>
          <w:p>
            <w:pPr>
              <w:pStyle w:val="TableParagraph"/>
              <w:spacing w:before="120" w:after="0"/>
              <w:rPr/>
            </w:pPr>
            <w:r>
              <w:rPr>
                <w:rFonts w:eastAsia="Times New Roman" w:cs="Arial" w:ascii="Arial" w:hAnsi="Arial"/>
                <w:sz w:val="20"/>
                <w:szCs w:val="24"/>
              </w:rPr>
              <w:t xml:space="preserve">Các trang, thiết bị trên phải được cố định chắc chắn vào sàn hoặc thành xe (riêng bàn có thể thiết kế để dễ dàng tháo rời được). </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Số chỗ ngủ bố trí trong xe ở trạng thái không di chuyển phải đáp ứng được số người cho phép chở kể cả người lái. Hệ thống điện phục vụ cho các thiết bị điện sinh hoạt phải độc lập với hệ thống điện của xe.</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Xe có thể được trang bị thêm:</w:t>
            </w:r>
          </w:p>
          <w:p>
            <w:pPr>
              <w:pStyle w:val="Listenabsatz"/>
              <w:tabs>
                <w:tab w:val="clear" w:pos="720"/>
                <w:tab w:val="left" w:pos="285" w:leader="none"/>
              </w:tabs>
              <w:spacing w:before="120" w:after="0"/>
              <w:rPr>
                <w:rFonts w:ascii="Arial" w:hAnsi="Arial" w:eastAsia="Times New Roman" w:cs="Arial"/>
                <w:sz w:val="20"/>
                <w:szCs w:val="24"/>
              </w:rPr>
            </w:pPr>
            <w:r>
              <w:rPr>
                <w:rFonts w:eastAsia="Times New Roman" w:cs="Arial" w:ascii="Arial" w:hAnsi="Arial"/>
                <w:sz w:val="20"/>
                <w:szCs w:val="24"/>
              </w:rPr>
              <w:t>- Bồn chứa nước sạch, nước đã qua sử dụng, nước bẩn, bơm nước;</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Khu vực vệ sinh gồm: thiết bị vệ sinh, tắm, rửa.</w:t>
            </w:r>
          </w:p>
        </w:tc>
        <w:tc>
          <w:tcPr>
            <w:tcW w:w="302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Arial" w:cs="Arial"/>
                <w:sz w:val="20"/>
                <w:szCs w:val="24"/>
              </w:rPr>
            </w:pPr>
            <w:r>
              <w:rPr>
                <w:rFonts w:eastAsia="Arial" w:cs="Arial" w:ascii="Arial" w:hAnsi="Arial"/>
                <w:sz w:val="20"/>
                <w:szCs w:val="24"/>
              </w:rPr>
              <w:drawing>
                <wp:inline distT="0" distB="0" distL="0" distR="0">
                  <wp:extent cx="1828800" cy="2867025"/>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13"/>
                          <a:srcRect l="-20" t="-13" r="-20" b="-13"/>
                          <a:stretch>
                            <a:fillRect/>
                          </a:stretch>
                        </pic:blipFill>
                        <pic:spPr bwMode="auto">
                          <a:xfrm>
                            <a:off x="0" y="0"/>
                            <a:ext cx="1828800" cy="2867025"/>
                          </a:xfrm>
                          <a:prstGeom prst="rect">
                            <a:avLst/>
                          </a:prstGeom>
                        </pic:spPr>
                      </pic:pic>
                    </a:graphicData>
                  </a:graphic>
                </wp:inline>
              </w:drawing>
            </w:r>
          </w:p>
        </w:tc>
      </w:tr>
      <w:tr>
        <w:trPr/>
        <w:tc>
          <w:tcPr>
            <w:tcW w:w="6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4</w:t>
            </w:r>
          </w:p>
        </w:tc>
        <w:tc>
          <w:tcPr>
            <w:tcW w:w="25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tang lễ</w:t>
            </w:r>
          </w:p>
          <w:p>
            <w:pPr>
              <w:pStyle w:val="TableParagraph"/>
              <w:tabs>
                <w:tab w:val="clear" w:pos="720"/>
                <w:tab w:val="left" w:pos="1201" w:leader="none"/>
                <w:tab w:val="left" w:pos="2226" w:leader="none"/>
              </w:tabs>
              <w:spacing w:before="120" w:after="0"/>
              <w:rPr>
                <w:rFonts w:ascii="Arial" w:hAnsi="Arial" w:eastAsia="Times New Roman" w:cs="Arial"/>
                <w:sz w:val="20"/>
                <w:szCs w:val="24"/>
              </w:rPr>
            </w:pPr>
            <w:r>
              <w:rPr>
                <w:rFonts w:cs="Arial" w:ascii="Arial" w:hAnsi="Arial"/>
                <w:sz w:val="20"/>
              </w:rPr>
              <w:t>(Hearse, Funeral car, Funeral vehicle)</w:t>
            </w:r>
          </w:p>
        </w:tc>
        <w:tc>
          <w:tcPr>
            <w:tcW w:w="291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người chuyên dùng có kết cấu và trang bị để đặt và cố định quan tài chở thi thể.</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Trong khoang chở quan tài có thể bố trí hoặc không bố trí ghế chở người.</w:t>
            </w:r>
          </w:p>
        </w:tc>
        <w:tc>
          <w:tcPr>
            <w:tcW w:w="302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6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5</w:t>
            </w:r>
          </w:p>
        </w:tc>
        <w:tc>
          <w:tcPr>
            <w:tcW w:w="25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chở học sinh </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(School bus)</w:t>
            </w:r>
          </w:p>
        </w:tc>
        <w:tc>
          <w:tcPr>
            <w:tcW w:w="291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người chuyên dùng được thiết kế chỉ để đưa, đón học sinh, có các đặc điểm sau:</w:t>
            </w:r>
          </w:p>
          <w:p>
            <w:pPr>
              <w:pStyle w:val="Listenabsatz"/>
              <w:tabs>
                <w:tab w:val="clear" w:pos="720"/>
                <w:tab w:val="left" w:pos="254" w:leader="none"/>
              </w:tabs>
              <w:spacing w:before="120" w:after="0"/>
              <w:rPr>
                <w:rFonts w:ascii="Arial" w:hAnsi="Arial" w:eastAsia="Times New Roman" w:cs="Arial"/>
                <w:sz w:val="20"/>
                <w:szCs w:val="24"/>
              </w:rPr>
            </w:pPr>
            <w:r>
              <w:rPr>
                <w:rFonts w:eastAsia="Times New Roman" w:cs="Arial" w:ascii="Arial" w:hAnsi="Arial"/>
                <w:sz w:val="20"/>
                <w:szCs w:val="24"/>
              </w:rPr>
              <w:t>- Xe phải được sơn màu vàng đậm và phải có dấu hiệu nhận biết xe chở học sinh;</w:t>
            </w:r>
          </w:p>
          <w:p>
            <w:pPr>
              <w:pStyle w:val="Listenabsatz"/>
              <w:tabs>
                <w:tab w:val="clear" w:pos="720"/>
                <w:tab w:val="left" w:pos="291" w:leader="none"/>
              </w:tabs>
              <w:spacing w:before="120" w:after="0"/>
              <w:rPr>
                <w:rFonts w:ascii="Arial" w:hAnsi="Arial" w:eastAsia="Times New Roman" w:cs="Arial"/>
                <w:sz w:val="20"/>
                <w:szCs w:val="24"/>
              </w:rPr>
            </w:pPr>
            <w:r>
              <w:rPr>
                <w:rFonts w:eastAsia="Times New Roman" w:cs="Arial" w:ascii="Arial" w:hAnsi="Arial"/>
                <w:sz w:val="20"/>
                <w:szCs w:val="24"/>
              </w:rPr>
              <w:t>- Phải có trang, thiết bị phù hợp để chở học sinh và trẻ em mầm non theo quy định của pháp luật;</w:t>
            </w:r>
          </w:p>
          <w:p>
            <w:pPr>
              <w:pStyle w:val="Listenabsatz"/>
              <w:tabs>
                <w:tab w:val="clear" w:pos="720"/>
                <w:tab w:val="left" w:pos="246" w:leader="none"/>
              </w:tabs>
              <w:spacing w:before="120" w:after="0"/>
              <w:rPr>
                <w:rFonts w:ascii="Arial" w:hAnsi="Arial" w:eastAsia="Times New Roman" w:cs="Arial"/>
                <w:sz w:val="20"/>
                <w:szCs w:val="24"/>
              </w:rPr>
            </w:pPr>
            <w:r>
              <w:rPr>
                <w:rFonts w:eastAsia="Times New Roman" w:cs="Arial" w:ascii="Arial" w:hAnsi="Arial"/>
                <w:sz w:val="20"/>
                <w:szCs w:val="24"/>
              </w:rPr>
              <w:t>- Tổng số người cho phép chở kể cả người lái không được vượt quá 45 người (ngoại trừ xe chỉ chở trẻ em mầm non hoặc học sinh tiểu học);</w:t>
            </w:r>
          </w:p>
          <w:p>
            <w:pPr>
              <w:pStyle w:val="Listenabsatz"/>
              <w:tabs>
                <w:tab w:val="clear" w:pos="720"/>
                <w:tab w:val="left" w:pos="282" w:leader="none"/>
              </w:tabs>
              <w:spacing w:before="120" w:after="0"/>
              <w:rPr>
                <w:rFonts w:ascii="Arial" w:hAnsi="Arial" w:eastAsia="Times New Roman" w:cs="Arial"/>
                <w:sz w:val="20"/>
                <w:szCs w:val="24"/>
              </w:rPr>
            </w:pPr>
            <w:r>
              <w:rPr>
                <w:rFonts w:eastAsia="Times New Roman" w:cs="Arial" w:ascii="Arial" w:hAnsi="Arial"/>
                <w:sz w:val="20"/>
                <w:szCs w:val="24"/>
              </w:rPr>
              <w:t>- Riêng xe được thiết kế chỉ chở trẻ em mầm non hoặc học sinh tiểu học thì số người cho phép chở kể cả người lái không được vượt quá 56 người;</w:t>
            </w:r>
          </w:p>
          <w:p>
            <w:pPr>
              <w:pStyle w:val="Listenabsatz"/>
              <w:tabs>
                <w:tab w:val="clear" w:pos="720"/>
                <w:tab w:val="left" w:pos="298" w:leader="none"/>
              </w:tabs>
              <w:spacing w:before="120" w:after="0"/>
              <w:rPr>
                <w:rFonts w:ascii="Arial" w:hAnsi="Arial" w:eastAsia="Times New Roman" w:cs="Arial"/>
                <w:sz w:val="20"/>
                <w:szCs w:val="24"/>
              </w:rPr>
            </w:pPr>
            <w:r>
              <w:rPr>
                <w:rFonts w:eastAsia="Times New Roman" w:cs="Arial" w:ascii="Arial" w:hAnsi="Arial"/>
                <w:sz w:val="20"/>
                <w:szCs w:val="24"/>
              </w:rPr>
              <w:t>- Trường hợp chở từ 27 trẻ em mầm non và học sinh tiểu học trở lên phải bố trí tối thiểu 02 chỗ ngồi dành cho người quản lý học sinh (người trưởng thành).</w:t>
            </w:r>
          </w:p>
        </w:tc>
        <w:tc>
          <w:tcPr>
            <w:tcW w:w="302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62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6</w:t>
            </w:r>
          </w:p>
        </w:tc>
        <w:tc>
          <w:tcPr>
            <w:tcW w:w="250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khác</w:t>
            </w:r>
          </w:p>
        </w:tc>
        <w:tc>
          <w:tcPr>
            <w:tcW w:w="291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các loại ô tô quy định tại Phụ lục này.</w:t>
            </w:r>
          </w:p>
        </w:tc>
        <w:tc>
          <w:tcPr>
            <w:tcW w:w="3026"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bl>
    <w:p>
      <w:pPr>
        <w:pStyle w:val="BodyText"/>
        <w:spacing w:before="120" w:after="0"/>
        <w:ind w:left="0" w:right="0"/>
        <w:jc w:val="center"/>
        <w:rPr>
          <w:rFonts w:ascii="Arial" w:hAnsi="Arial" w:cs="Arial"/>
          <w:sz w:val="20"/>
        </w:rPr>
      </w:pPr>
      <w:r>
        <w:rPr>
          <w:rFonts w:cs="Arial" w:ascii="Arial" w:hAnsi="Arial"/>
          <w:sz w:val="20"/>
        </w:rPr>
      </w:r>
    </w:p>
    <w:p>
      <w:pPr>
        <w:pStyle w:val="Heading1"/>
        <w:spacing w:before="120" w:after="0"/>
        <w:ind w:left="0" w:right="0"/>
        <w:jc w:val="center"/>
        <w:rPr>
          <w:rFonts w:ascii="Arial" w:hAnsi="Arial" w:cs="Arial"/>
          <w:bCs w:val="false"/>
          <w:sz w:val="24"/>
        </w:rPr>
      </w:pPr>
      <w:bookmarkStart w:id="36" w:name="chuong_pl_4"/>
      <w:r>
        <w:rPr>
          <w:rFonts w:cs="Arial" w:ascii="Arial" w:hAnsi="Arial"/>
          <w:sz w:val="24"/>
        </w:rPr>
        <w:t>PHỤ LỤC IV</w:t>
      </w:r>
      <w:bookmarkEnd w:id="36"/>
    </w:p>
    <w:p>
      <w:pPr>
        <w:pStyle w:val="Normal"/>
        <w:spacing w:before="120" w:after="0"/>
        <w:jc w:val="center"/>
        <w:rPr>
          <w:rFonts w:ascii="Arial" w:hAnsi="Arial" w:eastAsia="Times New Roman" w:cs="Arial"/>
          <w:sz w:val="20"/>
          <w:szCs w:val="26"/>
        </w:rPr>
      </w:pPr>
      <w:bookmarkStart w:id="37" w:name="chuong_pl_4_name"/>
      <w:r>
        <w:rPr>
          <w:rFonts w:eastAsia="Times New Roman" w:cs="Arial" w:ascii="Arial" w:hAnsi="Arial"/>
          <w:bCs/>
          <w:sz w:val="20"/>
          <w:szCs w:val="26"/>
        </w:rPr>
        <w:t>PHÂN LOẠI Ô TÔ TẢI THÔNG DỤNG</w:t>
      </w:r>
      <w:bookmarkEnd w:id="37"/>
      <w:r>
        <w:rPr>
          <w:rFonts w:eastAsia="Times New Roman" w:cs="Arial" w:ascii="Arial" w:hAnsi="Arial"/>
          <w:bCs/>
          <w:sz w:val="20"/>
          <w:szCs w:val="26"/>
        </w:rPr>
        <w:br/>
      </w:r>
      <w:r>
        <w:rPr>
          <w:rFonts w:eastAsia="Times New Roman" w:cs="Arial" w:ascii="Arial" w:hAnsi="Arial"/>
          <w:sz w:val="20"/>
          <w:szCs w:val="26"/>
        </w:rPr>
        <w:t xml:space="preserve">(Ban hành kèm theo Thông tư số </w:t>
      </w:r>
      <w:r>
        <w:rPr>
          <w:rFonts w:eastAsia="Times New Roman" w:cs="Arial" w:ascii="Arial" w:hAnsi="Arial"/>
          <w:i/>
          <w:sz w:val="20"/>
          <w:szCs w:val="26"/>
        </w:rPr>
        <w:t>53/2024/TT-BGTVT ngày 15 tháng 11 năm 2024 của</w:t>
      </w:r>
      <w:r>
        <w:rPr>
          <w:rFonts w:eastAsia="Times New Roman" w:cs="Arial" w:ascii="Arial" w:hAnsi="Arial"/>
          <w:sz w:val="20"/>
          <w:szCs w:val="26"/>
        </w:rPr>
        <w:t xml:space="preserve"> </w:t>
      </w:r>
      <w:r>
        <w:rPr>
          <w:rFonts w:eastAsia="Times New Roman" w:cs="Arial" w:ascii="Arial" w:hAnsi="Arial"/>
          <w:i/>
          <w:sz w:val="20"/>
          <w:szCs w:val="26"/>
        </w:rPr>
        <w:t>Bộ trưởng Bộ Giao thông vận tải quy định về phân loại phương tiện giao thông đường bộ</w:t>
      </w:r>
      <w:r>
        <w:rPr>
          <w:rFonts w:eastAsia="Times New Roman" w:cs="Arial" w:ascii="Arial" w:hAnsi="Arial"/>
          <w:sz w:val="20"/>
          <w:szCs w:val="26"/>
        </w:rPr>
        <w:t xml:space="preserve"> </w:t>
      </w:r>
      <w:r>
        <w:rPr>
          <w:rFonts w:eastAsia="Times New Roman" w:cs="Arial" w:ascii="Arial" w:hAnsi="Arial"/>
          <w:i/>
          <w:sz w:val="20"/>
          <w:szCs w:val="26"/>
        </w:rPr>
        <w:t>và dấu hiệu nhận biết xe cơ giới sử dụng năng lượng sạch, năng lượng xanh, thân thiện</w:t>
      </w:r>
      <w:r>
        <w:rPr>
          <w:rFonts w:eastAsia="Times New Roman" w:cs="Arial" w:ascii="Arial" w:hAnsi="Arial"/>
          <w:sz w:val="20"/>
          <w:szCs w:val="26"/>
        </w:rPr>
        <w:t xml:space="preserve"> </w:t>
      </w:r>
      <w:r>
        <w:rPr>
          <w:rFonts w:eastAsia="Times New Roman" w:cs="Arial" w:ascii="Arial" w:hAnsi="Arial"/>
          <w:i/>
          <w:sz w:val="20"/>
          <w:szCs w:val="26"/>
        </w:rPr>
        <w:t>môi trường)</w:t>
      </w:r>
    </w:p>
    <w:tbl>
      <w:tblPr>
        <w:tblW w:w="5000" w:type="pct"/>
        <w:jc w:val="left"/>
        <w:tblInd w:w="-3" w:type="dxa"/>
        <w:tblLayout w:type="fixed"/>
        <w:tblCellMar>
          <w:top w:w="0" w:type="dxa"/>
          <w:left w:w="0" w:type="dxa"/>
          <w:bottom w:w="0" w:type="dxa"/>
          <w:right w:w="0" w:type="dxa"/>
        </w:tblCellMar>
      </w:tblPr>
      <w:tblGrid>
        <w:gridCol w:w="593"/>
        <w:gridCol w:w="2472"/>
        <w:gridCol w:w="2880"/>
        <w:gridCol w:w="3126"/>
      </w:tblGrid>
      <w:tr>
        <w:trPr/>
        <w:tc>
          <w:tcPr>
            <w:tcW w:w="59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Mục</w:t>
            </w:r>
          </w:p>
        </w:tc>
        <w:tc>
          <w:tcPr>
            <w:tcW w:w="2472"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2880"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w:t>
            </w:r>
          </w:p>
        </w:tc>
        <w:tc>
          <w:tcPr>
            <w:tcW w:w="3126"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Hình vẽ minh họa, ví dụ (nếu có)</w:t>
            </w:r>
          </w:p>
        </w:tc>
      </w:tr>
      <w:tr>
        <w:trPr/>
        <w:tc>
          <w:tcPr>
            <w:tcW w:w="59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1</w:t>
            </w:r>
          </w:p>
        </w:tc>
        <w:tc>
          <w:tcPr>
            <w:tcW w:w="24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w:t>
            </w:r>
          </w:p>
          <w:p>
            <w:pPr>
              <w:pStyle w:val="TableParagraph"/>
              <w:tabs>
                <w:tab w:val="clear" w:pos="720"/>
                <w:tab w:val="left" w:pos="1025" w:leader="none"/>
                <w:tab w:val="left" w:pos="1833" w:leader="none"/>
              </w:tabs>
              <w:spacing w:before="120" w:after="0"/>
              <w:rPr>
                <w:rFonts w:ascii="Arial" w:hAnsi="Arial" w:eastAsia="Times New Roman" w:cs="Arial"/>
                <w:sz w:val="20"/>
                <w:szCs w:val="24"/>
              </w:rPr>
            </w:pPr>
            <w:r>
              <w:rPr>
                <w:rFonts w:cs="Arial" w:ascii="Arial" w:hAnsi="Arial"/>
                <w:sz w:val="20"/>
              </w:rPr>
              <w:t>(Cargo truck, Opened truck)</w:t>
            </w:r>
          </w:p>
        </w:tc>
        <w:tc>
          <w:tcPr>
            <w:tcW w:w="2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hàng có thùng hàng dạng hở, thành phía sau, thành bên của thùng hàng có thể mở được.</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Có thể bố trí trang, thiết bị hỗ trợ việc xếp dỡ hàng (cần cẩu, thiết bị nâng, hạ hàng, thiết bị nâng người làm việc trên cao).</w:t>
            </w:r>
          </w:p>
        </w:tc>
        <w:tc>
          <w:tcPr>
            <w:tcW w:w="31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57375" cy="2695575"/>
                  <wp:effectExtent l="0" t="0" r="0" b="0"/>
                  <wp:docPr id="13" name="image20.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0.jpeg" descr=""/>
                          <pic:cNvPicPr>
                            <a:picLocks noChangeAspect="1" noChangeArrowheads="1"/>
                          </pic:cNvPicPr>
                        </pic:nvPicPr>
                        <pic:blipFill>
                          <a:blip r:embed="rId14"/>
                          <a:srcRect l="-19" t="-13" r="-19" b="-13"/>
                          <a:stretch>
                            <a:fillRect/>
                          </a:stretch>
                        </pic:blipFill>
                        <pic:spPr bwMode="auto">
                          <a:xfrm>
                            <a:off x="0" y="0"/>
                            <a:ext cx="1857375" cy="2695575"/>
                          </a:xfrm>
                          <a:prstGeom prst="rect">
                            <a:avLst/>
                          </a:prstGeom>
                        </pic:spPr>
                      </pic:pic>
                    </a:graphicData>
                  </a:graphic>
                </wp:inline>
              </w:drawing>
            </w:r>
          </w:p>
        </w:tc>
      </w:tr>
      <w:tr>
        <w:trPr/>
        <w:tc>
          <w:tcPr>
            <w:tcW w:w="59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2</w:t>
            </w:r>
          </w:p>
        </w:tc>
        <w:tc>
          <w:tcPr>
            <w:tcW w:w="24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tự đổ</w:t>
            </w:r>
          </w:p>
          <w:p>
            <w:pPr>
              <w:pStyle w:val="TableParagraph"/>
              <w:spacing w:before="120" w:after="0"/>
              <w:rPr>
                <w:rFonts w:ascii="Arial" w:hAnsi="Arial" w:eastAsia="Times New Roman" w:cs="Arial"/>
                <w:sz w:val="20"/>
                <w:szCs w:val="24"/>
              </w:rPr>
            </w:pPr>
            <w:r>
              <w:rPr>
                <w:rFonts w:cs="Arial" w:ascii="Arial" w:hAnsi="Arial"/>
                <w:sz w:val="20"/>
              </w:rPr>
              <w:t>(Dumper, Tipper, Dump truck)</w:t>
            </w:r>
          </w:p>
        </w:tc>
        <w:tc>
          <w:tcPr>
            <w:tcW w:w="2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hàng có thùng hàng dạng hở được liên kết với khung xe thông qua các khớp quay, các khóa hãm và cơ cấu nâng, hạ thùng (xi lanh thủy lực kiểu telescope, cơ cấu arm-roll hoặc cơ cấu hooklift …) và có khả năng tự đổ hàng. Không bao gồm xe tự đổ bánh lốp quy định tại mục 4.5 Phụ lục X ban hành kèm theo Thông tư này.</w:t>
            </w:r>
          </w:p>
        </w:tc>
        <w:tc>
          <w:tcPr>
            <w:tcW w:w="31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01495" cy="938530"/>
                  <wp:effectExtent l="0" t="0" r="0" b="0"/>
                  <wp:docPr id="14" name="image2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jpeg" descr=""/>
                          <pic:cNvPicPr>
                            <a:picLocks noChangeAspect="1" noChangeArrowheads="1"/>
                          </pic:cNvPicPr>
                        </pic:nvPicPr>
                        <pic:blipFill>
                          <a:blip r:embed="rId15"/>
                          <a:srcRect l="-9" t="-17" r="-9" b="-17"/>
                          <a:stretch>
                            <a:fillRect/>
                          </a:stretch>
                        </pic:blipFill>
                        <pic:spPr bwMode="auto">
                          <a:xfrm>
                            <a:off x="0" y="0"/>
                            <a:ext cx="1801495" cy="938530"/>
                          </a:xfrm>
                          <a:prstGeom prst="rect">
                            <a:avLst/>
                          </a:prstGeom>
                        </pic:spPr>
                      </pic:pic>
                    </a:graphicData>
                  </a:graphic>
                </wp:inline>
              </w:drawing>
            </w:r>
          </w:p>
          <w:p>
            <w:pPr>
              <w:pStyle w:val="TableParagraph"/>
              <w:spacing w:before="120" w:after="0"/>
              <w:rPr>
                <w:rFonts w:ascii="Arial" w:hAnsi="Arial" w:eastAsia="Times New Roman" w:cs="Arial"/>
                <w:i/>
                <w:i/>
                <w:sz w:val="20"/>
                <w:szCs w:val="19"/>
              </w:rPr>
            </w:pPr>
            <w:r>
              <w:rPr>
                <w:rFonts w:eastAsia="Times New Roman" w:cs="Arial" w:ascii="Arial" w:hAnsi="Arial"/>
                <w:i/>
                <w:sz w:val="20"/>
                <w:szCs w:val="19"/>
              </w:rPr>
            </w:r>
          </w:p>
        </w:tc>
      </w:tr>
      <w:tr>
        <w:trPr/>
        <w:tc>
          <w:tcPr>
            <w:tcW w:w="59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3</w:t>
            </w:r>
          </w:p>
        </w:tc>
        <w:tc>
          <w:tcPr>
            <w:tcW w:w="2472"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Pickup ca bin đơn</w:t>
            </w:r>
          </w:p>
          <w:p>
            <w:pPr>
              <w:pStyle w:val="TableParagraph"/>
              <w:spacing w:before="120" w:after="0"/>
              <w:rPr>
                <w:rFonts w:ascii="Arial" w:hAnsi="Arial" w:eastAsia="Times New Roman" w:cs="Arial"/>
                <w:sz w:val="20"/>
                <w:szCs w:val="24"/>
              </w:rPr>
            </w:pPr>
            <w:r>
              <w:rPr>
                <w:rFonts w:cs="Arial" w:ascii="Arial" w:hAnsi="Arial"/>
                <w:sz w:val="20"/>
              </w:rPr>
              <w:t>(Pickup with single cab)</w:t>
            </w:r>
          </w:p>
        </w:tc>
        <w:tc>
          <w:tcPr>
            <w:tcW w:w="2880"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hàng có kiểu dáng ca bin và tiện nghi trong khoang chở người tương tự như ô tô con và có các đặc điểm sau:</w:t>
            </w:r>
          </w:p>
          <w:p>
            <w:pPr>
              <w:pStyle w:val="Listenabsatz"/>
              <w:tabs>
                <w:tab w:val="clear" w:pos="720"/>
                <w:tab w:val="left" w:pos="253" w:leader="none"/>
              </w:tabs>
              <w:spacing w:before="120" w:after="0"/>
              <w:rPr>
                <w:rFonts w:ascii="Arial" w:hAnsi="Arial" w:eastAsia="Times New Roman" w:cs="Arial"/>
                <w:sz w:val="20"/>
                <w:szCs w:val="24"/>
              </w:rPr>
            </w:pPr>
            <w:r>
              <w:rPr>
                <w:rFonts w:eastAsia="Times New Roman" w:cs="Arial" w:ascii="Arial" w:hAnsi="Arial"/>
                <w:sz w:val="20"/>
                <w:szCs w:val="24"/>
              </w:rPr>
              <w:t>- Thùng hàng dạng hở (có thể có mui phủ) hoặc dạng kín, có thể liền hoặc không liền thân với ca bin, có bố trí cửa để xếp, dỡ hàng;</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Trong ca bin có bố trí một hàng ghế;</w:t>
            </w:r>
          </w:p>
          <w:p>
            <w:pPr>
              <w:pStyle w:val="Listenabsatz"/>
              <w:tabs>
                <w:tab w:val="clear" w:pos="720"/>
                <w:tab w:val="left" w:pos="265" w:leader="none"/>
              </w:tabs>
              <w:spacing w:before="120" w:after="0"/>
              <w:rPr>
                <w:rFonts w:ascii="Arial" w:hAnsi="Arial" w:eastAsia="Times New Roman" w:cs="Arial"/>
                <w:sz w:val="20"/>
                <w:szCs w:val="24"/>
              </w:rPr>
            </w:pPr>
            <w:r>
              <w:rPr>
                <w:rFonts w:eastAsia="Times New Roman" w:cs="Arial" w:ascii="Arial" w:hAnsi="Arial"/>
                <w:sz w:val="20"/>
                <w:szCs w:val="24"/>
              </w:rPr>
              <w:t>- Thùng hàng không có trang bị tiện nghi và nội thất phục vụ chở người;</w:t>
            </w:r>
          </w:p>
          <w:p>
            <w:pPr>
              <w:pStyle w:val="Listenabsatz"/>
              <w:tabs>
                <w:tab w:val="clear" w:pos="720"/>
                <w:tab w:val="left" w:pos="259" w:leader="none"/>
              </w:tabs>
              <w:spacing w:before="120" w:after="0"/>
              <w:rPr/>
            </w:pPr>
            <w:r>
              <w:rPr>
                <w:rFonts w:eastAsia="Times New Roman" w:cs="Arial" w:ascii="Arial" w:hAnsi="Arial"/>
                <w:sz w:val="20"/>
                <w:szCs w:val="24"/>
              </w:rPr>
              <w:t>- Diện tích hữu ích của thùng hàng (F</w:t>
            </w:r>
            <w:r>
              <w:rPr>
                <w:rFonts w:eastAsia="Times New Roman" w:cs="Arial" w:ascii="Arial" w:hAnsi="Arial"/>
                <w:sz w:val="20"/>
                <w:szCs w:val="24"/>
                <w:vertAlign w:val="subscript"/>
              </w:rPr>
              <w:t>h</w:t>
            </w:r>
            <w:r>
              <w:rPr>
                <w:rFonts w:eastAsia="Times New Roman" w:cs="Arial" w:ascii="Arial" w:hAnsi="Arial"/>
                <w:sz w:val="20"/>
                <w:szCs w:val="24"/>
              </w:rPr>
              <w:t>) không nhỏ hơn 01m</w:t>
            </w:r>
            <w:r>
              <w:rPr>
                <w:rFonts w:eastAsia="Times New Roman" w:cs="Arial" w:ascii="Arial" w:hAnsi="Arial"/>
                <w:sz w:val="20"/>
                <w:szCs w:val="24"/>
                <w:vertAlign w:val="superscript"/>
              </w:rPr>
              <w:t>2</w:t>
            </w:r>
            <w:r>
              <w:rPr>
                <w:rFonts w:eastAsia="Times New Roman" w:cs="Arial" w:ascii="Arial" w:hAnsi="Arial"/>
                <w:sz w:val="20"/>
                <w:szCs w:val="16"/>
              </w:rPr>
              <w:t xml:space="preserve"> </w:t>
            </w:r>
            <w:r>
              <w:rPr>
                <w:rFonts w:eastAsia="Times New Roman" w:cs="Arial" w:ascii="Arial" w:hAnsi="Arial"/>
                <w:sz w:val="20"/>
                <w:szCs w:val="24"/>
              </w:rPr>
              <w:t>và được xác định theo quy định tại Mục A Phụ lục XI ban hành kèm theo Thông tư này;</w:t>
            </w:r>
          </w:p>
          <w:p>
            <w:pPr>
              <w:pStyle w:val="Listenabsatz"/>
              <w:tabs>
                <w:tab w:val="clear" w:pos="720"/>
                <w:tab w:val="left" w:pos="274" w:leader="none"/>
              </w:tabs>
              <w:spacing w:before="120" w:after="0"/>
              <w:rPr/>
            </w:pPr>
            <w:r>
              <w:rPr>
                <w:rFonts w:eastAsia="Times New Roman" w:cs="Arial" w:ascii="Arial" w:hAnsi="Arial"/>
                <w:sz w:val="20"/>
                <w:szCs w:val="24"/>
              </w:rPr>
              <w:t>- Tỷ lệ giữa tổng khối lượng hàng hóa cho phép chở (m</w:t>
            </w:r>
            <w:r>
              <w:rPr>
                <w:rFonts w:eastAsia="Times New Roman" w:cs="Arial" w:ascii="Arial" w:hAnsi="Arial"/>
                <w:sz w:val="20"/>
                <w:szCs w:val="16"/>
              </w:rPr>
              <w:t>h</w:t>
            </w:r>
            <w:r>
              <w:rPr>
                <w:rFonts w:eastAsia="Times New Roman" w:cs="Arial" w:ascii="Arial" w:hAnsi="Arial"/>
                <w:sz w:val="20"/>
                <w:szCs w:val="24"/>
              </w:rPr>
              <w:t>) và tổng khối lượng của số người cho phép chở (m</w:t>
            </w:r>
            <w:r>
              <w:rPr>
                <w:rFonts w:eastAsia="Times New Roman" w:cs="Arial" w:ascii="Arial" w:hAnsi="Arial"/>
                <w:sz w:val="20"/>
                <w:szCs w:val="16"/>
              </w:rPr>
              <w:t>ng</w:t>
            </w:r>
            <w:r>
              <w:rPr>
                <w:rFonts w:eastAsia="Times New Roman" w:cs="Arial" w:ascii="Arial" w:hAnsi="Arial"/>
                <w:sz w:val="20"/>
                <w:szCs w:val="24"/>
              </w:rPr>
              <w:t>) phải đáp ứng được yêu cầu sau:</w:t>
            </w:r>
          </w:p>
          <w:p>
            <w:pPr>
              <w:pStyle w:val="Listenabsatz"/>
              <w:tabs>
                <w:tab w:val="clear" w:pos="720"/>
                <w:tab w:val="left" w:pos="274" w:leader="none"/>
              </w:tabs>
              <w:spacing w:before="120" w:after="0"/>
              <w:rPr>
                <w:rFonts w:ascii="Arial" w:hAnsi="Arial" w:eastAsia="Times New Roman" w:cs="Arial"/>
                <w:sz w:val="20"/>
                <w:szCs w:val="24"/>
              </w:rPr>
            </w:pPr>
            <w:r>
              <w:rPr>
                <w:rFonts w:eastAsia="Times New Roman" w:cs="Arial" w:ascii="Arial" w:hAnsi="Arial"/>
                <w:sz w:val="20"/>
                <w:szCs w:val="24"/>
              </w:rPr>
              <w:drawing>
                <wp:inline distT="0" distB="0" distL="0" distR="0">
                  <wp:extent cx="1171575" cy="390525"/>
                  <wp:effectExtent l="0" t="0" r="0" b="0"/>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16"/>
                          <a:srcRect l="-31" t="-92" r="-31" b="-92"/>
                          <a:stretch>
                            <a:fillRect/>
                          </a:stretch>
                        </pic:blipFill>
                        <pic:spPr bwMode="auto">
                          <a:xfrm>
                            <a:off x="0" y="0"/>
                            <a:ext cx="1171575" cy="390525"/>
                          </a:xfrm>
                          <a:prstGeom prst="rect">
                            <a:avLst/>
                          </a:prstGeom>
                        </pic:spPr>
                      </pic:pic>
                    </a:graphicData>
                  </a:graphic>
                </wp:inline>
              </w:drawing>
            </w:r>
          </w:p>
          <w:p>
            <w:pPr>
              <w:pStyle w:val="TableParagraph"/>
              <w:spacing w:before="120" w:after="0"/>
              <w:rPr>
                <w:rFonts w:ascii="Arial" w:hAnsi="Arial" w:eastAsia="Times New Roman" w:cs="Arial"/>
                <w:sz w:val="20"/>
                <w:szCs w:val="24"/>
              </w:rPr>
            </w:pPr>
            <w:r>
              <w:rPr>
                <w:rFonts w:cs="Arial" w:ascii="Arial" w:hAnsi="Arial"/>
                <w:sz w:val="20"/>
              </w:rPr>
              <w:t>Trong đó:</w:t>
            </w:r>
          </w:p>
          <w:p>
            <w:pPr>
              <w:pStyle w:val="TableParagraph"/>
              <w:spacing w:before="120" w:after="0"/>
              <w:rPr/>
            </w:pPr>
            <w:r>
              <w:rPr>
                <w:rFonts w:eastAsia="Times New Roman" w:cs="Arial" w:ascii="Arial" w:hAnsi="Arial"/>
                <w:sz w:val="20"/>
                <w:szCs w:val="24"/>
              </w:rPr>
              <w:t>m</w:t>
            </w:r>
            <w:r>
              <w:rPr>
                <w:rFonts w:eastAsia="Times New Roman" w:cs="Arial" w:ascii="Arial" w:hAnsi="Arial"/>
                <w:sz w:val="20"/>
                <w:szCs w:val="24"/>
                <w:vertAlign w:val="subscript"/>
              </w:rPr>
              <w:t>ng</w:t>
            </w:r>
            <w:r>
              <w:rPr>
                <w:rFonts w:eastAsia="Times New Roman" w:cs="Arial" w:ascii="Arial" w:hAnsi="Arial"/>
                <w:sz w:val="20"/>
                <w:szCs w:val="16"/>
              </w:rPr>
              <w:t xml:space="preserve"> </w:t>
            </w:r>
            <w:r>
              <w:rPr>
                <w:rFonts w:eastAsia="Times New Roman" w:cs="Arial" w:ascii="Arial" w:hAnsi="Arial"/>
                <w:sz w:val="20"/>
                <w:szCs w:val="24"/>
              </w:rPr>
              <w:t>= 65 (kg/người) nhân với số người cho phép chở kể cả người lái.</w:t>
            </w:r>
          </w:p>
        </w:tc>
        <w:tc>
          <w:tcPr>
            <w:tcW w:w="3126"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09750" cy="716915"/>
                  <wp:effectExtent l="0" t="0" r="0" b="0"/>
                  <wp:docPr id="16" name="image2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2.jpeg" descr=""/>
                          <pic:cNvPicPr>
                            <a:picLocks noChangeAspect="1" noChangeArrowheads="1"/>
                          </pic:cNvPicPr>
                        </pic:nvPicPr>
                        <pic:blipFill>
                          <a:blip r:embed="rId17"/>
                          <a:srcRect l="-8" t="-20" r="-8" b="-20"/>
                          <a:stretch>
                            <a:fillRect/>
                          </a:stretch>
                        </pic:blipFill>
                        <pic:spPr bwMode="auto">
                          <a:xfrm>
                            <a:off x="0" y="0"/>
                            <a:ext cx="1809750" cy="716915"/>
                          </a:xfrm>
                          <a:prstGeom prst="rect">
                            <a:avLst/>
                          </a:prstGeom>
                        </pic:spPr>
                      </pic:pic>
                    </a:graphicData>
                  </a:graphic>
                </wp:inline>
              </w:drawing>
            </w:r>
          </w:p>
          <w:p>
            <w:pPr>
              <w:pStyle w:val="TableParagraph"/>
              <w:spacing w:before="120" w:after="0"/>
              <w:rPr>
                <w:rFonts w:ascii="Arial" w:hAnsi="Arial" w:eastAsia="Times New Roman" w:cs="Arial"/>
                <w:i/>
                <w:i/>
                <w:sz w:val="20"/>
                <w:szCs w:val="20"/>
              </w:rPr>
            </w:pPr>
            <w:r>
              <w:rPr>
                <w:rFonts w:eastAsia="Times New Roman" w:cs="Arial" w:ascii="Arial" w:hAnsi="Arial"/>
                <w:i/>
                <w:sz w:val="20"/>
                <w:szCs w:val="20"/>
              </w:rPr>
            </w:r>
          </w:p>
        </w:tc>
      </w:tr>
      <w:tr>
        <w:trPr/>
        <w:tc>
          <w:tcPr>
            <w:tcW w:w="59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Pickup ca bin kép</w:t>
            </w:r>
          </w:p>
          <w:p>
            <w:pPr>
              <w:pStyle w:val="TableParagraph"/>
              <w:spacing w:before="120" w:after="0"/>
              <w:rPr>
                <w:rFonts w:ascii="Arial" w:hAnsi="Arial" w:eastAsia="Times New Roman" w:cs="Arial"/>
                <w:sz w:val="20"/>
                <w:szCs w:val="24"/>
              </w:rPr>
            </w:pPr>
            <w:r>
              <w:rPr>
                <w:rFonts w:cs="Arial" w:ascii="Arial" w:hAnsi="Arial"/>
                <w:sz w:val="20"/>
              </w:rPr>
              <w:t>(Pickup with double cab, pickup with extra cab)</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hàng có kiểu dáng cabin và tiện nghi trong khoang chở người tương tự như ô tô con và có các đặc điểm sau:</w:t>
            </w:r>
          </w:p>
          <w:p>
            <w:pPr>
              <w:pStyle w:val="Listenabsatz"/>
              <w:tabs>
                <w:tab w:val="clear" w:pos="720"/>
                <w:tab w:val="left" w:pos="253" w:leader="none"/>
              </w:tabs>
              <w:spacing w:before="120" w:after="0"/>
              <w:rPr>
                <w:rFonts w:ascii="Arial" w:hAnsi="Arial" w:eastAsia="Times New Roman" w:cs="Arial"/>
                <w:sz w:val="20"/>
                <w:szCs w:val="24"/>
              </w:rPr>
            </w:pPr>
            <w:r>
              <w:rPr>
                <w:rFonts w:eastAsia="Times New Roman" w:cs="Arial" w:ascii="Arial" w:hAnsi="Arial"/>
                <w:sz w:val="20"/>
                <w:szCs w:val="24"/>
              </w:rPr>
              <w:t>- Thùng hàng dạng hở (có thể có mui phủ) hoặc dạng kín, có thể liền hoặc không liền thân với ca bin, có bố trí cửa để xếp, dỡ hàng;</w:t>
            </w:r>
          </w:p>
          <w:p>
            <w:pPr>
              <w:pStyle w:val="Listenabsatz"/>
              <w:tabs>
                <w:tab w:val="clear" w:pos="720"/>
                <w:tab w:val="left" w:pos="290" w:leader="none"/>
              </w:tabs>
              <w:spacing w:before="120" w:after="0"/>
              <w:rPr>
                <w:rFonts w:ascii="Arial" w:hAnsi="Arial" w:eastAsia="Times New Roman" w:cs="Arial"/>
                <w:sz w:val="20"/>
                <w:szCs w:val="24"/>
              </w:rPr>
            </w:pPr>
            <w:r>
              <w:rPr>
                <w:rFonts w:eastAsia="Times New Roman" w:cs="Arial" w:ascii="Arial" w:hAnsi="Arial"/>
                <w:sz w:val="20"/>
                <w:szCs w:val="24"/>
              </w:rPr>
              <w:t>- Trong ca bin có bố trí hai hàng ghế, có số người cho phép chở kể cả người lái không lớn hơn 05 người;</w:t>
            </w:r>
          </w:p>
          <w:p>
            <w:pPr>
              <w:pStyle w:val="Listenabsatz"/>
              <w:tabs>
                <w:tab w:val="clear" w:pos="720"/>
                <w:tab w:val="left" w:pos="266" w:leader="none"/>
              </w:tabs>
              <w:spacing w:before="120" w:after="0"/>
              <w:rPr>
                <w:rFonts w:ascii="Arial" w:hAnsi="Arial" w:eastAsia="Times New Roman" w:cs="Arial"/>
                <w:sz w:val="20"/>
                <w:szCs w:val="24"/>
              </w:rPr>
            </w:pPr>
            <w:r>
              <w:rPr>
                <w:rFonts w:eastAsia="Times New Roman" w:cs="Arial" w:ascii="Arial" w:hAnsi="Arial"/>
                <w:sz w:val="20"/>
                <w:szCs w:val="24"/>
              </w:rPr>
              <w:t>- Thùng hàng không có trang bị tiện nghi và nội thất phục vụ chở người;</w:t>
            </w:r>
          </w:p>
          <w:p>
            <w:pPr>
              <w:pStyle w:val="Listenabsatz"/>
              <w:tabs>
                <w:tab w:val="clear" w:pos="720"/>
                <w:tab w:val="left" w:pos="297" w:leader="none"/>
              </w:tabs>
              <w:spacing w:before="120" w:after="0"/>
              <w:rPr>
                <w:rFonts w:ascii="Arial" w:hAnsi="Arial" w:eastAsia="Times New Roman" w:cs="Arial"/>
                <w:sz w:val="20"/>
                <w:szCs w:val="24"/>
              </w:rPr>
            </w:pPr>
            <w:r>
              <w:rPr>
                <w:rFonts w:eastAsia="Times New Roman" w:cs="Arial" w:ascii="Arial" w:hAnsi="Arial"/>
                <w:sz w:val="20"/>
                <w:szCs w:val="24"/>
              </w:rPr>
              <w:t>- Diện tích hữu ích của sàn thùng hàng (F</w:t>
            </w:r>
            <w:r>
              <w:rPr>
                <w:rFonts w:eastAsia="Times New Roman" w:cs="Arial" w:ascii="Arial" w:hAnsi="Arial"/>
                <w:sz w:val="20"/>
                <w:szCs w:val="24"/>
                <w:vertAlign w:val="subscript"/>
              </w:rPr>
              <w:t>h</w:t>
            </w:r>
            <w:r>
              <w:rPr>
                <w:rFonts w:eastAsia="Times New Roman" w:cs="Arial" w:ascii="Arial" w:hAnsi="Arial"/>
                <w:sz w:val="20"/>
                <w:szCs w:val="24"/>
              </w:rPr>
              <w:t>) không nhỏ hơn 01m</w:t>
            </w:r>
            <w:r>
              <w:rPr>
                <w:rFonts w:eastAsia="Times New Roman" w:cs="Arial" w:ascii="Arial" w:hAnsi="Arial"/>
                <w:sz w:val="20"/>
                <w:szCs w:val="24"/>
                <w:vertAlign w:val="superscript"/>
              </w:rPr>
              <w:t>2</w:t>
            </w:r>
            <w:r>
              <w:rPr>
                <w:rFonts w:eastAsia="Times New Roman" w:cs="Arial" w:ascii="Arial" w:hAnsi="Arial"/>
                <w:sz w:val="20"/>
                <w:szCs w:val="16"/>
              </w:rPr>
              <w:t xml:space="preserve"> </w:t>
            </w:r>
            <w:r>
              <w:rPr>
                <w:rFonts w:eastAsia="Times New Roman" w:cs="Arial" w:ascii="Arial" w:hAnsi="Arial"/>
                <w:sz w:val="20"/>
                <w:szCs w:val="24"/>
              </w:rPr>
              <w:t>và được xác định theo quy định tại Mục A Phụ lục XI ban hành kèm theo Thông tư này;</w:t>
            </w:r>
          </w:p>
          <w:p>
            <w:pPr>
              <w:pStyle w:val="Listenabsatz"/>
              <w:tabs>
                <w:tab w:val="clear" w:pos="720"/>
                <w:tab w:val="left" w:pos="274" w:leader="none"/>
              </w:tabs>
              <w:spacing w:before="120" w:after="0"/>
              <w:rPr>
                <w:rFonts w:ascii="Arial" w:hAnsi="Arial" w:eastAsia="Times New Roman" w:cs="Arial"/>
                <w:sz w:val="20"/>
                <w:szCs w:val="24"/>
              </w:rPr>
            </w:pPr>
            <w:r>
              <w:rPr>
                <w:rFonts w:eastAsia="Times New Roman" w:cs="Arial" w:ascii="Arial" w:hAnsi="Arial"/>
                <w:sz w:val="20"/>
                <w:szCs w:val="24"/>
              </w:rPr>
              <w:t>- Tỷ lệ giữa tổng khối lượng hàng hóa cho phép chở (m</w:t>
            </w:r>
            <w:r>
              <w:rPr>
                <w:rFonts w:eastAsia="Times New Roman" w:cs="Arial" w:ascii="Arial" w:hAnsi="Arial"/>
                <w:sz w:val="20"/>
                <w:szCs w:val="24"/>
                <w:vertAlign w:val="subscript"/>
              </w:rPr>
              <w:t>h</w:t>
            </w:r>
            <w:r>
              <w:rPr>
                <w:rFonts w:eastAsia="Times New Roman" w:cs="Arial" w:ascii="Arial" w:hAnsi="Arial"/>
                <w:sz w:val="20"/>
                <w:szCs w:val="24"/>
              </w:rPr>
              <w:t>) và tổng khối lượng của số người cho phép chở (m</w:t>
            </w:r>
            <w:r>
              <w:rPr>
                <w:rFonts w:eastAsia="Times New Roman" w:cs="Arial" w:ascii="Arial" w:hAnsi="Arial"/>
                <w:sz w:val="20"/>
                <w:szCs w:val="24"/>
                <w:vertAlign w:val="subscript"/>
              </w:rPr>
              <w:t>ng</w:t>
            </w:r>
            <w:r>
              <w:rPr>
                <w:rFonts w:eastAsia="Times New Roman" w:cs="Arial" w:ascii="Arial" w:hAnsi="Arial"/>
                <w:sz w:val="20"/>
                <w:szCs w:val="24"/>
              </w:rPr>
              <w:t>) phải đáp ứng được yêu cầu sau:</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259205" cy="405130"/>
                  <wp:effectExtent l="0" t="0" r="0" b="0"/>
                  <wp:docPr id="17"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7.png" descr=""/>
                          <pic:cNvPicPr>
                            <a:picLocks noChangeAspect="1" noChangeArrowheads="1"/>
                          </pic:cNvPicPr>
                        </pic:nvPicPr>
                        <pic:blipFill>
                          <a:blip r:embed="rId18"/>
                          <a:srcRect l="-25" t="-77" r="-25" b="-77"/>
                          <a:stretch>
                            <a:fillRect/>
                          </a:stretch>
                        </pic:blipFill>
                        <pic:spPr bwMode="auto">
                          <a:xfrm>
                            <a:off x="0" y="0"/>
                            <a:ext cx="1259205" cy="405130"/>
                          </a:xfrm>
                          <a:prstGeom prst="rect">
                            <a:avLst/>
                          </a:prstGeom>
                        </pic:spPr>
                      </pic:pic>
                    </a:graphicData>
                  </a:graphic>
                </wp:inline>
              </w:drawing>
            </w:r>
          </w:p>
          <w:p>
            <w:pPr>
              <w:pStyle w:val="TableParagraph"/>
              <w:spacing w:before="120" w:after="0"/>
              <w:rPr>
                <w:rFonts w:ascii="Arial" w:hAnsi="Arial" w:eastAsia="Times New Roman" w:cs="Arial"/>
                <w:sz w:val="20"/>
                <w:szCs w:val="24"/>
              </w:rPr>
            </w:pPr>
            <w:r>
              <w:rPr>
                <w:rFonts w:cs="Arial" w:ascii="Arial" w:hAnsi="Arial"/>
                <w:sz w:val="20"/>
              </w:rPr>
              <w:t>Trong đó:</w:t>
            </w:r>
          </w:p>
          <w:p>
            <w:pPr>
              <w:pStyle w:val="Listenabsatz"/>
              <w:tabs>
                <w:tab w:val="clear" w:pos="720"/>
                <w:tab w:val="left" w:pos="274" w:leader="none"/>
              </w:tabs>
              <w:spacing w:before="120" w:after="0"/>
              <w:rPr/>
            </w:pPr>
            <w:r>
              <w:rPr>
                <w:rFonts w:eastAsia="Times New Roman" w:cs="Arial" w:ascii="Arial" w:hAnsi="Arial"/>
                <w:sz w:val="20"/>
                <w:szCs w:val="24"/>
              </w:rPr>
              <w:t>m</w:t>
            </w:r>
            <w:r>
              <w:rPr>
                <w:rFonts w:eastAsia="Times New Roman" w:cs="Arial" w:ascii="Arial" w:hAnsi="Arial"/>
                <w:sz w:val="20"/>
                <w:szCs w:val="16"/>
              </w:rPr>
              <w:t xml:space="preserve">ng </w:t>
            </w:r>
            <w:r>
              <w:rPr>
                <w:rFonts w:eastAsia="Times New Roman" w:cs="Arial" w:ascii="Arial" w:hAnsi="Arial"/>
                <w:sz w:val="20"/>
                <w:szCs w:val="24"/>
              </w:rPr>
              <w:t>= 65 (kg/người) nhân với số người cho phép chở kể cả người lái.</w:t>
            </w:r>
          </w:p>
        </w:tc>
        <w:tc>
          <w:tcPr>
            <w:tcW w:w="3126"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46885" cy="841375"/>
                  <wp:effectExtent l="0" t="0" r="0" b="0"/>
                  <wp:docPr id="18" name="image2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3.jpeg" descr=""/>
                          <pic:cNvPicPr>
                            <a:picLocks noChangeAspect="1" noChangeArrowheads="1"/>
                          </pic:cNvPicPr>
                        </pic:nvPicPr>
                        <pic:blipFill>
                          <a:blip r:embed="rId19"/>
                          <a:srcRect l="-9" t="-20" r="-9" b="-20"/>
                          <a:stretch>
                            <a:fillRect/>
                          </a:stretch>
                        </pic:blipFill>
                        <pic:spPr bwMode="auto">
                          <a:xfrm>
                            <a:off x="0" y="0"/>
                            <a:ext cx="1746885" cy="841375"/>
                          </a:xfrm>
                          <a:prstGeom prst="rect">
                            <a:avLst/>
                          </a:prstGeom>
                        </pic:spPr>
                      </pic:pic>
                    </a:graphicData>
                  </a:graphic>
                </wp:inline>
              </w:drawing>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59585" cy="777875"/>
                  <wp:effectExtent l="0" t="0" r="0" b="0"/>
                  <wp:docPr id="19" name="image2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4.jpeg" descr=""/>
                          <pic:cNvPicPr>
                            <a:picLocks noChangeAspect="1" noChangeArrowheads="1"/>
                          </pic:cNvPicPr>
                        </pic:nvPicPr>
                        <pic:blipFill>
                          <a:blip r:embed="rId20"/>
                          <a:srcRect l="-8" t="-20" r="-8" b="-20"/>
                          <a:stretch>
                            <a:fillRect/>
                          </a:stretch>
                        </pic:blipFill>
                        <pic:spPr bwMode="auto">
                          <a:xfrm>
                            <a:off x="0" y="0"/>
                            <a:ext cx="1759585" cy="777875"/>
                          </a:xfrm>
                          <a:prstGeom prst="rect">
                            <a:avLst/>
                          </a:prstGeom>
                        </pic:spPr>
                      </pic:pic>
                    </a:graphicData>
                  </a:graphic>
                </wp:inline>
              </w:drawing>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59280" cy="951865"/>
                  <wp:effectExtent l="0" t="0" r="0" b="0"/>
                  <wp:docPr id="20"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5.png" descr=""/>
                          <pic:cNvPicPr>
                            <a:picLocks noChangeAspect="1" noChangeArrowheads="1"/>
                          </pic:cNvPicPr>
                        </pic:nvPicPr>
                        <pic:blipFill>
                          <a:blip r:embed="rId21"/>
                          <a:srcRect l="-8" t="-16" r="-8" b="-16"/>
                          <a:stretch>
                            <a:fillRect/>
                          </a:stretch>
                        </pic:blipFill>
                        <pic:spPr bwMode="auto">
                          <a:xfrm>
                            <a:off x="0" y="0"/>
                            <a:ext cx="1859280" cy="951865"/>
                          </a:xfrm>
                          <a:prstGeom prst="rect">
                            <a:avLst/>
                          </a:prstGeom>
                        </pic:spPr>
                      </pic:pic>
                    </a:graphicData>
                  </a:graphic>
                </wp:inline>
              </w:drawing>
            </w:r>
          </w:p>
          <w:p>
            <w:pPr>
              <w:pStyle w:val="TableParagraph"/>
              <w:spacing w:before="120" w:after="0"/>
              <w:rPr>
                <w:rFonts w:ascii="Arial" w:hAnsi="Arial" w:eastAsia="Times New Roman" w:cs="Arial"/>
                <w:sz w:val="20"/>
                <w:szCs w:val="26"/>
              </w:rPr>
            </w:pPr>
            <w:r>
              <w:rPr>
                <w:rFonts w:eastAsia="Times New Roman" w:cs="Arial" w:ascii="Arial" w:hAnsi="Arial"/>
                <w:sz w:val="20"/>
                <w:szCs w:val="26"/>
              </w:rPr>
            </w:r>
          </w:p>
        </w:tc>
      </w:tr>
      <w:tr>
        <w:trPr/>
        <w:tc>
          <w:tcPr>
            <w:tcW w:w="59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5</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VAN</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chở hàng có các đặc điểm </w:t>
            </w:r>
            <w:r>
              <w:rPr>
                <w:rFonts w:cs="Arial" w:ascii="Arial" w:hAnsi="Arial"/>
                <w:sz w:val="20"/>
              </w:rPr>
              <w:t>sau:</w:t>
            </w:r>
          </w:p>
          <w:p>
            <w:pPr>
              <w:pStyle w:val="Listenabsatz"/>
              <w:tabs>
                <w:tab w:val="clear" w:pos="720"/>
                <w:tab w:val="left" w:pos="277" w:leader="none"/>
              </w:tabs>
              <w:spacing w:before="120" w:after="0"/>
              <w:rPr>
                <w:rFonts w:ascii="Arial" w:hAnsi="Arial" w:eastAsia="Times New Roman" w:cs="Arial"/>
                <w:sz w:val="20"/>
                <w:szCs w:val="24"/>
              </w:rPr>
            </w:pPr>
            <w:r>
              <w:rPr>
                <w:rFonts w:eastAsia="Times New Roman" w:cs="Arial" w:ascii="Arial" w:hAnsi="Arial"/>
                <w:sz w:val="20"/>
                <w:szCs w:val="24"/>
              </w:rPr>
              <w:t>- Khoang chở hàng dạng kín liền khối với khoang người ngồi;</w:t>
            </w:r>
          </w:p>
          <w:p>
            <w:pPr>
              <w:pStyle w:val="Listenabsatz"/>
              <w:tabs>
                <w:tab w:val="clear" w:pos="720"/>
                <w:tab w:val="left" w:pos="253" w:leader="none"/>
              </w:tabs>
              <w:spacing w:before="120" w:after="0"/>
              <w:rPr>
                <w:rFonts w:ascii="Arial" w:hAnsi="Arial" w:eastAsia="Times New Roman" w:cs="Arial"/>
                <w:sz w:val="20"/>
                <w:szCs w:val="24"/>
              </w:rPr>
            </w:pPr>
            <w:r>
              <w:rPr>
                <w:rFonts w:eastAsia="Times New Roman" w:cs="Arial" w:ascii="Arial" w:hAnsi="Arial"/>
                <w:sz w:val="20"/>
                <w:szCs w:val="24"/>
              </w:rPr>
              <w:t>- Có bố trí cửa xếp dỡ hàng ở phía sau và có thể có thêm ở hai bên thành xe;</w:t>
            </w:r>
          </w:p>
          <w:p>
            <w:pPr>
              <w:pStyle w:val="Listenabsatz"/>
              <w:tabs>
                <w:tab w:val="clear" w:pos="720"/>
                <w:tab w:val="left" w:pos="274" w:leader="none"/>
              </w:tabs>
              <w:spacing w:before="120" w:after="0"/>
              <w:rPr>
                <w:rFonts w:ascii="Arial" w:hAnsi="Arial" w:eastAsia="Times New Roman" w:cs="Arial"/>
                <w:sz w:val="20"/>
                <w:szCs w:val="24"/>
              </w:rPr>
            </w:pPr>
            <w:r>
              <w:rPr>
                <w:rFonts w:eastAsia="Times New Roman" w:cs="Arial" w:ascii="Arial" w:hAnsi="Arial"/>
                <w:sz w:val="20"/>
                <w:szCs w:val="24"/>
              </w:rPr>
              <w:t>- Có vách ngăn hoặc kết cấu rào chắn cố định để ngăn cách giữa khoang chở hàng và khoang người ngồi;</w:t>
            </w:r>
          </w:p>
          <w:p>
            <w:pPr>
              <w:pStyle w:val="Listenabsatz"/>
              <w:tabs>
                <w:tab w:val="clear" w:pos="720"/>
                <w:tab w:val="left" w:pos="250" w:leader="none"/>
              </w:tabs>
              <w:spacing w:before="120" w:after="0"/>
              <w:rPr>
                <w:rFonts w:ascii="Arial" w:hAnsi="Arial" w:eastAsia="Times New Roman" w:cs="Arial"/>
                <w:sz w:val="20"/>
                <w:szCs w:val="24"/>
              </w:rPr>
            </w:pPr>
            <w:r>
              <w:rPr>
                <w:rFonts w:eastAsia="Times New Roman" w:cs="Arial" w:ascii="Arial" w:hAnsi="Arial"/>
                <w:sz w:val="20"/>
                <w:szCs w:val="24"/>
              </w:rPr>
              <w:t>- Không bố trí cửa sổ trên các thành xe tại khu vực khoang chở hàng và trên các cửa xếp dỡ hàng ở hai bên thành xe; nếu có cửa sổ là cửa kính thì phải có các thanh chắn hoặc lưới kim loại để bảo vệ kính;</w:t>
            </w:r>
          </w:p>
          <w:p>
            <w:pPr>
              <w:pStyle w:val="Listenabsatz"/>
              <w:tabs>
                <w:tab w:val="clear" w:pos="720"/>
                <w:tab w:val="left" w:pos="297" w:leader="none"/>
              </w:tabs>
              <w:spacing w:before="120" w:after="0"/>
              <w:rPr>
                <w:rFonts w:ascii="Arial" w:hAnsi="Arial" w:eastAsia="Times New Roman" w:cs="Arial"/>
                <w:sz w:val="20"/>
                <w:szCs w:val="24"/>
              </w:rPr>
            </w:pPr>
            <w:r>
              <w:rPr>
                <w:rFonts w:eastAsia="Times New Roman" w:cs="Arial" w:ascii="Arial" w:hAnsi="Arial"/>
                <w:sz w:val="20"/>
                <w:szCs w:val="24"/>
              </w:rPr>
              <w:t>- Diện tích hữu ích của sàn khoang chở hàng (F</w:t>
            </w:r>
            <w:r>
              <w:rPr>
                <w:rFonts w:eastAsia="Times New Roman" w:cs="Arial" w:ascii="Arial" w:hAnsi="Arial"/>
                <w:sz w:val="20"/>
                <w:szCs w:val="24"/>
                <w:vertAlign w:val="subscript"/>
              </w:rPr>
              <w:t>h</w:t>
            </w:r>
            <w:r>
              <w:rPr>
                <w:rFonts w:eastAsia="Times New Roman" w:cs="Arial" w:ascii="Arial" w:hAnsi="Arial"/>
                <w:sz w:val="20"/>
                <w:szCs w:val="24"/>
              </w:rPr>
              <w:t>) không nhỏ hơn 01m</w:t>
            </w:r>
            <w:r>
              <w:rPr>
                <w:rFonts w:eastAsia="Times New Roman" w:cs="Arial" w:ascii="Arial" w:hAnsi="Arial"/>
                <w:sz w:val="20"/>
                <w:szCs w:val="24"/>
                <w:vertAlign w:val="superscript"/>
              </w:rPr>
              <w:t>2</w:t>
            </w:r>
            <w:r>
              <w:rPr>
                <w:rFonts w:eastAsia="Times New Roman" w:cs="Arial" w:ascii="Arial" w:hAnsi="Arial"/>
                <w:sz w:val="20"/>
                <w:szCs w:val="16"/>
              </w:rPr>
              <w:t xml:space="preserve"> </w:t>
            </w:r>
            <w:r>
              <w:rPr>
                <w:rFonts w:eastAsia="Times New Roman" w:cs="Arial" w:ascii="Arial" w:hAnsi="Arial"/>
                <w:sz w:val="20"/>
                <w:szCs w:val="24"/>
              </w:rPr>
              <w:t>và lớn hơn diện tích hữu ích của sàn khoang chở người (F</w:t>
            </w:r>
            <w:r>
              <w:rPr>
                <w:rFonts w:eastAsia="Times New Roman" w:cs="Arial" w:ascii="Arial" w:hAnsi="Arial"/>
                <w:sz w:val="20"/>
                <w:szCs w:val="16"/>
              </w:rPr>
              <w:t>ng</w:t>
            </w:r>
            <w:r>
              <w:rPr>
                <w:rFonts w:eastAsia="Times New Roman" w:cs="Arial" w:ascii="Arial" w:hAnsi="Arial"/>
                <w:sz w:val="20"/>
                <w:szCs w:val="24"/>
              </w:rPr>
              <w:t>) xác định theo quy định tại Mục B Phụ lục XI ban hành kèm theo Thông tư này;</w:t>
            </w:r>
          </w:p>
          <w:p>
            <w:pPr>
              <w:pStyle w:val="Listenabsatz"/>
              <w:tabs>
                <w:tab w:val="clear" w:pos="720"/>
                <w:tab w:val="left" w:pos="267" w:leader="none"/>
              </w:tabs>
              <w:spacing w:before="120" w:after="0"/>
              <w:rPr>
                <w:rFonts w:ascii="Arial" w:hAnsi="Arial" w:eastAsia="Times New Roman" w:cs="Arial"/>
                <w:sz w:val="20"/>
                <w:szCs w:val="24"/>
              </w:rPr>
            </w:pPr>
            <w:r>
              <w:rPr>
                <w:rFonts w:eastAsia="Times New Roman" w:cs="Arial" w:ascii="Arial" w:hAnsi="Arial"/>
                <w:sz w:val="20"/>
                <w:szCs w:val="24"/>
              </w:rPr>
              <w:t>- Tỷ lệ giữa khối lượng hàng hoá cho phép chở (m</w:t>
            </w:r>
            <w:r>
              <w:rPr>
                <w:rFonts w:eastAsia="Times New Roman" w:cs="Arial" w:ascii="Arial" w:hAnsi="Arial"/>
                <w:sz w:val="20"/>
                <w:szCs w:val="16"/>
              </w:rPr>
              <w:t>h</w:t>
            </w:r>
            <w:r>
              <w:rPr>
                <w:rFonts w:eastAsia="Times New Roman" w:cs="Arial" w:ascii="Arial" w:hAnsi="Arial"/>
                <w:sz w:val="20"/>
                <w:szCs w:val="24"/>
              </w:rPr>
              <w:t>) với tổng khối lượng của số người cho phép chở không kể người lái (m</w:t>
            </w:r>
            <w:r>
              <w:rPr>
                <w:rFonts w:eastAsia="Times New Roman" w:cs="Arial" w:ascii="Arial" w:hAnsi="Arial"/>
                <w:sz w:val="20"/>
                <w:szCs w:val="24"/>
                <w:vertAlign w:val="subscript"/>
              </w:rPr>
              <w:t>ng</w:t>
            </w:r>
            <w:r>
              <w:rPr>
                <w:rFonts w:eastAsia="Times New Roman" w:cs="Arial" w:ascii="Arial" w:hAnsi="Arial"/>
                <w:sz w:val="20"/>
                <w:szCs w:val="24"/>
              </w:rPr>
              <w:t>) lớn hơn 1,8;</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Cụ thể là: m</w:t>
            </w:r>
            <w:r>
              <w:rPr>
                <w:rFonts w:eastAsia="Times New Roman" w:cs="Arial" w:ascii="Arial" w:hAnsi="Arial"/>
                <w:sz w:val="20"/>
                <w:szCs w:val="24"/>
                <w:vertAlign w:val="subscript"/>
              </w:rPr>
              <w:t>h</w:t>
            </w:r>
            <w:r>
              <w:rPr>
                <w:rFonts w:eastAsia="Times New Roman" w:cs="Arial" w:ascii="Arial" w:hAnsi="Arial"/>
                <w:sz w:val="20"/>
                <w:szCs w:val="16"/>
              </w:rPr>
              <w:t xml:space="preserve"> </w:t>
            </w:r>
            <w:r>
              <w:rPr>
                <w:rFonts w:eastAsia="Times New Roman" w:cs="Arial" w:ascii="Arial" w:hAnsi="Arial"/>
                <w:sz w:val="20"/>
                <w:szCs w:val="24"/>
              </w:rPr>
              <w:t>/m</w:t>
            </w:r>
            <w:r>
              <w:rPr>
                <w:rFonts w:eastAsia="Times New Roman" w:cs="Arial" w:ascii="Arial" w:hAnsi="Arial"/>
                <w:sz w:val="20"/>
                <w:szCs w:val="24"/>
                <w:vertAlign w:val="subscript"/>
              </w:rPr>
              <w:t>ng</w:t>
            </w:r>
            <w:r>
              <w:rPr>
                <w:rFonts w:eastAsia="Times New Roman" w:cs="Arial" w:ascii="Arial" w:hAnsi="Arial"/>
                <w:sz w:val="20"/>
                <w:szCs w:val="16"/>
              </w:rPr>
              <w:t xml:space="preserve"> </w:t>
            </w:r>
            <w:r>
              <w:rPr>
                <w:rFonts w:eastAsia="Times New Roman" w:cs="Arial" w:ascii="Arial" w:hAnsi="Arial"/>
                <w:sz w:val="20"/>
                <w:szCs w:val="24"/>
              </w:rPr>
              <w:t>&gt; 1,8</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Khối lượng tính toán cho một người được xác định theo quy định của nhà sản xuất nhưng không nhỏ hơn 65 (kg/người);</w:t>
            </w:r>
          </w:p>
          <w:p>
            <w:pPr>
              <w:pStyle w:val="Listenabsatz"/>
              <w:tabs>
                <w:tab w:val="clear" w:pos="720"/>
                <w:tab w:val="left" w:pos="329" w:leader="none"/>
              </w:tabs>
              <w:spacing w:before="120" w:after="0"/>
              <w:rPr>
                <w:rFonts w:ascii="Arial" w:hAnsi="Arial" w:eastAsia="Times New Roman" w:cs="Arial"/>
                <w:sz w:val="20"/>
                <w:szCs w:val="24"/>
              </w:rPr>
            </w:pPr>
            <w:r>
              <w:rPr>
                <w:rFonts w:eastAsia="Times New Roman" w:cs="Arial" w:ascii="Arial" w:hAnsi="Arial"/>
                <w:sz w:val="20"/>
                <w:szCs w:val="24"/>
              </w:rPr>
              <w:t>- Tại khu vực khoang chở hàng không bố trí các trang thiết bị sau đây: Các kết cấu, liên kết chờ để lắp ghế; dây đai an toàn và các cơ cấu neo giữ đai an toàn; cơ cấu điều khiển điều hoà nhiệt độ; gạt tàn thuốc lá; giá để ly, cốc.</w:t>
            </w:r>
          </w:p>
        </w:tc>
        <w:tc>
          <w:tcPr>
            <w:tcW w:w="3126"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7"/>
              </w:rPr>
            </w:pPr>
            <w:r>
              <w:rPr>
                <w:rFonts w:eastAsia="Times New Roman" w:cs="Arial" w:ascii="Arial" w:hAnsi="Arial"/>
                <w:sz w:val="20"/>
                <w:szCs w:val="27"/>
              </w:rPr>
              <w:drawing>
                <wp:inline distT="0" distB="0" distL="0" distR="0">
                  <wp:extent cx="1885950" cy="2047875"/>
                  <wp:effectExtent l="0" t="0" r="0" b="0"/>
                  <wp:docPr id="2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
                          <pic:cNvPicPr>
                            <a:picLocks noChangeAspect="1" noChangeArrowheads="1"/>
                          </pic:cNvPicPr>
                        </pic:nvPicPr>
                        <pic:blipFill>
                          <a:blip r:embed="rId22"/>
                          <a:srcRect l="-19" t="-18" r="-19" b="-18"/>
                          <a:stretch>
                            <a:fillRect/>
                          </a:stretch>
                        </pic:blipFill>
                        <pic:spPr bwMode="auto">
                          <a:xfrm>
                            <a:off x="0" y="0"/>
                            <a:ext cx="1885950" cy="2047875"/>
                          </a:xfrm>
                          <a:prstGeom prst="rect">
                            <a:avLst/>
                          </a:prstGeom>
                        </pic:spPr>
                      </pic:pic>
                    </a:graphicData>
                  </a:graphic>
                </wp:inline>
              </w:drawing>
            </w:r>
          </w:p>
        </w:tc>
      </w:tr>
      <w:tr>
        <w:trPr/>
        <w:tc>
          <w:tcPr>
            <w:tcW w:w="59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6</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có mui (Truck with canvas)</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có trang bị thêm mui phủ cho thùng chở hàng để hạn chế nước, gió xâm nhập từ bên ngoài và có các đặc điểm sau:</w:t>
            </w:r>
          </w:p>
          <w:p>
            <w:pPr>
              <w:pStyle w:val="Listenabsatz"/>
              <w:tabs>
                <w:tab w:val="clear" w:pos="720"/>
                <w:tab w:val="left" w:pos="317" w:leader="none"/>
              </w:tabs>
              <w:spacing w:before="120" w:after="0"/>
              <w:rPr>
                <w:rFonts w:ascii="Arial" w:hAnsi="Arial" w:eastAsia="Times New Roman" w:cs="Arial"/>
                <w:sz w:val="20"/>
                <w:szCs w:val="24"/>
              </w:rPr>
            </w:pPr>
            <w:r>
              <w:rPr>
                <w:rFonts w:eastAsia="Times New Roman" w:cs="Arial" w:ascii="Arial" w:hAnsi="Arial"/>
                <w:sz w:val="20"/>
                <w:szCs w:val="24"/>
              </w:rPr>
              <w:t>- Khung, mui phủ được cố định hoặc có thể tháo rời khỏi thùng hàng;</w:t>
            </w:r>
          </w:p>
          <w:p>
            <w:pPr>
              <w:pStyle w:val="Listenabsatz"/>
              <w:tabs>
                <w:tab w:val="clear" w:pos="720"/>
                <w:tab w:val="left" w:pos="274" w:leader="none"/>
              </w:tabs>
              <w:spacing w:before="120" w:after="0"/>
              <w:rPr>
                <w:rFonts w:ascii="Arial" w:hAnsi="Arial" w:eastAsia="Times New Roman" w:cs="Arial"/>
                <w:sz w:val="20"/>
                <w:szCs w:val="24"/>
              </w:rPr>
            </w:pPr>
            <w:r>
              <w:rPr>
                <w:rFonts w:eastAsia="Times New Roman" w:cs="Arial" w:ascii="Arial" w:hAnsi="Arial"/>
                <w:sz w:val="20"/>
                <w:szCs w:val="24"/>
              </w:rPr>
              <w:t>- Mui phủ có thể là loại mui mềm (vải bạt, vải không thấm nước…) hoặc là loại mui cứng (kim loại, composite…).</w:t>
            </w:r>
          </w:p>
        </w:tc>
        <w:tc>
          <w:tcPr>
            <w:tcW w:w="3126"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638300" cy="904875"/>
                  <wp:effectExtent l="0" t="0" r="0" b="0"/>
                  <wp:docPr id="22" name="image3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1.jpeg" descr=""/>
                          <pic:cNvPicPr>
                            <a:picLocks noChangeAspect="1" noChangeArrowheads="1"/>
                          </pic:cNvPicPr>
                        </pic:nvPicPr>
                        <pic:blipFill>
                          <a:blip r:embed="rId23"/>
                          <a:srcRect l="-10" t="-17" r="-10" b="-17"/>
                          <a:stretch>
                            <a:fillRect/>
                          </a:stretch>
                        </pic:blipFill>
                        <pic:spPr bwMode="auto">
                          <a:xfrm>
                            <a:off x="0" y="0"/>
                            <a:ext cx="1638300" cy="904875"/>
                          </a:xfrm>
                          <a:prstGeom prst="rect">
                            <a:avLst/>
                          </a:prstGeom>
                        </pic:spPr>
                      </pic:pic>
                    </a:graphicData>
                  </a:graphic>
                </wp:inline>
              </w:drawing>
            </w:r>
          </w:p>
          <w:p>
            <w:pPr>
              <w:pStyle w:val="TableParagraph"/>
              <w:spacing w:before="120" w:after="0"/>
              <w:rPr>
                <w:rFonts w:ascii="Arial" w:hAnsi="Arial" w:eastAsia="Times New Roman" w:cs="Arial"/>
                <w:sz w:val="20"/>
                <w:szCs w:val="28"/>
              </w:rPr>
            </w:pPr>
            <w:r>
              <w:rPr>
                <w:rFonts w:eastAsia="Times New Roman" w:cs="Arial" w:ascii="Arial" w:hAnsi="Arial"/>
                <w:sz w:val="20"/>
                <w:szCs w:val="28"/>
              </w:rPr>
            </w:r>
          </w:p>
        </w:tc>
      </w:tr>
      <w:tr>
        <w:trPr/>
        <w:tc>
          <w:tcPr>
            <w:tcW w:w="59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7</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thùng kín</w:t>
            </w:r>
          </w:p>
          <w:p>
            <w:pPr>
              <w:pStyle w:val="TableParagraph"/>
              <w:spacing w:before="120" w:after="0"/>
              <w:rPr>
                <w:rFonts w:ascii="Arial" w:hAnsi="Arial" w:eastAsia="Times New Roman" w:cs="Arial"/>
                <w:sz w:val="20"/>
                <w:szCs w:val="24"/>
              </w:rPr>
            </w:pPr>
            <w:r>
              <w:rPr>
                <w:rFonts w:cs="Arial" w:ascii="Arial" w:hAnsi="Arial"/>
                <w:sz w:val="20"/>
              </w:rPr>
              <w:t>(Dry van truck, Box body truck, Wing body truck, Hood wing truck)</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chở hàng có các đặc điểm </w:t>
            </w:r>
            <w:r>
              <w:rPr>
                <w:rFonts w:cs="Arial" w:ascii="Arial" w:hAnsi="Arial"/>
                <w:sz w:val="20"/>
              </w:rPr>
              <w:t>sau:</w:t>
            </w:r>
          </w:p>
          <w:p>
            <w:pPr>
              <w:pStyle w:val="Listenabsatz"/>
              <w:tabs>
                <w:tab w:val="clear" w:pos="720"/>
                <w:tab w:val="left" w:pos="240" w:leader="none"/>
              </w:tabs>
              <w:spacing w:before="120" w:after="0"/>
              <w:rPr>
                <w:rFonts w:ascii="Arial" w:hAnsi="Arial" w:eastAsia="Times New Roman" w:cs="Arial"/>
                <w:sz w:val="20"/>
                <w:szCs w:val="24"/>
              </w:rPr>
            </w:pPr>
            <w:r>
              <w:rPr>
                <w:rFonts w:eastAsia="Times New Roman" w:cs="Arial" w:ascii="Arial" w:hAnsi="Arial"/>
                <w:sz w:val="20"/>
                <w:szCs w:val="24"/>
              </w:rPr>
              <w:t>- Có thùng hàng dạng hộp kín, có khả năng chống lại nước, gió, bụi xâm nhập từ bên ngoài nhưng không có khả năng cách nhiệt.</w:t>
            </w:r>
          </w:p>
          <w:p>
            <w:pPr>
              <w:pStyle w:val="Listenabsatz"/>
              <w:tabs>
                <w:tab w:val="clear" w:pos="720"/>
                <w:tab w:val="left" w:pos="231" w:leader="none"/>
              </w:tabs>
              <w:spacing w:before="120" w:after="0"/>
              <w:rPr>
                <w:rFonts w:ascii="Arial" w:hAnsi="Arial" w:eastAsia="Times New Roman" w:cs="Arial"/>
                <w:sz w:val="20"/>
                <w:szCs w:val="24"/>
              </w:rPr>
            </w:pPr>
            <w:r>
              <w:rPr>
                <w:rFonts w:eastAsia="Times New Roman" w:cs="Arial" w:ascii="Arial" w:hAnsi="Arial"/>
                <w:sz w:val="20"/>
                <w:szCs w:val="24"/>
              </w:rPr>
              <w:t>- Có thể bố trí cửa ở thành phía sau, thành bên của thùng xe để xếp, dỡ hàng.</w:t>
            </w:r>
          </w:p>
        </w:tc>
        <w:tc>
          <w:tcPr>
            <w:tcW w:w="3126"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drawing>
                <wp:inline distT="0" distB="0" distL="0" distR="0">
                  <wp:extent cx="1695450" cy="1543050"/>
                  <wp:effectExtent l="0" t="0" r="0" b="0"/>
                  <wp:docPr id="2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descr=""/>
                          <pic:cNvPicPr>
                            <a:picLocks noChangeAspect="1" noChangeArrowheads="1"/>
                          </pic:cNvPicPr>
                        </pic:nvPicPr>
                        <pic:blipFill>
                          <a:blip r:embed="rId24"/>
                          <a:srcRect l="-21" t="-23" r="-21" b="-23"/>
                          <a:stretch>
                            <a:fillRect/>
                          </a:stretch>
                        </pic:blipFill>
                        <pic:spPr bwMode="auto">
                          <a:xfrm>
                            <a:off x="0" y="0"/>
                            <a:ext cx="1695450" cy="1543050"/>
                          </a:xfrm>
                          <a:prstGeom prst="rect">
                            <a:avLst/>
                          </a:prstGeom>
                        </pic:spPr>
                      </pic:pic>
                    </a:graphicData>
                  </a:graphic>
                </wp:inline>
              </w:drawing>
            </w:r>
          </w:p>
        </w:tc>
      </w:tr>
      <w:tr>
        <w:trPr/>
        <w:tc>
          <w:tcPr>
            <w:tcW w:w="59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8</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đông lạnh</w:t>
            </w:r>
          </w:p>
          <w:p>
            <w:pPr>
              <w:pStyle w:val="TableParagraph"/>
              <w:tabs>
                <w:tab w:val="clear" w:pos="720"/>
                <w:tab w:val="left" w:pos="2026" w:leader="none"/>
              </w:tabs>
              <w:spacing w:before="120" w:after="0"/>
              <w:rPr>
                <w:rFonts w:ascii="Arial" w:hAnsi="Arial" w:eastAsia="Times New Roman" w:cs="Arial"/>
                <w:sz w:val="20"/>
                <w:szCs w:val="24"/>
              </w:rPr>
            </w:pPr>
            <w:r>
              <w:rPr>
                <w:rFonts w:cs="Arial" w:ascii="Arial" w:hAnsi="Arial"/>
                <w:sz w:val="20"/>
              </w:rPr>
              <w:t>(Refrigerated truck, Refrigerated van truck, Frozen truck)</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chở hàng có các đặc điểm </w:t>
            </w:r>
            <w:r>
              <w:rPr>
                <w:rFonts w:cs="Arial" w:ascii="Arial" w:hAnsi="Arial"/>
                <w:sz w:val="20"/>
              </w:rPr>
              <w:t>sau:</w:t>
            </w:r>
          </w:p>
          <w:p>
            <w:pPr>
              <w:pStyle w:val="Listenabsatz"/>
              <w:tabs>
                <w:tab w:val="clear" w:pos="720"/>
                <w:tab w:val="left" w:pos="235" w:leader="none"/>
              </w:tabs>
              <w:spacing w:before="120" w:after="0"/>
              <w:rPr>
                <w:rFonts w:ascii="Arial" w:hAnsi="Arial" w:eastAsia="Times New Roman" w:cs="Arial"/>
                <w:sz w:val="20"/>
                <w:szCs w:val="24"/>
              </w:rPr>
            </w:pPr>
            <w:r>
              <w:rPr>
                <w:rFonts w:eastAsia="Times New Roman" w:cs="Arial" w:ascii="Arial" w:hAnsi="Arial"/>
                <w:sz w:val="20"/>
                <w:szCs w:val="24"/>
              </w:rPr>
              <w:t>- Thùng hàng dạng hộp kín, có khả năng chống lại nước, gió, bụi xâm nhập từ bên ngoài;</w:t>
            </w:r>
          </w:p>
          <w:p>
            <w:pPr>
              <w:pStyle w:val="Listenabsatz"/>
              <w:tabs>
                <w:tab w:val="clear" w:pos="720"/>
                <w:tab w:val="left" w:pos="250" w:leader="none"/>
              </w:tabs>
              <w:spacing w:before="120" w:after="0"/>
              <w:rPr>
                <w:rFonts w:ascii="Arial" w:hAnsi="Arial" w:eastAsia="Times New Roman" w:cs="Arial"/>
                <w:sz w:val="20"/>
                <w:szCs w:val="24"/>
              </w:rPr>
            </w:pPr>
            <w:r>
              <w:rPr>
                <w:rFonts w:eastAsia="Times New Roman" w:cs="Arial" w:ascii="Arial" w:hAnsi="Arial"/>
                <w:sz w:val="20"/>
                <w:szCs w:val="24"/>
              </w:rPr>
              <w:t>- Thùng hàng phải làm từ loại vật liệu cách nhiệt hoặc có lớp vật liệu cách nhiệt;</w:t>
            </w:r>
          </w:p>
          <w:p>
            <w:pPr>
              <w:pStyle w:val="Listenabsatz"/>
              <w:tabs>
                <w:tab w:val="clear" w:pos="720"/>
                <w:tab w:val="left" w:pos="233" w:leader="none"/>
              </w:tabs>
              <w:spacing w:before="120" w:after="0"/>
              <w:rPr>
                <w:rFonts w:ascii="Arial" w:hAnsi="Arial" w:eastAsia="Times New Roman" w:cs="Arial"/>
                <w:sz w:val="20"/>
                <w:szCs w:val="24"/>
              </w:rPr>
            </w:pPr>
            <w:r>
              <w:rPr>
                <w:rFonts w:eastAsia="Times New Roman" w:cs="Arial" w:ascii="Arial" w:hAnsi="Arial"/>
                <w:sz w:val="20"/>
                <w:szCs w:val="24"/>
              </w:rPr>
              <w:t>- Sàn xe phải có kết cấu để dẫn nhiệt và thoát nước;</w:t>
            </w:r>
          </w:p>
          <w:p>
            <w:pPr>
              <w:pStyle w:val="Listenabsatz"/>
              <w:tabs>
                <w:tab w:val="clear" w:pos="720"/>
                <w:tab w:val="left" w:pos="257" w:leader="none"/>
              </w:tabs>
              <w:spacing w:before="120" w:after="0"/>
              <w:rPr>
                <w:rFonts w:ascii="Arial" w:hAnsi="Arial" w:eastAsia="Times New Roman" w:cs="Arial"/>
                <w:sz w:val="20"/>
                <w:szCs w:val="24"/>
              </w:rPr>
            </w:pPr>
            <w:r>
              <w:rPr>
                <w:rFonts w:eastAsia="Times New Roman" w:cs="Arial" w:ascii="Arial" w:hAnsi="Arial"/>
                <w:sz w:val="20"/>
                <w:szCs w:val="24"/>
              </w:rPr>
              <w:t>- Xe phải có thiết bị làm lạnh đảm bảo làm lạnh khoang chở hàng (khi không có hàng) từ nhiệt độ môi trường xuống dưới 0ºC trong vòng 45 phút khi xe ở trạng thái đứng yên, trường hợp xe có bố trí chia khoang chở hàng thành nhiều khoang thì mỗi khoang chở hàng phải đáp ứng được các yêu cầu trên;</w:t>
            </w:r>
          </w:p>
          <w:p>
            <w:pPr>
              <w:pStyle w:val="Listenabsatz"/>
              <w:tabs>
                <w:tab w:val="clear" w:pos="720"/>
                <w:tab w:val="left" w:pos="257" w:leader="none"/>
              </w:tabs>
              <w:spacing w:before="120" w:after="0"/>
              <w:rPr>
                <w:rFonts w:ascii="Arial" w:hAnsi="Arial" w:eastAsia="Times New Roman" w:cs="Arial"/>
                <w:sz w:val="20"/>
                <w:szCs w:val="24"/>
              </w:rPr>
            </w:pPr>
            <w:r>
              <w:rPr>
                <w:rFonts w:eastAsia="Times New Roman" w:cs="Arial" w:ascii="Arial" w:hAnsi="Arial"/>
                <w:sz w:val="20"/>
                <w:szCs w:val="24"/>
              </w:rPr>
              <w:t>- Phía sau, thành bên của thùng hàng có thể mở được hoặc có bố trí cửa để xếp, dỡ hàng.</w:t>
            </w:r>
          </w:p>
        </w:tc>
        <w:tc>
          <w:tcPr>
            <w:tcW w:w="3126"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97685" cy="833755"/>
                  <wp:effectExtent l="0" t="0" r="0" b="0"/>
                  <wp:docPr id="24" name="image3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2.jpeg" descr=""/>
                          <pic:cNvPicPr>
                            <a:picLocks noChangeAspect="1" noChangeArrowheads="1"/>
                          </pic:cNvPicPr>
                        </pic:nvPicPr>
                        <pic:blipFill>
                          <a:blip r:embed="rId25"/>
                          <a:srcRect l="-9" t="-19" r="-9" b="-19"/>
                          <a:stretch>
                            <a:fillRect/>
                          </a:stretch>
                        </pic:blipFill>
                        <pic:spPr bwMode="auto">
                          <a:xfrm>
                            <a:off x="0" y="0"/>
                            <a:ext cx="1797685" cy="833755"/>
                          </a:xfrm>
                          <a:prstGeom prst="rect">
                            <a:avLst/>
                          </a:prstGeom>
                        </pic:spPr>
                      </pic:pic>
                    </a:graphicData>
                  </a:graphic>
                </wp:inline>
              </w:drawing>
            </w:r>
          </w:p>
          <w:p>
            <w:pPr>
              <w:pStyle w:val="TableParagraph"/>
              <w:spacing w:before="120" w:after="0"/>
              <w:rPr>
                <w:rFonts w:ascii="Arial" w:hAnsi="Arial" w:eastAsia="Times New Roman" w:cs="Arial"/>
                <w:sz w:val="20"/>
                <w:szCs w:val="23"/>
              </w:rPr>
            </w:pPr>
            <w:r>
              <w:rPr>
                <w:rFonts w:eastAsia="Times New Roman" w:cs="Arial" w:ascii="Arial" w:hAnsi="Arial"/>
                <w:sz w:val="20"/>
                <w:szCs w:val="23"/>
              </w:rPr>
            </w:r>
          </w:p>
        </w:tc>
      </w:tr>
      <w:tr>
        <w:trPr/>
        <w:tc>
          <w:tcPr>
            <w:tcW w:w="59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9</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bảo ôn</w:t>
            </w:r>
          </w:p>
          <w:p>
            <w:pPr>
              <w:pStyle w:val="TableParagraph"/>
              <w:spacing w:before="120" w:after="0"/>
              <w:rPr>
                <w:rFonts w:ascii="Arial" w:hAnsi="Arial" w:eastAsia="Times New Roman" w:cs="Arial"/>
                <w:sz w:val="20"/>
                <w:szCs w:val="24"/>
              </w:rPr>
            </w:pPr>
            <w:r>
              <w:rPr>
                <w:rFonts w:cs="Arial" w:ascii="Arial" w:hAnsi="Arial"/>
                <w:sz w:val="20"/>
              </w:rPr>
              <w:t>(Insulated truck, Cooling truck, Cooling van truck)</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hàng có đặc điểm</w:t>
            </w:r>
          </w:p>
          <w:p>
            <w:pPr>
              <w:pStyle w:val="TableParagraph"/>
              <w:spacing w:before="120" w:after="0"/>
              <w:rPr>
                <w:rFonts w:ascii="Arial" w:hAnsi="Arial" w:eastAsia="Times New Roman" w:cs="Arial"/>
                <w:sz w:val="20"/>
                <w:szCs w:val="24"/>
              </w:rPr>
            </w:pPr>
            <w:r>
              <w:rPr>
                <w:rFonts w:cs="Arial" w:ascii="Arial" w:hAnsi="Arial"/>
                <w:sz w:val="20"/>
              </w:rPr>
              <w:t>sau:</w:t>
            </w:r>
          </w:p>
          <w:p>
            <w:pPr>
              <w:pStyle w:val="Listenabsatz"/>
              <w:tabs>
                <w:tab w:val="clear" w:pos="720"/>
                <w:tab w:val="left" w:pos="235" w:leader="none"/>
              </w:tabs>
              <w:spacing w:before="120" w:after="0"/>
              <w:rPr>
                <w:rFonts w:ascii="Arial" w:hAnsi="Arial" w:eastAsia="Times New Roman" w:cs="Arial"/>
                <w:sz w:val="20"/>
                <w:szCs w:val="24"/>
              </w:rPr>
            </w:pPr>
            <w:r>
              <w:rPr>
                <w:rFonts w:eastAsia="Times New Roman" w:cs="Arial" w:ascii="Arial" w:hAnsi="Arial"/>
                <w:sz w:val="20"/>
                <w:szCs w:val="24"/>
              </w:rPr>
              <w:t>- Thùng hàng dạng hộp kín, có khả năng chống lại nước, gió, bụi xâm nhập từ bên ngoài;</w:t>
            </w:r>
          </w:p>
          <w:p>
            <w:pPr>
              <w:pStyle w:val="Listenabsatz"/>
              <w:tabs>
                <w:tab w:val="clear" w:pos="720"/>
                <w:tab w:val="left" w:pos="250" w:leader="none"/>
              </w:tabs>
              <w:spacing w:before="120" w:after="0"/>
              <w:rPr>
                <w:rFonts w:ascii="Arial" w:hAnsi="Arial" w:eastAsia="Times New Roman" w:cs="Arial"/>
                <w:sz w:val="20"/>
                <w:szCs w:val="24"/>
              </w:rPr>
            </w:pPr>
            <w:r>
              <w:rPr>
                <w:rFonts w:eastAsia="Times New Roman" w:cs="Arial" w:ascii="Arial" w:hAnsi="Arial"/>
                <w:sz w:val="20"/>
                <w:szCs w:val="24"/>
              </w:rPr>
              <w:t>- Thùng hàng phải làm từ loại vật liệu cách nhiệt hoặc có lớp vật liệu cách nhiệt;</w:t>
            </w:r>
          </w:p>
          <w:p>
            <w:pPr>
              <w:pStyle w:val="Listenabsatz"/>
              <w:tabs>
                <w:tab w:val="clear" w:pos="720"/>
                <w:tab w:val="left" w:pos="257" w:leader="none"/>
              </w:tabs>
              <w:spacing w:before="120" w:after="0"/>
              <w:rPr>
                <w:rFonts w:ascii="Arial" w:hAnsi="Arial" w:eastAsia="Times New Roman" w:cs="Arial"/>
                <w:sz w:val="20"/>
                <w:szCs w:val="24"/>
              </w:rPr>
            </w:pPr>
            <w:r>
              <w:rPr>
                <w:rFonts w:eastAsia="Times New Roman" w:cs="Arial" w:ascii="Arial" w:hAnsi="Arial"/>
                <w:sz w:val="20"/>
                <w:szCs w:val="24"/>
              </w:rPr>
              <w:t>- Xe có thể có hoặc không có thiết bị làm lạnh; có kết cấu sàn xe hoặc nhiệt độ làm lạnh không đáp ứng được yêu cầu của ô tô tải đông lạnh nêu tại Mục 8 Phụ lục này;</w:t>
            </w:r>
          </w:p>
          <w:p>
            <w:pPr>
              <w:pStyle w:val="Listenabsatz"/>
              <w:tabs>
                <w:tab w:val="clear" w:pos="720"/>
                <w:tab w:val="left" w:pos="344" w:leader="none"/>
              </w:tabs>
              <w:spacing w:before="120" w:after="0"/>
              <w:rPr>
                <w:rFonts w:ascii="Arial" w:hAnsi="Arial" w:eastAsia="Times New Roman" w:cs="Arial"/>
                <w:sz w:val="20"/>
                <w:szCs w:val="24"/>
              </w:rPr>
            </w:pPr>
            <w:r>
              <w:rPr>
                <w:rFonts w:eastAsia="Times New Roman" w:cs="Arial" w:ascii="Arial" w:hAnsi="Arial"/>
                <w:sz w:val="20"/>
                <w:szCs w:val="24"/>
              </w:rPr>
              <w:t>- Phía sau, thành bên của thùng hàng có thể mở được hoặc có bố trí cửa để xếp, dỡ hàng.</w:t>
            </w:r>
          </w:p>
        </w:tc>
        <w:tc>
          <w:tcPr>
            <w:tcW w:w="3126"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43405" cy="854710"/>
                  <wp:effectExtent l="0" t="0" r="0" b="0"/>
                  <wp:docPr id="25" name="image3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3.jpeg" descr=""/>
                          <pic:cNvPicPr>
                            <a:picLocks noChangeAspect="1" noChangeArrowheads="1"/>
                          </pic:cNvPicPr>
                        </pic:nvPicPr>
                        <pic:blipFill>
                          <a:blip r:embed="rId26"/>
                          <a:srcRect l="-9" t="-19" r="-9" b="-19"/>
                          <a:stretch>
                            <a:fillRect/>
                          </a:stretch>
                        </pic:blipFill>
                        <pic:spPr bwMode="auto">
                          <a:xfrm>
                            <a:off x="0" y="0"/>
                            <a:ext cx="1843405" cy="854710"/>
                          </a:xfrm>
                          <a:prstGeom prst="rect">
                            <a:avLst/>
                          </a:prstGeom>
                        </pic:spPr>
                      </pic:pic>
                    </a:graphicData>
                  </a:graphic>
                </wp:inline>
              </w:drawing>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28800" cy="862965"/>
                  <wp:effectExtent l="0" t="0" r="0" b="0"/>
                  <wp:docPr id="26" name="image3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4.jpeg" descr=""/>
                          <pic:cNvPicPr>
                            <a:picLocks noChangeAspect="1" noChangeArrowheads="1"/>
                          </pic:cNvPicPr>
                        </pic:nvPicPr>
                        <pic:blipFill>
                          <a:blip r:embed="rId27"/>
                          <a:srcRect l="-11" t="-24" r="-11" b="-24"/>
                          <a:stretch>
                            <a:fillRect/>
                          </a:stretch>
                        </pic:blipFill>
                        <pic:spPr bwMode="auto">
                          <a:xfrm>
                            <a:off x="0" y="0"/>
                            <a:ext cx="1828800" cy="862965"/>
                          </a:xfrm>
                          <a:prstGeom prst="rect">
                            <a:avLst/>
                          </a:prstGeom>
                        </pic:spPr>
                      </pic:pic>
                    </a:graphicData>
                  </a:graphic>
                </wp:inline>
              </w:drawing>
            </w:r>
          </w:p>
          <w:p>
            <w:pPr>
              <w:pStyle w:val="TableParagraph"/>
              <w:spacing w:before="120" w:after="0"/>
              <w:rPr>
                <w:rFonts w:ascii="Arial" w:hAnsi="Arial" w:eastAsia="Times New Roman" w:cs="Arial"/>
                <w:sz w:val="20"/>
                <w:szCs w:val="20"/>
              </w:rPr>
            </w:pPr>
            <w:r>
              <w:rPr>
                <w:rFonts w:eastAsia="Times New Roman" w:cs="Arial" w:ascii="Arial" w:hAnsi="Arial"/>
                <w:sz w:val="20"/>
                <w:szCs w:val="20"/>
              </w:rPr>
            </w:r>
          </w:p>
        </w:tc>
      </w:tr>
      <w:tr>
        <w:trPr/>
        <w:tc>
          <w:tcPr>
            <w:tcW w:w="59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10</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tập lái</w:t>
            </w:r>
          </w:p>
          <w:p>
            <w:pPr>
              <w:pStyle w:val="TableParagraph"/>
              <w:spacing w:before="120" w:after="0"/>
              <w:rPr>
                <w:rFonts w:ascii="Arial" w:hAnsi="Arial" w:eastAsia="Times New Roman" w:cs="Arial"/>
                <w:sz w:val="20"/>
                <w:szCs w:val="24"/>
              </w:rPr>
            </w:pPr>
            <w:r>
              <w:rPr>
                <w:rFonts w:cs="Arial" w:ascii="Arial" w:hAnsi="Arial"/>
                <w:sz w:val="20"/>
              </w:rPr>
              <w:t>(Driver training truck)</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thông dụng có dấu hiệu nhận biết và trang thiết bị đáp ứng các yêu cầu về xe tập lái theo quy định về đào tạo lái xe.</w:t>
            </w:r>
          </w:p>
        </w:tc>
        <w:tc>
          <w:tcPr>
            <w:tcW w:w="312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59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11</w:t>
            </w:r>
          </w:p>
        </w:tc>
        <w:tc>
          <w:tcPr>
            <w:tcW w:w="24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khác</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các loại ô tô quy định tại Phụ lục này.</w:t>
            </w:r>
          </w:p>
        </w:tc>
        <w:tc>
          <w:tcPr>
            <w:tcW w:w="3126"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Pickup cabin đơn đông lạnh;</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tải Pickup cabin đơn </w:t>
            </w:r>
            <w:r>
              <w:rPr>
                <w:rFonts w:cs="Arial" w:ascii="Arial" w:hAnsi="Arial"/>
                <w:sz w:val="20"/>
              </w:rPr>
              <w:t>thùng kín;</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Pickup cabin kép có mui;</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pickup cabin kép thùng kín;</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VAN bảo ôn;</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VAN đông lạnh.</w:t>
            </w:r>
          </w:p>
        </w:tc>
      </w:tr>
    </w:tbl>
    <w:p>
      <w:pPr>
        <w:pStyle w:val="BodyText"/>
        <w:spacing w:before="120" w:after="0"/>
        <w:ind w:left="0" w:right="0"/>
        <w:jc w:val="center"/>
        <w:rPr>
          <w:rFonts w:ascii="Arial" w:hAnsi="Arial" w:cs="Arial"/>
          <w:sz w:val="20"/>
        </w:rPr>
      </w:pPr>
      <w:r>
        <w:rPr>
          <w:rFonts w:cs="Arial" w:ascii="Arial" w:hAnsi="Arial"/>
          <w:sz w:val="20"/>
        </w:rPr>
      </w:r>
    </w:p>
    <w:p>
      <w:pPr>
        <w:pStyle w:val="Normal"/>
        <w:spacing w:before="120" w:after="0"/>
        <w:jc w:val="center"/>
        <w:rPr>
          <w:rFonts w:ascii="Arial" w:hAnsi="Arial" w:eastAsia="Times New Roman" w:cs="Arial"/>
          <w:b/>
          <w:sz w:val="24"/>
          <w:szCs w:val="24"/>
        </w:rPr>
      </w:pPr>
      <w:bookmarkStart w:id="38" w:name="chuong_pl_5"/>
      <w:r>
        <w:rPr>
          <w:rFonts w:eastAsia="Times New Roman" w:cs="Arial" w:ascii="Arial" w:hAnsi="Arial"/>
          <w:b/>
          <w:bCs/>
          <w:sz w:val="24"/>
          <w:szCs w:val="24"/>
        </w:rPr>
        <w:t>PHỤ LỤC V</w:t>
      </w:r>
      <w:bookmarkEnd w:id="38"/>
    </w:p>
    <w:p>
      <w:pPr>
        <w:pStyle w:val="Normal"/>
        <w:spacing w:before="120" w:after="0"/>
        <w:jc w:val="center"/>
        <w:rPr>
          <w:rFonts w:ascii="Arial" w:hAnsi="Arial" w:eastAsia="Times New Roman" w:cs="Arial"/>
          <w:sz w:val="20"/>
          <w:szCs w:val="26"/>
        </w:rPr>
      </w:pPr>
      <w:bookmarkStart w:id="39" w:name="chuong_pl_5_name"/>
      <w:r>
        <w:rPr>
          <w:rFonts w:eastAsia="Times New Roman" w:cs="Arial" w:ascii="Arial" w:hAnsi="Arial"/>
          <w:bCs/>
          <w:sz w:val="20"/>
          <w:szCs w:val="26"/>
        </w:rPr>
        <w:t>PHÂN LOẠI Ô TÔ TẢI CHUYÊN DÙNG</w:t>
      </w:r>
      <w:bookmarkEnd w:id="39"/>
      <w:r>
        <w:rPr>
          <w:rFonts w:eastAsia="Times New Roman" w:cs="Arial" w:ascii="Arial" w:hAnsi="Arial"/>
          <w:bCs/>
          <w:sz w:val="20"/>
          <w:szCs w:val="26"/>
        </w:rPr>
        <w:br/>
      </w:r>
      <w:r>
        <w:rPr>
          <w:rFonts w:eastAsia="Times New Roman" w:cs="Arial" w:ascii="Arial" w:hAnsi="Arial"/>
          <w:i/>
          <w:sz w:val="20"/>
          <w:szCs w:val="26"/>
        </w:rPr>
        <w:t>(Ban hành kèm theo Thông tư số 53/2024/TT-BGTVT ngày 15 tháng 11 năm 2024 của Bộ trưởng Bộ Giao thông vận tải quy định về phân loại phương tiện giao thông đường bộ và dấu hiệu nhận biết xe cơ giới sử dụng năng lượng sạch, năng lượng xanh, thân thiện môi trường)</w:t>
      </w:r>
    </w:p>
    <w:tbl>
      <w:tblPr>
        <w:tblW w:w="5000" w:type="pct"/>
        <w:jc w:val="left"/>
        <w:tblInd w:w="-3" w:type="dxa"/>
        <w:tblLayout w:type="fixed"/>
        <w:tblCellMar>
          <w:top w:w="0" w:type="dxa"/>
          <w:left w:w="0" w:type="dxa"/>
          <w:bottom w:w="0" w:type="dxa"/>
          <w:right w:w="0" w:type="dxa"/>
        </w:tblCellMar>
      </w:tblPr>
      <w:tblGrid>
        <w:gridCol w:w="671"/>
        <w:gridCol w:w="2423"/>
        <w:gridCol w:w="2824"/>
        <w:gridCol w:w="3153"/>
      </w:tblGrid>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Mục</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w:t>
            </w:r>
          </w:p>
        </w:tc>
        <w:tc>
          <w:tcPr>
            <w:tcW w:w="315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Hình vẽ minh họa, ví dụ (nếu có)</w:t>
            </w:r>
          </w:p>
        </w:tc>
      </w:tr>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1</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Ô tô xi téc</w:t>
            </w:r>
          </w:p>
          <w:p>
            <w:pPr>
              <w:pStyle w:val="TableParagraph"/>
              <w:spacing w:before="120" w:after="0"/>
              <w:rPr>
                <w:rFonts w:ascii="Arial" w:hAnsi="Arial" w:eastAsia="Times New Roman" w:cs="Arial"/>
                <w:sz w:val="20"/>
                <w:szCs w:val="24"/>
              </w:rPr>
            </w:pPr>
            <w:r>
              <w:rPr>
                <w:rFonts w:cs="Arial" w:ascii="Arial" w:hAnsi="Arial"/>
                <w:sz w:val="20"/>
              </w:rPr>
              <w:t>(Tanker, Tank truck, Bulk tank truck, Silo truck)</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chuyên dùng có lắp xi téc để chở chất lỏng hoặc khí hóa lỏng (xăng, diesel, LPG, Nitơ lỏng…) hoặc chất rắn.</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Có thể được lắp thiết bị để nạp và xả.</w:t>
            </w:r>
          </w:p>
        </w:tc>
        <w:tc>
          <w:tcPr>
            <w:tcW w:w="3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62455" cy="768985"/>
                  <wp:effectExtent l="0" t="0" r="0" b="0"/>
                  <wp:docPr id="27" name="image3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5.jpeg" descr=""/>
                          <pic:cNvPicPr>
                            <a:picLocks noChangeAspect="1" noChangeArrowheads="1"/>
                          </pic:cNvPicPr>
                        </pic:nvPicPr>
                        <pic:blipFill>
                          <a:blip r:embed="rId28"/>
                          <a:srcRect l="-8" t="-19" r="-8" b="-19"/>
                          <a:stretch>
                            <a:fillRect/>
                          </a:stretch>
                        </pic:blipFill>
                        <pic:spPr bwMode="auto">
                          <a:xfrm>
                            <a:off x="0" y="0"/>
                            <a:ext cx="1862455" cy="768985"/>
                          </a:xfrm>
                          <a:prstGeom prst="rect">
                            <a:avLst/>
                          </a:prstGeom>
                        </pic:spPr>
                      </pic:pic>
                    </a:graphicData>
                  </a:graphic>
                </wp:inline>
              </w:drawing>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xi téc chở xăng;</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xi téc chở ôxy lỏng.</w:t>
            </w:r>
          </w:p>
        </w:tc>
      </w:tr>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2</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xe</w:t>
            </w:r>
          </w:p>
          <w:p>
            <w:pPr>
              <w:pStyle w:val="TableParagraph"/>
              <w:spacing w:before="120" w:after="0"/>
              <w:rPr>
                <w:rFonts w:ascii="Arial" w:hAnsi="Arial" w:eastAsia="Times New Roman" w:cs="Arial"/>
                <w:sz w:val="20"/>
                <w:szCs w:val="24"/>
              </w:rPr>
            </w:pPr>
            <w:r>
              <w:rPr>
                <w:rFonts w:cs="Arial" w:ascii="Arial" w:hAnsi="Arial"/>
                <w:sz w:val="20"/>
              </w:rPr>
              <w:t>(Truck for the transport of passenger cars, Drop frame heavy duty truck, Self loader)</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chuyên dùng có sàn hoặc thùng chở ô tô, xe máy chuyên dùng.</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Có thể được lắp thiết bị để xếp, dỡ xe hoặc thiết bị để nâng, hạ đầu xe hoặc sàn xe về phía sau.</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Có thể lắp tời kéo hỗ trợ việc đưa xe lên sàn xe.</w:t>
            </w:r>
          </w:p>
        </w:tc>
        <w:tc>
          <w:tcPr>
            <w:tcW w:w="3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i/>
                <w:i/>
                <w:sz w:val="20"/>
                <w:szCs w:val="27"/>
              </w:rPr>
            </w:pPr>
            <w:r>
              <w:rPr>
                <w:rFonts w:eastAsia="Times New Roman" w:cs="Arial" w:ascii="Arial" w:hAnsi="Arial"/>
                <w:i/>
                <w:sz w:val="20"/>
                <w:szCs w:val="27"/>
              </w:rPr>
              <w:drawing>
                <wp:inline distT="0" distB="0" distL="0" distR="0">
                  <wp:extent cx="1885950" cy="2533650"/>
                  <wp:effectExtent l="0" t="0" r="0" b="0"/>
                  <wp:docPr id="2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descr=""/>
                          <pic:cNvPicPr>
                            <a:picLocks noChangeAspect="1" noChangeArrowheads="1"/>
                          </pic:cNvPicPr>
                        </pic:nvPicPr>
                        <pic:blipFill>
                          <a:blip r:embed="rId29"/>
                          <a:srcRect l="-19" t="-14" r="-19" b="-14"/>
                          <a:stretch>
                            <a:fillRect/>
                          </a:stretch>
                        </pic:blipFill>
                        <pic:spPr bwMode="auto">
                          <a:xfrm>
                            <a:off x="0" y="0"/>
                            <a:ext cx="1885950" cy="2533650"/>
                          </a:xfrm>
                          <a:prstGeom prst="rect">
                            <a:avLst/>
                          </a:prstGeom>
                        </pic:spPr>
                      </pic:pic>
                    </a:graphicData>
                  </a:graphic>
                </wp:inline>
              </w:drawing>
            </w:r>
          </w:p>
        </w:tc>
      </w:tr>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3</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rác</w:t>
            </w:r>
          </w:p>
          <w:p>
            <w:pPr>
              <w:pStyle w:val="TableParagraph"/>
              <w:spacing w:before="120" w:after="0"/>
              <w:rPr>
                <w:rFonts w:ascii="Arial" w:hAnsi="Arial" w:eastAsia="Times New Roman" w:cs="Arial"/>
                <w:sz w:val="20"/>
                <w:szCs w:val="24"/>
              </w:rPr>
            </w:pPr>
            <w:r>
              <w:rPr>
                <w:rFonts w:cs="Arial" w:ascii="Arial" w:hAnsi="Arial"/>
                <w:sz w:val="20"/>
              </w:rPr>
              <w:t>(Refuse collector, Garbage truck, Press pack truck)</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chuyên dùng có kết cấu và trang bị để chở rác, phế liệu.</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Có thể có hoặc không có: cơ cấu làm ẩm rác; cơ cấu ép rác; cơ cấu thu gom rác.</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Thùng chở rác phải có nắp đậy, kết cấu thùng phải đảm bảo không để rác, phế liệu, chất lỏng lọt ra ngoài trong quá trình vận chuyển.</w:t>
            </w:r>
          </w:p>
        </w:tc>
        <w:tc>
          <w:tcPr>
            <w:tcW w:w="3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40865" cy="872490"/>
                  <wp:effectExtent l="0" t="0" r="0" b="0"/>
                  <wp:docPr id="29" name="image3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9.jpeg" descr=""/>
                          <pic:cNvPicPr>
                            <a:picLocks noChangeAspect="1" noChangeArrowheads="1"/>
                          </pic:cNvPicPr>
                        </pic:nvPicPr>
                        <pic:blipFill>
                          <a:blip r:embed="rId30"/>
                          <a:srcRect l="-11" t="-24" r="-11" b="-24"/>
                          <a:stretch>
                            <a:fillRect/>
                          </a:stretch>
                        </pic:blipFill>
                        <pic:spPr bwMode="auto">
                          <a:xfrm>
                            <a:off x="0" y="0"/>
                            <a:ext cx="1840865" cy="872490"/>
                          </a:xfrm>
                          <a:prstGeom prst="rect">
                            <a:avLst/>
                          </a:prstGeom>
                        </pic:spPr>
                      </pic:pic>
                    </a:graphicData>
                  </a:graphic>
                </wp:inline>
              </w:drawing>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62455" cy="828675"/>
                  <wp:effectExtent l="0" t="0" r="0" b="0"/>
                  <wp:docPr id="30" name="image40.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0.jpeg" descr=""/>
                          <pic:cNvPicPr>
                            <a:picLocks noChangeAspect="1" noChangeArrowheads="1"/>
                          </pic:cNvPicPr>
                        </pic:nvPicPr>
                        <pic:blipFill>
                          <a:blip r:embed="rId31"/>
                          <a:srcRect l="-11" t="-25" r="-11" b="-25"/>
                          <a:stretch>
                            <a:fillRect/>
                          </a:stretch>
                        </pic:blipFill>
                        <pic:spPr bwMode="auto">
                          <a:xfrm>
                            <a:off x="0" y="0"/>
                            <a:ext cx="1862455" cy="828675"/>
                          </a:xfrm>
                          <a:prstGeom prst="rect">
                            <a:avLst/>
                          </a:prstGeom>
                        </pic:spPr>
                      </pic:pic>
                    </a:graphicData>
                  </a:graphic>
                </wp:inline>
              </w:drawing>
            </w:r>
          </w:p>
          <w:p>
            <w:pPr>
              <w:pStyle w:val="TableParagraph"/>
              <w:spacing w:before="120" w:after="0"/>
              <w:rPr>
                <w:rFonts w:ascii="Arial" w:hAnsi="Arial" w:eastAsia="Times New Roman" w:cs="Arial"/>
                <w:i/>
                <w:i/>
                <w:sz w:val="20"/>
                <w:szCs w:val="27"/>
              </w:rPr>
            </w:pPr>
            <w:r>
              <w:rPr>
                <w:rFonts w:eastAsia="Times New Roman" w:cs="Arial" w:ascii="Arial" w:hAnsi="Arial"/>
                <w:i/>
                <w:sz w:val="20"/>
                <w:szCs w:val="27"/>
              </w:rPr>
            </w:r>
          </w:p>
        </w:tc>
      </w:tr>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4</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bùn</w:t>
            </w:r>
          </w:p>
          <w:p>
            <w:pPr>
              <w:pStyle w:val="TableParagraph"/>
              <w:spacing w:before="120" w:after="0"/>
              <w:rPr>
                <w:rFonts w:ascii="Arial" w:hAnsi="Arial" w:eastAsia="Times New Roman" w:cs="Arial"/>
                <w:sz w:val="20"/>
                <w:szCs w:val="24"/>
              </w:rPr>
            </w:pPr>
            <w:r>
              <w:rPr>
                <w:rFonts w:cs="Arial" w:ascii="Arial" w:hAnsi="Arial"/>
                <w:sz w:val="20"/>
              </w:rPr>
              <w:t>(Liquid sludge truck, Liquid mud truck)</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chuyên dùng có kết cấu và trang bị để chở bùn lỏng có các đặc điểm sau:</w:t>
            </w:r>
          </w:p>
          <w:p>
            <w:pPr>
              <w:pStyle w:val="Listenabsatz"/>
              <w:tabs>
                <w:tab w:val="clear" w:pos="720"/>
                <w:tab w:val="left" w:pos="266" w:leader="none"/>
              </w:tabs>
              <w:spacing w:before="120" w:after="0"/>
              <w:rPr>
                <w:rFonts w:ascii="Arial" w:hAnsi="Arial" w:eastAsia="Times New Roman" w:cs="Arial"/>
                <w:sz w:val="20"/>
                <w:szCs w:val="24"/>
              </w:rPr>
            </w:pPr>
            <w:r>
              <w:rPr>
                <w:rFonts w:eastAsia="Times New Roman" w:cs="Arial" w:ascii="Arial" w:hAnsi="Arial"/>
                <w:sz w:val="20"/>
                <w:szCs w:val="24"/>
              </w:rPr>
              <w:t>- Thùng chở bùn phải có nắp đậy và chống được hiện tượng rò rỉ chất lỏng ra ngoài trong quá trình bốc, dỡ, vận chuyển và xả bùn;</w:t>
            </w:r>
          </w:p>
          <w:p>
            <w:pPr>
              <w:pStyle w:val="Listenabsatz"/>
              <w:tabs>
                <w:tab w:val="clear" w:pos="720"/>
                <w:tab w:val="left" w:pos="316" w:leader="none"/>
              </w:tabs>
              <w:spacing w:before="120" w:after="0"/>
              <w:rPr>
                <w:rFonts w:ascii="Arial" w:hAnsi="Arial" w:eastAsia="Times New Roman" w:cs="Arial"/>
                <w:sz w:val="20"/>
                <w:szCs w:val="24"/>
              </w:rPr>
            </w:pPr>
            <w:r>
              <w:rPr>
                <w:rFonts w:eastAsia="Times New Roman" w:cs="Arial" w:ascii="Arial" w:hAnsi="Arial"/>
                <w:sz w:val="20"/>
                <w:szCs w:val="24"/>
              </w:rPr>
              <w:t>- Xe phải có thiết bị (kiểu arm-roll, hook-lift) để nâng, hạ thùng chở bùn từ mặt đất hoặc tự đổ bùn;</w:t>
            </w:r>
          </w:p>
          <w:p>
            <w:pPr>
              <w:pStyle w:val="Listenabsatz"/>
              <w:tabs>
                <w:tab w:val="clear" w:pos="720"/>
                <w:tab w:val="left" w:pos="275" w:leader="none"/>
              </w:tabs>
              <w:spacing w:before="120" w:after="0"/>
              <w:rPr>
                <w:rFonts w:ascii="Arial" w:hAnsi="Arial" w:eastAsia="Times New Roman" w:cs="Arial"/>
                <w:sz w:val="20"/>
                <w:szCs w:val="24"/>
              </w:rPr>
            </w:pPr>
            <w:r>
              <w:rPr>
                <w:rFonts w:eastAsia="Times New Roman" w:cs="Arial" w:ascii="Arial" w:hAnsi="Arial"/>
                <w:sz w:val="20"/>
                <w:szCs w:val="24"/>
              </w:rPr>
              <w:t>- Xe không có trang, thiết bị để hút bùn.</w:t>
            </w:r>
          </w:p>
        </w:tc>
        <w:tc>
          <w:tcPr>
            <w:tcW w:w="3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1"/>
              </w:rPr>
            </w:pPr>
            <w:r>
              <w:rPr>
                <w:rFonts w:eastAsia="Times New Roman" w:cs="Arial" w:ascii="Arial" w:hAnsi="Arial"/>
                <w:sz w:val="20"/>
                <w:szCs w:val="21"/>
              </w:rPr>
              <w:drawing>
                <wp:inline distT="0" distB="0" distL="0" distR="0">
                  <wp:extent cx="1885950" cy="3429000"/>
                  <wp:effectExtent l="0" t="0" r="0" b="0"/>
                  <wp:docPr id="3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9" descr=""/>
                          <pic:cNvPicPr>
                            <a:picLocks noChangeAspect="1" noChangeArrowheads="1"/>
                          </pic:cNvPicPr>
                        </pic:nvPicPr>
                        <pic:blipFill>
                          <a:blip r:embed="rId32"/>
                          <a:srcRect l="-19" t="-10" r="-19" b="-10"/>
                          <a:stretch>
                            <a:fillRect/>
                          </a:stretch>
                        </pic:blipFill>
                        <pic:spPr bwMode="auto">
                          <a:xfrm>
                            <a:off x="0" y="0"/>
                            <a:ext cx="1885950" cy="3429000"/>
                          </a:xfrm>
                          <a:prstGeom prst="rect">
                            <a:avLst/>
                          </a:prstGeom>
                        </pic:spPr>
                      </pic:pic>
                    </a:graphicData>
                  </a:graphic>
                </wp:inline>
              </w:drawing>
            </w:r>
          </w:p>
        </w:tc>
      </w:tr>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5</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tiền</w:t>
            </w:r>
          </w:p>
          <w:p>
            <w:pPr>
              <w:pStyle w:val="TableParagraph"/>
              <w:spacing w:before="120" w:after="0"/>
              <w:rPr>
                <w:rFonts w:ascii="Arial" w:hAnsi="Arial" w:eastAsia="Times New Roman" w:cs="Arial"/>
                <w:sz w:val="20"/>
                <w:szCs w:val="24"/>
              </w:rPr>
            </w:pPr>
            <w:r>
              <w:rPr>
                <w:rFonts w:cs="Arial" w:ascii="Arial" w:hAnsi="Arial"/>
                <w:sz w:val="20"/>
              </w:rPr>
              <w:t>(Cash transport vehicle)</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chuyên dùng có bố trí khoang chở tiền trên xe. Kết cấu và yêu cầu trang thiết bị tuân thủ theo các quy định chuyên ngành của Thống đốc Ngân hàng Nhà nước.</w:t>
            </w:r>
          </w:p>
        </w:tc>
        <w:tc>
          <w:tcPr>
            <w:tcW w:w="3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rPr>
              <w:drawing>
                <wp:inline distT="0" distB="0" distL="0" distR="0">
                  <wp:extent cx="1905000" cy="3133725"/>
                  <wp:effectExtent l="0" t="0" r="0" b="0"/>
                  <wp:docPr id="3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descr=""/>
                          <pic:cNvPicPr>
                            <a:picLocks noChangeAspect="1" noChangeArrowheads="1"/>
                          </pic:cNvPicPr>
                        </pic:nvPicPr>
                        <pic:blipFill>
                          <a:blip r:embed="rId33"/>
                          <a:srcRect l="-19" t="-11" r="-19" b="-11"/>
                          <a:stretch>
                            <a:fillRect/>
                          </a:stretch>
                        </pic:blipFill>
                        <pic:spPr bwMode="auto">
                          <a:xfrm>
                            <a:off x="0" y="0"/>
                            <a:ext cx="1905000" cy="3133725"/>
                          </a:xfrm>
                          <a:prstGeom prst="rect">
                            <a:avLst/>
                          </a:prstGeom>
                        </pic:spPr>
                      </pic:pic>
                    </a:graphicData>
                  </a:graphic>
                </wp:inline>
              </w:drawing>
            </w:r>
          </w:p>
        </w:tc>
      </w:tr>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6</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thủy, hải sản sống</w:t>
            </w:r>
          </w:p>
          <w:p>
            <w:pPr>
              <w:pStyle w:val="TableParagraph"/>
              <w:spacing w:before="120" w:after="0"/>
              <w:rPr>
                <w:rFonts w:ascii="Arial" w:hAnsi="Arial" w:eastAsia="Times New Roman" w:cs="Arial"/>
                <w:sz w:val="20"/>
                <w:szCs w:val="24"/>
              </w:rPr>
            </w:pPr>
            <w:r>
              <w:rPr>
                <w:rFonts w:cs="Arial" w:ascii="Arial" w:hAnsi="Arial"/>
                <w:sz w:val="20"/>
              </w:rPr>
              <w:t>(Live seafood truck, Live seafood vehicle)</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chuyên dùng có các đặc điểm sau:</w:t>
            </w:r>
          </w:p>
          <w:p>
            <w:pPr>
              <w:pStyle w:val="TableParagraph"/>
              <w:spacing w:before="120" w:after="0"/>
              <w:rPr/>
            </w:pPr>
            <w:r>
              <w:rPr>
                <w:rFonts w:eastAsia="Arial" w:cs="Arial" w:ascii="Arial" w:hAnsi="Arial"/>
                <w:sz w:val="20"/>
                <w:szCs w:val="24"/>
              </w:rPr>
              <w:t xml:space="preserve">- </w:t>
            </w:r>
            <w:r>
              <w:rPr>
                <w:rFonts w:eastAsia="Times New Roman" w:cs="Arial" w:ascii="Arial" w:hAnsi="Arial"/>
                <w:sz w:val="20"/>
                <w:szCs w:val="24"/>
              </w:rPr>
              <w:t>Khoang chở thủy, hải sản (thùng chở hàng) phải là dạng thùng kín, được ngăn cách với khoang người lái;</w:t>
            </w:r>
          </w:p>
          <w:p>
            <w:pPr>
              <w:pStyle w:val="Listenabsatz"/>
              <w:tabs>
                <w:tab w:val="clear" w:pos="720"/>
                <w:tab w:val="left" w:pos="318" w:leader="none"/>
              </w:tabs>
              <w:spacing w:before="120" w:after="0"/>
              <w:rPr/>
            </w:pPr>
            <w:r>
              <w:rPr>
                <w:rFonts w:eastAsia="Arial" w:cs="Arial" w:ascii="Arial" w:hAnsi="Arial"/>
                <w:sz w:val="20"/>
                <w:szCs w:val="24"/>
              </w:rPr>
              <w:t xml:space="preserve">- </w:t>
            </w:r>
            <w:r>
              <w:rPr>
                <w:rFonts w:eastAsia="Times New Roman" w:cs="Arial" w:ascii="Arial" w:hAnsi="Arial"/>
                <w:sz w:val="20"/>
                <w:szCs w:val="24"/>
              </w:rPr>
              <w:t>Phải có kết cấu thuận tiện cho việc bốc dỡ, kiểm tra, xử lý, vệ sinh, tiêu độc khử trùng, trước, trong và sau quá trình vận chuyển;</w:t>
            </w:r>
          </w:p>
          <w:p>
            <w:pPr>
              <w:pStyle w:val="Listenabsatz"/>
              <w:tabs>
                <w:tab w:val="clear" w:pos="720"/>
                <w:tab w:val="left" w:pos="318" w:leader="none"/>
              </w:tabs>
              <w:spacing w:before="120" w:after="0"/>
              <w:rPr/>
            </w:pPr>
            <w:r>
              <w:rPr>
                <w:rFonts w:eastAsia="Arial" w:cs="Arial" w:ascii="Arial" w:hAnsi="Arial"/>
                <w:sz w:val="20"/>
                <w:szCs w:val="24"/>
              </w:rPr>
              <w:t xml:space="preserve">- </w:t>
            </w:r>
            <w:r>
              <w:rPr>
                <w:rFonts w:eastAsia="Times New Roman" w:cs="Arial" w:ascii="Arial" w:hAnsi="Arial"/>
                <w:sz w:val="20"/>
                <w:szCs w:val="24"/>
              </w:rPr>
              <w:t>Các thùng chứa thủy, hải sản được gắn cố định vào sàn thùng chở hàng;</w:t>
            </w:r>
          </w:p>
          <w:p>
            <w:pPr>
              <w:pStyle w:val="Listenabsatz"/>
              <w:tabs>
                <w:tab w:val="clear" w:pos="720"/>
                <w:tab w:val="left" w:pos="318" w:leader="none"/>
              </w:tabs>
              <w:spacing w:before="120" w:after="0"/>
              <w:rPr/>
            </w:pPr>
            <w:r>
              <w:rPr>
                <w:rFonts w:eastAsia="Arial" w:cs="Arial" w:ascii="Arial" w:hAnsi="Arial"/>
                <w:sz w:val="20"/>
                <w:szCs w:val="24"/>
              </w:rPr>
              <w:t xml:space="preserve">- </w:t>
            </w:r>
            <w:r>
              <w:rPr>
                <w:rFonts w:eastAsia="Times New Roman" w:cs="Arial" w:ascii="Arial" w:hAnsi="Arial"/>
                <w:sz w:val="20"/>
                <w:szCs w:val="24"/>
              </w:rPr>
              <w:t>Sàn thùng được làm bằng vật liệu chắc chắn, chống thấm, chống sự ăn mòn của các chất thải, chất tẩy rửa, không trơn trượt, có khả năng thoát nước tốt và không để rò rỉ chất lỏng ra môi trường;</w:t>
            </w:r>
          </w:p>
          <w:p>
            <w:pPr>
              <w:pStyle w:val="Listenabsatz"/>
              <w:tabs>
                <w:tab w:val="clear" w:pos="720"/>
                <w:tab w:val="left" w:pos="318" w:leader="none"/>
              </w:tabs>
              <w:spacing w:before="120" w:after="0"/>
              <w:rPr/>
            </w:pPr>
            <w:r>
              <w:rPr>
                <w:rFonts w:eastAsia="Arial" w:cs="Arial" w:ascii="Arial" w:hAnsi="Arial"/>
                <w:sz w:val="20"/>
                <w:szCs w:val="24"/>
              </w:rPr>
              <w:t xml:space="preserve">- </w:t>
            </w:r>
            <w:r>
              <w:rPr>
                <w:rFonts w:eastAsia="Times New Roman" w:cs="Arial" w:ascii="Arial" w:hAnsi="Arial"/>
                <w:sz w:val="20"/>
                <w:szCs w:val="24"/>
              </w:rPr>
              <w:t>Phải có trang, thiết bị đảm đảm bảo sự thông khí đầy đủ, liên tục tới toàn bộ các thùng chứa thủy, hải sản trong quá trình vận chuyển;</w:t>
            </w:r>
          </w:p>
          <w:p>
            <w:pPr>
              <w:pStyle w:val="TableParagraph"/>
              <w:spacing w:before="120" w:after="0"/>
              <w:rPr/>
            </w:pPr>
            <w:r>
              <w:rPr>
                <w:rFonts w:eastAsia="Arial" w:cs="Arial" w:ascii="Arial" w:hAnsi="Arial"/>
                <w:sz w:val="20"/>
                <w:szCs w:val="24"/>
              </w:rPr>
              <w:t xml:space="preserve">- </w:t>
            </w:r>
            <w:r>
              <w:rPr>
                <w:rFonts w:eastAsia="Times New Roman" w:cs="Arial" w:ascii="Arial" w:hAnsi="Arial"/>
                <w:sz w:val="20"/>
                <w:szCs w:val="24"/>
              </w:rPr>
              <w:t>Có thể điều chỉnh nhiệt độ trong thùng chở hàng tuỳ theo điều kiện thời tiết bên ngoài.</w:t>
            </w:r>
          </w:p>
        </w:tc>
        <w:tc>
          <w:tcPr>
            <w:tcW w:w="3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39595" cy="859155"/>
                  <wp:effectExtent l="0" t="0" r="0" b="0"/>
                  <wp:docPr id="33" name="image4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9.jpeg" descr=""/>
                          <pic:cNvPicPr>
                            <a:picLocks noChangeAspect="1" noChangeArrowheads="1"/>
                          </pic:cNvPicPr>
                        </pic:nvPicPr>
                        <pic:blipFill>
                          <a:blip r:embed="rId34"/>
                          <a:srcRect l="-9" t="-18" r="-9" b="-18"/>
                          <a:stretch>
                            <a:fillRect/>
                          </a:stretch>
                        </pic:blipFill>
                        <pic:spPr bwMode="auto">
                          <a:xfrm>
                            <a:off x="0" y="0"/>
                            <a:ext cx="1839595" cy="859155"/>
                          </a:xfrm>
                          <a:prstGeom prst="rect">
                            <a:avLst/>
                          </a:prstGeom>
                        </pic:spPr>
                      </pic:pic>
                    </a:graphicData>
                  </a:graphic>
                </wp:inline>
              </w:drawing>
            </w:r>
          </w:p>
          <w:p>
            <w:pPr>
              <w:pStyle w:val="TableParagraph"/>
              <w:spacing w:before="120" w:after="0"/>
              <w:rPr>
                <w:rFonts w:ascii="Arial" w:hAnsi="Arial" w:eastAsia="Times New Roman" w:cs="Arial"/>
                <w:sz w:val="20"/>
                <w:szCs w:val="20"/>
              </w:rPr>
            </w:pPr>
            <w:r>
              <w:rPr>
                <w:rFonts w:eastAsia="Times New Roman" w:cs="Arial" w:ascii="Arial" w:hAnsi="Arial"/>
                <w:sz w:val="20"/>
                <w:szCs w:val="20"/>
              </w:rPr>
            </w:r>
          </w:p>
        </w:tc>
      </w:tr>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7</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bán hàng lưu động</w:t>
            </w:r>
          </w:p>
          <w:p>
            <w:pPr>
              <w:pStyle w:val="TableParagraph"/>
              <w:spacing w:before="120" w:after="0"/>
              <w:rPr>
                <w:rFonts w:ascii="Arial" w:hAnsi="Arial" w:eastAsia="Times New Roman" w:cs="Arial"/>
                <w:sz w:val="20"/>
                <w:szCs w:val="24"/>
              </w:rPr>
            </w:pPr>
            <w:r>
              <w:rPr>
                <w:rFonts w:cs="Arial" w:ascii="Arial" w:hAnsi="Arial"/>
                <w:sz w:val="20"/>
              </w:rPr>
              <w:t>(Mobile sales vehicle)</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chuyên dùng có các đặc điểm của thùng chở hàng như sau:</w:t>
            </w:r>
          </w:p>
          <w:p>
            <w:pPr>
              <w:pStyle w:val="Listenabsatz"/>
              <w:tabs>
                <w:tab w:val="clear" w:pos="720"/>
                <w:tab w:val="left" w:pos="318" w:leader="none"/>
              </w:tabs>
              <w:spacing w:before="120" w:after="0"/>
              <w:rPr/>
            </w:pPr>
            <w:r>
              <w:rPr>
                <w:rFonts w:eastAsia="Arial" w:cs="Arial" w:ascii="Arial" w:hAnsi="Arial"/>
                <w:sz w:val="20"/>
                <w:szCs w:val="24"/>
              </w:rPr>
              <w:t xml:space="preserve">- </w:t>
            </w:r>
            <w:r>
              <w:rPr>
                <w:rFonts w:eastAsia="Times New Roman" w:cs="Arial" w:ascii="Arial" w:hAnsi="Arial"/>
                <w:sz w:val="20"/>
                <w:szCs w:val="24"/>
              </w:rPr>
              <w:t>Có bố trí kệ, giá để bày bán hàng;</w:t>
            </w:r>
          </w:p>
          <w:p>
            <w:pPr>
              <w:pStyle w:val="TableParagraph"/>
              <w:spacing w:before="120" w:after="0"/>
              <w:rPr/>
            </w:pPr>
            <w:r>
              <w:rPr>
                <w:rFonts w:eastAsia="Arial" w:cs="Arial" w:ascii="Arial" w:hAnsi="Arial"/>
                <w:sz w:val="20"/>
                <w:szCs w:val="24"/>
              </w:rPr>
              <w:t xml:space="preserve">- </w:t>
            </w:r>
            <w:r>
              <w:rPr>
                <w:rFonts w:eastAsia="Times New Roman" w:cs="Arial" w:ascii="Arial" w:hAnsi="Arial"/>
                <w:sz w:val="20"/>
                <w:szCs w:val="24"/>
              </w:rPr>
              <w:t>Có bố trí khu vực hoặc kho chứa hàng dự trữ.</w:t>
            </w:r>
          </w:p>
        </w:tc>
        <w:tc>
          <w:tcPr>
            <w:tcW w:w="3153"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sz w:val="20"/>
              </w:rPr>
            </w:pPr>
            <w:r>
              <w:rPr>
                <w:rFonts w:cs="Arial" w:ascii="Arial" w:hAnsi="Arial"/>
                <w:sz w:val="20"/>
              </w:rPr>
              <w:drawing>
                <wp:inline distT="0" distB="0" distL="0" distR="0">
                  <wp:extent cx="1895475" cy="1847850"/>
                  <wp:effectExtent l="0" t="0" r="0" b="0"/>
                  <wp:docPr id="3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 descr=""/>
                          <pic:cNvPicPr>
                            <a:picLocks noChangeAspect="1" noChangeArrowheads="1"/>
                          </pic:cNvPicPr>
                        </pic:nvPicPr>
                        <pic:blipFill>
                          <a:blip r:embed="rId35"/>
                          <a:srcRect l="-19" t="-19" r="-19" b="-19"/>
                          <a:stretch>
                            <a:fillRect/>
                          </a:stretch>
                        </pic:blipFill>
                        <pic:spPr bwMode="auto">
                          <a:xfrm>
                            <a:off x="0" y="0"/>
                            <a:ext cx="1895475" cy="1847850"/>
                          </a:xfrm>
                          <a:prstGeom prst="rect">
                            <a:avLst/>
                          </a:prstGeom>
                        </pic:spPr>
                      </pic:pic>
                    </a:graphicData>
                  </a:graphic>
                </wp:inline>
              </w:drawing>
            </w:r>
          </w:p>
        </w:tc>
      </w:tr>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8</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trộn và vận chuyển </w:t>
            </w:r>
            <w:r>
              <w:rPr>
                <w:rFonts w:cs="Arial" w:ascii="Arial" w:hAnsi="Arial"/>
                <w:sz w:val="20"/>
              </w:rPr>
              <w:t>bê tông</w:t>
            </w:r>
          </w:p>
          <w:p>
            <w:pPr>
              <w:pStyle w:val="TableParagraph"/>
              <w:spacing w:before="120" w:after="0"/>
              <w:rPr>
                <w:rFonts w:ascii="Arial" w:hAnsi="Arial" w:eastAsia="Times New Roman" w:cs="Arial"/>
                <w:sz w:val="20"/>
                <w:szCs w:val="24"/>
              </w:rPr>
            </w:pPr>
            <w:r>
              <w:rPr>
                <w:rFonts w:cs="Arial" w:ascii="Arial" w:hAnsi="Arial"/>
                <w:sz w:val="20"/>
              </w:rPr>
              <w:t>(Concrete mixing transport truck)</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tải chuyên dùng được thiết kế để nhận bê tông từ trạm trộn bê tông để vận chuyển tới công trường có các đặc điểm sau:</w:t>
            </w:r>
          </w:p>
          <w:p>
            <w:pPr>
              <w:pStyle w:val="TableParagraph"/>
              <w:spacing w:before="120" w:after="0"/>
              <w:rPr/>
            </w:pPr>
            <w:r>
              <w:rPr>
                <w:rFonts w:eastAsia="Arial" w:cs="Arial" w:ascii="Arial" w:hAnsi="Arial"/>
                <w:sz w:val="20"/>
                <w:szCs w:val="24"/>
              </w:rPr>
              <w:t xml:space="preserve">- </w:t>
            </w:r>
            <w:r>
              <w:rPr>
                <w:rFonts w:eastAsia="Times New Roman" w:cs="Arial" w:ascii="Arial" w:hAnsi="Arial"/>
                <w:sz w:val="20"/>
                <w:szCs w:val="24"/>
              </w:rPr>
              <w:t>Thùng chở bê tông có cấu tạo lòng thùng dạng rãnh xoắn và phải quay được hai chiều: một chiều quay để trộn bê tông trong toàn bộ quá trình vận chuyển bê tông và chiều quay ngược lại để xả bê tông ra ngoài;</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Nguồn động lực để quay thùng trộn và vận chuyển bê tông có thể là động cơ riêng hoặc trích công suất từ động cơ ô tô.</w:t>
            </w:r>
          </w:p>
        </w:tc>
        <w:tc>
          <w:tcPr>
            <w:tcW w:w="315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98320" cy="838200"/>
                  <wp:effectExtent l="0" t="0" r="0" b="0"/>
                  <wp:docPr id="35" name="image5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52.jpeg" descr=""/>
                          <pic:cNvPicPr>
                            <a:picLocks noChangeAspect="1" noChangeArrowheads="1"/>
                          </pic:cNvPicPr>
                        </pic:nvPicPr>
                        <pic:blipFill>
                          <a:blip r:embed="rId36"/>
                          <a:srcRect l="-10" t="-23" r="-10" b="-23"/>
                          <a:stretch>
                            <a:fillRect/>
                          </a:stretch>
                        </pic:blipFill>
                        <pic:spPr bwMode="auto">
                          <a:xfrm>
                            <a:off x="0" y="0"/>
                            <a:ext cx="1798320" cy="838200"/>
                          </a:xfrm>
                          <a:prstGeom prst="rect">
                            <a:avLst/>
                          </a:prstGeom>
                        </pic:spPr>
                      </pic:pic>
                    </a:graphicData>
                  </a:graphic>
                </wp:inline>
              </w:drawing>
            </w:r>
          </w:p>
          <w:p>
            <w:pPr>
              <w:pStyle w:val="TableParagraph"/>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55140" cy="909320"/>
                  <wp:effectExtent l="0" t="0" r="0" b="0"/>
                  <wp:docPr id="36" name="image5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3.jpeg" descr=""/>
                          <pic:cNvPicPr>
                            <a:picLocks noChangeAspect="1" noChangeArrowheads="1"/>
                          </pic:cNvPicPr>
                        </pic:nvPicPr>
                        <pic:blipFill>
                          <a:blip r:embed="rId37"/>
                          <a:srcRect l="-9" t="-17" r="-9" b="-17"/>
                          <a:stretch>
                            <a:fillRect/>
                          </a:stretch>
                        </pic:blipFill>
                        <pic:spPr bwMode="auto">
                          <a:xfrm>
                            <a:off x="0" y="0"/>
                            <a:ext cx="1755140" cy="909320"/>
                          </a:xfrm>
                          <a:prstGeom prst="rect">
                            <a:avLst/>
                          </a:prstGeom>
                        </pic:spPr>
                      </pic:pic>
                    </a:graphicData>
                  </a:graphic>
                </wp:inline>
              </w:drawing>
            </w:r>
          </w:p>
          <w:p>
            <w:pPr>
              <w:pStyle w:val="TableParagraph"/>
              <w:spacing w:before="120" w:after="0"/>
              <w:rPr>
                <w:rFonts w:ascii="Arial" w:hAnsi="Arial" w:eastAsia="Times New Roman" w:cs="Arial"/>
                <w:sz w:val="20"/>
                <w:szCs w:val="17"/>
              </w:rPr>
            </w:pPr>
            <w:r>
              <w:rPr>
                <w:rFonts w:eastAsia="Times New Roman" w:cs="Arial" w:ascii="Arial" w:hAnsi="Arial"/>
                <w:sz w:val="20"/>
                <w:szCs w:val="17"/>
              </w:rPr>
            </w:r>
          </w:p>
        </w:tc>
      </w:tr>
      <w:tr>
        <w:trPr/>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9</w:t>
            </w:r>
          </w:p>
        </w:tc>
        <w:tc>
          <w:tcPr>
            <w:tcW w:w="242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khác</w:t>
            </w:r>
          </w:p>
        </w:tc>
        <w:tc>
          <w:tcPr>
            <w:tcW w:w="282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các loại ô tô quy định tại Phụ lục này.</w:t>
            </w:r>
          </w:p>
        </w:tc>
        <w:tc>
          <w:tcPr>
            <w:tcW w:w="3153"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chở bình chứa phóng xạ; Ô tô chở thức ăn chăn nuôi; Ô tô xi téc phun nước.</w:t>
            </w:r>
          </w:p>
        </w:tc>
      </w:tr>
    </w:tbl>
    <w:p>
      <w:pPr>
        <w:pStyle w:val="BodyText"/>
        <w:spacing w:before="120" w:after="0"/>
        <w:ind w:left="0" w:right="0"/>
        <w:jc w:val="center"/>
        <w:rPr>
          <w:rFonts w:ascii="Arial" w:hAnsi="Arial" w:cs="Arial"/>
          <w:sz w:val="20"/>
        </w:rPr>
      </w:pPr>
      <w:r>
        <w:rPr>
          <w:rFonts w:cs="Arial" w:ascii="Arial" w:hAnsi="Arial"/>
          <w:sz w:val="20"/>
        </w:rPr>
      </w:r>
    </w:p>
    <w:p>
      <w:pPr>
        <w:pStyle w:val="Heading1"/>
        <w:spacing w:before="120" w:after="0"/>
        <w:ind w:left="0" w:right="0"/>
        <w:jc w:val="center"/>
        <w:rPr>
          <w:rFonts w:ascii="Arial" w:hAnsi="Arial" w:cs="Arial"/>
          <w:bCs w:val="false"/>
          <w:sz w:val="24"/>
        </w:rPr>
      </w:pPr>
      <w:bookmarkStart w:id="40" w:name="chuong_pl_6"/>
      <w:r>
        <w:rPr>
          <w:rFonts w:cs="Arial" w:ascii="Arial" w:hAnsi="Arial"/>
          <w:sz w:val="24"/>
        </w:rPr>
        <w:t>PHỤ LỤC VI</w:t>
      </w:r>
      <w:bookmarkEnd w:id="40"/>
    </w:p>
    <w:p>
      <w:pPr>
        <w:pStyle w:val="Normal"/>
        <w:spacing w:before="120" w:after="0"/>
        <w:jc w:val="center"/>
        <w:rPr>
          <w:rFonts w:ascii="Arial" w:hAnsi="Arial" w:eastAsia="Times New Roman" w:cs="Arial"/>
          <w:sz w:val="20"/>
          <w:szCs w:val="26"/>
        </w:rPr>
      </w:pPr>
      <w:bookmarkStart w:id="41" w:name="chuong_pl_6_name"/>
      <w:r>
        <w:rPr>
          <w:rFonts w:eastAsia="Times New Roman" w:cs="Arial" w:ascii="Arial" w:hAnsi="Arial"/>
          <w:bCs/>
          <w:sz w:val="20"/>
          <w:szCs w:val="26"/>
        </w:rPr>
        <w:t>PHÂN LOẠI Ô TÔ CHUYÊN DÙNG</w:t>
      </w:r>
      <w:bookmarkEnd w:id="41"/>
      <w:r>
        <w:rPr>
          <w:rFonts w:eastAsia="Times New Roman" w:cs="Arial" w:ascii="Arial" w:hAnsi="Arial"/>
          <w:bCs/>
          <w:sz w:val="20"/>
          <w:szCs w:val="26"/>
        </w:rPr>
        <w:br/>
      </w:r>
      <w:r>
        <w:rPr>
          <w:rFonts w:eastAsia="Times New Roman" w:cs="Arial" w:ascii="Arial" w:hAnsi="Arial"/>
          <w:i/>
          <w:sz w:val="20"/>
          <w:szCs w:val="26"/>
        </w:rPr>
        <w:t>(Ban hành kèm theo Thông tư số 53/2024/TT-BGTVT ngày 15 tháng 11 năm 2024 của Bộ trưởng Bộ Giao thông vận tải quy định về phân loại phương tiện giao thông đường bộ và dấu hiệu nhận biết xe cơ giới sử dụng năng lượng sạch, năng lượng xanh, thân thiện môi trường)</w:t>
      </w:r>
    </w:p>
    <w:tbl>
      <w:tblPr>
        <w:tblW w:w="5000" w:type="pct"/>
        <w:jc w:val="left"/>
        <w:tblInd w:w="-5" w:type="dxa"/>
        <w:tblLayout w:type="fixed"/>
        <w:tblCellMar>
          <w:top w:w="0" w:type="dxa"/>
          <w:left w:w="0" w:type="dxa"/>
          <w:bottom w:w="0" w:type="dxa"/>
          <w:right w:w="0" w:type="dxa"/>
        </w:tblCellMar>
      </w:tblPr>
      <w:tblGrid>
        <w:gridCol w:w="603"/>
        <w:gridCol w:w="2480"/>
        <w:gridCol w:w="2883"/>
        <w:gridCol w:w="3105"/>
      </w:tblGrid>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Mục</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Hình vẽ minh họa, ví dụ (nếu có)</w:t>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chữa cháy</w:t>
            </w:r>
          </w:p>
          <w:p>
            <w:pPr>
              <w:pStyle w:val="TableParagraph"/>
              <w:spacing w:before="120" w:after="0"/>
              <w:rPr>
                <w:rFonts w:ascii="Arial" w:hAnsi="Arial" w:eastAsia="Times New Roman" w:cs="Arial"/>
                <w:sz w:val="20"/>
                <w:szCs w:val="24"/>
              </w:rPr>
            </w:pPr>
            <w:r>
              <w:rPr>
                <w:rFonts w:cs="Arial" w:ascii="Arial" w:hAnsi="Arial"/>
                <w:sz w:val="20"/>
              </w:rPr>
              <w:t>(Fire fighting vehicle)</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rPr>
              <w:t>Ô tô chuyên dùng có đặc điểm sau:</w:t>
            </w:r>
          </w:p>
          <w:p>
            <w:pPr>
              <w:pStyle w:val="Listenabsatz"/>
              <w:tabs>
                <w:tab w:val="clear" w:pos="720"/>
                <w:tab w:val="left" w:pos="318" w:leader="none"/>
              </w:tabs>
              <w:spacing w:before="120" w:after="0"/>
              <w:rPr>
                <w:rFonts w:ascii="Arial" w:hAnsi="Arial" w:cs="Arial"/>
                <w:sz w:val="20"/>
                <w:szCs w:val="20"/>
              </w:rPr>
            </w:pPr>
            <w:r>
              <w:rPr>
                <w:rFonts w:eastAsia="Arial" w:cs="Arial" w:ascii="Arial" w:hAnsi="Arial"/>
                <w:sz w:val="20"/>
                <w:szCs w:val="20"/>
              </w:rPr>
              <w:t xml:space="preserve">- </w:t>
            </w:r>
            <w:r>
              <w:rPr>
                <w:rFonts w:cs="Arial" w:ascii="Arial" w:hAnsi="Arial"/>
                <w:sz w:val="20"/>
                <w:szCs w:val="20"/>
              </w:rPr>
              <w:t>Lắp các thiết bị để chữa cháy;</w:t>
            </w:r>
          </w:p>
          <w:p>
            <w:pPr>
              <w:pStyle w:val="Listenabsatz"/>
              <w:tabs>
                <w:tab w:val="clear" w:pos="720"/>
                <w:tab w:val="left" w:pos="318" w:leader="none"/>
              </w:tabs>
              <w:spacing w:before="120" w:after="0"/>
              <w:rPr>
                <w:rFonts w:ascii="Arial" w:hAnsi="Arial" w:eastAsia="Times New Roman" w:cs="Arial"/>
                <w:sz w:val="20"/>
                <w:szCs w:val="20"/>
              </w:rPr>
            </w:pPr>
            <w:r>
              <w:rPr>
                <w:rFonts w:eastAsia="Arial" w:cs="Arial" w:ascii="Arial" w:hAnsi="Arial"/>
                <w:sz w:val="20"/>
                <w:szCs w:val="20"/>
              </w:rPr>
              <w:t xml:space="preserve">- </w:t>
            </w:r>
            <w:r>
              <w:rPr>
                <w:rFonts w:eastAsia="Times New Roman" w:cs="Arial" w:ascii="Arial" w:hAnsi="Arial"/>
                <w:sz w:val="20"/>
                <w:szCs w:val="20"/>
              </w:rPr>
              <w:t>Trang bị đèn, còi báo hiệu ưu tiên;</w:t>
            </w:r>
          </w:p>
          <w:p>
            <w:pPr>
              <w:pStyle w:val="Listenabsatz"/>
              <w:tabs>
                <w:tab w:val="clear" w:pos="720"/>
                <w:tab w:val="left" w:pos="318" w:leader="none"/>
              </w:tabs>
              <w:spacing w:before="120" w:after="0"/>
              <w:rPr>
                <w:rFonts w:ascii="Arial" w:hAnsi="Arial" w:eastAsia="Times New Roman" w:cs="Arial"/>
                <w:sz w:val="20"/>
                <w:szCs w:val="24"/>
              </w:rPr>
            </w:pPr>
            <w:r>
              <w:rPr>
                <w:rFonts w:eastAsia="Arial" w:cs="Arial" w:ascii="Arial" w:hAnsi="Arial"/>
                <w:sz w:val="20"/>
                <w:szCs w:val="20"/>
              </w:rPr>
              <w:t xml:space="preserve">- </w:t>
            </w:r>
            <w:r>
              <w:rPr>
                <w:rFonts w:eastAsia="Times New Roman" w:cs="Arial" w:ascii="Arial" w:hAnsi="Arial"/>
                <w:sz w:val="20"/>
                <w:szCs w:val="20"/>
              </w:rPr>
              <w:t>Được sơn màu đỏ.</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31340" cy="775335"/>
                  <wp:effectExtent l="0" t="0" r="0" b="0"/>
                  <wp:docPr id="37" name="image5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54.jpeg" descr=""/>
                          <pic:cNvPicPr>
                            <a:picLocks noChangeAspect="1" noChangeArrowheads="1"/>
                          </pic:cNvPicPr>
                        </pic:nvPicPr>
                        <pic:blipFill>
                          <a:blip r:embed="rId38"/>
                          <a:srcRect l="-9" t="-20" r="-9" b="-20"/>
                          <a:stretch>
                            <a:fillRect/>
                          </a:stretch>
                        </pic:blipFill>
                        <pic:spPr bwMode="auto">
                          <a:xfrm>
                            <a:off x="0" y="0"/>
                            <a:ext cx="1831340" cy="775335"/>
                          </a:xfrm>
                          <a:prstGeom prst="rect">
                            <a:avLst/>
                          </a:prstGeom>
                        </pic:spPr>
                      </pic:pic>
                    </a:graphicData>
                  </a:graphic>
                </wp:inline>
              </w:drawing>
            </w:r>
          </w:p>
          <w:p>
            <w:pPr>
              <w:pStyle w:val="TableParagraph"/>
              <w:spacing w:before="120" w:after="0"/>
              <w:rPr>
                <w:rFonts w:ascii="Arial" w:hAnsi="Arial" w:eastAsia="Times New Roman" w:cs="Arial"/>
                <w:i/>
                <w:i/>
                <w:sz w:val="20"/>
                <w:szCs w:val="18"/>
              </w:rPr>
            </w:pPr>
            <w:r>
              <w:rPr>
                <w:rFonts w:eastAsia="Times New Roman" w:cs="Arial" w:ascii="Arial" w:hAnsi="Arial"/>
                <w:i/>
                <w:sz w:val="20"/>
                <w:szCs w:val="18"/>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quét đường</w:t>
            </w:r>
          </w:p>
          <w:p>
            <w:pPr>
              <w:pStyle w:val="TableParagraph"/>
              <w:spacing w:before="120" w:after="0"/>
              <w:rPr>
                <w:rFonts w:ascii="Arial" w:hAnsi="Arial" w:eastAsia="Times New Roman" w:cs="Arial"/>
                <w:sz w:val="20"/>
                <w:szCs w:val="24"/>
              </w:rPr>
            </w:pPr>
            <w:r>
              <w:rPr>
                <w:rFonts w:cs="Arial" w:ascii="Arial" w:hAnsi="Arial"/>
                <w:sz w:val="20"/>
              </w:rPr>
              <w:t>(Road sweeper vehicle)</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đặc điểm sau:</w:t>
            </w:r>
          </w:p>
          <w:p>
            <w:pPr>
              <w:pStyle w:val="Listenabsatz"/>
              <w:tabs>
                <w:tab w:val="clear" w:pos="720"/>
                <w:tab w:val="left" w:pos="265" w:leader="none"/>
              </w:tabs>
              <w:spacing w:before="120" w:after="0"/>
              <w:rPr>
                <w:rFonts w:ascii="Arial" w:hAnsi="Arial" w:eastAsia="Times New Roman" w:cs="Arial"/>
                <w:sz w:val="20"/>
                <w:szCs w:val="24"/>
              </w:rPr>
            </w:pPr>
            <w:r>
              <w:rPr>
                <w:rFonts w:eastAsia="Times New Roman" w:cs="Arial" w:ascii="Arial" w:hAnsi="Arial"/>
                <w:sz w:val="20"/>
                <w:szCs w:val="24"/>
              </w:rPr>
              <w:t>- Cơ cấu quét và đưa rác vào thùng chứa;</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 Thùng chứa rác và cơ cấu xả </w:t>
            </w:r>
            <w:r>
              <w:rPr>
                <w:rFonts w:cs="Arial" w:ascii="Arial" w:hAnsi="Arial"/>
                <w:sz w:val="20"/>
              </w:rPr>
              <w:t>rác;</w:t>
            </w:r>
          </w:p>
          <w:p>
            <w:pPr>
              <w:pStyle w:val="Listenabsatz"/>
              <w:tabs>
                <w:tab w:val="clear" w:pos="720"/>
                <w:tab w:val="left" w:pos="295" w:leader="none"/>
              </w:tabs>
              <w:spacing w:before="120" w:after="0"/>
              <w:rPr>
                <w:rFonts w:ascii="Arial" w:hAnsi="Arial" w:eastAsia="Times New Roman" w:cs="Arial"/>
                <w:sz w:val="20"/>
                <w:szCs w:val="24"/>
              </w:rPr>
            </w:pPr>
            <w:r>
              <w:rPr>
                <w:rFonts w:eastAsia="Times New Roman" w:cs="Arial" w:ascii="Arial" w:hAnsi="Arial"/>
                <w:sz w:val="20"/>
                <w:szCs w:val="24"/>
              </w:rPr>
              <w:t>- Có cơ cấu phun nước dập bụi.</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67840" cy="956310"/>
                  <wp:effectExtent l="0" t="0" r="0" b="0"/>
                  <wp:docPr id="38" name="image5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55.jpeg" descr=""/>
                          <pic:cNvPicPr>
                            <a:picLocks noChangeAspect="1" noChangeArrowheads="1"/>
                          </pic:cNvPicPr>
                        </pic:nvPicPr>
                        <pic:blipFill>
                          <a:blip r:embed="rId39"/>
                          <a:srcRect l="-8" t="-15" r="-8" b="-15"/>
                          <a:stretch>
                            <a:fillRect/>
                          </a:stretch>
                        </pic:blipFill>
                        <pic:spPr bwMode="auto">
                          <a:xfrm>
                            <a:off x="0" y="0"/>
                            <a:ext cx="1767840" cy="956310"/>
                          </a:xfrm>
                          <a:prstGeom prst="rect">
                            <a:avLst/>
                          </a:prstGeom>
                        </pic:spPr>
                      </pic:pic>
                    </a:graphicData>
                  </a:graphic>
                </wp:inline>
              </w:drawing>
            </w:r>
          </w:p>
          <w:p>
            <w:pPr>
              <w:pStyle w:val="TableParagraph"/>
              <w:spacing w:before="120" w:after="0"/>
              <w:rPr>
                <w:rFonts w:ascii="Arial" w:hAnsi="Arial" w:eastAsia="Times New Roman" w:cs="Arial"/>
                <w:i/>
                <w:i/>
                <w:sz w:val="20"/>
                <w:szCs w:val="20"/>
              </w:rPr>
            </w:pPr>
            <w:r>
              <w:rPr>
                <w:rFonts w:eastAsia="Times New Roman" w:cs="Arial" w:ascii="Arial" w:hAnsi="Arial"/>
                <w:i/>
                <w:sz w:val="20"/>
                <w:szCs w:val="20"/>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hút chất thải</w:t>
            </w:r>
          </w:p>
          <w:p>
            <w:pPr>
              <w:pStyle w:val="TableParagraph"/>
              <w:tabs>
                <w:tab w:val="clear" w:pos="720"/>
                <w:tab w:val="left" w:pos="1064" w:leader="none"/>
                <w:tab w:val="left" w:pos="2026" w:leader="none"/>
              </w:tabs>
              <w:spacing w:before="120" w:after="0"/>
              <w:rPr>
                <w:rFonts w:ascii="Arial" w:hAnsi="Arial" w:eastAsia="Times New Roman" w:cs="Arial"/>
                <w:sz w:val="20"/>
                <w:szCs w:val="24"/>
              </w:rPr>
            </w:pPr>
            <w:r>
              <w:rPr>
                <w:rFonts w:cs="Arial" w:ascii="Arial" w:hAnsi="Arial"/>
                <w:sz w:val="20"/>
              </w:rPr>
              <w:t>(Septic service truck, Truck with vacuum tank)</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chuyên dùng đặc điểm </w:t>
            </w:r>
            <w:r>
              <w:rPr>
                <w:rFonts w:cs="Arial" w:ascii="Arial" w:hAnsi="Arial"/>
                <w:sz w:val="20"/>
              </w:rPr>
              <w:t>sau:</w:t>
            </w:r>
          </w:p>
          <w:p>
            <w:pPr>
              <w:pStyle w:val="Listenabsatz"/>
              <w:tabs>
                <w:tab w:val="clear" w:pos="720"/>
                <w:tab w:val="left" w:pos="276" w:leader="none"/>
              </w:tabs>
              <w:spacing w:before="120" w:after="0"/>
              <w:rPr>
                <w:rFonts w:ascii="Arial" w:hAnsi="Arial" w:eastAsia="Times New Roman" w:cs="Arial"/>
                <w:sz w:val="20"/>
                <w:szCs w:val="24"/>
              </w:rPr>
            </w:pPr>
            <w:r>
              <w:rPr>
                <w:rFonts w:eastAsia="Times New Roman" w:cs="Arial" w:ascii="Arial" w:hAnsi="Arial"/>
                <w:sz w:val="20"/>
                <w:szCs w:val="24"/>
              </w:rPr>
              <w:t>- Trang thiết bị để hút và xả bùn, phân, chất thải dạng lỏng khác;</w:t>
            </w:r>
          </w:p>
          <w:p>
            <w:pPr>
              <w:pStyle w:val="Listenabsatz"/>
              <w:tabs>
                <w:tab w:val="clear" w:pos="720"/>
                <w:tab w:val="left" w:pos="316" w:leader="none"/>
              </w:tabs>
              <w:spacing w:before="120" w:after="0"/>
              <w:rPr>
                <w:rFonts w:ascii="Arial" w:hAnsi="Arial" w:eastAsia="Times New Roman" w:cs="Arial"/>
                <w:sz w:val="20"/>
                <w:szCs w:val="24"/>
              </w:rPr>
            </w:pPr>
            <w:r>
              <w:rPr>
                <w:rFonts w:eastAsia="Times New Roman" w:cs="Arial" w:ascii="Arial" w:hAnsi="Arial"/>
                <w:sz w:val="20"/>
                <w:szCs w:val="24"/>
              </w:rPr>
              <w:t>- Có xi téc chứa bùn, chất thải.</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34820" cy="808355"/>
                  <wp:effectExtent l="0" t="0" r="0" b="0"/>
                  <wp:docPr id="39" name="image56.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56.jpeg" descr=""/>
                          <pic:cNvPicPr>
                            <a:picLocks noChangeAspect="1" noChangeArrowheads="1"/>
                          </pic:cNvPicPr>
                        </pic:nvPicPr>
                        <pic:blipFill>
                          <a:blip r:embed="rId40"/>
                          <a:srcRect l="-9" t="-20" r="-9" b="-20"/>
                          <a:stretch>
                            <a:fillRect/>
                          </a:stretch>
                        </pic:blipFill>
                        <pic:spPr bwMode="auto">
                          <a:xfrm>
                            <a:off x="0" y="0"/>
                            <a:ext cx="1734820" cy="808355"/>
                          </a:xfrm>
                          <a:prstGeom prst="rect">
                            <a:avLst/>
                          </a:prstGeom>
                        </pic:spPr>
                      </pic:pic>
                    </a:graphicData>
                  </a:graphic>
                </wp:inline>
              </w:drawing>
            </w:r>
          </w:p>
          <w:p>
            <w:pPr>
              <w:pStyle w:val="TableParagraph"/>
              <w:spacing w:before="120" w:after="0"/>
              <w:rPr>
                <w:rFonts w:ascii="Arial" w:hAnsi="Arial" w:eastAsia="Times New Roman" w:cs="Arial"/>
                <w:i/>
                <w:i/>
                <w:sz w:val="20"/>
                <w:szCs w:val="16"/>
              </w:rPr>
            </w:pPr>
            <w:r>
              <w:rPr>
                <w:rFonts w:eastAsia="Times New Roman" w:cs="Arial" w:ascii="Arial" w:hAnsi="Arial"/>
                <w:i/>
                <w:sz w:val="20"/>
                <w:szCs w:val="16"/>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trộn vữa</w:t>
            </w:r>
          </w:p>
          <w:p>
            <w:pPr>
              <w:pStyle w:val="TableParagraph"/>
              <w:spacing w:before="120" w:after="0"/>
              <w:rPr>
                <w:rFonts w:ascii="Arial" w:hAnsi="Arial" w:eastAsia="Times New Roman" w:cs="Arial"/>
                <w:sz w:val="20"/>
                <w:szCs w:val="24"/>
              </w:rPr>
            </w:pPr>
            <w:r>
              <w:rPr>
                <w:rFonts w:cs="Arial" w:ascii="Arial" w:hAnsi="Arial"/>
                <w:sz w:val="20"/>
              </w:rPr>
              <w:t>(Mortar- mixer vehicle)</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lắp các thiết bị để trộn vữa.</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56105" cy="770890"/>
                  <wp:effectExtent l="0" t="0" r="0" b="0"/>
                  <wp:docPr id="40" name="image5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7.jpeg" descr=""/>
                          <pic:cNvPicPr>
                            <a:picLocks noChangeAspect="1" noChangeArrowheads="1"/>
                          </pic:cNvPicPr>
                        </pic:nvPicPr>
                        <pic:blipFill>
                          <a:blip r:embed="rId41"/>
                          <a:srcRect l="-9" t="-21" r="-9" b="-21"/>
                          <a:stretch>
                            <a:fillRect/>
                          </a:stretch>
                        </pic:blipFill>
                        <pic:spPr bwMode="auto">
                          <a:xfrm>
                            <a:off x="0" y="0"/>
                            <a:ext cx="1856105" cy="770890"/>
                          </a:xfrm>
                          <a:prstGeom prst="rect">
                            <a:avLst/>
                          </a:prstGeom>
                        </pic:spPr>
                      </pic:pic>
                    </a:graphicData>
                  </a:graphic>
                </wp:inline>
              </w:drawing>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5</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trộn bê tông lưu động</w:t>
            </w:r>
          </w:p>
          <w:p>
            <w:pPr>
              <w:pStyle w:val="TableParagraph"/>
              <w:spacing w:before="120" w:after="0"/>
              <w:rPr>
                <w:rFonts w:ascii="Arial" w:hAnsi="Arial" w:eastAsia="Times New Roman" w:cs="Arial"/>
                <w:sz w:val="20"/>
                <w:szCs w:val="24"/>
              </w:rPr>
            </w:pPr>
            <w:r>
              <w:rPr>
                <w:rFonts w:cs="Arial" w:ascii="Arial" w:hAnsi="Arial"/>
                <w:sz w:val="20"/>
              </w:rPr>
              <w:t>(Volumetric concrete mixer, Metered concrete truck, Site mix truck, Mobile Concrete Mixer)</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lắp các thiết bị để trộn bê tông. Kết cấu thùng chứa vật liệu bao gồm các ngăn riêng biệt chứa đá, cát, xi măng, nước… và có khả năng trộn bê tông một cách chính xác theo các thông số kỹ thuật được thiết lập sẵn.</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72615" cy="762635"/>
                  <wp:effectExtent l="0" t="0" r="0" b="0"/>
                  <wp:docPr id="41" name="image5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8.png" descr=""/>
                          <pic:cNvPicPr>
                            <a:picLocks noChangeAspect="1" noChangeArrowheads="1"/>
                          </pic:cNvPicPr>
                        </pic:nvPicPr>
                        <pic:blipFill>
                          <a:blip r:embed="rId42"/>
                          <a:srcRect l="-8" t="-21" r="-8" b="-21"/>
                          <a:stretch>
                            <a:fillRect/>
                          </a:stretch>
                        </pic:blipFill>
                        <pic:spPr bwMode="auto">
                          <a:xfrm>
                            <a:off x="0" y="0"/>
                            <a:ext cx="1872615" cy="762635"/>
                          </a:xfrm>
                          <a:prstGeom prst="rect">
                            <a:avLst/>
                          </a:prstGeom>
                        </pic:spPr>
                      </pic:pic>
                    </a:graphicData>
                  </a:graphic>
                </wp:inline>
              </w:drawing>
            </w:r>
          </w:p>
          <w:p>
            <w:pPr>
              <w:pStyle w:val="TableParagraph"/>
              <w:spacing w:before="120" w:after="0"/>
              <w:rPr>
                <w:rFonts w:ascii="Arial" w:hAnsi="Arial" w:eastAsia="Times New Roman" w:cs="Arial"/>
                <w:i/>
                <w:i/>
                <w:sz w:val="20"/>
                <w:szCs w:val="17"/>
              </w:rPr>
            </w:pPr>
            <w:r>
              <w:rPr>
                <w:rFonts w:eastAsia="Times New Roman" w:cs="Arial" w:ascii="Arial" w:hAnsi="Arial"/>
                <w:i/>
                <w:sz w:val="20"/>
                <w:szCs w:val="17"/>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6</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cs="Arial"/>
                <w:sz w:val="20"/>
              </w:rPr>
            </w:pPr>
            <w:r>
              <w:rPr>
                <w:rFonts w:cs="Arial" w:ascii="Arial" w:hAnsi="Arial"/>
                <w:sz w:val="20"/>
              </w:rPr>
              <w:t xml:space="preserve">Ô tô bơm bê tông </w:t>
            </w:r>
          </w:p>
          <w:p>
            <w:pPr>
              <w:pStyle w:val="TableParagraph"/>
              <w:spacing w:before="120" w:after="0"/>
              <w:rPr>
                <w:rFonts w:ascii="Arial" w:hAnsi="Arial" w:eastAsia="Times New Roman" w:cs="Arial"/>
                <w:sz w:val="20"/>
                <w:szCs w:val="24"/>
              </w:rPr>
            </w:pPr>
            <w:r>
              <w:rPr>
                <w:rFonts w:cs="Arial" w:ascii="Arial" w:hAnsi="Arial"/>
                <w:sz w:val="20"/>
              </w:rPr>
              <w:t>(Concrete-Pump vehicle)</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lắp các thiết bị để bơm bê tông.</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26895" cy="733425"/>
                  <wp:effectExtent l="0" t="0" r="0" b="0"/>
                  <wp:docPr id="42" name="image6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1.jpeg" descr=""/>
                          <pic:cNvPicPr>
                            <a:picLocks noChangeAspect="1" noChangeArrowheads="1"/>
                          </pic:cNvPicPr>
                        </pic:nvPicPr>
                        <pic:blipFill>
                          <a:blip r:embed="rId43"/>
                          <a:srcRect l="-9" t="-22" r="-9" b="-22"/>
                          <a:stretch>
                            <a:fillRect/>
                          </a:stretch>
                        </pic:blipFill>
                        <pic:spPr bwMode="auto">
                          <a:xfrm>
                            <a:off x="0" y="0"/>
                            <a:ext cx="1826895" cy="733425"/>
                          </a:xfrm>
                          <a:prstGeom prst="rect">
                            <a:avLst/>
                          </a:prstGeom>
                        </pic:spPr>
                      </pic:pic>
                    </a:graphicData>
                  </a:graphic>
                </wp:inline>
              </w:drawing>
            </w:r>
          </w:p>
          <w:p>
            <w:pPr>
              <w:pStyle w:val="TableParagraph"/>
              <w:spacing w:before="120" w:after="0"/>
              <w:rPr>
                <w:rFonts w:ascii="Arial" w:hAnsi="Arial" w:eastAsia="Times New Roman" w:cs="Arial"/>
                <w:sz w:val="20"/>
                <w:szCs w:val="20"/>
              </w:rPr>
            </w:pPr>
            <w:r>
              <w:rPr>
                <w:rFonts w:eastAsia="Times New Roman" w:cs="Arial" w:ascii="Arial" w:hAnsi="Arial"/>
                <w:sz w:val="20"/>
                <w:szCs w:val="20"/>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7</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cần cẩu</w:t>
            </w:r>
          </w:p>
          <w:p>
            <w:pPr>
              <w:pStyle w:val="TableParagraph"/>
              <w:spacing w:before="120" w:after="0"/>
              <w:rPr>
                <w:rFonts w:ascii="Arial" w:hAnsi="Arial" w:eastAsia="Times New Roman" w:cs="Arial"/>
                <w:sz w:val="20"/>
                <w:szCs w:val="24"/>
              </w:rPr>
            </w:pPr>
            <w:r>
              <w:rPr>
                <w:rFonts w:cs="Arial" w:ascii="Arial" w:hAnsi="Arial"/>
                <w:sz w:val="20"/>
              </w:rPr>
              <w:t>(Crane vehicle)</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lắp cần cẩu chỉ để thực hiện công việc nâng, hạ hàng hóa. Không bao gồm xe cần trục bánh lốp quy định tại Mục 1.2 Phụ lục X ban hành kèm theo Thông tư này.</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64360" cy="666115"/>
                  <wp:effectExtent l="0" t="0" r="0" b="0"/>
                  <wp:docPr id="43" name="image6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62.jpeg" descr=""/>
                          <pic:cNvPicPr>
                            <a:picLocks noChangeAspect="1" noChangeArrowheads="1"/>
                          </pic:cNvPicPr>
                        </pic:nvPicPr>
                        <pic:blipFill>
                          <a:blip r:embed="rId44"/>
                          <a:srcRect l="-8" t="-24" r="-8" b="-24"/>
                          <a:stretch>
                            <a:fillRect/>
                          </a:stretch>
                        </pic:blipFill>
                        <pic:spPr bwMode="auto">
                          <a:xfrm>
                            <a:off x="0" y="0"/>
                            <a:ext cx="1864360" cy="666115"/>
                          </a:xfrm>
                          <a:prstGeom prst="rect">
                            <a:avLst/>
                          </a:prstGeom>
                        </pic:spPr>
                      </pic:pic>
                    </a:graphicData>
                  </a:graphic>
                </wp:inline>
              </w:drawing>
            </w:r>
          </w:p>
          <w:p>
            <w:pPr>
              <w:pStyle w:val="TableParagraph"/>
              <w:spacing w:before="120" w:after="0"/>
              <w:rPr>
                <w:rFonts w:ascii="Arial" w:hAnsi="Arial" w:eastAsia="Times New Roman" w:cs="Arial"/>
                <w:sz w:val="20"/>
                <w:szCs w:val="25"/>
              </w:rPr>
            </w:pPr>
            <w:r>
              <w:rPr>
                <w:rFonts w:eastAsia="Times New Roman" w:cs="Arial" w:ascii="Arial" w:hAnsi="Arial"/>
                <w:sz w:val="20"/>
                <w:szCs w:val="25"/>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8</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cs="Arial"/>
                <w:sz w:val="20"/>
              </w:rPr>
            </w:pPr>
            <w:r>
              <w:rPr>
                <w:rFonts w:cs="Arial" w:ascii="Arial" w:hAnsi="Arial"/>
                <w:sz w:val="20"/>
              </w:rPr>
              <w:t xml:space="preserve">Ô tô thang </w:t>
            </w:r>
          </w:p>
          <w:p>
            <w:pPr>
              <w:pStyle w:val="TableParagraph"/>
              <w:spacing w:before="120" w:after="0"/>
              <w:rPr>
                <w:rFonts w:ascii="Arial" w:hAnsi="Arial" w:eastAsia="Times New Roman" w:cs="Arial"/>
                <w:sz w:val="20"/>
                <w:szCs w:val="24"/>
              </w:rPr>
            </w:pPr>
            <w:r>
              <w:rPr>
                <w:rFonts w:cs="Arial" w:ascii="Arial" w:hAnsi="Arial"/>
                <w:sz w:val="20"/>
              </w:rPr>
              <w:t>(Ladder vehicle)</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lắp thang phục vụ cho người lên, xuống.</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85950" cy="733425"/>
                  <wp:effectExtent l="0" t="0" r="0" b="0"/>
                  <wp:docPr id="44" name="image6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3.jpeg" descr=""/>
                          <pic:cNvPicPr>
                            <a:picLocks noChangeAspect="1" noChangeArrowheads="1"/>
                          </pic:cNvPicPr>
                        </pic:nvPicPr>
                        <pic:blipFill>
                          <a:blip r:embed="rId45"/>
                          <a:srcRect l="-8" t="-22" r="-8" b="-22"/>
                          <a:stretch>
                            <a:fillRect/>
                          </a:stretch>
                        </pic:blipFill>
                        <pic:spPr bwMode="auto">
                          <a:xfrm>
                            <a:off x="0" y="0"/>
                            <a:ext cx="1885950" cy="733425"/>
                          </a:xfrm>
                          <a:prstGeom prst="rect">
                            <a:avLst/>
                          </a:prstGeom>
                        </pic:spPr>
                      </pic:pic>
                    </a:graphicData>
                  </a:graphic>
                </wp:inline>
              </w:drawing>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9</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Ô tô khoan</w:t>
            </w:r>
          </w:p>
          <w:p>
            <w:pPr>
              <w:pStyle w:val="TableParagraph"/>
              <w:spacing w:before="120" w:after="0"/>
              <w:rPr>
                <w:rFonts w:ascii="Arial" w:hAnsi="Arial" w:eastAsia="Times New Roman" w:cs="Arial"/>
                <w:sz w:val="20"/>
                <w:szCs w:val="24"/>
              </w:rPr>
            </w:pPr>
            <w:r>
              <w:rPr>
                <w:rFonts w:cs="Arial" w:ascii="Arial" w:hAnsi="Arial"/>
                <w:sz w:val="20"/>
              </w:rPr>
              <w:t>(Mobile drilling vehicle)</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lắp các thiết bị phục vụ cho việc khoan.</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31645" cy="1021080"/>
                  <wp:effectExtent l="0" t="0" r="0" b="0"/>
                  <wp:docPr id="45" name="image6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64.jpeg" descr=""/>
                          <pic:cNvPicPr>
                            <a:picLocks noChangeAspect="1" noChangeArrowheads="1"/>
                          </pic:cNvPicPr>
                        </pic:nvPicPr>
                        <pic:blipFill>
                          <a:blip r:embed="rId46"/>
                          <a:srcRect l="-12" t="-19" r="-12" b="-19"/>
                          <a:stretch>
                            <a:fillRect/>
                          </a:stretch>
                        </pic:blipFill>
                        <pic:spPr bwMode="auto">
                          <a:xfrm>
                            <a:off x="0" y="0"/>
                            <a:ext cx="1731645" cy="1021080"/>
                          </a:xfrm>
                          <a:prstGeom prst="rect">
                            <a:avLst/>
                          </a:prstGeom>
                        </pic:spPr>
                      </pic:pic>
                    </a:graphicData>
                  </a:graphic>
                </wp:inline>
              </w:drawing>
            </w:r>
          </w:p>
          <w:p>
            <w:pPr>
              <w:pStyle w:val="TableParagraph"/>
              <w:spacing w:before="120" w:after="0"/>
              <w:rPr>
                <w:rFonts w:ascii="Arial" w:hAnsi="Arial" w:eastAsia="Times New Roman" w:cs="Arial"/>
                <w:sz w:val="20"/>
                <w:szCs w:val="20"/>
              </w:rPr>
            </w:pPr>
            <w:r>
              <w:rPr>
                <w:rFonts w:eastAsia="Times New Roman" w:cs="Arial" w:ascii="Arial" w:hAnsi="Arial"/>
                <w:sz w:val="20"/>
                <w:szCs w:val="20"/>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10</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Ô tô kéo xe</w:t>
            </w:r>
          </w:p>
          <w:p>
            <w:pPr>
              <w:pStyle w:val="TableParagraph"/>
              <w:tabs>
                <w:tab w:val="clear" w:pos="720"/>
                <w:tab w:val="left" w:pos="1297" w:leader="none"/>
                <w:tab w:val="left" w:pos="2140" w:leader="none"/>
              </w:tabs>
              <w:spacing w:before="120" w:after="0"/>
              <w:rPr>
                <w:rFonts w:ascii="Arial" w:hAnsi="Arial" w:eastAsia="Times New Roman" w:cs="Arial"/>
                <w:sz w:val="20"/>
                <w:szCs w:val="24"/>
              </w:rPr>
            </w:pPr>
            <w:r>
              <w:rPr>
                <w:rFonts w:cs="Arial" w:ascii="Arial" w:hAnsi="Arial"/>
                <w:sz w:val="20"/>
              </w:rPr>
              <w:t>(Wrecker truck, Tow truck)</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lắp trang, thiết bị phục vụ cho việc kéo xe để di dời xe hoặc cứu hộ xe hỏng. Trang, thiết bị tối thiểu bao gồm:</w:t>
            </w:r>
          </w:p>
          <w:p>
            <w:pPr>
              <w:pStyle w:val="Listenabsatz"/>
              <w:tabs>
                <w:tab w:val="clear" w:pos="720"/>
                <w:tab w:val="left" w:pos="290" w:leader="none"/>
              </w:tabs>
              <w:spacing w:before="120" w:after="0"/>
              <w:rPr>
                <w:rFonts w:ascii="Arial" w:hAnsi="Arial" w:eastAsia="Times New Roman" w:cs="Arial"/>
                <w:sz w:val="20"/>
                <w:szCs w:val="24"/>
              </w:rPr>
            </w:pPr>
            <w:r>
              <w:rPr>
                <w:rFonts w:eastAsia="Times New Roman" w:cs="Arial" w:ascii="Arial" w:hAnsi="Arial"/>
                <w:sz w:val="20"/>
                <w:szCs w:val="24"/>
              </w:rPr>
              <w:t>- Đèn cảnh báo có thể quan sát được từ phía trước và phía sau khi đang kéo xe;</w:t>
            </w:r>
          </w:p>
          <w:p>
            <w:pPr>
              <w:pStyle w:val="Listenabsatz"/>
              <w:tabs>
                <w:tab w:val="clear" w:pos="720"/>
                <w:tab w:val="left" w:pos="243" w:leader="none"/>
              </w:tabs>
              <w:spacing w:before="120" w:after="0"/>
              <w:rPr>
                <w:rFonts w:ascii="Arial" w:hAnsi="Arial" w:eastAsia="Times New Roman" w:cs="Arial"/>
                <w:sz w:val="20"/>
                <w:szCs w:val="24"/>
              </w:rPr>
            </w:pPr>
            <w:r>
              <w:rPr>
                <w:rFonts w:eastAsia="Times New Roman" w:cs="Arial" w:ascii="Arial" w:hAnsi="Arial"/>
                <w:sz w:val="20"/>
                <w:szCs w:val="24"/>
              </w:rPr>
              <w:t>- Cần cẩu hoặc cần nâng;</w:t>
            </w:r>
          </w:p>
          <w:p>
            <w:pPr>
              <w:pStyle w:val="Listenabsatz"/>
              <w:tabs>
                <w:tab w:val="clear" w:pos="720"/>
                <w:tab w:val="left" w:pos="267" w:leader="none"/>
              </w:tabs>
              <w:spacing w:before="120" w:after="0"/>
              <w:rPr>
                <w:rFonts w:ascii="Arial" w:hAnsi="Arial" w:eastAsia="Times New Roman" w:cs="Arial"/>
                <w:sz w:val="20"/>
                <w:szCs w:val="24"/>
              </w:rPr>
            </w:pPr>
            <w:r>
              <w:rPr>
                <w:rFonts w:eastAsia="Times New Roman" w:cs="Arial" w:ascii="Arial" w:hAnsi="Arial"/>
                <w:sz w:val="20"/>
                <w:szCs w:val="24"/>
              </w:rPr>
              <w:t>- Cơ cấu kéo (móc kéo, càng kéo);</w:t>
            </w:r>
          </w:p>
          <w:p>
            <w:pPr>
              <w:pStyle w:val="Listenabsatz"/>
              <w:tabs>
                <w:tab w:val="clear" w:pos="720"/>
                <w:tab w:val="left" w:pos="351" w:leader="none"/>
              </w:tabs>
              <w:spacing w:before="120" w:after="0"/>
              <w:rPr>
                <w:rFonts w:ascii="Arial" w:hAnsi="Arial" w:eastAsia="Times New Roman" w:cs="Arial"/>
                <w:sz w:val="20"/>
                <w:szCs w:val="24"/>
              </w:rPr>
            </w:pPr>
            <w:r>
              <w:rPr>
                <w:rFonts w:eastAsia="Times New Roman" w:cs="Arial" w:ascii="Arial" w:hAnsi="Arial"/>
                <w:sz w:val="20"/>
                <w:szCs w:val="24"/>
              </w:rPr>
              <w:t>- Bánh xe hỗ trợ kéo xe (wheel-dolly).</w:t>
            </w:r>
          </w:p>
        </w:tc>
        <w:tc>
          <w:tcPr>
            <w:tcW w:w="3105"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drawing>
                <wp:inline distT="0" distB="0" distL="0" distR="0">
                  <wp:extent cx="1905000" cy="1476375"/>
                  <wp:effectExtent l="0" t="0" r="0" b="0"/>
                  <wp:docPr id="4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2" descr=""/>
                          <pic:cNvPicPr>
                            <a:picLocks noChangeAspect="1" noChangeArrowheads="1"/>
                          </pic:cNvPicPr>
                        </pic:nvPicPr>
                        <pic:blipFill>
                          <a:blip r:embed="rId47"/>
                          <a:srcRect l="-19" t="-24" r="-19" b="-24"/>
                          <a:stretch>
                            <a:fillRect/>
                          </a:stretch>
                        </pic:blipFill>
                        <pic:spPr bwMode="auto">
                          <a:xfrm>
                            <a:off x="0" y="0"/>
                            <a:ext cx="1905000" cy="1476375"/>
                          </a:xfrm>
                          <a:prstGeom prst="rect">
                            <a:avLst/>
                          </a:prstGeom>
                        </pic:spPr>
                      </pic:pic>
                    </a:graphicData>
                  </a:graphic>
                </wp:inline>
              </w:drawing>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11</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kéo, chở xe</w:t>
            </w:r>
          </w:p>
          <w:p>
            <w:pPr>
              <w:pStyle w:val="TableParagraph"/>
              <w:spacing w:before="120" w:after="0"/>
              <w:rPr>
                <w:rFonts w:ascii="Arial" w:hAnsi="Arial" w:eastAsia="Times New Roman" w:cs="Arial"/>
                <w:sz w:val="20"/>
                <w:szCs w:val="24"/>
              </w:rPr>
            </w:pPr>
            <w:r>
              <w:rPr>
                <w:rFonts w:cs="Arial" w:ascii="Arial" w:hAnsi="Arial"/>
                <w:sz w:val="20"/>
              </w:rPr>
              <w:t>(Flatbed wrecker truck, Flatbed tow truck)</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lắp trang, thiết bị phục vụ cho việc kéo, chở xe để di dời xe hoặc cứu hộ xe hỏng. Trang, thiết bị tối thiểu bao gồm:</w:t>
            </w:r>
          </w:p>
          <w:p>
            <w:pPr>
              <w:pStyle w:val="Listenabsatz"/>
              <w:tabs>
                <w:tab w:val="clear" w:pos="720"/>
                <w:tab w:val="left" w:pos="290" w:leader="none"/>
              </w:tabs>
              <w:spacing w:before="120" w:after="0"/>
              <w:rPr>
                <w:rFonts w:ascii="Arial" w:hAnsi="Arial" w:eastAsia="Times New Roman" w:cs="Arial"/>
                <w:sz w:val="20"/>
                <w:szCs w:val="24"/>
              </w:rPr>
            </w:pPr>
            <w:r>
              <w:rPr>
                <w:rFonts w:eastAsia="Times New Roman" w:cs="Arial" w:ascii="Arial" w:hAnsi="Arial"/>
                <w:sz w:val="20"/>
                <w:szCs w:val="24"/>
              </w:rPr>
              <w:t>- Đèn cảnh báo có thể quan sát được từ phía trước và phía sau khi đang kéo, chở xe;</w:t>
            </w:r>
          </w:p>
          <w:p>
            <w:pPr>
              <w:pStyle w:val="TableParagraph"/>
              <w:spacing w:before="120" w:after="0"/>
              <w:rPr/>
            </w:pPr>
            <w:r>
              <w:rPr>
                <w:rFonts w:eastAsia="Times New Roman" w:cs="Arial" w:ascii="Arial" w:hAnsi="Arial"/>
                <w:sz w:val="20"/>
                <w:szCs w:val="24"/>
              </w:rPr>
              <w:t xml:space="preserve">- Sàn chở xe có kết cấu: dạng sàn phẳng (flatbed), không có </w:t>
            </w:r>
            <w:r>
              <w:rPr>
                <w:rFonts w:eastAsia="Times New Roman" w:cs="Arial" w:ascii="Arial" w:hAnsi="Arial"/>
                <w:sz w:val="20"/>
                <w:szCs w:val="20"/>
              </w:rPr>
              <w:t>thành thùng hoặc chỉ có lan can cố định tại hai thành bên; có cơ cấu để cố định xe trên sàn chở xe;</w:t>
            </w:r>
          </w:p>
          <w:p>
            <w:pPr>
              <w:pStyle w:val="Listenabsatz"/>
              <w:tabs>
                <w:tab w:val="clear" w:pos="720"/>
                <w:tab w:val="left" w:pos="352" w:leader="none"/>
              </w:tabs>
              <w:spacing w:before="120" w:after="0"/>
              <w:rPr>
                <w:rFonts w:ascii="Arial" w:hAnsi="Arial" w:eastAsia="Times New Roman" w:cs="Arial"/>
                <w:sz w:val="20"/>
                <w:szCs w:val="20"/>
              </w:rPr>
            </w:pPr>
            <w:r>
              <w:rPr>
                <w:rFonts w:eastAsia="Times New Roman" w:cs="Arial" w:ascii="Arial" w:hAnsi="Arial"/>
                <w:sz w:val="20"/>
                <w:szCs w:val="20"/>
              </w:rPr>
              <w:t>- Bánh xe hỗ trợ (wheel- dolly) để kéo xe hoặc để đưa xe lên sàn chở xe;</w:t>
            </w:r>
          </w:p>
          <w:p>
            <w:pPr>
              <w:pStyle w:val="Listenabsatz"/>
              <w:tabs>
                <w:tab w:val="clear" w:pos="720"/>
                <w:tab w:val="left" w:pos="283" w:leader="none"/>
              </w:tabs>
              <w:spacing w:before="120" w:after="0"/>
              <w:rPr>
                <w:rFonts w:ascii="Arial" w:hAnsi="Arial" w:cs="Arial"/>
                <w:sz w:val="20"/>
                <w:szCs w:val="20"/>
              </w:rPr>
            </w:pPr>
            <w:r>
              <w:rPr>
                <w:rFonts w:cs="Arial" w:ascii="Arial" w:hAnsi="Arial"/>
                <w:sz w:val="20"/>
                <w:szCs w:val="20"/>
              </w:rPr>
              <w:t>- Một trong các nhóm trang, thiết bị sau:</w:t>
            </w:r>
          </w:p>
          <w:p>
            <w:pPr>
              <w:pStyle w:val="TableParagraph"/>
              <w:spacing w:before="120" w:after="0"/>
              <w:rPr>
                <w:rFonts w:ascii="Arial" w:hAnsi="Arial" w:eastAsia="Times New Roman" w:cs="Arial"/>
                <w:sz w:val="20"/>
                <w:szCs w:val="20"/>
              </w:rPr>
            </w:pPr>
            <w:r>
              <w:rPr>
                <w:rFonts w:eastAsia="Times New Roman" w:cs="Arial" w:ascii="Arial" w:hAnsi="Arial"/>
                <w:sz w:val="20"/>
                <w:szCs w:val="20"/>
              </w:rPr>
              <w:t>+ Cần cẩu; càng kéo (có cơ cấu thủy lực để nâng, hạ, thay đổi chiều dài càng) hoặc móc kéo;</w:t>
            </w:r>
          </w:p>
          <w:p>
            <w:pPr>
              <w:pStyle w:val="TableParagraph"/>
              <w:spacing w:before="120" w:after="0"/>
              <w:rPr>
                <w:rFonts w:ascii="Arial" w:hAnsi="Arial" w:eastAsia="Times New Roman" w:cs="Arial"/>
                <w:sz w:val="20"/>
                <w:szCs w:val="24"/>
              </w:rPr>
            </w:pPr>
            <w:r>
              <w:rPr>
                <w:rFonts w:eastAsia="Times New Roman" w:cs="Arial" w:ascii="Arial" w:hAnsi="Arial"/>
                <w:sz w:val="20"/>
                <w:szCs w:val="20"/>
              </w:rPr>
              <w:t>+ Tời kéo; cơ cấu thủy lực kéo, đẩy, trượt sàn chở xe dốc về phía sau; càng kéo (có cơ cấu thủy lực để nâng, hạ, thay đổi chiều dài càng).</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56105" cy="2056765"/>
                  <wp:effectExtent l="0" t="0" r="0" b="0"/>
                  <wp:docPr id="47" name="image6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65.jpeg" descr=""/>
                          <pic:cNvPicPr>
                            <a:picLocks noChangeAspect="1" noChangeArrowheads="1"/>
                          </pic:cNvPicPr>
                        </pic:nvPicPr>
                        <pic:blipFill>
                          <a:blip r:embed="rId48"/>
                          <a:srcRect l="-10" t="-10" r="-10" b="-10"/>
                          <a:stretch>
                            <a:fillRect/>
                          </a:stretch>
                        </pic:blipFill>
                        <pic:spPr bwMode="auto">
                          <a:xfrm>
                            <a:off x="0" y="0"/>
                            <a:ext cx="1856105" cy="2056765"/>
                          </a:xfrm>
                          <a:prstGeom prst="rect">
                            <a:avLst/>
                          </a:prstGeom>
                        </pic:spPr>
                      </pic:pic>
                    </a:graphicData>
                  </a:graphic>
                </wp:inline>
              </w:drawing>
            </w:r>
          </w:p>
          <w:p>
            <w:pPr>
              <w:pStyle w:val="Normal"/>
              <w:spacing w:before="120" w:after="0"/>
              <w:rPr>
                <w:rFonts w:ascii="Arial" w:hAnsi="Arial" w:eastAsia="Times New Roman" w:cs="Arial"/>
                <w:sz w:val="20"/>
                <w:szCs w:val="20"/>
              </w:rPr>
            </w:pPr>
            <w:r>
              <w:rPr>
                <w:rFonts w:eastAsia="Times New Roman" w:cs="Arial" w:ascii="Arial" w:hAnsi="Arial"/>
                <w:sz w:val="20"/>
                <w:szCs w:val="20"/>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12</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nâng người làm việc </w:t>
            </w:r>
            <w:r>
              <w:rPr>
                <w:rFonts w:cs="Arial" w:ascii="Arial" w:hAnsi="Arial"/>
                <w:sz w:val="20"/>
              </w:rPr>
              <w:t>trên cao</w:t>
            </w:r>
          </w:p>
          <w:p>
            <w:pPr>
              <w:pStyle w:val="TableParagraph"/>
              <w:spacing w:before="120" w:after="0"/>
              <w:rPr>
                <w:rFonts w:ascii="Arial" w:hAnsi="Arial" w:eastAsia="Times New Roman" w:cs="Arial"/>
                <w:sz w:val="20"/>
                <w:szCs w:val="24"/>
              </w:rPr>
            </w:pPr>
            <w:r>
              <w:rPr>
                <w:rFonts w:cs="Arial" w:ascii="Arial" w:hAnsi="Arial"/>
                <w:sz w:val="20"/>
              </w:rPr>
              <w:t>(Aerial lift truck, Bucket truck)</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lắp cơ cấu và thiết bị chỉ dùng để nâng người làm việc trên cao và có các đặc điểm sau:</w:t>
            </w:r>
          </w:p>
          <w:p>
            <w:pPr>
              <w:pStyle w:val="Listenabsatz"/>
              <w:tabs>
                <w:tab w:val="clear" w:pos="720"/>
                <w:tab w:val="left" w:pos="313" w:leader="none"/>
              </w:tabs>
              <w:spacing w:before="120" w:after="0"/>
              <w:rPr>
                <w:rFonts w:ascii="Arial" w:hAnsi="Arial" w:eastAsia="Times New Roman" w:cs="Arial"/>
                <w:sz w:val="20"/>
                <w:szCs w:val="24"/>
              </w:rPr>
            </w:pPr>
            <w:r>
              <w:rPr>
                <w:rFonts w:eastAsia="Times New Roman" w:cs="Arial" w:ascii="Arial" w:hAnsi="Arial"/>
                <w:sz w:val="20"/>
                <w:szCs w:val="24"/>
              </w:rPr>
              <w:t>- Thiết bị để nâng giỏ chở người làm việc trên cao dạng ống lồng (telescoping) và/hoặc khớp quay (articulating);</w:t>
            </w:r>
          </w:p>
          <w:p>
            <w:pPr>
              <w:pStyle w:val="Listenabsatz"/>
              <w:tabs>
                <w:tab w:val="clear" w:pos="720"/>
                <w:tab w:val="left" w:pos="266" w:leader="none"/>
              </w:tabs>
              <w:spacing w:before="120" w:after="0"/>
              <w:rPr>
                <w:rFonts w:ascii="Arial" w:hAnsi="Arial" w:eastAsia="Times New Roman" w:cs="Arial"/>
                <w:sz w:val="20"/>
                <w:szCs w:val="24"/>
              </w:rPr>
            </w:pPr>
            <w:r>
              <w:rPr>
                <w:rFonts w:eastAsia="Times New Roman" w:cs="Arial" w:ascii="Arial" w:hAnsi="Arial"/>
                <w:sz w:val="20"/>
                <w:szCs w:val="24"/>
              </w:rPr>
              <w:t>- Có bố trí cơ cấu điều khiển thiết bị nâng, hạ độc lập cho cả người điều khiển dưới mặt đất và người trong giỏ nâng;</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Xe có thể được trang bị tủ, thùng chở dụng cụ.</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640840" cy="1328420"/>
                  <wp:effectExtent l="0" t="0" r="0" b="0"/>
                  <wp:docPr id="48" name="image6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6.png" descr=""/>
                          <pic:cNvPicPr>
                            <a:picLocks noChangeAspect="1" noChangeArrowheads="1"/>
                          </pic:cNvPicPr>
                        </pic:nvPicPr>
                        <pic:blipFill>
                          <a:blip r:embed="rId49"/>
                          <a:srcRect l="-14" t="-17" r="-14" b="-17"/>
                          <a:stretch>
                            <a:fillRect/>
                          </a:stretch>
                        </pic:blipFill>
                        <pic:spPr bwMode="auto">
                          <a:xfrm>
                            <a:off x="0" y="0"/>
                            <a:ext cx="1640840" cy="1328420"/>
                          </a:xfrm>
                          <a:prstGeom prst="rect">
                            <a:avLst/>
                          </a:prstGeom>
                        </pic:spPr>
                      </pic:pic>
                    </a:graphicData>
                  </a:graphic>
                </wp:inline>
              </w:drawing>
            </w:r>
          </w:p>
          <w:p>
            <w:pPr>
              <w:pStyle w:val="TableParagraph"/>
              <w:spacing w:before="120" w:after="0"/>
              <w:rPr>
                <w:rFonts w:ascii="Arial" w:hAnsi="Arial" w:eastAsia="Times New Roman" w:cs="Arial"/>
                <w:sz w:val="20"/>
                <w:szCs w:val="20"/>
              </w:rPr>
            </w:pPr>
            <w:r>
              <w:rPr>
                <w:rFonts w:eastAsia="Times New Roman" w:cs="Arial" w:ascii="Arial" w:hAnsi="Arial"/>
                <w:sz w:val="20"/>
                <w:szCs w:val="20"/>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13</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phòng khám lưu động</w:t>
            </w:r>
          </w:p>
          <w:p>
            <w:pPr>
              <w:pStyle w:val="TableParagraph"/>
              <w:spacing w:before="120" w:after="0"/>
              <w:rPr>
                <w:rFonts w:ascii="Arial" w:hAnsi="Arial" w:eastAsia="Times New Roman" w:cs="Arial"/>
                <w:sz w:val="20"/>
                <w:szCs w:val="24"/>
              </w:rPr>
            </w:pPr>
            <w:r>
              <w:rPr>
                <w:rFonts w:cs="Arial" w:ascii="Arial" w:hAnsi="Arial"/>
                <w:sz w:val="20"/>
              </w:rPr>
              <w:t>(Mobile clinic vehicle)</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kết cấu và trang bị như phòng khám bệnh.</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Không bố trí chỗ để chở người trong khoang khám bệnh.</w:t>
            </w:r>
          </w:p>
        </w:tc>
        <w:tc>
          <w:tcPr>
            <w:tcW w:w="310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14</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trưng bày sản phẩm lưu động</w:t>
            </w:r>
          </w:p>
          <w:p>
            <w:pPr>
              <w:pStyle w:val="TableParagraph"/>
              <w:spacing w:before="120" w:after="0"/>
              <w:rPr>
                <w:rFonts w:ascii="Arial" w:hAnsi="Arial" w:eastAsia="Times New Roman" w:cs="Arial"/>
                <w:sz w:val="20"/>
                <w:szCs w:val="24"/>
              </w:rPr>
            </w:pPr>
            <w:r>
              <w:rPr>
                <w:rFonts w:cs="Arial" w:ascii="Arial" w:hAnsi="Arial"/>
                <w:sz w:val="20"/>
              </w:rPr>
              <w:t>(Mobile product display vehicle)</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kết cấu và trang bị để trưng bày, giới thiệu sản phẩm lưu động và không có chức năng chở hàng hóa.</w:t>
            </w:r>
          </w:p>
        </w:tc>
        <w:tc>
          <w:tcPr>
            <w:tcW w:w="310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15</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cứu hộ giao thông đường bộ</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có dấu hiệu nhận biết và trang bị dụng cụ, thiết bị dùng để cứu hộ theo quy định tại Điều 54 Luật Trật tự, an toàn giao thông đường bộ.</w:t>
            </w:r>
          </w:p>
        </w:tc>
        <w:tc>
          <w:tcPr>
            <w:tcW w:w="310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60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16</w:t>
            </w:r>
          </w:p>
        </w:tc>
        <w:tc>
          <w:tcPr>
            <w:tcW w:w="2480"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khác</w:t>
            </w:r>
          </w:p>
        </w:tc>
        <w:tc>
          <w:tcPr>
            <w:tcW w:w="288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tương tự các loại ô tô quy định tại Phụ lục này.</w:t>
            </w:r>
          </w:p>
        </w:tc>
        <w:tc>
          <w:tcPr>
            <w:tcW w:w="310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cấp khí lạnh cho máy bay;</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hút bụi công nghiệp; Ô tô kẻ vạch đường băng; </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kiểm tra cầu;</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kiểm tra cống ngầm;</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Ô tô kiểm tra hàng hóa bằng </w:t>
            </w:r>
            <w:r>
              <w:rPr>
                <w:rFonts w:cs="Arial" w:ascii="Arial" w:hAnsi="Arial"/>
                <w:sz w:val="20"/>
              </w:rPr>
              <w:t>tia X;</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Ô tô chuyên dùng để thực hiện kiểm tra đặc thù trong lĩnh vực đo lường.</w:t>
            </w:r>
          </w:p>
        </w:tc>
      </w:tr>
    </w:tbl>
    <w:p>
      <w:pPr>
        <w:pStyle w:val="BodyText"/>
        <w:spacing w:before="120" w:after="0"/>
        <w:ind w:left="0" w:right="0"/>
        <w:jc w:val="center"/>
        <w:rPr>
          <w:rFonts w:ascii="Arial" w:hAnsi="Arial" w:cs="Arial"/>
          <w:sz w:val="20"/>
        </w:rPr>
      </w:pPr>
      <w:r>
        <w:rPr>
          <w:rFonts w:cs="Arial" w:ascii="Arial" w:hAnsi="Arial"/>
          <w:sz w:val="20"/>
        </w:rPr>
      </w:r>
    </w:p>
    <w:p>
      <w:pPr>
        <w:pStyle w:val="Normal"/>
        <w:spacing w:before="120" w:after="0"/>
        <w:jc w:val="center"/>
        <w:rPr>
          <w:rFonts w:ascii="Arial" w:hAnsi="Arial" w:eastAsia="Times New Roman" w:cs="Arial"/>
          <w:b/>
          <w:sz w:val="24"/>
          <w:szCs w:val="24"/>
        </w:rPr>
      </w:pPr>
      <w:bookmarkStart w:id="42" w:name="chuong_pl_7"/>
      <w:r>
        <w:rPr>
          <w:rFonts w:eastAsia="Times New Roman" w:cs="Arial" w:ascii="Arial" w:hAnsi="Arial"/>
          <w:b/>
          <w:bCs/>
          <w:sz w:val="24"/>
          <w:szCs w:val="24"/>
        </w:rPr>
        <w:t>PHỤ LỤC VII</w:t>
      </w:r>
      <w:bookmarkEnd w:id="42"/>
    </w:p>
    <w:p>
      <w:pPr>
        <w:pStyle w:val="Normal"/>
        <w:spacing w:before="120" w:after="0"/>
        <w:jc w:val="center"/>
        <w:rPr>
          <w:rFonts w:ascii="Arial" w:hAnsi="Arial" w:eastAsia="Times New Roman" w:cs="Arial"/>
          <w:sz w:val="20"/>
          <w:szCs w:val="26"/>
        </w:rPr>
      </w:pPr>
      <w:bookmarkStart w:id="43" w:name="chuong_pl_7_name"/>
      <w:r>
        <w:rPr>
          <w:rFonts w:eastAsia="Times New Roman" w:cs="Arial" w:ascii="Arial" w:hAnsi="Arial"/>
          <w:bCs/>
          <w:sz w:val="20"/>
          <w:szCs w:val="26"/>
        </w:rPr>
        <w:t>PHÂN LOẠI RƠ MOÓC</w:t>
      </w:r>
      <w:bookmarkEnd w:id="43"/>
      <w:r>
        <w:rPr>
          <w:rFonts w:eastAsia="Times New Roman" w:cs="Arial" w:ascii="Arial" w:hAnsi="Arial"/>
          <w:bCs/>
          <w:sz w:val="20"/>
          <w:szCs w:val="26"/>
        </w:rPr>
        <w:br/>
      </w:r>
      <w:r>
        <w:rPr>
          <w:rFonts w:eastAsia="Times New Roman" w:cs="Arial" w:ascii="Arial" w:hAnsi="Arial"/>
          <w:i/>
          <w:sz w:val="20"/>
          <w:szCs w:val="26"/>
        </w:rPr>
        <w:t>(Ban hành kèm theo Thông tư số 53/2024/TT-BGTVT ngày 15 tháng 11 năm 2024 của Bộ trưởng Bộ Giao thông vận tải quy định về phân loại phương tiện giao thông đường bộ và dấu hiệu nhận biết xe cơ giới sử dụng năng lượng sạch, năng lượng xanh, thân thiện môi trường)</w:t>
      </w:r>
    </w:p>
    <w:tbl>
      <w:tblPr>
        <w:tblW w:w="5000" w:type="pct"/>
        <w:jc w:val="left"/>
        <w:tblInd w:w="-3" w:type="dxa"/>
        <w:tblLayout w:type="fixed"/>
        <w:tblCellMar>
          <w:top w:w="0" w:type="dxa"/>
          <w:left w:w="0" w:type="dxa"/>
          <w:bottom w:w="0" w:type="dxa"/>
          <w:right w:w="0" w:type="dxa"/>
        </w:tblCellMar>
      </w:tblPr>
      <w:tblGrid>
        <w:gridCol w:w="793"/>
        <w:gridCol w:w="2507"/>
        <w:gridCol w:w="2904"/>
        <w:gridCol w:w="2867"/>
      </w:tblGrid>
      <w:tr>
        <w:trPr/>
        <w:tc>
          <w:tcPr>
            <w:tcW w:w="79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b/>
                <w:sz w:val="20"/>
              </w:rPr>
              <w:t>Nhóm</w:t>
            </w:r>
          </w:p>
        </w:tc>
        <w:tc>
          <w:tcPr>
            <w:tcW w:w="2507"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2904"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w:t>
            </w:r>
          </w:p>
        </w:tc>
        <w:tc>
          <w:tcPr>
            <w:tcW w:w="2867"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Hình vẽ minh họa, ví dụ (nếu có)</w:t>
            </w:r>
          </w:p>
        </w:tc>
      </w:tr>
      <w:tr>
        <w:trPr/>
        <w:tc>
          <w:tcPr>
            <w:tcW w:w="79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1</w:t>
            </w:r>
          </w:p>
        </w:tc>
        <w:tc>
          <w:tcPr>
            <w:tcW w:w="25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chở khách (Bus trailer)</w:t>
            </w:r>
          </w:p>
        </w:tc>
        <w:tc>
          <w:tcPr>
            <w:tcW w:w="290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chở khách là rơ moóc có kết cấu và trang bị chủ yếu để chở người.</w:t>
            </w:r>
          </w:p>
        </w:tc>
        <w:tc>
          <w:tcPr>
            <w:tcW w:w="286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694815" cy="749300"/>
                  <wp:effectExtent l="0" t="0" r="0" b="0"/>
                  <wp:docPr id="49" name="image6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67.jpeg" descr=""/>
                          <pic:cNvPicPr>
                            <a:picLocks noChangeAspect="1" noChangeArrowheads="1"/>
                          </pic:cNvPicPr>
                        </pic:nvPicPr>
                        <pic:blipFill>
                          <a:blip r:embed="rId50"/>
                          <a:srcRect l="-17" t="-39" r="-17" b="-39"/>
                          <a:stretch>
                            <a:fillRect/>
                          </a:stretch>
                        </pic:blipFill>
                        <pic:spPr bwMode="auto">
                          <a:xfrm>
                            <a:off x="0" y="0"/>
                            <a:ext cx="1694815" cy="749300"/>
                          </a:xfrm>
                          <a:prstGeom prst="rect">
                            <a:avLst/>
                          </a:prstGeom>
                        </pic:spPr>
                      </pic:pic>
                    </a:graphicData>
                  </a:graphic>
                </wp:inline>
              </w:drawing>
            </w:r>
          </w:p>
          <w:p>
            <w:pPr>
              <w:pStyle w:val="TableParagraph"/>
              <w:spacing w:before="120" w:after="0"/>
              <w:rPr>
                <w:rFonts w:ascii="Arial" w:hAnsi="Arial" w:eastAsia="Times New Roman" w:cs="Arial"/>
                <w:i/>
                <w:i/>
                <w:sz w:val="20"/>
                <w:szCs w:val="20"/>
              </w:rPr>
            </w:pPr>
            <w:r>
              <w:rPr>
                <w:rFonts w:eastAsia="Times New Roman" w:cs="Arial" w:ascii="Arial" w:hAnsi="Arial"/>
                <w:i/>
                <w:sz w:val="20"/>
                <w:szCs w:val="20"/>
              </w:rPr>
            </w:r>
          </w:p>
        </w:tc>
      </w:tr>
      <w:tr>
        <w:trPr/>
        <w:tc>
          <w:tcPr>
            <w:tcW w:w="79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2</w:t>
            </w:r>
          </w:p>
        </w:tc>
        <w:tc>
          <w:tcPr>
            <w:tcW w:w="25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chở hàng (Rơ moóc tải)</w:t>
            </w:r>
          </w:p>
          <w:p>
            <w:pPr>
              <w:pStyle w:val="TableParagraph"/>
              <w:spacing w:before="120" w:after="0"/>
              <w:rPr>
                <w:rFonts w:ascii="Arial" w:hAnsi="Arial" w:eastAsia="Times New Roman" w:cs="Arial"/>
                <w:sz w:val="20"/>
                <w:szCs w:val="24"/>
              </w:rPr>
            </w:pPr>
            <w:r>
              <w:rPr>
                <w:rFonts w:cs="Arial" w:ascii="Arial" w:hAnsi="Arial"/>
                <w:sz w:val="20"/>
              </w:rPr>
              <w:t>(General purpose trailer)</w:t>
            </w:r>
          </w:p>
        </w:tc>
        <w:tc>
          <w:tcPr>
            <w:tcW w:w="290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chở hàng là rơ moóc có kết cấu và trang bị chủ yếu để chở hàng.</w:t>
            </w:r>
          </w:p>
        </w:tc>
        <w:tc>
          <w:tcPr>
            <w:tcW w:w="286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02435" cy="757555"/>
                  <wp:effectExtent l="0" t="0" r="0" b="0"/>
                  <wp:docPr id="50" name="image68.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68.jpeg" descr=""/>
                          <pic:cNvPicPr>
                            <a:picLocks noChangeAspect="1" noChangeArrowheads="1"/>
                          </pic:cNvPicPr>
                        </pic:nvPicPr>
                        <pic:blipFill>
                          <a:blip r:embed="rId51"/>
                          <a:srcRect l="-17" t="-39" r="-17" b="-39"/>
                          <a:stretch>
                            <a:fillRect/>
                          </a:stretch>
                        </pic:blipFill>
                        <pic:spPr bwMode="auto">
                          <a:xfrm>
                            <a:off x="0" y="0"/>
                            <a:ext cx="1702435" cy="757555"/>
                          </a:xfrm>
                          <a:prstGeom prst="rect">
                            <a:avLst/>
                          </a:prstGeom>
                        </pic:spPr>
                      </pic:pic>
                    </a:graphicData>
                  </a:graphic>
                </wp:inline>
              </w:drawing>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tải;</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tải chở container;</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tải có mui;</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tải thùng kín.</w:t>
            </w:r>
          </w:p>
        </w:tc>
      </w:tr>
      <w:tr>
        <w:trPr/>
        <w:tc>
          <w:tcPr>
            <w:tcW w:w="79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3</w:t>
            </w:r>
          </w:p>
        </w:tc>
        <w:tc>
          <w:tcPr>
            <w:tcW w:w="25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Rơ moóc chuyên dùng (Special trailer)</w:t>
            </w:r>
          </w:p>
        </w:tc>
        <w:tc>
          <w:tcPr>
            <w:tcW w:w="290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chuyên dùng là rơ moóc có kết cấu và trang bị: để chở người hoặc chở hàng hóa cần sự sắp xếp đặc biệt; để thực hiện một chức năng công dụng đặc biệt.</w:t>
            </w:r>
          </w:p>
        </w:tc>
        <w:tc>
          <w:tcPr>
            <w:tcW w:w="286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734820" cy="1085215"/>
                  <wp:effectExtent l="0" t="0" r="0" b="0"/>
                  <wp:docPr id="51" name="image6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69.jpeg" descr=""/>
                          <pic:cNvPicPr>
                            <a:picLocks noChangeAspect="1" noChangeArrowheads="1"/>
                          </pic:cNvPicPr>
                        </pic:nvPicPr>
                        <pic:blipFill>
                          <a:blip r:embed="rId52"/>
                          <a:srcRect l="-9" t="-15" r="-9" b="-15"/>
                          <a:stretch>
                            <a:fillRect/>
                          </a:stretch>
                        </pic:blipFill>
                        <pic:spPr bwMode="auto">
                          <a:xfrm>
                            <a:off x="0" y="0"/>
                            <a:ext cx="1734820" cy="1085215"/>
                          </a:xfrm>
                          <a:prstGeom prst="rect">
                            <a:avLst/>
                          </a:prstGeom>
                        </pic:spPr>
                      </pic:pic>
                    </a:graphicData>
                  </a:graphic>
                </wp:inline>
              </w:drawing>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Rơ moóc nhà ở lưu động; </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xi téc;</w:t>
            </w:r>
          </w:p>
          <w:p>
            <w:pPr>
              <w:pStyle w:val="TableParagraph"/>
              <w:tabs>
                <w:tab w:val="clear" w:pos="720"/>
                <w:tab w:val="left" w:pos="595" w:leader="none"/>
                <w:tab w:val="left" w:pos="1334" w:leader="none"/>
                <w:tab w:val="left" w:pos="1893" w:leader="none"/>
                <w:tab w:val="left" w:pos="2551" w:leader="none"/>
              </w:tabs>
              <w:spacing w:before="120" w:after="0"/>
              <w:rPr>
                <w:rFonts w:ascii="Arial" w:hAnsi="Arial" w:eastAsia="Times New Roman" w:cs="Arial"/>
                <w:sz w:val="20"/>
                <w:szCs w:val="24"/>
              </w:rPr>
            </w:pPr>
            <w:r>
              <w:rPr>
                <w:rFonts w:eastAsia="Times New Roman" w:cs="Arial" w:ascii="Arial" w:hAnsi="Arial"/>
                <w:sz w:val="20"/>
                <w:szCs w:val="24"/>
              </w:rPr>
              <w:t>Rơ moóc chở cánh quạt tuabin điện-gió;</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Rơ moóc chở hàng siêu trường, siêu trọng; </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chở ô tô.</w:t>
            </w:r>
          </w:p>
        </w:tc>
      </w:tr>
      <w:tr>
        <w:trPr/>
        <w:tc>
          <w:tcPr>
            <w:tcW w:w="793"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cs="Arial" w:ascii="Arial" w:hAnsi="Arial"/>
                <w:sz w:val="20"/>
              </w:rPr>
              <w:t>4</w:t>
            </w:r>
          </w:p>
        </w:tc>
        <w:tc>
          <w:tcPr>
            <w:tcW w:w="2507"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tương tự khác</w:t>
            </w:r>
          </w:p>
        </w:tc>
        <w:tc>
          <w:tcPr>
            <w:tcW w:w="2904"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Rơ moóc tương tự các loại rơ moóc quy định tại Phụ lục này.</w:t>
            </w:r>
          </w:p>
        </w:tc>
        <w:tc>
          <w:tcPr>
            <w:tcW w:w="2867" w:type="dxa"/>
            <w:tcBorders>
              <w:top w:val="single" w:sz="2" w:space="0" w:color="000000"/>
              <w:left w:val="single" w:sz="2" w:space="0" w:color="000000"/>
              <w:bottom w:val="single" w:sz="2" w:space="0" w:color="000000"/>
              <w:right w:val="single" w:sz="2"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bl>
    <w:p>
      <w:pPr>
        <w:pStyle w:val="Normal"/>
        <w:spacing w:before="120" w:after="0"/>
        <w:jc w:val="center"/>
        <w:rPr>
          <w:rFonts w:ascii="Arial" w:hAnsi="Arial" w:eastAsia="Times New Roman" w:cs="Arial"/>
          <w:b/>
          <w:bCs/>
          <w:sz w:val="20"/>
          <w:szCs w:val="26"/>
        </w:rPr>
      </w:pPr>
      <w:r>
        <w:rPr>
          <w:rFonts w:eastAsia="Times New Roman" w:cs="Arial" w:ascii="Arial" w:hAnsi="Arial"/>
          <w:b/>
          <w:bCs/>
          <w:sz w:val="20"/>
          <w:szCs w:val="26"/>
        </w:rPr>
      </w:r>
    </w:p>
    <w:p>
      <w:pPr>
        <w:pStyle w:val="Normal"/>
        <w:spacing w:before="120" w:after="0"/>
        <w:jc w:val="center"/>
        <w:rPr>
          <w:rFonts w:ascii="Arial" w:hAnsi="Arial" w:eastAsia="Times New Roman" w:cs="Arial"/>
          <w:b/>
          <w:sz w:val="24"/>
          <w:szCs w:val="26"/>
        </w:rPr>
      </w:pPr>
      <w:bookmarkStart w:id="44" w:name="chuong_pl_8"/>
      <w:r>
        <w:rPr>
          <w:rFonts w:eastAsia="Times New Roman" w:cs="Arial" w:ascii="Arial" w:hAnsi="Arial"/>
          <w:b/>
          <w:bCs/>
          <w:sz w:val="24"/>
          <w:szCs w:val="26"/>
        </w:rPr>
        <w:t>PHỤ LỤC VIII</w:t>
      </w:r>
      <w:bookmarkEnd w:id="44"/>
    </w:p>
    <w:p>
      <w:pPr>
        <w:pStyle w:val="Normal"/>
        <w:spacing w:before="120" w:after="0"/>
        <w:jc w:val="center"/>
        <w:rPr>
          <w:rFonts w:ascii="Arial" w:hAnsi="Arial" w:eastAsia="Times New Roman" w:cs="Arial"/>
          <w:sz w:val="20"/>
          <w:szCs w:val="26"/>
        </w:rPr>
      </w:pPr>
      <w:bookmarkStart w:id="45" w:name="chuong_pl_8_name"/>
      <w:r>
        <w:rPr>
          <w:rFonts w:eastAsia="Times New Roman" w:cs="Arial" w:ascii="Arial" w:hAnsi="Arial"/>
          <w:bCs/>
          <w:sz w:val="20"/>
          <w:szCs w:val="26"/>
        </w:rPr>
        <w:t>PHÂN LOẠI SƠ MI RƠ MOÓC</w:t>
      </w:r>
      <w:bookmarkEnd w:id="45"/>
      <w:r>
        <w:rPr>
          <w:rFonts w:eastAsia="Times New Roman" w:cs="Arial" w:ascii="Arial" w:hAnsi="Arial"/>
          <w:bCs/>
          <w:sz w:val="20"/>
          <w:szCs w:val="26"/>
        </w:rPr>
        <w:br/>
      </w:r>
      <w:r>
        <w:rPr>
          <w:rFonts w:eastAsia="Times New Roman" w:cs="Arial" w:ascii="Arial" w:hAnsi="Arial"/>
          <w:i/>
          <w:sz w:val="20"/>
          <w:szCs w:val="26"/>
        </w:rPr>
        <w:t>(Ban hành kèm theo Thông tư số 53/2024/TT-BGTVT ngày 15 tháng 11 năm 2024 của Bộ trưởng Bộ Giao thông vận tải quy định về phân loại phương tiện giao thông đường bộ và dấu hiệu nhận biết xe cơ giới sử dụng năng lượng sạch, năng lượng xanh, thân thiện môi trường)</w:t>
      </w:r>
    </w:p>
    <w:tbl>
      <w:tblPr>
        <w:tblW w:w="5000" w:type="pct"/>
        <w:jc w:val="left"/>
        <w:tblInd w:w="-5" w:type="dxa"/>
        <w:tblLayout w:type="fixed"/>
        <w:tblCellMar>
          <w:top w:w="0" w:type="dxa"/>
          <w:left w:w="0" w:type="dxa"/>
          <w:bottom w:w="0" w:type="dxa"/>
          <w:right w:w="0" w:type="dxa"/>
        </w:tblCellMar>
      </w:tblPr>
      <w:tblGrid>
        <w:gridCol w:w="648"/>
        <w:gridCol w:w="2524"/>
        <w:gridCol w:w="2927"/>
        <w:gridCol w:w="2972"/>
      </w:tblGrid>
      <w:tr>
        <w:trPr/>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Mục</w:t>
            </w:r>
          </w:p>
        </w:tc>
        <w:tc>
          <w:tcPr>
            <w:tcW w:w="2524"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2927"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Hình vẽ minh họa, ví dụ (nếu có)</w:t>
            </w:r>
          </w:p>
        </w:tc>
      </w:tr>
      <w:tr>
        <w:trPr/>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w:t>
            </w:r>
          </w:p>
        </w:tc>
        <w:tc>
          <w:tcPr>
            <w:tcW w:w="2524"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Sơ mi rơ moóc chở </w:t>
            </w:r>
            <w:r>
              <w:rPr>
                <w:rFonts w:cs="Arial" w:ascii="Arial" w:hAnsi="Arial"/>
                <w:sz w:val="20"/>
              </w:rPr>
              <w:t>khách (Bus semi-trailer)</w:t>
            </w:r>
          </w:p>
        </w:tc>
        <w:tc>
          <w:tcPr>
            <w:tcW w:w="2927"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chở khách là sơ mi rơ moóc có kết cấu và trang bị chủ yếu để chở người.</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662430" cy="850265"/>
                  <wp:effectExtent l="0" t="0" r="0" b="0"/>
                  <wp:docPr id="52" name="image7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1.jpeg" descr=""/>
                          <pic:cNvPicPr>
                            <a:picLocks noChangeAspect="1" noChangeArrowheads="1"/>
                          </pic:cNvPicPr>
                        </pic:nvPicPr>
                        <pic:blipFill>
                          <a:blip r:embed="rId53"/>
                          <a:srcRect l="-17" t="-33" r="-17" b="-33"/>
                          <a:stretch>
                            <a:fillRect/>
                          </a:stretch>
                        </pic:blipFill>
                        <pic:spPr bwMode="auto">
                          <a:xfrm>
                            <a:off x="0" y="0"/>
                            <a:ext cx="1662430" cy="850265"/>
                          </a:xfrm>
                          <a:prstGeom prst="rect">
                            <a:avLst/>
                          </a:prstGeom>
                        </pic:spPr>
                      </pic:pic>
                    </a:graphicData>
                  </a:graphic>
                </wp:inline>
              </w:drawing>
            </w:r>
          </w:p>
        </w:tc>
      </w:tr>
      <w:tr>
        <w:trPr/>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w:t>
            </w:r>
          </w:p>
        </w:tc>
        <w:tc>
          <w:tcPr>
            <w:tcW w:w="2524"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chở hàng (General purpose semi- trailer</w:t>
            </w:r>
          </w:p>
        </w:tc>
        <w:tc>
          <w:tcPr>
            <w:tcW w:w="2927"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chở hàng là sơ mi rơ moóc có kết cấu và trang bị chủ yếu để chở hàng.</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82140" cy="800100"/>
                  <wp:effectExtent l="0" t="0" r="0" b="0"/>
                  <wp:docPr id="53" name="image7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72.jpeg" descr=""/>
                          <pic:cNvPicPr>
                            <a:picLocks noChangeAspect="1" noChangeArrowheads="1"/>
                          </pic:cNvPicPr>
                        </pic:nvPicPr>
                        <pic:blipFill>
                          <a:blip r:embed="rId54"/>
                          <a:srcRect l="-19" t="-45" r="-19" b="-45"/>
                          <a:stretch>
                            <a:fillRect/>
                          </a:stretch>
                        </pic:blipFill>
                        <pic:spPr bwMode="auto">
                          <a:xfrm>
                            <a:off x="0" y="0"/>
                            <a:ext cx="1882140" cy="800100"/>
                          </a:xfrm>
                          <a:prstGeom prst="rect">
                            <a:avLst/>
                          </a:prstGeom>
                        </pic:spPr>
                      </pic:pic>
                    </a:graphicData>
                  </a:graphic>
                </wp:inline>
              </w:drawing>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tải;</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Sơ mi rơ moóc tải chở </w:t>
            </w:r>
            <w:r>
              <w:rPr>
                <w:rFonts w:cs="Arial" w:ascii="Arial" w:hAnsi="Arial"/>
                <w:sz w:val="20"/>
              </w:rPr>
              <w:t>container;</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tải chở hàng hoặc container;</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Sơ mi rơ moóc tải có mui; </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Sơ mi rơ moóc tải đông lạnh; </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Sơ mi rơ moóc tải thùng kín; </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tải tự đổ.</w:t>
            </w:r>
          </w:p>
        </w:tc>
      </w:tr>
      <w:tr>
        <w:trPr/>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w:t>
            </w:r>
          </w:p>
        </w:tc>
        <w:tc>
          <w:tcPr>
            <w:tcW w:w="2524"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Sơ mi rơ moóc chuyên dùng</w:t>
            </w:r>
          </w:p>
          <w:p>
            <w:pPr>
              <w:pStyle w:val="TableParagraph"/>
              <w:spacing w:before="120" w:after="0"/>
              <w:rPr>
                <w:rFonts w:ascii="Arial" w:hAnsi="Arial" w:eastAsia="Times New Roman" w:cs="Arial"/>
                <w:sz w:val="20"/>
                <w:szCs w:val="24"/>
              </w:rPr>
            </w:pPr>
            <w:r>
              <w:rPr>
                <w:rFonts w:cs="Arial" w:ascii="Arial" w:hAnsi="Arial"/>
                <w:sz w:val="20"/>
              </w:rPr>
              <w:t>(Special semi- trailer)</w:t>
            </w:r>
          </w:p>
        </w:tc>
        <w:tc>
          <w:tcPr>
            <w:tcW w:w="2927"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chuyên dùng là sơ mi rơ moóc có kết cấu và trang bị: để chở người hoặc chở hàng hóa cần sự sắp xếp đặc biệt; để thực hiện một chức năng công dụng đặc biệt.</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0"/>
              </w:rPr>
            </w:pPr>
            <w:r>
              <w:rPr>
                <w:rFonts w:eastAsia="Times New Roman" w:cs="Arial" w:ascii="Arial" w:hAnsi="Arial"/>
                <w:sz w:val="20"/>
                <w:szCs w:val="20"/>
              </w:rPr>
              <w:drawing>
                <wp:inline distT="0" distB="0" distL="0" distR="0">
                  <wp:extent cx="1876425" cy="1809750"/>
                  <wp:effectExtent l="0" t="0" r="0" b="0"/>
                  <wp:docPr id="5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3" descr=""/>
                          <pic:cNvPicPr>
                            <a:picLocks noChangeAspect="1" noChangeArrowheads="1"/>
                          </pic:cNvPicPr>
                        </pic:nvPicPr>
                        <pic:blipFill>
                          <a:blip r:embed="rId55"/>
                          <a:srcRect l="-19" t="-20" r="-19" b="-20"/>
                          <a:stretch>
                            <a:fillRect/>
                          </a:stretch>
                        </pic:blipFill>
                        <pic:spPr bwMode="auto">
                          <a:xfrm>
                            <a:off x="0" y="0"/>
                            <a:ext cx="1876425" cy="1809750"/>
                          </a:xfrm>
                          <a:prstGeom prst="rect">
                            <a:avLst/>
                          </a:prstGeom>
                        </pic:spPr>
                      </pic:pic>
                    </a:graphicData>
                  </a:graphic>
                </wp:inline>
              </w:drawing>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chở cánh quạt tuabin điện-gió;</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chở hàng siêu trường, siêu trọng;</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nhà ở lưu động;</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xi téc chở xi măng rời.</w:t>
            </w:r>
          </w:p>
        </w:tc>
      </w:tr>
      <w:tr>
        <w:trPr/>
        <w:tc>
          <w:tcPr>
            <w:tcW w:w="6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w:t>
            </w:r>
          </w:p>
        </w:tc>
        <w:tc>
          <w:tcPr>
            <w:tcW w:w="2524"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Sơ mi rơ moóc tương tự </w:t>
            </w:r>
            <w:r>
              <w:rPr>
                <w:rFonts w:cs="Arial" w:ascii="Arial" w:hAnsi="Arial"/>
                <w:sz w:val="20"/>
              </w:rPr>
              <w:t>khác</w:t>
            </w:r>
          </w:p>
        </w:tc>
        <w:tc>
          <w:tcPr>
            <w:tcW w:w="2927"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Sơ mi rơ moóc tương tự các loại sơ mi rơ moóc quy định tại Phụ lục này.</w:t>
            </w:r>
          </w:p>
        </w:tc>
        <w:tc>
          <w:tcPr>
            <w:tcW w:w="297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bl>
    <w:p>
      <w:pPr>
        <w:pStyle w:val="BodyText"/>
        <w:spacing w:before="120" w:after="0"/>
        <w:ind w:left="0" w:right="0"/>
        <w:jc w:val="center"/>
        <w:rPr>
          <w:rFonts w:ascii="Arial" w:hAnsi="Arial" w:cs="Arial"/>
          <w:sz w:val="20"/>
        </w:rPr>
      </w:pPr>
      <w:r>
        <w:rPr>
          <w:rFonts w:cs="Arial" w:ascii="Arial" w:hAnsi="Arial"/>
          <w:sz w:val="20"/>
        </w:rPr>
      </w:r>
    </w:p>
    <w:p>
      <w:pPr>
        <w:pStyle w:val="Heading1"/>
        <w:spacing w:before="120" w:after="0"/>
        <w:ind w:left="0" w:right="0"/>
        <w:jc w:val="center"/>
        <w:rPr>
          <w:rFonts w:ascii="Arial" w:hAnsi="Arial" w:cs="Arial"/>
          <w:bCs w:val="false"/>
          <w:sz w:val="24"/>
        </w:rPr>
      </w:pPr>
      <w:bookmarkStart w:id="46" w:name="chuong_pl_9"/>
      <w:r>
        <w:rPr>
          <w:rFonts w:cs="Arial" w:ascii="Arial" w:hAnsi="Arial"/>
          <w:sz w:val="24"/>
        </w:rPr>
        <w:t>PHỤ LỤC IX</w:t>
      </w:r>
      <w:bookmarkEnd w:id="46"/>
    </w:p>
    <w:p>
      <w:pPr>
        <w:pStyle w:val="Normal"/>
        <w:spacing w:before="120" w:after="0"/>
        <w:jc w:val="center"/>
        <w:rPr>
          <w:rFonts w:ascii="Arial" w:hAnsi="Arial" w:eastAsia="Times New Roman" w:cs="Arial"/>
          <w:sz w:val="20"/>
          <w:szCs w:val="26"/>
        </w:rPr>
      </w:pPr>
      <w:bookmarkStart w:id="47" w:name="chuong_pl_9_name"/>
      <w:r>
        <w:rPr>
          <w:rFonts w:eastAsia="Times New Roman" w:cs="Arial" w:ascii="Arial" w:hAnsi="Arial"/>
          <w:bCs/>
          <w:sz w:val="20"/>
          <w:szCs w:val="26"/>
        </w:rPr>
        <w:t>PHÂN LOẠI XE MÁY THI CÔNG</w:t>
      </w:r>
      <w:bookmarkEnd w:id="47"/>
      <w:r>
        <w:rPr>
          <w:rFonts w:eastAsia="Times New Roman" w:cs="Arial" w:ascii="Arial" w:hAnsi="Arial"/>
          <w:bCs/>
          <w:sz w:val="20"/>
          <w:szCs w:val="26"/>
        </w:rPr>
        <w:br/>
      </w:r>
      <w:r>
        <w:rPr>
          <w:rFonts w:eastAsia="Times New Roman" w:cs="Arial" w:ascii="Arial" w:hAnsi="Arial"/>
          <w:i/>
          <w:sz w:val="20"/>
          <w:szCs w:val="26"/>
        </w:rPr>
        <w:t>(Ban hành kèm theo Thông tư số 53/2024/TT-BGTVT ngày 15 tháng 11 năm 2024 của Bộ trưởng Bộ Giao thông vận tải quy định về phân loại phương tiện giao thông đường bộ và dấu hiệu nhận biết xe cơ giới sử dụng năng lượng sạch, năng lượng xanh, thân thiện môi trường)</w:t>
      </w:r>
    </w:p>
    <w:tbl>
      <w:tblPr>
        <w:tblW w:w="5000" w:type="pct"/>
        <w:jc w:val="left"/>
        <w:tblInd w:w="-3" w:type="dxa"/>
        <w:tblLayout w:type="fixed"/>
        <w:tblCellMar>
          <w:top w:w="0" w:type="dxa"/>
          <w:left w:w="0" w:type="dxa"/>
          <w:bottom w:w="0" w:type="dxa"/>
          <w:right w:w="0" w:type="dxa"/>
        </w:tblCellMar>
      </w:tblPr>
      <w:tblGrid>
        <w:gridCol w:w="768"/>
        <w:gridCol w:w="3055"/>
        <w:gridCol w:w="5248"/>
      </w:tblGrid>
      <w:tr>
        <w:trPr/>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Mục</w:t>
            </w:r>
          </w:p>
        </w:tc>
        <w:tc>
          <w:tcPr>
            <w:tcW w:w="3055"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5248" w:type="dxa"/>
            <w:tcBorders>
              <w:top w:val="single" w:sz="2" w:space="0" w:color="000000"/>
              <w:left w:val="single" w:sz="2" w:space="0" w:color="000000"/>
              <w:bottom w:val="single" w:sz="2" w:space="0" w:color="000000"/>
              <w:right w:val="single" w:sz="2"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 hình vẽ minh họa, ví dụ (nếu có)</w:t>
            </w:r>
          </w:p>
        </w:tc>
      </w:tr>
      <w:tr>
        <w:trPr/>
        <w:tc>
          <w:tcPr>
            <w:tcW w:w="9071" w:type="dxa"/>
            <w:gridSpan w:val="3"/>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b/>
                <w:bCs/>
                <w:sz w:val="20"/>
                <w:szCs w:val="24"/>
              </w:rPr>
              <w:t>1. Xe, máy làm đất và vật liệu</w:t>
            </w:r>
          </w:p>
        </w:tc>
      </w:tr>
      <w:tr>
        <w:trPr/>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1.1</w:t>
            </w:r>
          </w:p>
        </w:tc>
        <w:tc>
          <w:tcPr>
            <w:tcW w:w="305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ủi</w:t>
            </w:r>
          </w:p>
        </w:tc>
        <w:tc>
          <w:tcPr>
            <w:tcW w:w="524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lưỡi ủi sử dụng để ủi, san đất hoặc vật liệu khác. Máy di chuyển bằng bánh lốp hoặc bánh xích.</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drawing>
                <wp:inline distT="0" distB="0" distL="0" distR="0">
                  <wp:extent cx="3048000" cy="3486150"/>
                  <wp:effectExtent l="0" t="0" r="0" b="0"/>
                  <wp:docPr id="5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4" descr=""/>
                          <pic:cNvPicPr>
                            <a:picLocks noChangeAspect="1" noChangeArrowheads="1"/>
                          </pic:cNvPicPr>
                        </pic:nvPicPr>
                        <pic:blipFill>
                          <a:blip r:embed="rId56"/>
                          <a:srcRect l="-12" t="-10" r="-12" b="-10"/>
                          <a:stretch>
                            <a:fillRect/>
                          </a:stretch>
                        </pic:blipFill>
                        <pic:spPr bwMode="auto">
                          <a:xfrm>
                            <a:off x="0" y="0"/>
                            <a:ext cx="3048000" cy="3486150"/>
                          </a:xfrm>
                          <a:prstGeom prst="rect">
                            <a:avLst/>
                          </a:prstGeom>
                        </pic:spPr>
                      </pic:pic>
                    </a:graphicData>
                  </a:graphic>
                </wp:inline>
              </w:drawing>
            </w:r>
          </w:p>
        </w:tc>
      </w:tr>
      <w:tr>
        <w:trPr/>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1.2</w:t>
            </w:r>
          </w:p>
        </w:tc>
        <w:tc>
          <w:tcPr>
            <w:tcW w:w="305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Máy san</w:t>
            </w:r>
          </w:p>
        </w:tc>
        <w:tc>
          <w:tcPr>
            <w:tcW w:w="524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Máy có lưỡi san sử dụng để san bằng và tạo hình nền </w:t>
            </w:r>
            <w:r>
              <w:rPr>
                <w:rFonts w:cs="Arial" w:ascii="Arial" w:hAnsi="Arial"/>
                <w:sz w:val="20"/>
              </w:rPr>
              <w:t>công trình.</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3197225" cy="1371600"/>
                  <wp:effectExtent l="0" t="0" r="0" b="0"/>
                  <wp:docPr id="56" name="image76.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6.jpeg" descr=""/>
                          <pic:cNvPicPr>
                            <a:picLocks noChangeAspect="1" noChangeArrowheads="1"/>
                          </pic:cNvPicPr>
                        </pic:nvPicPr>
                        <pic:blipFill>
                          <a:blip r:embed="rId57"/>
                          <a:srcRect l="-10" t="-24" r="-10" b="-24"/>
                          <a:stretch>
                            <a:fillRect/>
                          </a:stretch>
                        </pic:blipFill>
                        <pic:spPr bwMode="auto">
                          <a:xfrm>
                            <a:off x="0" y="0"/>
                            <a:ext cx="3197225" cy="1371600"/>
                          </a:xfrm>
                          <a:prstGeom prst="rect">
                            <a:avLst/>
                          </a:prstGeom>
                        </pic:spPr>
                      </pic:pic>
                    </a:graphicData>
                  </a:graphic>
                </wp:inline>
              </w:drawing>
            </w:r>
          </w:p>
          <w:p>
            <w:pPr>
              <w:pStyle w:val="TableParagraph"/>
              <w:spacing w:before="120" w:after="0"/>
              <w:rPr>
                <w:rFonts w:ascii="Arial" w:hAnsi="Arial" w:eastAsia="Times New Roman" w:cs="Arial"/>
                <w:i/>
                <w:i/>
                <w:sz w:val="20"/>
                <w:szCs w:val="28"/>
              </w:rPr>
            </w:pPr>
            <w:r>
              <w:rPr>
                <w:rFonts w:eastAsia="Times New Roman" w:cs="Arial" w:ascii="Arial" w:hAnsi="Arial"/>
                <w:i/>
                <w:sz w:val="20"/>
                <w:szCs w:val="28"/>
              </w:rPr>
            </w:r>
          </w:p>
        </w:tc>
      </w:tr>
      <w:tr>
        <w:trPr/>
        <w:tc>
          <w:tcPr>
            <w:tcW w:w="76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cs="Arial" w:ascii="Arial" w:hAnsi="Arial"/>
                <w:sz w:val="20"/>
              </w:rPr>
              <w:t>1.3</w:t>
            </w:r>
          </w:p>
        </w:tc>
        <w:tc>
          <w:tcPr>
            <w:tcW w:w="3055"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đào bánh lốp</w:t>
            </w:r>
          </w:p>
        </w:tc>
        <w:tc>
          <w:tcPr>
            <w:tcW w:w="5248" w:type="dxa"/>
            <w:tcBorders>
              <w:top w:val="single" w:sz="2" w:space="0" w:color="000000"/>
              <w:left w:val="single" w:sz="2" w:space="0" w:color="000000"/>
              <w:bottom w:val="single" w:sz="2" w:space="0" w:color="000000"/>
              <w:right w:val="single" w:sz="2"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lắp gầu để đào đất hoặc vật liệu khác tại các vị trí có bán kính đào khác nhau. Máy đào di chuyển bằng bánh lốp.</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drawing>
                <wp:inline distT="0" distB="0" distL="0" distR="0">
                  <wp:extent cx="3105150" cy="3476625"/>
                  <wp:effectExtent l="0" t="0" r="0" b="0"/>
                  <wp:docPr id="5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5" descr=""/>
                          <pic:cNvPicPr>
                            <a:picLocks noChangeAspect="1" noChangeArrowheads="1"/>
                          </pic:cNvPicPr>
                        </pic:nvPicPr>
                        <pic:blipFill>
                          <a:blip r:embed="rId58"/>
                          <a:srcRect l="-12" t="-10" r="-12" b="-10"/>
                          <a:stretch>
                            <a:fillRect/>
                          </a:stretch>
                        </pic:blipFill>
                        <pic:spPr bwMode="auto">
                          <a:xfrm>
                            <a:off x="0" y="0"/>
                            <a:ext cx="3105150" cy="3476625"/>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1.4</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Máy đào bánh xích</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lắp gầu để đào đất hoặc vật liệu khác tại các vị trí có bán kính đào khác nhau. Máy đào di chuyển bằng bánh xích.</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drawing>
                <wp:inline distT="0" distB="0" distL="0" distR="0">
                  <wp:extent cx="3038475" cy="3048000"/>
                  <wp:effectExtent l="0" t="0" r="0" b="0"/>
                  <wp:docPr id="5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6" descr=""/>
                          <pic:cNvPicPr>
                            <a:picLocks noChangeAspect="1" noChangeArrowheads="1"/>
                          </pic:cNvPicPr>
                        </pic:nvPicPr>
                        <pic:blipFill>
                          <a:blip r:embed="rId59"/>
                          <a:srcRect l="-12" t="-12" r="-12" b="-12"/>
                          <a:stretch>
                            <a:fillRect/>
                          </a:stretch>
                        </pic:blipFill>
                        <pic:spPr bwMode="auto">
                          <a:xfrm>
                            <a:off x="0" y="0"/>
                            <a:ext cx="3038475" cy="3048000"/>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1.5</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đào tường vây</w:t>
            </w:r>
          </w:p>
        </w:tc>
        <w:tc>
          <w:tcPr>
            <w:tcW w:w="524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1.6</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Máy xúc đào</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gầu đào và gầu xúc riêng biệt, sử dụng đề đào, xúc và vận chuyển vật liệu. Máy di chuyển bằng bánh xích hoặc bánh lốp.</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drawing>
                <wp:inline distT="0" distB="0" distL="0" distR="0">
                  <wp:extent cx="2886075" cy="3105150"/>
                  <wp:effectExtent l="0" t="0" r="0" b="0"/>
                  <wp:docPr id="5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7" descr=""/>
                          <pic:cNvPicPr>
                            <a:picLocks noChangeAspect="1" noChangeArrowheads="1"/>
                          </pic:cNvPicPr>
                        </pic:nvPicPr>
                        <pic:blipFill>
                          <a:blip r:embed="rId60"/>
                          <a:srcRect l="-12" t="-12" r="-12" b="-12"/>
                          <a:stretch>
                            <a:fillRect/>
                          </a:stretch>
                        </pic:blipFill>
                        <pic:spPr bwMode="auto">
                          <a:xfrm>
                            <a:off x="0" y="0"/>
                            <a:ext cx="2886075" cy="3105150"/>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1.7</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đào, vận chuyển vật liệu</w:t>
            </w:r>
          </w:p>
        </w:tc>
        <w:tc>
          <w:tcPr>
            <w:tcW w:w="524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1.8</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cào, vận chuyển vật liệu</w:t>
            </w:r>
          </w:p>
        </w:tc>
        <w:tc>
          <w:tcPr>
            <w:tcW w:w="524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1.9</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Máy đào rãnh bánh xích</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cơ cầu đào nhiều gầu sử dụng để đào mương hoặc đào rãnh. Máy di chuyển bằng bánh xích.</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3063240" cy="1257300"/>
                  <wp:effectExtent l="0" t="0" r="0" b="0"/>
                  <wp:docPr id="60" name="image8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83.jpeg" descr=""/>
                          <pic:cNvPicPr>
                            <a:picLocks noChangeAspect="1" noChangeArrowheads="1"/>
                          </pic:cNvPicPr>
                        </pic:nvPicPr>
                        <pic:blipFill>
                          <a:blip r:embed="rId61"/>
                          <a:srcRect l="-9" t="-23" r="-9" b="-23"/>
                          <a:stretch>
                            <a:fillRect/>
                          </a:stretch>
                        </pic:blipFill>
                        <pic:spPr bwMode="auto">
                          <a:xfrm>
                            <a:off x="0" y="0"/>
                            <a:ext cx="3063240" cy="1257300"/>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1.10</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đào rãnh bánh lốp</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cơ cầu đào nhiều gầu sử dụng để đào mương hoặc đào rãnh. Máy di chuyển bằng bánh lốp.</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2905125" cy="1638300"/>
                  <wp:effectExtent l="0" t="0" r="0" b="0"/>
                  <wp:docPr id="61" name="image8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4.jpeg" descr=""/>
                          <pic:cNvPicPr>
                            <a:picLocks noChangeAspect="1" noChangeArrowheads="1"/>
                          </pic:cNvPicPr>
                        </pic:nvPicPr>
                        <pic:blipFill>
                          <a:blip r:embed="rId62"/>
                          <a:srcRect l="-12" t="-22" r="-12" b="-22"/>
                          <a:stretch>
                            <a:fillRect/>
                          </a:stretch>
                        </pic:blipFill>
                        <pic:spPr bwMode="auto">
                          <a:xfrm>
                            <a:off x="0" y="0"/>
                            <a:ext cx="2905125" cy="1638300"/>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1.11</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xúc lật bánh lốp</w:t>
            </w:r>
          </w:p>
        </w:tc>
        <w:tc>
          <w:tcPr>
            <w:tcW w:w="524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1.12</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xúc lật bánh xích</w:t>
            </w:r>
          </w:p>
        </w:tc>
        <w:tc>
          <w:tcPr>
            <w:tcW w:w="524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1.13</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cạp</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thùng cạp sử dụng để cạp và vận chuyển đất.</w:t>
            </w:r>
          </w:p>
          <w:p>
            <w:pPr>
              <w:pStyle w:val="TableParagraph"/>
              <w:spacing w:before="120" w:after="0"/>
              <w:rPr>
                <w:rFonts w:ascii="Arial" w:hAnsi="Arial" w:eastAsia="Times New Roman" w:cs="Arial"/>
                <w:sz w:val="20"/>
                <w:szCs w:val="24"/>
              </w:rPr>
            </w:pPr>
            <w:r>
              <w:rPr>
                <w:rFonts w:eastAsia="Times New Roman" w:cs="Arial" w:ascii="Arial" w:hAnsi="Arial"/>
                <w:sz w:val="20"/>
                <w:szCs w:val="20"/>
                <w:lang w:val="en-US" w:eastAsia="en-US"/>
              </w:rPr>
              <w:drawing>
                <wp:inline distT="0" distB="0" distL="0" distR="0">
                  <wp:extent cx="3327400" cy="1343025"/>
                  <wp:effectExtent l="0" t="0" r="0" b="0"/>
                  <wp:docPr id="62" name="image8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5.jpeg" descr=""/>
                          <pic:cNvPicPr>
                            <a:picLocks noChangeAspect="1" noChangeArrowheads="1"/>
                          </pic:cNvPicPr>
                        </pic:nvPicPr>
                        <pic:blipFill>
                          <a:blip r:embed="rId63"/>
                          <a:srcRect l="-11" t="-27" r="-11" b="-27"/>
                          <a:stretch>
                            <a:fillRect/>
                          </a:stretch>
                        </pic:blipFill>
                        <pic:spPr bwMode="auto">
                          <a:xfrm>
                            <a:off x="0" y="0"/>
                            <a:ext cx="3327400" cy="1343025"/>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1.14</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pPr>
            <w:r>
              <w:rPr>
                <w:rFonts w:cs="Arial" w:ascii="Arial" w:hAnsi="Arial"/>
                <w:sz w:val="20"/>
              </w:rPr>
              <w:t xml:space="preserve">Xe, máy làm </w:t>
            </w:r>
            <w:r>
              <w:rPr>
                <w:rFonts w:eastAsia="Times New Roman" w:cs="Arial" w:ascii="Arial" w:hAnsi="Arial"/>
                <w:sz w:val="20"/>
                <w:szCs w:val="24"/>
              </w:rPr>
              <w:t xml:space="preserve">đất </w:t>
            </w:r>
            <w:r>
              <w:rPr>
                <w:rFonts w:cs="Arial" w:ascii="Arial" w:hAnsi="Arial"/>
                <w:sz w:val="20"/>
              </w:rPr>
              <w:t xml:space="preserve">và </w:t>
            </w:r>
            <w:r>
              <w:rPr>
                <w:rFonts w:eastAsia="Times New Roman" w:cs="Arial" w:ascii="Arial" w:hAnsi="Arial"/>
                <w:sz w:val="20"/>
                <w:szCs w:val="24"/>
              </w:rPr>
              <w:t>vật liệu tương tự khác</w:t>
            </w:r>
          </w:p>
        </w:tc>
        <w:tc>
          <w:tcPr>
            <w:tcW w:w="5248" w:type="dxa"/>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Xe, máy tương tự các xe, máy nêu tại mục 1 Phụ lục </w:t>
            </w:r>
            <w:r>
              <w:rPr>
                <w:rFonts w:cs="Arial" w:ascii="Arial" w:hAnsi="Arial"/>
                <w:sz w:val="20"/>
              </w:rPr>
              <w:t>này.</w:t>
            </w:r>
          </w:p>
        </w:tc>
      </w:tr>
      <w:tr>
        <w:trPr/>
        <w:tc>
          <w:tcPr>
            <w:tcW w:w="9071" w:type="dxa"/>
            <w:gridSpan w:val="3"/>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b/>
                <w:bCs/>
                <w:sz w:val="20"/>
                <w:szCs w:val="24"/>
              </w:rPr>
              <w:t>2. Xe, máy và thiết bị gia cố nền móng, mặt đường</w:t>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Máy khoan đá</w:t>
            </w:r>
          </w:p>
        </w:tc>
        <w:tc>
          <w:tcPr>
            <w:tcW w:w="5248"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2.2</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khoan cọc nhồi</w:t>
            </w:r>
          </w:p>
        </w:tc>
        <w:tc>
          <w:tcPr>
            <w:tcW w:w="5248" w:type="dxa"/>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thiết bị khoan tạo lỗ trong thi công cọc nhồi.</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3121025" cy="2078355"/>
                  <wp:effectExtent l="0" t="0" r="0" b="0"/>
                  <wp:docPr id="63" name="image8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86.png" descr=""/>
                          <pic:cNvPicPr>
                            <a:picLocks noChangeAspect="1" noChangeArrowheads="1"/>
                          </pic:cNvPicPr>
                        </pic:nvPicPr>
                        <pic:blipFill>
                          <a:blip r:embed="rId64"/>
                          <a:srcRect l="-8" t="-12" r="-8" b="-12"/>
                          <a:stretch>
                            <a:fillRect/>
                          </a:stretch>
                        </pic:blipFill>
                        <pic:spPr bwMode="auto">
                          <a:xfrm>
                            <a:off x="0" y="0"/>
                            <a:ext cx="3121025" cy="2078355"/>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2.3</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khoan cọc nhồi chạy trên ray</w:t>
            </w:r>
          </w:p>
        </w:tc>
        <w:tc>
          <w:tcPr>
            <w:tcW w:w="5248"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2.4</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khoan định hướng ngang</w:t>
            </w:r>
          </w:p>
        </w:tc>
        <w:tc>
          <w:tcPr>
            <w:tcW w:w="5248"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2.5</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khoan hầm</w:t>
            </w:r>
          </w:p>
        </w:tc>
        <w:tc>
          <w:tcPr>
            <w:tcW w:w="5248"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2.6</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đóng cọc</w:t>
            </w:r>
          </w:p>
        </w:tc>
        <w:tc>
          <w:tcPr>
            <w:tcW w:w="5248" w:type="dxa"/>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hệ thống thiết bị dùng để đóng cọc.</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3101975" cy="2099310"/>
                  <wp:effectExtent l="0" t="0" r="0" b="0"/>
                  <wp:docPr id="64" name="image8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7.png" descr=""/>
                          <pic:cNvPicPr>
                            <a:picLocks noChangeAspect="1" noChangeArrowheads="1"/>
                          </pic:cNvPicPr>
                        </pic:nvPicPr>
                        <pic:blipFill>
                          <a:blip r:embed="rId65"/>
                          <a:srcRect l="-7" t="-11" r="-7" b="-11"/>
                          <a:stretch>
                            <a:fillRect/>
                          </a:stretch>
                        </pic:blipFill>
                        <pic:spPr bwMode="auto">
                          <a:xfrm>
                            <a:off x="0" y="0"/>
                            <a:ext cx="3101975" cy="2099310"/>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2.7</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pPr>
            <w:r>
              <w:rPr>
                <w:rFonts w:eastAsia="Times New Roman" w:cs="Arial" w:ascii="Arial" w:hAnsi="Arial"/>
                <w:sz w:val="20"/>
                <w:szCs w:val="24"/>
              </w:rPr>
              <w:t xml:space="preserve">Máy đóng, nhổ cọc hộ </w:t>
            </w:r>
            <w:r>
              <w:rPr>
                <w:rFonts w:cs="Arial" w:ascii="Arial" w:hAnsi="Arial"/>
                <w:sz w:val="20"/>
              </w:rPr>
              <w:t>lan</w:t>
            </w:r>
            <w:r>
              <w:rPr>
                <w:rFonts w:eastAsia="Times New Roman" w:cs="Arial" w:ascii="Arial" w:hAnsi="Arial"/>
                <w:sz w:val="20"/>
                <w:szCs w:val="24"/>
              </w:rPr>
              <w:t xml:space="preserve"> đường bộ</w:t>
            </w:r>
          </w:p>
        </w:tc>
        <w:tc>
          <w:tcPr>
            <w:tcW w:w="5248"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2.8</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ép cọc bấc thấm</w:t>
            </w:r>
          </w:p>
        </w:tc>
        <w:tc>
          <w:tcPr>
            <w:tcW w:w="5248"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2.9</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lu tĩnh bánh thép</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lu được trang bị bánh thép để làm chặt nền bằng lực tĩnh.</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2438400" cy="1304925"/>
                  <wp:effectExtent l="0" t="0" r="0" b="0"/>
                  <wp:docPr id="65" name="image9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91.jpeg" descr=""/>
                          <pic:cNvPicPr>
                            <a:picLocks noChangeAspect="1" noChangeArrowheads="1"/>
                          </pic:cNvPicPr>
                        </pic:nvPicPr>
                        <pic:blipFill>
                          <a:blip r:embed="rId66"/>
                          <a:srcRect l="-15" t="-28" r="-15" b="-28"/>
                          <a:stretch>
                            <a:fillRect/>
                          </a:stretch>
                        </pic:blipFill>
                        <pic:spPr bwMode="auto">
                          <a:xfrm>
                            <a:off x="0" y="0"/>
                            <a:ext cx="2438400" cy="1304925"/>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2.10</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lu tĩnh bánh lốp</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lu được trang bị bánh lốp để làm chặt nền bằng lực tĩnh.</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3122295" cy="1264920"/>
                  <wp:effectExtent l="0" t="0" r="0" b="0"/>
                  <wp:docPr id="66" name="image9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92.jpeg" descr=""/>
                          <pic:cNvPicPr>
                            <a:picLocks noChangeAspect="1" noChangeArrowheads="1"/>
                          </pic:cNvPicPr>
                        </pic:nvPicPr>
                        <pic:blipFill>
                          <a:blip r:embed="rId67"/>
                          <a:srcRect l="-10" t="-24" r="-10" b="-24"/>
                          <a:stretch>
                            <a:fillRect/>
                          </a:stretch>
                        </pic:blipFill>
                        <pic:spPr bwMode="auto">
                          <a:xfrm>
                            <a:off x="0" y="0"/>
                            <a:ext cx="3122295" cy="1264920"/>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2.11</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lu rung</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lu được trang bị bánh thép hoặc bánh lốp để làm chặt nền bằng lực rung.</w:t>
            </w:r>
          </w:p>
          <w:p>
            <w:pPr>
              <w:pStyle w:val="TableParagraph"/>
              <w:spacing w:before="120" w:after="0"/>
              <w:rPr>
                <w:rFonts w:ascii="Arial" w:hAnsi="Arial" w:eastAsia="Times New Roman" w:cs="Arial"/>
                <w:sz w:val="20"/>
                <w:szCs w:val="24"/>
              </w:rPr>
            </w:pPr>
            <w:r>
              <w:rPr>
                <w:rFonts w:eastAsia="Times New Roman" w:cs="Arial" w:ascii="Arial" w:hAnsi="Arial"/>
                <w:sz w:val="20"/>
                <w:szCs w:val="24"/>
              </w:rPr>
              <w:drawing>
                <wp:inline distT="0" distB="0" distL="0" distR="0">
                  <wp:extent cx="3305175" cy="2990850"/>
                  <wp:effectExtent l="0" t="0" r="0" b="0"/>
                  <wp:docPr id="67"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8" descr=""/>
                          <pic:cNvPicPr>
                            <a:picLocks noChangeAspect="1" noChangeArrowheads="1"/>
                          </pic:cNvPicPr>
                        </pic:nvPicPr>
                        <pic:blipFill>
                          <a:blip r:embed="rId68"/>
                          <a:srcRect l="-11" t="-12" r="-11" b="-12"/>
                          <a:stretch>
                            <a:fillRect/>
                          </a:stretch>
                        </pic:blipFill>
                        <pic:spPr bwMode="auto">
                          <a:xfrm>
                            <a:off x="0" y="0"/>
                            <a:ext cx="3305175" cy="2990850"/>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2.12</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rải vật liệu</w:t>
            </w:r>
          </w:p>
        </w:tc>
        <w:tc>
          <w:tcPr>
            <w:tcW w:w="5248"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drawing>
                <wp:inline distT="0" distB="0" distL="0" distR="0">
                  <wp:extent cx="3171825" cy="1390650"/>
                  <wp:effectExtent l="0" t="0" r="0" b="0"/>
                  <wp:docPr id="6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9" descr=""/>
                          <pic:cNvPicPr>
                            <a:picLocks noChangeAspect="1" noChangeArrowheads="1"/>
                          </pic:cNvPicPr>
                        </pic:nvPicPr>
                        <pic:blipFill>
                          <a:blip r:embed="rId69"/>
                          <a:srcRect l="-11" t="-26" r="-11" b="-26"/>
                          <a:stretch>
                            <a:fillRect/>
                          </a:stretch>
                        </pic:blipFill>
                        <pic:spPr bwMode="auto">
                          <a:xfrm>
                            <a:off x="0" y="0"/>
                            <a:ext cx="3171825" cy="1390650"/>
                          </a:xfrm>
                          <a:prstGeom prst="rect">
                            <a:avLst/>
                          </a:prstGeom>
                        </pic:spPr>
                      </pic:pic>
                    </a:graphicData>
                  </a:graphic>
                </wp:inline>
              </w:drawing>
            </w:r>
          </w:p>
          <w:p>
            <w:pPr>
              <w:pStyle w:val="Normal"/>
              <w:spacing w:before="120" w:after="0"/>
              <w:rPr>
                <w:rFonts w:ascii="Arial" w:hAnsi="Arial" w:cs="Arial"/>
                <w:sz w:val="20"/>
              </w:rPr>
            </w:pPr>
            <w:r>
              <w:rPr>
                <w:rFonts w:eastAsia="Times New Roman" w:cs="Arial" w:ascii="Arial" w:hAnsi="Arial"/>
                <w:sz w:val="20"/>
                <w:szCs w:val="20"/>
                <w:lang w:val="en-US" w:eastAsia="en-US"/>
              </w:rPr>
              <w:drawing>
                <wp:inline distT="0" distB="0" distL="0" distR="0">
                  <wp:extent cx="3327400" cy="2152650"/>
                  <wp:effectExtent l="0" t="0" r="0" b="0"/>
                  <wp:docPr id="69" name="image9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93.jpeg" descr=""/>
                          <pic:cNvPicPr>
                            <a:picLocks noChangeAspect="1" noChangeArrowheads="1"/>
                          </pic:cNvPicPr>
                        </pic:nvPicPr>
                        <pic:blipFill>
                          <a:blip r:embed="rId70"/>
                          <a:srcRect l="-11" t="-17" r="-11" b="-17"/>
                          <a:stretch>
                            <a:fillRect/>
                          </a:stretch>
                        </pic:blipFill>
                        <pic:spPr bwMode="auto">
                          <a:xfrm>
                            <a:off x="0" y="0"/>
                            <a:ext cx="3327400" cy="2152650"/>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2.13</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rải bê tông xi măng</w:t>
            </w:r>
          </w:p>
        </w:tc>
        <w:tc>
          <w:tcPr>
            <w:tcW w:w="524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2.14</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rải bê tông định hình</w:t>
            </w:r>
          </w:p>
        </w:tc>
        <w:tc>
          <w:tcPr>
            <w:tcW w:w="524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2.15</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cào bóc và tái chế nguội mặt đường</w:t>
            </w:r>
          </w:p>
        </w:tc>
        <w:tc>
          <w:tcPr>
            <w:tcW w:w="524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2.16</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cào bóc mặt đường.</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thiết bị để cào và bóc lớp mặt đường. Máy di chuyển bằng bánh lốp hoặc bánh xích.</w:t>
            </w:r>
          </w:p>
          <w:p>
            <w:pPr>
              <w:pStyle w:val="TableParagraph"/>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2800350" cy="2124075"/>
                  <wp:effectExtent l="0" t="0" r="0" b="0"/>
                  <wp:docPr id="70" name="image9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94.jpeg" descr=""/>
                          <pic:cNvPicPr>
                            <a:picLocks noChangeAspect="1" noChangeArrowheads="1"/>
                          </pic:cNvPicPr>
                        </pic:nvPicPr>
                        <pic:blipFill>
                          <a:blip r:embed="rId71"/>
                          <a:srcRect l="-13" t="-17" r="-13" b="-17"/>
                          <a:stretch>
                            <a:fillRect/>
                          </a:stretch>
                        </pic:blipFill>
                        <pic:spPr bwMode="auto">
                          <a:xfrm>
                            <a:off x="0" y="0"/>
                            <a:ext cx="2800350" cy="2124075"/>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2.17</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gia cố bề mặt đường</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thiết bị phay, trộn sử dụng trong thi công lớp nền đường. Máy di chuyển bằng bánh lốp hoặc bánh xích.</w:t>
            </w:r>
          </w:p>
          <w:p>
            <w:pPr>
              <w:pStyle w:val="TableParagraph"/>
              <w:spacing w:before="120" w:after="0"/>
              <w:jc w:val="center"/>
              <w:rPr>
                <w:rFonts w:ascii="Arial" w:hAnsi="Arial" w:eastAsia="Times New Roman" w:cs="Arial"/>
                <w:sz w:val="20"/>
                <w:szCs w:val="20"/>
                <w:lang w:val="en-US" w:eastAsia="en-US"/>
              </w:rPr>
            </w:pPr>
            <w:r>
              <w:rPr>
                <w:rFonts w:eastAsia="Times New Roman" w:cs="Arial" w:ascii="Arial" w:hAnsi="Arial"/>
                <w:sz w:val="20"/>
                <w:szCs w:val="20"/>
                <w:lang w:val="en-US" w:eastAsia="en-US"/>
              </w:rPr>
              <w:drawing>
                <wp:inline distT="0" distB="0" distL="0" distR="0">
                  <wp:extent cx="2800350" cy="1323975"/>
                  <wp:effectExtent l="0" t="0" r="0" b="0"/>
                  <wp:docPr id="71" name="image95.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95.jpeg" descr=""/>
                          <pic:cNvPicPr>
                            <a:picLocks noChangeAspect="1" noChangeArrowheads="1"/>
                          </pic:cNvPicPr>
                        </pic:nvPicPr>
                        <pic:blipFill>
                          <a:blip r:embed="rId72"/>
                          <a:srcRect l="-13" t="-27" r="-13" b="-27"/>
                          <a:stretch>
                            <a:fillRect/>
                          </a:stretch>
                        </pic:blipFill>
                        <pic:spPr bwMode="auto">
                          <a:xfrm>
                            <a:off x="0" y="0"/>
                            <a:ext cx="2800350" cy="1323975"/>
                          </a:xfrm>
                          <a:prstGeom prst="rect">
                            <a:avLst/>
                          </a:prstGeom>
                        </pic:spPr>
                      </pic:pic>
                    </a:graphicData>
                  </a:graphic>
                </wp:inline>
              </w:drawing>
            </w:r>
          </w:p>
          <w:p>
            <w:pPr>
              <w:pStyle w:val="TableParagraph"/>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2905125" cy="1524000"/>
                  <wp:effectExtent l="0" t="0" r="0" b="0"/>
                  <wp:docPr id="72" name="image96.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96.jpeg" descr=""/>
                          <pic:cNvPicPr>
                            <a:picLocks noChangeAspect="1" noChangeArrowheads="1"/>
                          </pic:cNvPicPr>
                        </pic:nvPicPr>
                        <pic:blipFill>
                          <a:blip r:embed="rId73"/>
                          <a:srcRect l="-12" t="-24" r="-12" b="-24"/>
                          <a:stretch>
                            <a:fillRect/>
                          </a:stretch>
                        </pic:blipFill>
                        <pic:spPr bwMode="auto">
                          <a:xfrm>
                            <a:off x="0" y="0"/>
                            <a:ext cx="2905125" cy="1524000"/>
                          </a:xfrm>
                          <a:prstGeom prst="rect">
                            <a:avLst/>
                          </a:prstGeom>
                        </pic:spPr>
                      </pic:pic>
                    </a:graphicData>
                  </a:graphic>
                </wp:inline>
              </w:drawing>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2.18</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tạo xung chấn</w:t>
            </w:r>
          </w:p>
        </w:tc>
        <w:tc>
          <w:tcPr>
            <w:tcW w:w="524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6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2.19</w:t>
            </w:r>
          </w:p>
        </w:tc>
        <w:tc>
          <w:tcPr>
            <w:tcW w:w="3055"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máy và thiết bị gia cố nền móng, mặt đường tương tự khác</w:t>
            </w:r>
          </w:p>
        </w:tc>
        <w:tc>
          <w:tcPr>
            <w:tcW w:w="5248"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Xe, máy tương tự các xe, máy nêu tại mục 2 Phụ lục </w:t>
            </w:r>
            <w:r>
              <w:rPr>
                <w:rFonts w:cs="Arial" w:ascii="Arial" w:hAnsi="Arial"/>
                <w:sz w:val="20"/>
              </w:rPr>
              <w:t>này.</w:t>
            </w:r>
          </w:p>
        </w:tc>
      </w:tr>
    </w:tbl>
    <w:p>
      <w:pPr>
        <w:pStyle w:val="Heading1"/>
        <w:spacing w:before="120" w:after="0"/>
        <w:ind w:left="0" w:right="0"/>
        <w:jc w:val="center"/>
        <w:rPr>
          <w:rFonts w:ascii="Arial" w:hAnsi="Arial" w:cs="Arial"/>
          <w:sz w:val="20"/>
        </w:rPr>
      </w:pPr>
      <w:r>
        <w:rPr>
          <w:rFonts w:cs="Arial" w:ascii="Arial" w:hAnsi="Arial"/>
          <w:sz w:val="20"/>
        </w:rPr>
      </w:r>
    </w:p>
    <w:p>
      <w:pPr>
        <w:pStyle w:val="Heading1"/>
        <w:spacing w:before="120" w:after="0"/>
        <w:ind w:left="0" w:right="0"/>
        <w:jc w:val="center"/>
        <w:rPr>
          <w:rFonts w:ascii="Arial" w:hAnsi="Arial" w:cs="Arial"/>
          <w:bCs w:val="false"/>
          <w:sz w:val="24"/>
        </w:rPr>
      </w:pPr>
      <w:bookmarkStart w:id="48" w:name="chuong_pl_10"/>
      <w:r>
        <w:rPr>
          <w:rFonts w:cs="Arial" w:ascii="Arial" w:hAnsi="Arial"/>
          <w:sz w:val="24"/>
        </w:rPr>
        <w:t>PHỤ LỤC X</w:t>
      </w:r>
      <w:bookmarkEnd w:id="48"/>
    </w:p>
    <w:p>
      <w:pPr>
        <w:pStyle w:val="Normal"/>
        <w:spacing w:before="120" w:after="0"/>
        <w:jc w:val="center"/>
        <w:rPr>
          <w:rFonts w:ascii="Arial" w:hAnsi="Arial" w:eastAsia="Times New Roman" w:cs="Arial"/>
          <w:sz w:val="20"/>
          <w:szCs w:val="26"/>
        </w:rPr>
      </w:pPr>
      <w:bookmarkStart w:id="49" w:name="chuong_pl_10_name"/>
      <w:r>
        <w:rPr>
          <w:rFonts w:eastAsia="Times New Roman" w:cs="Arial" w:ascii="Arial" w:hAnsi="Arial"/>
          <w:bCs/>
          <w:sz w:val="20"/>
          <w:szCs w:val="26"/>
        </w:rPr>
        <w:t>PHÂN LOẠI XE MÁY THỰC HIỆN CHỨC NĂNG, CÔNG DỤNG ĐẶC BIỆT</w:t>
      </w:r>
      <w:bookmarkEnd w:id="49"/>
      <w:r>
        <w:rPr>
          <w:rFonts w:eastAsia="Times New Roman" w:cs="Arial" w:ascii="Arial" w:hAnsi="Arial"/>
          <w:bCs/>
          <w:sz w:val="20"/>
          <w:szCs w:val="26"/>
        </w:rPr>
        <w:br/>
      </w:r>
      <w:r>
        <w:rPr>
          <w:rFonts w:eastAsia="Times New Roman" w:cs="Arial" w:ascii="Arial" w:hAnsi="Arial"/>
          <w:i/>
          <w:sz w:val="20"/>
          <w:szCs w:val="26"/>
        </w:rPr>
        <w:t>(Ban hành kèm theo Thông tư số 53/2024/TT-BGTVT ngày 15 tháng 11 năm 2024 của Bộ trưởng Bộ Giao thông vận tải quy định về phân loại phương tiện giao thông đường bộ và dấu hiệu nhận biết xe cơ giới sử dụng năng lượng sạch, năng lượng xanh, thân thiện môi trường)</w:t>
      </w:r>
    </w:p>
    <w:tbl>
      <w:tblPr>
        <w:tblW w:w="5000" w:type="pct"/>
        <w:jc w:val="left"/>
        <w:tblInd w:w="-5" w:type="dxa"/>
        <w:tblLayout w:type="fixed"/>
        <w:tblCellMar>
          <w:top w:w="0" w:type="dxa"/>
          <w:left w:w="0" w:type="dxa"/>
          <w:bottom w:w="0" w:type="dxa"/>
          <w:right w:w="0" w:type="dxa"/>
        </w:tblCellMar>
      </w:tblPr>
      <w:tblGrid>
        <w:gridCol w:w="719"/>
        <w:gridCol w:w="3109"/>
        <w:gridCol w:w="5243"/>
      </w:tblGrid>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Mục</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Tên gọi</w:t>
            </w:r>
          </w:p>
        </w:tc>
        <w:tc>
          <w:tcPr>
            <w:tcW w:w="5243" w:type="dxa"/>
            <w:tcBorders>
              <w:top w:val="single" w:sz="4" w:space="0" w:color="000000"/>
              <w:left w:val="single" w:sz="4" w:space="0" w:color="000000"/>
              <w:bottom w:val="single" w:sz="4" w:space="0" w:color="000000"/>
              <w:right w:val="single" w:sz="6" w:space="0" w:color="000000"/>
            </w:tcBorders>
          </w:tcPr>
          <w:p>
            <w:pPr>
              <w:pStyle w:val="TableParagraph"/>
              <w:spacing w:before="120" w:after="0"/>
              <w:jc w:val="center"/>
              <w:rPr>
                <w:rFonts w:ascii="Arial" w:hAnsi="Arial" w:eastAsia="Times New Roman" w:cs="Arial"/>
                <w:sz w:val="20"/>
                <w:szCs w:val="24"/>
              </w:rPr>
            </w:pPr>
            <w:r>
              <w:rPr>
                <w:rFonts w:eastAsia="Times New Roman" w:cs="Arial" w:ascii="Arial" w:hAnsi="Arial"/>
                <w:b/>
                <w:bCs/>
                <w:sz w:val="20"/>
                <w:szCs w:val="24"/>
              </w:rPr>
              <w:t>Đặc điểm, hình vẽ minh họa, ví dụ (nếu có)</w:t>
            </w:r>
          </w:p>
        </w:tc>
      </w:tr>
      <w:tr>
        <w:trPr/>
        <w:tc>
          <w:tcPr>
            <w:tcW w:w="9071" w:type="dxa"/>
            <w:gridSpan w:val="3"/>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b/>
                <w:bCs/>
                <w:sz w:val="20"/>
                <w:szCs w:val="24"/>
              </w:rPr>
              <w:t>1. Xe và thiết bị nâng</w:t>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1.1</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Cần trục bánh xích</w:t>
            </w:r>
          </w:p>
        </w:tc>
        <w:tc>
          <w:tcPr>
            <w:tcW w:w="5243" w:type="dxa"/>
            <w:tcBorders>
              <w:top w:val="single" w:sz="4" w:space="0" w:color="000000"/>
              <w:left w:val="single" w:sz="4" w:space="0" w:color="000000"/>
              <w:bottom w:val="single" w:sz="4" w:space="0" w:color="000000"/>
              <w:right w:val="single" w:sz="6" w:space="0" w:color="000000"/>
            </w:tcBorders>
          </w:tcPr>
          <w:p>
            <w:pPr>
              <w:pStyle w:val="TableParagraph"/>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2252980" cy="1407160"/>
                  <wp:effectExtent l="0" t="0" r="0" b="0"/>
                  <wp:docPr id="73" name="image98.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98.jpeg" descr=""/>
                          <pic:cNvPicPr>
                            <a:picLocks noChangeAspect="1" noChangeArrowheads="1"/>
                          </pic:cNvPicPr>
                        </pic:nvPicPr>
                        <pic:blipFill>
                          <a:blip r:embed="rId74"/>
                          <a:srcRect l="-13" t="-21" r="-13" b="-21"/>
                          <a:stretch>
                            <a:fillRect/>
                          </a:stretch>
                        </pic:blipFill>
                        <pic:spPr bwMode="auto">
                          <a:xfrm>
                            <a:off x="0" y="0"/>
                            <a:ext cx="2252980" cy="1407160"/>
                          </a:xfrm>
                          <a:prstGeom prst="rect">
                            <a:avLst/>
                          </a:prstGeom>
                        </pic:spPr>
                      </pic:pic>
                    </a:graphicData>
                  </a:graphic>
                </wp:inline>
              </w:drawing>
            </w:r>
          </w:p>
          <w:p>
            <w:pPr>
              <w:pStyle w:val="TableParagraph"/>
              <w:spacing w:before="120" w:after="0"/>
              <w:rPr>
                <w:rFonts w:ascii="Arial" w:hAnsi="Arial" w:eastAsia="Times New Roman" w:cs="Arial"/>
                <w:i/>
                <w:i/>
                <w:sz w:val="20"/>
                <w:szCs w:val="24"/>
              </w:rPr>
            </w:pPr>
            <w:r>
              <w:rPr>
                <w:rFonts w:eastAsia="Times New Roman" w:cs="Arial" w:ascii="Arial" w:hAnsi="Arial"/>
                <w:i/>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1.2</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Cần trục bánh lốp</w:t>
            </w:r>
          </w:p>
        </w:tc>
        <w:tc>
          <w:tcPr>
            <w:tcW w:w="5243" w:type="dxa"/>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Cần trục có cần liên kết với bệ quay lắp đặt trên khung chuyên dùng di chuyển bằng bánh lốp, thuộc một trong các loại sau đây:</w:t>
            </w:r>
          </w:p>
          <w:p>
            <w:pPr>
              <w:pStyle w:val="Listenabsatz"/>
              <w:tabs>
                <w:tab w:val="clear" w:pos="720"/>
                <w:tab w:val="left" w:pos="244" w:leader="none"/>
              </w:tabs>
              <w:spacing w:before="120" w:after="0"/>
              <w:rPr>
                <w:rFonts w:ascii="Arial" w:hAnsi="Arial" w:eastAsia="Times New Roman" w:cs="Arial"/>
                <w:sz w:val="20"/>
                <w:szCs w:val="24"/>
              </w:rPr>
            </w:pPr>
            <w:r>
              <w:rPr>
                <w:rFonts w:eastAsia="Times New Roman" w:cs="Arial" w:ascii="Arial" w:hAnsi="Arial"/>
                <w:sz w:val="20"/>
                <w:szCs w:val="24"/>
              </w:rPr>
              <w:t>- Cần trục có một buồng lái chung đặt trên phần quay vừa để điều khiển phần di chuyển vừa để điều khiển cơ cấu công tác;</w:t>
            </w:r>
          </w:p>
          <w:p>
            <w:pPr>
              <w:pStyle w:val="Listenabsatz"/>
              <w:tabs>
                <w:tab w:val="clear" w:pos="720"/>
                <w:tab w:val="left" w:pos="264" w:leader="none"/>
              </w:tabs>
              <w:spacing w:before="120" w:after="0"/>
              <w:rPr>
                <w:rFonts w:ascii="Arial" w:hAnsi="Arial" w:eastAsia="Times New Roman" w:cs="Arial"/>
                <w:sz w:val="20"/>
                <w:szCs w:val="24"/>
              </w:rPr>
            </w:pPr>
            <w:r>
              <w:rPr>
                <w:rFonts w:eastAsia="Times New Roman" w:cs="Arial" w:ascii="Arial" w:hAnsi="Arial"/>
                <w:sz w:val="20"/>
                <w:szCs w:val="24"/>
              </w:rPr>
              <w:t>- Cần trục có buồng lái và buồng điều khiển cơ cấu công tác riêng biệt nhưng buồng lái được kết cấu để tạo không gian đặt cần khi cần trục di chuyển (buồng lái lệch);</w:t>
            </w:r>
          </w:p>
          <w:p>
            <w:pPr>
              <w:pStyle w:val="Listenabsatz"/>
              <w:tabs>
                <w:tab w:val="clear" w:pos="720"/>
                <w:tab w:val="left" w:pos="248" w:leader="none"/>
              </w:tabs>
              <w:spacing w:before="120" w:after="0"/>
              <w:rPr>
                <w:rFonts w:ascii="Arial" w:hAnsi="Arial" w:eastAsia="Times New Roman" w:cs="Arial"/>
                <w:sz w:val="20"/>
                <w:szCs w:val="24"/>
              </w:rPr>
            </w:pPr>
            <w:r>
              <w:rPr>
                <w:rFonts w:eastAsia="Times New Roman" w:cs="Arial" w:ascii="Arial" w:hAnsi="Arial"/>
                <w:sz w:val="20"/>
                <w:szCs w:val="24"/>
              </w:rPr>
              <w:t>- Cần trục không thuộc hai loại nêu trên, có sức nâng từ 30 tấn trở lên và có kích thước bao và/hoặc tải trọng trục vượt quá quy định đối với xe ô tô được phép tham gia giao thông.</w:t>
            </w:r>
          </w:p>
          <w:p>
            <w:pPr>
              <w:pStyle w:val="TableParagraph"/>
              <w:spacing w:before="120" w:after="0"/>
              <w:rPr>
                <w:rFonts w:ascii="Arial" w:hAnsi="Arial" w:eastAsia="Times New Roman" w:cs="Arial"/>
                <w:i/>
                <w:i/>
                <w:sz w:val="20"/>
                <w:szCs w:val="15"/>
              </w:rPr>
            </w:pPr>
            <w:r>
              <w:rPr>
                <w:rFonts w:eastAsia="Times New Roman" w:cs="Arial" w:ascii="Arial" w:hAnsi="Arial"/>
                <w:i/>
                <w:sz w:val="20"/>
                <w:szCs w:val="15"/>
              </w:rPr>
              <w:drawing>
                <wp:inline distT="0" distB="0" distL="0" distR="0">
                  <wp:extent cx="3276600" cy="914400"/>
                  <wp:effectExtent l="0" t="0" r="0" b="0"/>
                  <wp:docPr id="7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0" descr=""/>
                          <pic:cNvPicPr>
                            <a:picLocks noChangeAspect="1" noChangeArrowheads="1"/>
                          </pic:cNvPicPr>
                        </pic:nvPicPr>
                        <pic:blipFill>
                          <a:blip r:embed="rId75"/>
                          <a:srcRect l="-11" t="-39" r="-11" b="-39"/>
                          <a:stretch>
                            <a:fillRect/>
                          </a:stretch>
                        </pic:blipFill>
                        <pic:spPr bwMode="auto">
                          <a:xfrm>
                            <a:off x="0" y="0"/>
                            <a:ext cx="3276600" cy="914400"/>
                          </a:xfrm>
                          <a:prstGeom prst="rect">
                            <a:avLst/>
                          </a:prstGeom>
                        </pic:spPr>
                      </pic:pic>
                    </a:graphicData>
                  </a:graphic>
                </wp:inline>
              </w:drawing>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1.3</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nâng</w:t>
            </w:r>
          </w:p>
        </w:tc>
        <w:tc>
          <w:tcPr>
            <w:tcW w:w="5243" w:type="dxa"/>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Thiết bị di chuyển bằng bánh lốp dùng để nâng, hạ tải theo khung dẫn hướng.</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1884045" cy="1146810"/>
                  <wp:effectExtent l="0" t="0" r="0" b="0"/>
                  <wp:docPr id="75" name="image99.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99.jpeg" descr=""/>
                          <pic:cNvPicPr>
                            <a:picLocks noChangeAspect="1" noChangeArrowheads="1"/>
                          </pic:cNvPicPr>
                        </pic:nvPicPr>
                        <pic:blipFill>
                          <a:blip r:embed="rId76"/>
                          <a:srcRect l="-14" t="-23" r="-14" b="-23"/>
                          <a:stretch>
                            <a:fillRect/>
                          </a:stretch>
                        </pic:blipFill>
                        <pic:spPr bwMode="auto">
                          <a:xfrm>
                            <a:off x="0" y="0"/>
                            <a:ext cx="1884045" cy="1146810"/>
                          </a:xfrm>
                          <a:prstGeom prst="rect">
                            <a:avLst/>
                          </a:prstGeom>
                        </pic:spPr>
                      </pic:pic>
                    </a:graphicData>
                  </a:graphic>
                </wp:inline>
              </w:drawing>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1.4</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nâng tổng đoạn (loại chuyên dùng nâng và vận chuyển trong đóng tầu)</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1.5</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nâng Container</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1.6</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nâng Container rỗng</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1.7</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nâng người làm việc trên cao</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1.8</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Xe và thiết bị nâng tương tự </w:t>
            </w:r>
            <w:r>
              <w:rPr>
                <w:rFonts w:cs="Arial" w:ascii="Arial" w:hAnsi="Arial"/>
                <w:sz w:val="20"/>
              </w:rPr>
              <w:t>khác</w:t>
            </w:r>
          </w:p>
        </w:tc>
        <w:tc>
          <w:tcPr>
            <w:tcW w:w="5243" w:type="dxa"/>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thiết bị nâng tương tự các xe, thiết bị nâng nêu tại mục 1 Phụ lục này.</w:t>
            </w:r>
          </w:p>
        </w:tc>
      </w:tr>
      <w:tr>
        <w:trPr/>
        <w:tc>
          <w:tcPr>
            <w:tcW w:w="9071" w:type="dxa"/>
            <w:gridSpan w:val="3"/>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b/>
                <w:bCs/>
                <w:sz w:val="20"/>
                <w:szCs w:val="24"/>
              </w:rPr>
              <w:t>2. Xe, máy và thiết bị sản xuất bê tông và vật liệu cho bê tông</w:t>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2.1</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bơm bê tông</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2.2</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phun bê tông</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2.3</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nghiền đá và vận chuyển bằng băng tải</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2.4</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nghiền, sàng đá</w:t>
            </w:r>
          </w:p>
        </w:tc>
        <w:tc>
          <w:tcPr>
            <w:tcW w:w="524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có hệ thống thiết bị nghiền, sàng đá được lắp trên khung chuyên dùng để có thể di chuyển được.</w:t>
            </w:r>
          </w:p>
          <w:p>
            <w:pPr>
              <w:pStyle w:val="TableParagraph"/>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3327400" cy="1647825"/>
                  <wp:effectExtent l="0" t="0" r="0" b="0"/>
                  <wp:docPr id="76" name="image100.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00.jpeg" descr=""/>
                          <pic:cNvPicPr>
                            <a:picLocks noChangeAspect="1" noChangeArrowheads="1"/>
                          </pic:cNvPicPr>
                        </pic:nvPicPr>
                        <pic:blipFill>
                          <a:blip r:embed="rId77"/>
                          <a:srcRect l="-11" t="-22" r="-11" b="-22"/>
                          <a:stretch>
                            <a:fillRect/>
                          </a:stretch>
                        </pic:blipFill>
                        <pic:spPr bwMode="auto">
                          <a:xfrm>
                            <a:off x="0" y="0"/>
                            <a:ext cx="3327400" cy="1647825"/>
                          </a:xfrm>
                          <a:prstGeom prst="rect">
                            <a:avLst/>
                          </a:prstGeom>
                        </pic:spPr>
                      </pic:pic>
                    </a:graphicData>
                  </a:graphic>
                </wp:inline>
              </w:drawing>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2.5</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máy và thiết bị sản xuất bê tông và vật liệu cho bê tông tương tự khác</w:t>
            </w:r>
          </w:p>
        </w:tc>
        <w:tc>
          <w:tcPr>
            <w:tcW w:w="524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Các loại xe, máy, thiết bị thi công tương tự các xe, máy, thiết bị thi công nêu tại mục 2 Phụ lục này.</w:t>
            </w:r>
          </w:p>
        </w:tc>
      </w:tr>
      <w:tr>
        <w:trPr/>
        <w:tc>
          <w:tcPr>
            <w:tcW w:w="9071" w:type="dxa"/>
            <w:gridSpan w:val="3"/>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b/>
                <w:bCs/>
                <w:sz w:val="20"/>
                <w:szCs w:val="24"/>
              </w:rPr>
              <w:t>3. Xe máy chuyên dùng phục vụ trong sân gofl, khu vui chơi giải trí, kho cảng, bến bãi, trong sân bay</w:t>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3.1</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604" w:leader="none"/>
                <w:tab w:val="left" w:pos="1118" w:leader="none"/>
                <w:tab w:val="left" w:pos="1766" w:leader="none"/>
                <w:tab w:val="left" w:pos="2627" w:leader="none"/>
              </w:tabs>
              <w:spacing w:before="120" w:after="0"/>
              <w:rPr>
                <w:rFonts w:ascii="Arial" w:hAnsi="Arial" w:eastAsia="Times New Roman" w:cs="Arial"/>
                <w:sz w:val="20"/>
                <w:szCs w:val="24"/>
              </w:rPr>
            </w:pPr>
            <w:r>
              <w:rPr>
                <w:rFonts w:eastAsia="Times New Roman" w:cs="Arial" w:ascii="Arial" w:hAnsi="Arial"/>
                <w:sz w:val="20"/>
                <w:szCs w:val="24"/>
              </w:rPr>
              <w:t>Xe địa hình (ATV/ UTV/ XTV…)</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3.2</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chở hàng</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3.3</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phục vụ giải khát trong sân golf</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3.4</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chở hàng trong sân golf</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3.5</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lu cỏ trong sân golf</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3.6</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pPr>
            <w:r>
              <w:rPr>
                <w:rFonts w:eastAsia="Times New Roman" w:cs="Arial" w:ascii="Arial" w:hAnsi="Arial"/>
                <w:sz w:val="20"/>
                <w:szCs w:val="24"/>
              </w:rPr>
              <w:t xml:space="preserve">Xe phun, tưới dùng trong </w:t>
            </w:r>
            <w:r>
              <w:rPr>
                <w:rFonts w:cs="Arial" w:ascii="Arial" w:hAnsi="Arial"/>
                <w:sz w:val="20"/>
              </w:rPr>
              <w:t>sân</w:t>
            </w:r>
            <w:r>
              <w:rPr>
                <w:rFonts w:eastAsia="Times New Roman" w:cs="Arial" w:ascii="Arial" w:hAnsi="Arial"/>
                <w:sz w:val="20"/>
                <w:szCs w:val="24"/>
              </w:rPr>
              <w:t xml:space="preserve"> golf</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3.7</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phun, tưới chất lỏng</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3.8</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san cát trong sân golf</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3.9</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cấp nước cho máy bay</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3.10</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chuyên dùng vệ sinh máy bay</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3.11</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thang hành khách lên máy bay</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3.12</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băng tải vận chuyển hành lý</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3.13</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hút chất thải vệ sinh cho máy bay</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3.14</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nạp nhiên liệu cho máy bay</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3.15</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kéo đẩy tầu bay</w:t>
            </w:r>
          </w:p>
        </w:tc>
        <w:tc>
          <w:tcPr>
            <w:tcW w:w="524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3.16</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máy chuyên dùng phục vụ trong sân gofl, khu vui chơi giải trí, kho cảng, bến bãi và trong sân bay tương tự khác</w:t>
            </w:r>
          </w:p>
        </w:tc>
        <w:tc>
          <w:tcPr>
            <w:tcW w:w="5243" w:type="dxa"/>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Xe, máy tương tự các xe, máy nêu ở mục 3 Phụ lục </w:t>
            </w:r>
            <w:r>
              <w:rPr>
                <w:rFonts w:cs="Arial" w:ascii="Arial" w:hAnsi="Arial"/>
                <w:sz w:val="20"/>
              </w:rPr>
              <w:t>này.</w:t>
            </w:r>
          </w:p>
        </w:tc>
      </w:tr>
      <w:tr>
        <w:trPr/>
        <w:tc>
          <w:tcPr>
            <w:tcW w:w="9071" w:type="dxa"/>
            <w:gridSpan w:val="3"/>
            <w:tcBorders>
              <w:top w:val="single" w:sz="4" w:space="0" w:color="000000"/>
              <w:left w:val="single" w:sz="4" w:space="0" w:color="000000"/>
              <w:bottom w:val="single" w:sz="4" w:space="0" w:color="000000"/>
              <w:right w:val="single" w:sz="6"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b/>
                <w:bCs/>
                <w:sz w:val="20"/>
                <w:szCs w:val="24"/>
              </w:rPr>
              <w:t>4. Các loại xe máy chuyên dùng khác</w:t>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sơn kẻ đường</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4.2</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quét đường</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4.3</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quét, chà sàn</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4.4</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quét nhà xưởng</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4.5</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tự đổ bánh lốp</w:t>
            </w:r>
          </w:p>
        </w:tc>
        <w:tc>
          <w:tcPr>
            <w:tcW w:w="524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tự đổ di chuyển bằng bánh lốp có tốc độ di chuyển lớn nhất nhỏ hơn 60km/h.</w:t>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4.6</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tự đổ bánh xích</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4.7</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Xe kéo</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4.8</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Máy kéo</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4.9</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cắt đá</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4.10</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Tổ hợp máy đào giếng hố ga</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4.11</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chuyên dùng trộn rác</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4.12</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chuyên dùng chở vật liệu</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4.13</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chuyên dùng chở xỉ</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4.14</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chở hàng trong nhà xưởng</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4.15</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Xe chuyên dùng khai thác gỗ</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4.16</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xếp, dỡ vật liệu bánh lốp</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4.17</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xếp, dỡ vật liệu bánh xích</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4.18</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kẹp gỗ bánh lốp</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4.19</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kẹp gỗ bánh xích</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4.20</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búa phá dỡ bánh xích</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4.21</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búa phá dỡ bánh lốp</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4.22</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Máy phá dỡ</w:t>
            </w:r>
          </w:p>
        </w:tc>
        <w:tc>
          <w:tcPr>
            <w:tcW w:w="524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eastAsia="Times New Roman" w:cs="Arial"/>
                <w:sz w:val="20"/>
                <w:szCs w:val="24"/>
              </w:rPr>
            </w:pPr>
            <w:r>
              <w:rPr>
                <w:rFonts w:eastAsia="Times New Roman" w:cs="Arial" w:ascii="Arial" w:hAnsi="Arial"/>
                <w:sz w:val="20"/>
                <w:szCs w:val="24"/>
              </w:rPr>
            </w:r>
          </w:p>
        </w:tc>
      </w:tr>
      <w:tr>
        <w:trPr/>
        <w:tc>
          <w:tcPr>
            <w:tcW w:w="71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cs="Arial" w:ascii="Arial" w:hAnsi="Arial"/>
                <w:sz w:val="20"/>
              </w:rPr>
              <w:t>4.23</w:t>
            </w:r>
          </w:p>
        </w:tc>
        <w:tc>
          <w:tcPr>
            <w:tcW w:w="3109"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Xe, máy chuyên dùng tương tự </w:t>
            </w:r>
            <w:r>
              <w:rPr>
                <w:rFonts w:cs="Arial" w:ascii="Arial" w:hAnsi="Arial"/>
                <w:sz w:val="20"/>
              </w:rPr>
              <w:t>khác</w:t>
            </w:r>
          </w:p>
        </w:tc>
        <w:tc>
          <w:tcPr>
            <w:tcW w:w="5243" w:type="dxa"/>
            <w:tcBorders>
              <w:top w:val="single" w:sz="4" w:space="0" w:color="000000"/>
              <w:left w:val="single" w:sz="4" w:space="0" w:color="000000"/>
              <w:bottom w:val="single" w:sz="4" w:space="0" w:color="000000"/>
              <w:right w:val="single" w:sz="4" w:space="0" w:color="000000"/>
            </w:tcBorders>
          </w:tcPr>
          <w:p>
            <w:pPr>
              <w:pStyle w:val="TableParagraph"/>
              <w:spacing w:before="120" w:after="0"/>
              <w:rPr>
                <w:rFonts w:ascii="Arial" w:hAnsi="Arial" w:eastAsia="Times New Roman" w:cs="Arial"/>
                <w:sz w:val="20"/>
                <w:szCs w:val="24"/>
              </w:rPr>
            </w:pPr>
            <w:r>
              <w:rPr>
                <w:rFonts w:eastAsia="Times New Roman" w:cs="Arial" w:ascii="Arial" w:hAnsi="Arial"/>
                <w:sz w:val="20"/>
                <w:szCs w:val="24"/>
              </w:rPr>
              <w:t xml:space="preserve">Xe, máy tương tự các xe, máy nêu tại mục 4 Phụ lục </w:t>
            </w:r>
            <w:r>
              <w:rPr>
                <w:rFonts w:cs="Arial" w:ascii="Arial" w:hAnsi="Arial"/>
                <w:sz w:val="20"/>
              </w:rPr>
              <w:t>này.</w:t>
            </w:r>
          </w:p>
        </w:tc>
      </w:tr>
    </w:tbl>
    <w:p>
      <w:pPr>
        <w:pStyle w:val="Heading1"/>
        <w:spacing w:before="120" w:after="0"/>
        <w:ind w:left="0" w:right="0"/>
        <w:jc w:val="center"/>
        <w:rPr>
          <w:rFonts w:ascii="Arial" w:hAnsi="Arial" w:cs="Arial"/>
          <w:sz w:val="20"/>
        </w:rPr>
      </w:pPr>
      <w:r>
        <w:rPr>
          <w:rFonts w:cs="Arial" w:ascii="Arial" w:hAnsi="Arial"/>
          <w:sz w:val="20"/>
        </w:rPr>
      </w:r>
    </w:p>
    <w:p>
      <w:pPr>
        <w:pStyle w:val="Heading1"/>
        <w:spacing w:before="120" w:after="0"/>
        <w:ind w:left="0" w:right="0"/>
        <w:jc w:val="center"/>
        <w:rPr>
          <w:rFonts w:ascii="Arial" w:hAnsi="Arial" w:cs="Arial"/>
          <w:bCs w:val="false"/>
          <w:sz w:val="24"/>
        </w:rPr>
      </w:pPr>
      <w:bookmarkStart w:id="50" w:name="chuong_pl_11"/>
      <w:r>
        <w:rPr>
          <w:rFonts w:cs="Arial" w:ascii="Arial" w:hAnsi="Arial"/>
          <w:sz w:val="24"/>
        </w:rPr>
        <w:t>PHỤ LỤC XI</w:t>
      </w:r>
      <w:bookmarkEnd w:id="50"/>
    </w:p>
    <w:p>
      <w:pPr>
        <w:pStyle w:val="Normal"/>
        <w:spacing w:before="120" w:after="0"/>
        <w:jc w:val="center"/>
        <w:rPr>
          <w:rFonts w:ascii="Arial" w:hAnsi="Arial" w:eastAsia="Times New Roman" w:cs="Arial"/>
          <w:sz w:val="20"/>
          <w:szCs w:val="26"/>
        </w:rPr>
      </w:pPr>
      <w:bookmarkStart w:id="51" w:name="chuong_pl_11_name"/>
      <w:r>
        <w:rPr>
          <w:rFonts w:eastAsia="Times New Roman" w:cs="Arial" w:ascii="Arial" w:hAnsi="Arial"/>
          <w:bCs/>
          <w:sz w:val="20"/>
          <w:szCs w:val="26"/>
        </w:rPr>
        <w:t>PHƯƠNG PHÁP XÁC ĐỊNH DIỆN TÍCH HỮU ÍCH SÀN KHOANG CHỞ HÀNG VÀ SÀN KHOANG CHỞ NGƯỜI ĐỐI VỚI Ô TÔ TẢI PICKUP, Ô TÔ TẢI VAN</w:t>
      </w:r>
      <w:bookmarkEnd w:id="51"/>
      <w:r>
        <w:rPr>
          <w:rFonts w:eastAsia="Times New Roman" w:cs="Arial" w:ascii="Arial" w:hAnsi="Arial"/>
          <w:bCs/>
          <w:sz w:val="20"/>
          <w:szCs w:val="26"/>
        </w:rPr>
        <w:br/>
      </w:r>
      <w:r>
        <w:rPr>
          <w:rFonts w:cs="Arial" w:ascii="Arial" w:hAnsi="Arial"/>
          <w:i/>
          <w:sz w:val="20"/>
        </w:rPr>
        <w:t>(Ban hành kèm theo Thông tư số 53</w:t>
      </w:r>
      <w:r>
        <w:rPr>
          <w:rFonts w:eastAsia="Times New Roman" w:cs="Arial" w:ascii="Arial" w:hAnsi="Arial"/>
          <w:i/>
          <w:sz w:val="20"/>
          <w:szCs w:val="26"/>
        </w:rPr>
        <w:t>/2024/TT-BGTVT ngày 15 tháng 11 năm 2024 của Bộ trưởng Bộ Giao thông vận tải quy định về phân loại phương tiện giao thông đường bộ và dấu hiệu nhận biết xe cơ giới sử dụng năng lượng sạch, năng lượng xanh, thân thiện môi trường)</w:t>
      </w:r>
    </w:p>
    <w:p>
      <w:pPr>
        <w:pStyle w:val="Normal"/>
        <w:tabs>
          <w:tab w:val="clear" w:pos="720"/>
          <w:tab w:val="left" w:pos="1012" w:leader="none"/>
        </w:tabs>
        <w:spacing w:before="120" w:after="0"/>
        <w:rPr>
          <w:rFonts w:ascii="Arial" w:hAnsi="Arial" w:eastAsia="Times New Roman" w:cs="Arial"/>
          <w:sz w:val="20"/>
          <w:szCs w:val="26"/>
        </w:rPr>
      </w:pPr>
      <w:r>
        <w:rPr>
          <w:rFonts w:eastAsia="Times New Roman" w:cs="Arial" w:ascii="Arial" w:hAnsi="Arial"/>
          <w:b/>
          <w:bCs/>
          <w:sz w:val="20"/>
          <w:szCs w:val="26"/>
        </w:rPr>
        <w:t>A. Phương pháp xác định diện tích hữu ích của sàn khoang chở hàng đối với ô tô tải Pickup</w:t>
      </w:r>
    </w:p>
    <w:p>
      <w:pPr>
        <w:pStyle w:val="Normal"/>
        <w:spacing w:before="120" w:after="0"/>
        <w:rPr>
          <w:rFonts w:ascii="Arial" w:hAnsi="Arial" w:eastAsia="Times New Roman" w:cs="Arial"/>
          <w:sz w:val="20"/>
          <w:szCs w:val="26"/>
        </w:rPr>
      </w:pPr>
      <w:r>
        <w:rPr>
          <w:rFonts w:eastAsia="Times New Roman" w:cs="Arial" w:ascii="Arial" w:hAnsi="Arial"/>
          <w:sz w:val="20"/>
          <w:szCs w:val="26"/>
        </w:rPr>
        <w:t>Diện tích hữu ích của sàn khoang chở hàng (F</w:t>
      </w:r>
      <w:r>
        <w:rPr>
          <w:rFonts w:eastAsia="Times New Roman" w:cs="Arial" w:ascii="Arial" w:hAnsi="Arial"/>
          <w:sz w:val="20"/>
          <w:szCs w:val="26"/>
          <w:vertAlign w:val="subscript"/>
        </w:rPr>
        <w:t>h</w:t>
      </w:r>
      <w:r>
        <w:rPr>
          <w:rFonts w:eastAsia="Times New Roman" w:cs="Arial" w:ascii="Arial" w:hAnsi="Arial"/>
          <w:sz w:val="20"/>
          <w:szCs w:val="26"/>
        </w:rPr>
        <w:t>) được quy định tính toán như sau:</w:t>
      </w:r>
    </w:p>
    <w:p>
      <w:pPr>
        <w:pStyle w:val="Normal"/>
        <w:spacing w:before="120" w:after="0"/>
        <w:jc w:val="center"/>
        <w:rPr>
          <w:rFonts w:ascii="Arial" w:hAnsi="Arial" w:eastAsia="Times New Roman" w:cs="Arial"/>
          <w:sz w:val="20"/>
          <w:szCs w:val="17"/>
        </w:rPr>
      </w:pPr>
      <w:r>
        <w:rPr>
          <w:rFonts w:cs="Arial" w:ascii="Arial" w:hAnsi="Arial"/>
          <w:sz w:val="20"/>
        </w:rPr>
        <w:t>F</w:t>
      </w:r>
      <w:r>
        <w:rPr>
          <w:rFonts w:eastAsia="Times New Roman" w:cs="Arial" w:ascii="Arial" w:hAnsi="Arial"/>
          <w:sz w:val="20"/>
          <w:szCs w:val="26"/>
          <w:vertAlign w:val="subscript"/>
        </w:rPr>
        <w:t>h</w:t>
      </w:r>
      <w:r>
        <w:rPr>
          <w:rFonts w:cs="Arial" w:ascii="Arial" w:hAnsi="Arial"/>
          <w:sz w:val="20"/>
        </w:rPr>
        <w:t xml:space="preserve"> = L</w:t>
      </w:r>
      <w:r>
        <w:rPr>
          <w:rFonts w:eastAsia="Times New Roman" w:cs="Arial" w:ascii="Arial" w:hAnsi="Arial"/>
          <w:sz w:val="20"/>
          <w:szCs w:val="26"/>
          <w:vertAlign w:val="subscript"/>
        </w:rPr>
        <w:t>h</w:t>
      </w:r>
      <w:r>
        <w:rPr>
          <w:rFonts w:cs="Arial" w:ascii="Arial" w:hAnsi="Arial"/>
          <w:sz w:val="20"/>
        </w:rPr>
        <w:t xml:space="preserve"> x B</w:t>
      </w:r>
      <w:r>
        <w:rPr>
          <w:rFonts w:eastAsia="Times New Roman" w:cs="Arial" w:ascii="Arial" w:hAnsi="Arial"/>
          <w:sz w:val="20"/>
          <w:szCs w:val="26"/>
          <w:vertAlign w:val="subscript"/>
        </w:rPr>
        <w:t>h</w:t>
      </w:r>
    </w:p>
    <w:p>
      <w:pPr>
        <w:pStyle w:val="Normal"/>
        <w:spacing w:before="120" w:after="0"/>
        <w:rPr>
          <w:rFonts w:ascii="Arial" w:hAnsi="Arial" w:eastAsia="Times New Roman" w:cs="Arial"/>
          <w:sz w:val="20"/>
          <w:szCs w:val="26"/>
        </w:rPr>
      </w:pPr>
      <w:r>
        <w:rPr>
          <w:rFonts w:cs="Arial" w:ascii="Arial" w:hAnsi="Arial"/>
          <w:sz w:val="20"/>
        </w:rPr>
        <w:t>Trong đó:</w:t>
      </w:r>
    </w:p>
    <w:p>
      <w:pPr>
        <w:pStyle w:val="Normal"/>
        <w:tabs>
          <w:tab w:val="clear" w:pos="720"/>
          <w:tab w:val="left" w:pos="851" w:leader="none"/>
        </w:tabs>
        <w:spacing w:before="120" w:after="0"/>
        <w:rPr>
          <w:rFonts w:ascii="Arial" w:hAnsi="Arial" w:eastAsia="Times New Roman" w:cs="Arial"/>
          <w:sz w:val="20"/>
          <w:szCs w:val="26"/>
        </w:rPr>
      </w:pPr>
      <w:r>
        <w:rPr>
          <w:rFonts w:eastAsia="Times New Roman" w:cs="Arial" w:ascii="Arial" w:hAnsi="Arial"/>
          <w:sz w:val="20"/>
          <w:szCs w:val="26"/>
        </w:rPr>
        <w:t>- L</w:t>
      </w:r>
      <w:r>
        <w:rPr>
          <w:rFonts w:eastAsia="Times New Roman" w:cs="Arial" w:ascii="Arial" w:hAnsi="Arial"/>
          <w:sz w:val="20"/>
          <w:szCs w:val="26"/>
          <w:vertAlign w:val="subscript"/>
        </w:rPr>
        <w:t>h</w:t>
      </w:r>
      <w:r>
        <w:rPr>
          <w:rFonts w:eastAsia="Times New Roman" w:cs="Arial" w:ascii="Arial" w:hAnsi="Arial"/>
          <w:sz w:val="20"/>
          <w:szCs w:val="26"/>
        </w:rPr>
        <w:t>: Chiều dài hữu ích bên trong khoang chở hàng được xác định theo mục 7.18.2 của TCVN 7340:2003;</w:t>
      </w:r>
    </w:p>
    <w:p>
      <w:pPr>
        <w:pStyle w:val="Normal"/>
        <w:tabs>
          <w:tab w:val="clear" w:pos="720"/>
          <w:tab w:val="left" w:pos="837" w:leader="none"/>
        </w:tabs>
        <w:spacing w:before="120" w:after="0"/>
        <w:rPr>
          <w:rFonts w:ascii="Arial" w:hAnsi="Arial" w:eastAsia="Times New Roman" w:cs="Arial"/>
          <w:sz w:val="20"/>
          <w:szCs w:val="26"/>
        </w:rPr>
      </w:pPr>
      <w:r>
        <w:rPr>
          <w:rFonts w:eastAsia="Times New Roman" w:cs="Arial" w:ascii="Arial" w:hAnsi="Arial"/>
          <w:sz w:val="20"/>
          <w:szCs w:val="26"/>
        </w:rPr>
        <w:t>- B</w:t>
      </w:r>
      <w:r>
        <w:rPr>
          <w:rFonts w:eastAsia="Times New Roman" w:cs="Arial" w:ascii="Arial" w:hAnsi="Arial"/>
          <w:sz w:val="20"/>
          <w:szCs w:val="26"/>
          <w:vertAlign w:val="subscript"/>
        </w:rPr>
        <w:t>h</w:t>
      </w:r>
      <w:r>
        <w:rPr>
          <w:rFonts w:eastAsia="Times New Roman" w:cs="Arial" w:ascii="Arial" w:hAnsi="Arial"/>
          <w:sz w:val="20"/>
          <w:szCs w:val="26"/>
        </w:rPr>
        <w:t xml:space="preserve">: Chiều rộng hữu ích bên trong khoang chở hàng. </w:t>
      </w:r>
    </w:p>
    <w:p>
      <w:pPr>
        <w:pStyle w:val="Normal"/>
        <w:tabs>
          <w:tab w:val="clear" w:pos="720"/>
          <w:tab w:val="left" w:pos="837" w:leader="none"/>
        </w:tabs>
        <w:spacing w:before="120" w:after="0"/>
        <w:rPr>
          <w:rFonts w:ascii="Arial" w:hAnsi="Arial" w:eastAsia="Times New Roman" w:cs="Arial"/>
          <w:sz w:val="20"/>
          <w:szCs w:val="26"/>
        </w:rPr>
      </w:pPr>
      <w:r>
        <w:rPr>
          <w:rFonts w:eastAsia="Times New Roman" w:cs="Arial" w:ascii="Arial" w:hAnsi="Arial"/>
          <w:sz w:val="20"/>
          <w:szCs w:val="26"/>
        </w:rPr>
        <w:t>L</w:t>
      </w:r>
      <w:r>
        <w:rPr>
          <w:rFonts w:eastAsia="Times New Roman" w:cs="Arial" w:ascii="Arial" w:hAnsi="Arial"/>
          <w:sz w:val="20"/>
          <w:szCs w:val="26"/>
          <w:vertAlign w:val="subscript"/>
        </w:rPr>
        <w:t>h</w:t>
      </w:r>
      <w:r>
        <w:rPr>
          <w:rFonts w:eastAsia="Times New Roman" w:cs="Arial" w:ascii="Arial" w:hAnsi="Arial"/>
          <w:sz w:val="20"/>
          <w:szCs w:val="26"/>
        </w:rPr>
        <w:t>, B</w:t>
      </w:r>
      <w:r>
        <w:rPr>
          <w:rFonts w:eastAsia="Times New Roman" w:cs="Arial" w:ascii="Arial" w:hAnsi="Arial"/>
          <w:sz w:val="20"/>
          <w:szCs w:val="26"/>
          <w:vertAlign w:val="subscript"/>
        </w:rPr>
        <w:t>h</w:t>
      </w:r>
      <w:r>
        <w:rPr>
          <w:rFonts w:eastAsia="Times New Roman" w:cs="Arial" w:ascii="Arial" w:hAnsi="Arial"/>
          <w:sz w:val="20"/>
          <w:szCs w:val="17"/>
        </w:rPr>
        <w:t xml:space="preserve"> </w:t>
      </w:r>
      <w:r>
        <w:rPr>
          <w:rFonts w:eastAsia="Times New Roman" w:cs="Arial" w:ascii="Arial" w:hAnsi="Arial"/>
          <w:sz w:val="20"/>
          <w:szCs w:val="26"/>
        </w:rPr>
        <w:t>được xác định như hình vẽ dưới đây:</w:t>
      </w:r>
    </w:p>
    <w:p>
      <w:pPr>
        <w:pStyle w:val="Normal"/>
        <w:spacing w:before="120" w:after="0"/>
        <w:rPr>
          <w:rFonts w:ascii="Arial" w:hAnsi="Arial" w:eastAsia="Times New Roman" w:cs="Arial"/>
          <w:sz w:val="20"/>
          <w:szCs w:val="26"/>
        </w:rPr>
      </w:pPr>
      <w:r>
        <w:rPr>
          <w:rFonts w:eastAsia="Times New Roman" w:cs="Arial" w:ascii="Arial" w:hAnsi="Arial"/>
          <w:sz w:val="20"/>
          <w:szCs w:val="26"/>
        </w:rPr>
        <w:t>+ Trường hợp khoang chở hàng dạng hở:</w:t>
      </w:r>
    </w:p>
    <w:p>
      <w:pPr>
        <w:pStyle w:val="Normal"/>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5240655" cy="4059555"/>
            <wp:effectExtent l="0" t="0" r="0" b="0"/>
            <wp:docPr id="77" name="image10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01.jpeg" descr=""/>
                    <pic:cNvPicPr>
                      <a:picLocks noChangeAspect="1" noChangeArrowheads="1"/>
                    </pic:cNvPicPr>
                  </pic:nvPicPr>
                  <pic:blipFill>
                    <a:blip r:embed="rId78"/>
                    <a:srcRect l="-3" t="-4" r="-3" b="-4"/>
                    <a:stretch>
                      <a:fillRect/>
                    </a:stretch>
                  </pic:blipFill>
                  <pic:spPr bwMode="auto">
                    <a:xfrm>
                      <a:off x="0" y="0"/>
                      <a:ext cx="5240655" cy="4059555"/>
                    </a:xfrm>
                    <a:prstGeom prst="rect">
                      <a:avLst/>
                    </a:prstGeom>
                  </pic:spPr>
                </pic:pic>
              </a:graphicData>
            </a:graphic>
          </wp:inline>
        </w:drawing>
      </w:r>
    </w:p>
    <w:p>
      <w:pPr>
        <w:pStyle w:val="BodyText"/>
        <w:spacing w:before="120" w:after="0"/>
        <w:ind w:left="0" w:right="0"/>
        <w:jc w:val="center"/>
        <w:rPr>
          <w:rFonts w:ascii="Arial" w:hAnsi="Arial" w:eastAsia="Times New Roman" w:cs="Arial"/>
          <w:sz w:val="20"/>
          <w:szCs w:val="20"/>
        </w:rPr>
      </w:pPr>
      <w:r>
        <w:rPr>
          <w:rFonts w:eastAsia="Times New Roman" w:cs="Arial" w:ascii="Arial" w:hAnsi="Arial"/>
          <w:sz w:val="20"/>
          <w:szCs w:val="20"/>
        </w:rPr>
      </w:r>
    </w:p>
    <w:p>
      <w:pPr>
        <w:pStyle w:val="Normal"/>
        <w:spacing w:before="120" w:after="0"/>
        <w:rPr>
          <w:rFonts w:ascii="Arial" w:hAnsi="Arial" w:eastAsia="Times New Roman" w:cs="Arial"/>
          <w:sz w:val="20"/>
          <w:szCs w:val="26"/>
        </w:rPr>
      </w:pPr>
      <w:r>
        <w:rPr>
          <w:rFonts w:eastAsia="Times New Roman" w:cs="Arial" w:ascii="Arial" w:hAnsi="Arial"/>
          <w:sz w:val="20"/>
          <w:szCs w:val="26"/>
        </w:rPr>
        <w:t>+ Trường hợp khoang chở hàng có mui phủ:</w:t>
      </w:r>
    </w:p>
    <w:p>
      <w:pPr>
        <w:pStyle w:val="Normal"/>
        <w:spacing w:before="120" w:after="0"/>
        <w:jc w:val="center"/>
        <w:rPr>
          <w:rFonts w:ascii="Arial" w:hAnsi="Arial" w:eastAsia="Times New Roman" w:cs="Arial"/>
          <w:sz w:val="20"/>
          <w:szCs w:val="20"/>
          <w:lang w:val="en-US" w:eastAsia="en-US"/>
        </w:rPr>
      </w:pPr>
      <w:r>
        <w:rPr>
          <w:rFonts w:eastAsia="Times New Roman" w:cs="Arial" w:ascii="Arial" w:hAnsi="Arial"/>
          <w:sz w:val="20"/>
          <w:szCs w:val="20"/>
          <w:lang w:val="en-US" w:eastAsia="en-US"/>
        </w:rPr>
        <w:drawing>
          <wp:inline distT="0" distB="0" distL="0" distR="0">
            <wp:extent cx="5154930" cy="4224020"/>
            <wp:effectExtent l="0" t="0" r="0" b="0"/>
            <wp:docPr id="78" name="image10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02.jpeg" descr=""/>
                    <pic:cNvPicPr>
                      <a:picLocks noChangeAspect="1" noChangeArrowheads="1"/>
                    </pic:cNvPicPr>
                  </pic:nvPicPr>
                  <pic:blipFill>
                    <a:blip r:embed="rId79"/>
                    <a:srcRect l="-3" t="-4" r="-3" b="-4"/>
                    <a:stretch>
                      <a:fillRect/>
                    </a:stretch>
                  </pic:blipFill>
                  <pic:spPr bwMode="auto">
                    <a:xfrm>
                      <a:off x="0" y="0"/>
                      <a:ext cx="5154930" cy="4224020"/>
                    </a:xfrm>
                    <a:prstGeom prst="rect">
                      <a:avLst/>
                    </a:prstGeom>
                  </pic:spPr>
                </pic:pic>
              </a:graphicData>
            </a:graphic>
          </wp:inline>
        </w:drawing>
      </w:r>
    </w:p>
    <w:p>
      <w:pPr>
        <w:pStyle w:val="Normal"/>
        <w:spacing w:before="120" w:after="0"/>
        <w:rPr>
          <w:rFonts w:ascii="Arial" w:hAnsi="Arial" w:eastAsia="Times New Roman" w:cs="Arial"/>
          <w:sz w:val="20"/>
          <w:szCs w:val="20"/>
          <w:lang w:val="en-US" w:eastAsia="en-US"/>
        </w:rPr>
      </w:pPr>
      <w:r>
        <w:rPr>
          <w:rFonts w:eastAsia="Times New Roman" w:cs="Arial" w:ascii="Arial" w:hAnsi="Arial"/>
          <w:sz w:val="20"/>
          <w:szCs w:val="20"/>
          <w:lang w:val="en-US" w:eastAsia="en-US"/>
        </w:rPr>
      </w:r>
    </w:p>
    <w:p>
      <w:pPr>
        <w:pStyle w:val="Normal"/>
        <w:spacing w:before="120" w:after="0"/>
        <w:rPr>
          <w:rFonts w:ascii="Arial" w:hAnsi="Arial" w:eastAsia="Times New Roman" w:cs="Arial"/>
          <w:sz w:val="20"/>
          <w:szCs w:val="20"/>
        </w:rPr>
      </w:pPr>
      <w:r>
        <w:rPr>
          <w:rFonts w:eastAsia="Times New Roman" w:cs="Arial" w:ascii="Arial" w:hAnsi="Arial"/>
          <w:sz w:val="20"/>
          <w:szCs w:val="20"/>
        </w:rPr>
        <w:t>+ Trường hợp khoang chở hàng dạng kín:</w:t>
      </w:r>
    </w:p>
    <w:p>
      <w:pPr>
        <w:pStyle w:val="Normal"/>
        <w:spacing w:before="120" w:after="0"/>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5266690" cy="3894455"/>
            <wp:effectExtent l="0" t="0" r="0" b="0"/>
            <wp:docPr id="79" name="image10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03.jpeg" descr=""/>
                    <pic:cNvPicPr>
                      <a:picLocks noChangeAspect="1" noChangeArrowheads="1"/>
                    </pic:cNvPicPr>
                  </pic:nvPicPr>
                  <pic:blipFill>
                    <a:blip r:embed="rId80"/>
                    <a:srcRect l="-3" t="-4" r="-3" b="-4"/>
                    <a:stretch>
                      <a:fillRect/>
                    </a:stretch>
                  </pic:blipFill>
                  <pic:spPr bwMode="auto">
                    <a:xfrm>
                      <a:off x="0" y="0"/>
                      <a:ext cx="5266690" cy="3894455"/>
                    </a:xfrm>
                    <a:prstGeom prst="rect">
                      <a:avLst/>
                    </a:prstGeom>
                  </pic:spPr>
                </pic:pic>
              </a:graphicData>
            </a:graphic>
          </wp:inline>
        </w:drawing>
      </w:r>
    </w:p>
    <w:p>
      <w:pPr>
        <w:pStyle w:val="BodyText"/>
        <w:spacing w:before="120" w:after="0"/>
        <w:ind w:left="0" w:right="0"/>
        <w:jc w:val="center"/>
        <w:rPr>
          <w:rFonts w:ascii="Arial" w:hAnsi="Arial" w:eastAsia="Times New Roman" w:cs="Arial"/>
          <w:sz w:val="20"/>
          <w:szCs w:val="20"/>
        </w:rPr>
      </w:pPr>
      <w:r>
        <w:rPr>
          <w:rFonts w:eastAsia="Times New Roman" w:cs="Arial" w:ascii="Arial" w:hAnsi="Arial"/>
          <w:sz w:val="20"/>
          <w:szCs w:val="20"/>
        </w:rPr>
      </w:r>
    </w:p>
    <w:p>
      <w:pPr>
        <w:pStyle w:val="Heading1"/>
        <w:tabs>
          <w:tab w:val="clear" w:pos="720"/>
          <w:tab w:val="left" w:pos="1015" w:leader="none"/>
        </w:tabs>
        <w:spacing w:before="120" w:after="0"/>
        <w:ind w:left="0" w:right="0"/>
        <w:rPr>
          <w:rFonts w:ascii="Arial" w:hAnsi="Arial" w:cs="Arial"/>
          <w:b w:val="false"/>
          <w:bCs w:val="false"/>
          <w:sz w:val="20"/>
        </w:rPr>
      </w:pPr>
      <w:r>
        <w:rPr>
          <w:rFonts w:cs="Arial" w:ascii="Arial" w:hAnsi="Arial"/>
          <w:sz w:val="20"/>
        </w:rPr>
        <w:t>B. Phương pháp xác định diện tích hữu ích của sàn khoang chở hàng và sàn khoang chở người đối với ô tô tải VAN</w:t>
      </w:r>
    </w:p>
    <w:p>
      <w:pPr>
        <w:pStyle w:val="Normal"/>
        <w:tabs>
          <w:tab w:val="clear" w:pos="720"/>
          <w:tab w:val="left" w:pos="1119" w:leader="none"/>
        </w:tabs>
        <w:spacing w:before="120" w:after="0"/>
        <w:rPr>
          <w:rFonts w:ascii="Arial" w:hAnsi="Arial" w:eastAsia="Times New Roman" w:cs="Arial"/>
          <w:sz w:val="20"/>
          <w:szCs w:val="26"/>
        </w:rPr>
      </w:pPr>
      <w:r>
        <w:rPr>
          <w:rFonts w:eastAsia="Times New Roman" w:cs="Arial" w:ascii="Arial" w:hAnsi="Arial"/>
          <w:b/>
          <w:bCs/>
          <w:sz w:val="20"/>
          <w:szCs w:val="26"/>
        </w:rPr>
        <w:t>B.1. Diện tích hữu ích của sàn khoang chở hàng (F</w:t>
      </w:r>
      <w:r>
        <w:rPr>
          <w:rFonts w:eastAsia="Times New Roman" w:cs="Arial" w:ascii="Arial" w:hAnsi="Arial"/>
          <w:b/>
          <w:bCs/>
          <w:sz w:val="20"/>
          <w:szCs w:val="26"/>
          <w:vertAlign w:val="subscript"/>
        </w:rPr>
        <w:t>h</w:t>
      </w:r>
      <w:r>
        <w:rPr>
          <w:rFonts w:eastAsia="Times New Roman" w:cs="Arial" w:ascii="Arial" w:hAnsi="Arial"/>
          <w:b/>
          <w:bCs/>
          <w:sz w:val="20"/>
          <w:szCs w:val="26"/>
        </w:rPr>
        <w:t xml:space="preserve">) được quy định tính toán </w:t>
      </w:r>
      <w:r>
        <w:rPr>
          <w:rFonts w:cs="Arial" w:ascii="Arial" w:hAnsi="Arial"/>
          <w:b/>
          <w:sz w:val="20"/>
        </w:rPr>
        <w:t>như sau:</w:t>
      </w:r>
    </w:p>
    <w:p>
      <w:pPr>
        <w:pStyle w:val="Normal"/>
        <w:spacing w:before="120" w:after="0"/>
        <w:jc w:val="center"/>
        <w:rPr>
          <w:rFonts w:ascii="Arial" w:hAnsi="Arial" w:eastAsia="Times New Roman" w:cs="Arial"/>
          <w:sz w:val="20"/>
          <w:szCs w:val="17"/>
        </w:rPr>
      </w:pPr>
      <w:r>
        <w:rPr>
          <w:rFonts w:cs="Arial" w:ascii="Arial" w:hAnsi="Arial"/>
          <w:sz w:val="20"/>
        </w:rPr>
        <w:t>F</w:t>
      </w:r>
      <w:r>
        <w:rPr>
          <w:rFonts w:cs="Arial" w:ascii="Arial" w:hAnsi="Arial"/>
          <w:sz w:val="20"/>
          <w:vertAlign w:val="subscript"/>
        </w:rPr>
        <w:t>h</w:t>
      </w:r>
      <w:r>
        <w:rPr>
          <w:rFonts w:cs="Arial" w:ascii="Arial" w:hAnsi="Arial"/>
          <w:sz w:val="20"/>
        </w:rPr>
        <w:t xml:space="preserve"> = L</w:t>
      </w:r>
      <w:r>
        <w:rPr>
          <w:rFonts w:cs="Arial" w:ascii="Arial" w:hAnsi="Arial"/>
          <w:sz w:val="20"/>
          <w:vertAlign w:val="subscript"/>
        </w:rPr>
        <w:t>h</w:t>
      </w:r>
      <w:r>
        <w:rPr>
          <w:rFonts w:cs="Arial" w:ascii="Arial" w:hAnsi="Arial"/>
          <w:sz w:val="20"/>
        </w:rPr>
        <w:t xml:space="preserve"> x B</w:t>
      </w:r>
      <w:r>
        <w:rPr>
          <w:rFonts w:cs="Arial" w:ascii="Arial" w:hAnsi="Arial"/>
          <w:sz w:val="20"/>
          <w:vertAlign w:val="subscript"/>
        </w:rPr>
        <w:t>h</w:t>
      </w:r>
    </w:p>
    <w:p>
      <w:pPr>
        <w:pStyle w:val="Heading2"/>
        <w:tabs>
          <w:tab w:val="clear" w:pos="720"/>
          <w:tab w:val="left" w:pos="851" w:leader="none"/>
        </w:tabs>
        <w:spacing w:before="120" w:after="0"/>
        <w:ind w:left="0" w:right="0"/>
        <w:rPr>
          <w:rFonts w:ascii="Arial" w:hAnsi="Arial" w:cs="Arial"/>
          <w:sz w:val="20"/>
        </w:rPr>
      </w:pPr>
      <w:r>
        <w:rPr>
          <w:rFonts w:cs="Arial" w:ascii="Arial" w:hAnsi="Arial"/>
          <w:sz w:val="20"/>
        </w:rPr>
        <w:t>Trong đó:</w:t>
      </w:r>
    </w:p>
    <w:p>
      <w:pPr>
        <w:pStyle w:val="Heading2"/>
        <w:tabs>
          <w:tab w:val="clear" w:pos="720"/>
          <w:tab w:val="left" w:pos="851" w:leader="none"/>
        </w:tabs>
        <w:spacing w:before="120" w:after="0"/>
        <w:ind w:left="0" w:right="0"/>
        <w:rPr>
          <w:rFonts w:ascii="Arial" w:hAnsi="Arial" w:cs="Arial"/>
          <w:sz w:val="20"/>
          <w:szCs w:val="20"/>
        </w:rPr>
      </w:pPr>
      <w:r>
        <w:rPr>
          <w:rFonts w:cs="Arial" w:ascii="Arial" w:hAnsi="Arial"/>
          <w:sz w:val="20"/>
          <w:szCs w:val="20"/>
        </w:rPr>
        <w:t>- L</w:t>
      </w:r>
      <w:r>
        <w:rPr>
          <w:rFonts w:cs="Arial" w:ascii="Arial" w:hAnsi="Arial"/>
          <w:sz w:val="20"/>
          <w:szCs w:val="20"/>
          <w:vertAlign w:val="subscript"/>
        </w:rPr>
        <w:t>h</w:t>
      </w:r>
      <w:r>
        <w:rPr>
          <w:rFonts w:cs="Arial" w:ascii="Arial" w:hAnsi="Arial"/>
          <w:sz w:val="20"/>
          <w:szCs w:val="20"/>
        </w:rPr>
        <w:t>: Chiều dài hữu ích bên trong khoang chở hàng được xác định theo mục 7.18.2 của TCVN 7340:2003;</w:t>
      </w:r>
    </w:p>
    <w:p>
      <w:pPr>
        <w:pStyle w:val="Normal"/>
        <w:tabs>
          <w:tab w:val="clear" w:pos="720"/>
          <w:tab w:val="left" w:pos="837" w:leader="none"/>
        </w:tabs>
        <w:spacing w:before="120" w:after="0"/>
        <w:rPr>
          <w:rFonts w:ascii="Arial" w:hAnsi="Arial" w:eastAsia="Times New Roman" w:cs="Arial"/>
          <w:sz w:val="20"/>
          <w:szCs w:val="26"/>
        </w:rPr>
      </w:pPr>
      <w:r>
        <w:rPr>
          <w:rFonts w:eastAsia="Times New Roman" w:cs="Arial" w:ascii="Arial" w:hAnsi="Arial"/>
          <w:sz w:val="20"/>
          <w:szCs w:val="26"/>
        </w:rPr>
        <w:t>- B</w:t>
      </w:r>
      <w:r>
        <w:rPr>
          <w:rFonts w:cs="Arial" w:ascii="Arial" w:hAnsi="Arial"/>
          <w:sz w:val="20"/>
          <w:vertAlign w:val="subscript"/>
        </w:rPr>
        <w:t>h</w:t>
      </w:r>
      <w:r>
        <w:rPr>
          <w:rFonts w:eastAsia="Times New Roman" w:cs="Arial" w:ascii="Arial" w:hAnsi="Arial"/>
          <w:sz w:val="20"/>
          <w:szCs w:val="26"/>
        </w:rPr>
        <w:t>: Chiều rộng hữu ích bên trong khoang chở hàng.</w:t>
      </w:r>
    </w:p>
    <w:p>
      <w:pPr>
        <w:pStyle w:val="Normal"/>
        <w:tabs>
          <w:tab w:val="clear" w:pos="720"/>
          <w:tab w:val="left" w:pos="1119" w:leader="none"/>
        </w:tabs>
        <w:spacing w:before="120" w:after="0"/>
        <w:rPr>
          <w:rFonts w:ascii="Arial" w:hAnsi="Arial" w:eastAsia="Times New Roman" w:cs="Arial"/>
          <w:sz w:val="20"/>
          <w:szCs w:val="26"/>
        </w:rPr>
      </w:pPr>
      <w:r>
        <w:rPr>
          <w:rFonts w:eastAsia="Times New Roman" w:cs="Arial" w:ascii="Arial" w:hAnsi="Arial"/>
          <w:b/>
          <w:bCs/>
          <w:sz w:val="20"/>
          <w:szCs w:val="26"/>
        </w:rPr>
        <w:t>B.2. Diện tích hữu ích của sàn khoang chở người (F</w:t>
      </w:r>
      <w:r>
        <w:rPr>
          <w:rFonts w:eastAsia="Times New Roman" w:cs="Arial" w:ascii="Arial" w:hAnsi="Arial"/>
          <w:b/>
          <w:bCs/>
          <w:sz w:val="20"/>
          <w:szCs w:val="17"/>
        </w:rPr>
        <w:t>ng</w:t>
      </w:r>
      <w:r>
        <w:rPr>
          <w:rFonts w:eastAsia="Times New Roman" w:cs="Arial" w:ascii="Arial" w:hAnsi="Arial"/>
          <w:b/>
          <w:bCs/>
          <w:sz w:val="20"/>
          <w:szCs w:val="26"/>
        </w:rPr>
        <w:t xml:space="preserve">) được quy định tính toán </w:t>
      </w:r>
      <w:r>
        <w:rPr>
          <w:rFonts w:cs="Arial" w:ascii="Arial" w:hAnsi="Arial"/>
          <w:b/>
          <w:sz w:val="20"/>
        </w:rPr>
        <w:t>như sau:</w:t>
      </w:r>
    </w:p>
    <w:p>
      <w:pPr>
        <w:pStyle w:val="Normal"/>
        <w:spacing w:before="120" w:after="0"/>
        <w:rPr>
          <w:rFonts w:ascii="Arial" w:hAnsi="Arial" w:cs="Arial"/>
          <w:sz w:val="20"/>
        </w:rPr>
      </w:pPr>
      <w:r>
        <w:rPr>
          <w:rFonts w:cs="Arial" w:ascii="Arial" w:hAnsi="Arial"/>
          <w:sz w:val="20"/>
        </w:rPr>
        <w:t>F</w:t>
      </w:r>
      <w:r>
        <w:rPr>
          <w:rFonts w:cs="Arial" w:ascii="Arial" w:hAnsi="Arial"/>
          <w:sz w:val="20"/>
          <w:vertAlign w:val="subscript"/>
        </w:rPr>
        <w:t>ng</w:t>
      </w:r>
      <w:r>
        <w:rPr>
          <w:rFonts w:cs="Arial" w:ascii="Arial" w:hAnsi="Arial"/>
          <w:sz w:val="20"/>
        </w:rPr>
        <w:t xml:space="preserve"> = L</w:t>
      </w:r>
      <w:r>
        <w:rPr>
          <w:rFonts w:cs="Arial" w:ascii="Arial" w:hAnsi="Arial"/>
          <w:sz w:val="20"/>
          <w:vertAlign w:val="subscript"/>
        </w:rPr>
        <w:t>ng</w:t>
      </w:r>
      <w:r>
        <w:rPr>
          <w:rFonts w:cs="Arial" w:ascii="Arial" w:hAnsi="Arial"/>
          <w:sz w:val="20"/>
        </w:rPr>
        <w:t xml:space="preserve"> x B</w:t>
      </w:r>
      <w:r>
        <w:rPr>
          <w:rFonts w:cs="Arial" w:ascii="Arial" w:hAnsi="Arial"/>
          <w:sz w:val="20"/>
          <w:vertAlign w:val="subscript"/>
        </w:rPr>
        <w:t>ng</w:t>
      </w:r>
      <w:r>
        <w:rPr>
          <w:rFonts w:cs="Arial" w:ascii="Arial" w:hAnsi="Arial"/>
          <w:sz w:val="20"/>
        </w:rPr>
        <w:t xml:space="preserve"> </w:t>
      </w:r>
    </w:p>
    <w:p>
      <w:pPr>
        <w:pStyle w:val="Normal"/>
        <w:spacing w:before="120" w:after="0"/>
        <w:rPr>
          <w:rFonts w:ascii="Arial" w:hAnsi="Arial" w:eastAsia="Times New Roman" w:cs="Arial"/>
          <w:sz w:val="20"/>
          <w:szCs w:val="26"/>
        </w:rPr>
      </w:pPr>
      <w:r>
        <w:rPr>
          <w:rFonts w:cs="Arial" w:ascii="Arial" w:hAnsi="Arial"/>
          <w:sz w:val="20"/>
        </w:rPr>
        <w:t>Trong đó:</w:t>
      </w:r>
    </w:p>
    <w:p>
      <w:pPr>
        <w:pStyle w:val="Heading2"/>
        <w:tabs>
          <w:tab w:val="clear" w:pos="720"/>
          <w:tab w:val="left" w:pos="837" w:leader="none"/>
        </w:tabs>
        <w:spacing w:before="120" w:after="0"/>
        <w:ind w:left="0" w:right="0"/>
        <w:rPr>
          <w:rFonts w:ascii="Arial" w:hAnsi="Arial" w:cs="Arial"/>
          <w:sz w:val="20"/>
        </w:rPr>
      </w:pPr>
      <w:r>
        <w:rPr>
          <w:rFonts w:cs="Arial" w:ascii="Arial" w:hAnsi="Arial"/>
          <w:sz w:val="20"/>
        </w:rPr>
        <w:t>- L</w:t>
      </w:r>
      <w:r>
        <w:rPr>
          <w:rFonts w:cs="Arial" w:ascii="Arial" w:hAnsi="Arial"/>
          <w:sz w:val="20"/>
          <w:vertAlign w:val="subscript"/>
        </w:rPr>
        <w:t>ng</w:t>
      </w:r>
      <w:r>
        <w:rPr>
          <w:rFonts w:cs="Arial" w:ascii="Arial" w:hAnsi="Arial"/>
          <w:sz w:val="20"/>
        </w:rPr>
        <w:t>: Chiều dài hữu ích bên trong khoang chở người;</w:t>
      </w:r>
    </w:p>
    <w:p>
      <w:pPr>
        <w:pStyle w:val="Normal"/>
        <w:tabs>
          <w:tab w:val="clear" w:pos="720"/>
          <w:tab w:val="left" w:pos="837" w:leader="none"/>
        </w:tabs>
        <w:spacing w:before="120" w:after="0"/>
        <w:rPr>
          <w:rFonts w:ascii="Arial" w:hAnsi="Arial" w:eastAsia="Times New Roman" w:cs="Arial"/>
          <w:sz w:val="20"/>
          <w:szCs w:val="26"/>
        </w:rPr>
      </w:pPr>
      <w:r>
        <w:rPr>
          <w:rFonts w:eastAsia="Times New Roman" w:cs="Arial" w:ascii="Arial" w:hAnsi="Arial"/>
          <w:sz w:val="20"/>
          <w:szCs w:val="26"/>
        </w:rPr>
        <w:t>- B</w:t>
      </w:r>
      <w:r>
        <w:rPr>
          <w:rFonts w:cs="Arial" w:ascii="Arial" w:hAnsi="Arial"/>
          <w:sz w:val="20"/>
          <w:vertAlign w:val="subscript"/>
        </w:rPr>
        <w:t>ng</w:t>
      </w:r>
      <w:r>
        <w:rPr>
          <w:rFonts w:eastAsia="Times New Roman" w:cs="Arial" w:ascii="Arial" w:hAnsi="Arial"/>
          <w:sz w:val="20"/>
          <w:szCs w:val="26"/>
        </w:rPr>
        <w:t>: Chiều rộng hữu ích bên trong khoang chở người.</w:t>
      </w:r>
    </w:p>
    <w:p>
      <w:pPr>
        <w:pStyle w:val="Normal"/>
        <w:spacing w:before="120" w:after="0"/>
        <w:rPr>
          <w:rFonts w:ascii="Arial" w:hAnsi="Arial" w:eastAsia="Times New Roman" w:cs="Arial"/>
          <w:sz w:val="20"/>
          <w:szCs w:val="26"/>
        </w:rPr>
      </w:pPr>
      <w:r>
        <w:rPr>
          <w:rFonts w:eastAsia="Times New Roman" w:cs="Arial" w:ascii="Arial" w:hAnsi="Arial"/>
          <w:sz w:val="20"/>
          <w:szCs w:val="26"/>
        </w:rPr>
        <w:t>L</w:t>
      </w:r>
      <w:r>
        <w:rPr>
          <w:rFonts w:eastAsia="Times New Roman" w:cs="Arial" w:ascii="Arial" w:hAnsi="Arial"/>
          <w:sz w:val="20"/>
          <w:szCs w:val="26"/>
          <w:vertAlign w:val="subscript"/>
        </w:rPr>
        <w:t>h</w:t>
      </w:r>
      <w:r>
        <w:rPr>
          <w:rFonts w:eastAsia="Times New Roman" w:cs="Arial" w:ascii="Arial" w:hAnsi="Arial"/>
          <w:sz w:val="20"/>
          <w:szCs w:val="26"/>
        </w:rPr>
        <w:t>, B</w:t>
      </w:r>
      <w:r>
        <w:rPr>
          <w:rFonts w:eastAsia="Times New Roman" w:cs="Arial" w:ascii="Arial" w:hAnsi="Arial"/>
          <w:sz w:val="20"/>
          <w:szCs w:val="26"/>
          <w:vertAlign w:val="subscript"/>
        </w:rPr>
        <w:t>h</w:t>
      </w:r>
      <w:r>
        <w:rPr>
          <w:rFonts w:eastAsia="Times New Roman" w:cs="Arial" w:ascii="Arial" w:hAnsi="Arial"/>
          <w:sz w:val="20"/>
          <w:szCs w:val="26"/>
        </w:rPr>
        <w:t>; L</w:t>
      </w:r>
      <w:r>
        <w:rPr>
          <w:rFonts w:eastAsia="Times New Roman" w:cs="Arial" w:ascii="Arial" w:hAnsi="Arial"/>
          <w:sz w:val="20"/>
          <w:szCs w:val="26"/>
          <w:vertAlign w:val="subscript"/>
        </w:rPr>
        <w:t>ng</w:t>
      </w:r>
      <w:r>
        <w:rPr>
          <w:rFonts w:eastAsia="Times New Roman" w:cs="Arial" w:ascii="Arial" w:hAnsi="Arial"/>
          <w:sz w:val="20"/>
          <w:szCs w:val="17"/>
        </w:rPr>
        <w:t xml:space="preserve"> </w:t>
      </w:r>
      <w:r>
        <w:rPr>
          <w:rFonts w:eastAsia="Times New Roman" w:cs="Arial" w:ascii="Arial" w:hAnsi="Arial"/>
          <w:sz w:val="20"/>
          <w:szCs w:val="26"/>
        </w:rPr>
        <w:t>, B</w:t>
      </w:r>
      <w:r>
        <w:rPr>
          <w:rFonts w:eastAsia="Times New Roman" w:cs="Arial" w:ascii="Arial" w:hAnsi="Arial"/>
          <w:sz w:val="20"/>
          <w:szCs w:val="26"/>
          <w:vertAlign w:val="subscript"/>
        </w:rPr>
        <w:t>ng</w:t>
      </w:r>
      <w:r>
        <w:rPr>
          <w:rFonts w:eastAsia="Times New Roman" w:cs="Arial" w:ascii="Arial" w:hAnsi="Arial"/>
          <w:sz w:val="20"/>
          <w:szCs w:val="17"/>
        </w:rPr>
        <w:t xml:space="preserve"> </w:t>
      </w:r>
      <w:r>
        <w:rPr>
          <w:rFonts w:eastAsia="Times New Roman" w:cs="Arial" w:ascii="Arial" w:hAnsi="Arial"/>
          <w:sz w:val="20"/>
          <w:szCs w:val="26"/>
        </w:rPr>
        <w:t>được xác định như hình vẽ dưới đây:</w:t>
      </w:r>
    </w:p>
    <w:p>
      <w:pPr>
        <w:pStyle w:val="Normal"/>
        <w:spacing w:before="120" w:after="0"/>
        <w:jc w:val="center"/>
        <w:rPr>
          <w:rFonts w:ascii="Arial" w:hAnsi="Arial" w:eastAsia="Times New Roman" w:cs="Arial"/>
          <w:sz w:val="20"/>
          <w:szCs w:val="20"/>
        </w:rPr>
      </w:pPr>
      <w:r>
        <w:rPr>
          <w:rFonts w:eastAsia="Times New Roman" w:cs="Arial" w:ascii="Arial" w:hAnsi="Arial"/>
          <w:sz w:val="20"/>
          <w:szCs w:val="20"/>
          <w:lang w:val="en-US" w:eastAsia="en-US"/>
        </w:rPr>
        <w:drawing>
          <wp:inline distT="0" distB="0" distL="0" distR="0">
            <wp:extent cx="5028565" cy="2329815"/>
            <wp:effectExtent l="0" t="0" r="0" b="0"/>
            <wp:docPr id="80" name="image10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04.jpeg" descr=""/>
                    <pic:cNvPicPr>
                      <a:picLocks noChangeAspect="1" noChangeArrowheads="1"/>
                    </pic:cNvPicPr>
                  </pic:nvPicPr>
                  <pic:blipFill>
                    <a:blip r:embed="rId81"/>
                    <a:srcRect l="-3" t="-7" r="-3" b="-7"/>
                    <a:stretch>
                      <a:fillRect/>
                    </a:stretch>
                  </pic:blipFill>
                  <pic:spPr bwMode="auto">
                    <a:xfrm>
                      <a:off x="0" y="0"/>
                      <a:ext cx="5028565" cy="2329815"/>
                    </a:xfrm>
                    <a:prstGeom prst="rect">
                      <a:avLst/>
                    </a:prstGeom>
                  </pic:spPr>
                </pic:pic>
              </a:graphicData>
            </a:graphic>
          </wp:inline>
        </w:drawing>
      </w:r>
    </w:p>
    <w:p>
      <w:pPr>
        <w:pStyle w:val="Normal"/>
        <w:spacing w:before="120" w:after="0"/>
        <w:rPr>
          <w:rFonts w:ascii="Arial" w:hAnsi="Arial" w:eastAsia="Times New Roman" w:cs="Arial"/>
          <w:b/>
          <w:bCs/>
          <w:sz w:val="24"/>
          <w:szCs w:val="26"/>
        </w:rPr>
      </w:pPr>
      <w:r>
        <w:rPr>
          <w:rFonts w:eastAsia="Times New Roman" w:cs="Arial" w:ascii="Arial" w:hAnsi="Arial"/>
          <w:b/>
          <w:bCs/>
          <w:sz w:val="24"/>
          <w:szCs w:val="26"/>
        </w:rPr>
      </w:r>
    </w:p>
    <w:sectPr>
      <w:type w:val="nextPage"/>
      <w:pgSz w:w="11906" w:h="16838"/>
      <w:pgMar w:left="1701" w:right="1134" w:gutter="0" w:header="0" w:top="567" w:footer="0" w:bottom="56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1"/>
      <w:numFmt w:val="none"/>
      <w:suff w:val="nothing"/>
      <w:lvlText w:val=""/>
      <w:lvlJc w:val="left"/>
      <w:pPr>
        <w:tabs>
          <w:tab w:val="num" w:pos="0"/>
        </w:tabs>
        <w:ind w:left="0" w:hanging="0"/>
      </w:pPr>
    </w:lvl>
    <w:lvl w:ilvl="2">
      <w:start w:val="1"/>
      <w:pStyle w:val="Heading2"/>
      <w:numFmt w:val="none"/>
      <w:suff w:val="nothing"/>
      <w:lvlText w:val=""/>
      <w:lvlJc w:val="left"/>
      <w:pPr>
        <w:tabs>
          <w:tab w:val="num" w:pos="0"/>
        </w:tabs>
        <w:ind w:left="0" w:hanging="0"/>
      </w:pPr>
    </w:lvl>
    <w:lvl w:ilvl="3">
      <w:start w:val="1"/>
      <w:pStyle w:val="Heading3"/>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Calibri" w:cs="Times New Roman"/>
      <w:color w:val="auto"/>
      <w:sz w:val="22"/>
      <w:szCs w:val="22"/>
      <w:lang w:val="en-US" w:bidi="ar-SA" w:eastAsia="zh-CN"/>
    </w:rPr>
  </w:style>
  <w:style w:type="paragraph" w:styleId="Heading1">
    <w:name w:val="Heading 1"/>
    <w:basedOn w:val="Normal"/>
    <w:next w:val="BodyText"/>
    <w:qFormat/>
    <w:pPr>
      <w:numPr>
        <w:ilvl w:val="1"/>
        <w:numId w:val="1"/>
      </w:numPr>
      <w:spacing w:before="45" w:after="0"/>
      <w:ind w:hanging="0" w:left="131" w:right="0"/>
      <w:outlineLvl w:val="1"/>
    </w:pPr>
    <w:rPr>
      <w:rFonts w:ascii="Times New Roman" w:hAnsi="Times New Roman" w:eastAsia="Times New Roman" w:cs="Times New Roman"/>
      <w:b/>
      <w:bCs/>
      <w:sz w:val="26"/>
      <w:szCs w:val="26"/>
    </w:rPr>
  </w:style>
  <w:style w:type="paragraph" w:styleId="Heading2">
    <w:name w:val="Heading 2"/>
    <w:basedOn w:val="Normal"/>
    <w:next w:val="BodyText"/>
    <w:qFormat/>
    <w:pPr>
      <w:numPr>
        <w:ilvl w:val="2"/>
        <w:numId w:val="1"/>
      </w:numPr>
      <w:ind w:hanging="0" w:left="685" w:right="0"/>
      <w:outlineLvl w:val="2"/>
    </w:pPr>
    <w:rPr>
      <w:rFonts w:ascii="Times New Roman" w:hAnsi="Times New Roman" w:eastAsia="Times New Roman" w:cs="Times New Roman"/>
      <w:sz w:val="26"/>
      <w:szCs w:val="26"/>
    </w:rPr>
  </w:style>
  <w:style w:type="paragraph" w:styleId="Heading3">
    <w:name w:val="Heading 3"/>
    <w:basedOn w:val="Normal"/>
    <w:next w:val="BodyText"/>
    <w:qFormat/>
    <w:pPr>
      <w:numPr>
        <w:ilvl w:val="3"/>
        <w:numId w:val="1"/>
      </w:numPr>
      <w:ind w:hanging="0" w:left="149" w:right="0"/>
      <w:outlineLvl w:val="3"/>
    </w:pPr>
    <w:rPr>
      <w:rFonts w:ascii="Times New Roman" w:hAnsi="Times New Roman" w:eastAsia="Times New Roman" w:cs="Times New Roman"/>
      <w:i/>
      <w:sz w:val="26"/>
      <w:szCs w:val="26"/>
    </w:rPr>
  </w:style>
  <w:style w:type="character" w:styleId="WW8Num1z0">
    <w:name w:val="WW8Num1z0"/>
    <w:qFormat/>
    <w:rPr>
      <w:rFonts w:ascii="Times New Roman" w:hAnsi="Times New Roman" w:eastAsia="Times New Roman" w:cs="Times New Roman"/>
      <w:sz w:val="24"/>
      <w:szCs w:val="24"/>
    </w:rPr>
  </w:style>
  <w:style w:type="character" w:styleId="WW8Num1z1">
    <w:name w:val="WW8Num1z1"/>
    <w:qFormat/>
    <w:rPr/>
  </w:style>
  <w:style w:type="character" w:styleId="WW8Num2z0">
    <w:name w:val="WW8Num2z0"/>
    <w:qFormat/>
    <w:rPr>
      <w:rFonts w:ascii="Times New Roman" w:hAnsi="Times New Roman" w:eastAsia="Times New Roman" w:cs="Times New Roman"/>
      <w:sz w:val="24"/>
      <w:szCs w:val="24"/>
    </w:rPr>
  </w:style>
  <w:style w:type="character" w:styleId="WW8Num2z1">
    <w:name w:val="WW8Num2z1"/>
    <w:qFormat/>
    <w:rPr/>
  </w:style>
  <w:style w:type="character" w:styleId="WW8Num3z0">
    <w:name w:val="WW8Num3z0"/>
    <w:qFormat/>
    <w:rPr>
      <w:rFonts w:ascii="Times New Roman" w:hAnsi="Times New Roman" w:eastAsia="Times New Roman" w:cs="Times New Roman"/>
      <w:sz w:val="24"/>
      <w:szCs w:val="24"/>
    </w:rPr>
  </w:style>
  <w:style w:type="character" w:styleId="WW8Num3z1">
    <w:name w:val="WW8Num3z1"/>
    <w:qFormat/>
    <w:rPr/>
  </w:style>
  <w:style w:type="character" w:styleId="WW8Num4z0">
    <w:name w:val="WW8Num4z0"/>
    <w:qFormat/>
    <w:rPr>
      <w:rFonts w:ascii="Times New Roman" w:hAnsi="Times New Roman" w:eastAsia="Times New Roman" w:cs="Times New Roman"/>
      <w:sz w:val="24"/>
      <w:szCs w:val="24"/>
    </w:rPr>
  </w:style>
  <w:style w:type="character" w:styleId="WW8Num4z1">
    <w:name w:val="WW8Num4z1"/>
    <w:qFormat/>
    <w:rPr/>
  </w:style>
  <w:style w:type="character" w:styleId="WW8Num5z0">
    <w:name w:val="WW8Num5z0"/>
    <w:qFormat/>
    <w:rPr>
      <w:rFonts w:ascii="Times New Roman" w:hAnsi="Times New Roman" w:eastAsia="Times New Roman" w:cs="Times New Roman"/>
      <w:sz w:val="24"/>
      <w:szCs w:val="24"/>
    </w:rPr>
  </w:style>
  <w:style w:type="character" w:styleId="WW8Num5z1">
    <w:name w:val="WW8Num5z1"/>
    <w:qFormat/>
    <w:rPr/>
  </w:style>
  <w:style w:type="character" w:styleId="WW8Num6z0">
    <w:name w:val="WW8Num6z0"/>
    <w:qFormat/>
    <w:rPr>
      <w:rFonts w:ascii="Times New Roman" w:hAnsi="Times New Roman" w:eastAsia="Times New Roman" w:cs="Times New Roman"/>
      <w:sz w:val="24"/>
      <w:szCs w:val="24"/>
    </w:rPr>
  </w:style>
  <w:style w:type="character" w:styleId="WW8Num6z1">
    <w:name w:val="WW8Num6z1"/>
    <w:qFormat/>
    <w:rPr/>
  </w:style>
  <w:style w:type="character" w:styleId="WW8Num7z0">
    <w:name w:val="WW8Num7z0"/>
    <w:qFormat/>
    <w:rPr>
      <w:rFonts w:ascii="Times New Roman" w:hAnsi="Times New Roman" w:eastAsia="Times New Roman" w:cs="Times New Roman"/>
      <w:sz w:val="24"/>
      <w:szCs w:val="24"/>
    </w:rPr>
  </w:style>
  <w:style w:type="character" w:styleId="WW8Num7z1">
    <w:name w:val="WW8Num7z1"/>
    <w:qFormat/>
    <w:rPr/>
  </w:style>
  <w:style w:type="character" w:styleId="WW8Num8z0">
    <w:name w:val="WW8Num8z0"/>
    <w:qFormat/>
    <w:rPr>
      <w:rFonts w:ascii="Times New Roman" w:hAnsi="Times New Roman" w:eastAsia="Times New Roman" w:cs="Times New Roman"/>
      <w:sz w:val="24"/>
      <w:szCs w:val="24"/>
    </w:rPr>
  </w:style>
  <w:style w:type="character" w:styleId="WW8Num8z1">
    <w:name w:val="WW8Num8z1"/>
    <w:qFormat/>
    <w:rPr/>
  </w:style>
  <w:style w:type="character" w:styleId="WW8Num9z0">
    <w:name w:val="WW8Num9z0"/>
    <w:qFormat/>
    <w:rPr>
      <w:rFonts w:ascii="Times New Roman" w:hAnsi="Times New Roman" w:eastAsia="Times New Roman" w:cs="Times New Roman"/>
      <w:sz w:val="26"/>
      <w:szCs w:val="26"/>
    </w:rPr>
  </w:style>
  <w:style w:type="character" w:styleId="WW8Num9z1">
    <w:name w:val="WW8Num9z1"/>
    <w:qFormat/>
    <w:rPr/>
  </w:style>
  <w:style w:type="character" w:styleId="WW8Num10z0">
    <w:name w:val="WW8Num10z0"/>
    <w:qFormat/>
    <w:rPr>
      <w:rFonts w:ascii="Times New Roman" w:hAnsi="Times New Roman" w:eastAsia="Times New Roman" w:cs="Times New Roman"/>
      <w:sz w:val="26"/>
      <w:szCs w:val="26"/>
    </w:rPr>
  </w:style>
  <w:style w:type="character" w:styleId="WW8Num10z1">
    <w:name w:val="WW8Num10z1"/>
    <w:qFormat/>
    <w:rPr/>
  </w:style>
  <w:style w:type="character" w:styleId="WW8Num11z0">
    <w:name w:val="WW8Num11z0"/>
    <w:qFormat/>
    <w:rPr>
      <w:rFonts w:ascii="Arial" w:hAnsi="Arial" w:eastAsia="Arial" w:cs="Arial"/>
      <w:sz w:val="24"/>
      <w:szCs w:val="24"/>
    </w:rPr>
  </w:style>
  <w:style w:type="character" w:styleId="WW8Num11z1">
    <w:name w:val="WW8Num11z1"/>
    <w:qFormat/>
    <w:rPr/>
  </w:style>
  <w:style w:type="character" w:styleId="WW8Num12z0">
    <w:name w:val="WW8Num12z0"/>
    <w:qFormat/>
    <w:rPr>
      <w:rFonts w:ascii="Times New Roman" w:hAnsi="Times New Roman" w:eastAsia="Times New Roman" w:cs="Times New Roman"/>
      <w:sz w:val="24"/>
      <w:szCs w:val="24"/>
    </w:rPr>
  </w:style>
  <w:style w:type="character" w:styleId="WW8Num12z1">
    <w:name w:val="WW8Num12z1"/>
    <w:qFormat/>
    <w:rPr/>
  </w:style>
  <w:style w:type="character" w:styleId="WW8Num13z0">
    <w:name w:val="WW8Num13z0"/>
    <w:qFormat/>
    <w:rPr>
      <w:rFonts w:ascii="Arial" w:hAnsi="Arial" w:eastAsia="Arial" w:cs="Arial"/>
      <w:sz w:val="24"/>
      <w:szCs w:val="24"/>
    </w:rPr>
  </w:style>
  <w:style w:type="character" w:styleId="WW8Num13z1">
    <w:name w:val="WW8Num13z1"/>
    <w:qFormat/>
    <w:rPr/>
  </w:style>
  <w:style w:type="character" w:styleId="WW8Num14z0">
    <w:name w:val="WW8Num14z0"/>
    <w:qFormat/>
    <w:rPr>
      <w:rFonts w:ascii="Times New Roman" w:hAnsi="Times New Roman" w:eastAsia="Times New Roman" w:cs="Times New Roman"/>
      <w:sz w:val="24"/>
      <w:szCs w:val="24"/>
    </w:rPr>
  </w:style>
  <w:style w:type="character" w:styleId="WW8Num14z1">
    <w:name w:val="WW8Num14z1"/>
    <w:qFormat/>
    <w:rPr/>
  </w:style>
  <w:style w:type="character" w:styleId="WW8Num15z0">
    <w:name w:val="WW8Num15z0"/>
    <w:qFormat/>
    <w:rPr>
      <w:rFonts w:ascii="Times New Roman" w:hAnsi="Times New Roman" w:eastAsia="Times New Roman" w:cs="Times New Roman"/>
      <w:sz w:val="24"/>
      <w:szCs w:val="24"/>
    </w:rPr>
  </w:style>
  <w:style w:type="character" w:styleId="WW8Num15z1">
    <w:name w:val="WW8Num15z1"/>
    <w:qFormat/>
    <w:rPr/>
  </w:style>
  <w:style w:type="character" w:styleId="WW8Num16z0">
    <w:name w:val="WW8Num16z0"/>
    <w:qFormat/>
    <w:rPr>
      <w:rFonts w:ascii="Arial" w:hAnsi="Arial" w:eastAsia="Arial" w:cs="Arial"/>
      <w:sz w:val="24"/>
      <w:szCs w:val="24"/>
    </w:rPr>
  </w:style>
  <w:style w:type="character" w:styleId="WW8Num16z1">
    <w:name w:val="WW8Num16z1"/>
    <w:qFormat/>
    <w:rPr/>
  </w:style>
  <w:style w:type="character" w:styleId="WW8Num17z0">
    <w:name w:val="WW8Num17z0"/>
    <w:qFormat/>
    <w:rPr>
      <w:rFonts w:ascii="Times New Roman" w:hAnsi="Times New Roman" w:eastAsia="Times New Roman" w:cs="Times New Roman"/>
      <w:sz w:val="24"/>
      <w:szCs w:val="24"/>
    </w:rPr>
  </w:style>
  <w:style w:type="character" w:styleId="WW8Num17z1">
    <w:name w:val="WW8Num17z1"/>
    <w:qFormat/>
    <w:rPr/>
  </w:style>
  <w:style w:type="character" w:styleId="WW8Num18z0">
    <w:name w:val="WW8Num18z0"/>
    <w:qFormat/>
    <w:rPr>
      <w:rFonts w:ascii="Times New Roman" w:hAnsi="Times New Roman" w:eastAsia="Times New Roman" w:cs="Times New Roman"/>
      <w:sz w:val="24"/>
      <w:szCs w:val="24"/>
    </w:rPr>
  </w:style>
  <w:style w:type="character" w:styleId="WW8Num18z1">
    <w:name w:val="WW8Num18z1"/>
    <w:qFormat/>
    <w:rPr/>
  </w:style>
  <w:style w:type="character" w:styleId="WW8Num19z0">
    <w:name w:val="WW8Num19z0"/>
    <w:qFormat/>
    <w:rPr>
      <w:rFonts w:ascii="Times New Roman" w:hAnsi="Times New Roman" w:eastAsia="Times New Roman" w:cs="Times New Roman"/>
      <w:sz w:val="24"/>
      <w:szCs w:val="24"/>
    </w:rPr>
  </w:style>
  <w:style w:type="character" w:styleId="WW8Num19z1">
    <w:name w:val="WW8Num19z1"/>
    <w:qFormat/>
    <w:rPr/>
  </w:style>
  <w:style w:type="character" w:styleId="WW8Num20z0">
    <w:name w:val="WW8Num20z0"/>
    <w:qFormat/>
    <w:rPr>
      <w:rFonts w:ascii="Times New Roman" w:hAnsi="Times New Roman" w:eastAsia="Times New Roman" w:cs="Times New Roman"/>
      <w:sz w:val="24"/>
      <w:szCs w:val="24"/>
    </w:rPr>
  </w:style>
  <w:style w:type="character" w:styleId="WW8Num20z1">
    <w:name w:val="WW8Num20z1"/>
    <w:qFormat/>
    <w:rPr/>
  </w:style>
  <w:style w:type="character" w:styleId="WW8Num21z0">
    <w:name w:val="WW8Num21z0"/>
    <w:qFormat/>
    <w:rPr>
      <w:rFonts w:ascii="Times New Roman" w:hAnsi="Times New Roman" w:eastAsia="Times New Roman" w:cs="Times New Roman"/>
      <w:sz w:val="24"/>
      <w:szCs w:val="24"/>
    </w:rPr>
  </w:style>
  <w:style w:type="character" w:styleId="WW8Num21z1">
    <w:name w:val="WW8Num21z1"/>
    <w:qFormat/>
    <w:rPr/>
  </w:style>
  <w:style w:type="character" w:styleId="WW8Num22z0">
    <w:name w:val="WW8Num22z0"/>
    <w:qFormat/>
    <w:rPr>
      <w:rFonts w:ascii="Times New Roman" w:hAnsi="Times New Roman" w:eastAsia="Times New Roman" w:cs="Times New Roman"/>
      <w:sz w:val="24"/>
      <w:szCs w:val="24"/>
    </w:rPr>
  </w:style>
  <w:style w:type="character" w:styleId="WW8Num22z1">
    <w:name w:val="WW8Num22z1"/>
    <w:qFormat/>
    <w:rPr/>
  </w:style>
  <w:style w:type="character" w:styleId="WW8Num23z0">
    <w:name w:val="WW8Num23z0"/>
    <w:qFormat/>
    <w:rPr>
      <w:rFonts w:ascii="Times New Roman" w:hAnsi="Times New Roman" w:eastAsia="Times New Roman" w:cs="Times New Roman"/>
      <w:b/>
      <w:bCs/>
      <w:spacing w:val="-1"/>
      <w:sz w:val="26"/>
      <w:szCs w:val="26"/>
    </w:rPr>
  </w:style>
  <w:style w:type="character" w:styleId="WW8Num23z1">
    <w:name w:val="WW8Num23z1"/>
    <w:qFormat/>
    <w:rPr>
      <w:rFonts w:ascii="Times New Roman" w:hAnsi="Times New Roman" w:eastAsia="Times New Roman" w:cs="Times New Roman"/>
      <w:b/>
      <w:bCs/>
      <w:sz w:val="26"/>
      <w:szCs w:val="26"/>
    </w:rPr>
  </w:style>
  <w:style w:type="character" w:styleId="WW8Num23z2">
    <w:name w:val="WW8Num23z2"/>
    <w:qFormat/>
    <w:rPr/>
  </w:style>
  <w:style w:type="character" w:styleId="WW8Num24z0">
    <w:name w:val="WW8Num24z0"/>
    <w:qFormat/>
    <w:rPr>
      <w:rFonts w:ascii="Times New Roman" w:hAnsi="Times New Roman" w:eastAsia="Times New Roman" w:cs="Times New Roman"/>
      <w:sz w:val="24"/>
      <w:szCs w:val="24"/>
    </w:rPr>
  </w:style>
  <w:style w:type="character" w:styleId="WW8Num24z1">
    <w:name w:val="WW8Num24z1"/>
    <w:qFormat/>
    <w:rPr/>
  </w:style>
  <w:style w:type="character" w:styleId="WW8Num25z0">
    <w:name w:val="WW8Num25z0"/>
    <w:qFormat/>
    <w:rPr>
      <w:rFonts w:ascii="Arial" w:hAnsi="Arial" w:eastAsia="Arial" w:cs="Arial"/>
      <w:sz w:val="24"/>
      <w:szCs w:val="24"/>
    </w:rPr>
  </w:style>
  <w:style w:type="character" w:styleId="WW8Num25z1">
    <w:name w:val="WW8Num25z1"/>
    <w:qFormat/>
    <w:rPr/>
  </w:style>
  <w:style w:type="character" w:styleId="DefaultParagraphFont">
    <w:name w:val="Default Paragraph Font"/>
    <w:qFormat/>
    <w:rPr/>
  </w:style>
  <w:style w:type="character" w:styleId="OnceABox">
    <w:name w:val="OnceABox"/>
    <w:qFormat/>
    <w:rPr>
      <w:rFonts w:ascii="Times New Roman" w:hAnsi="Times New Roman" w:eastAsia="Times New Roman" w:cs="Times New Roman"/>
      <w:b/>
      <w:bCs/>
      <w:color w:val="FF0000"/>
      <w:sz w:val="26"/>
      <w:szCs w:val="26"/>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60" w:after="0"/>
      <w:ind w:hanging="0" w:left="103" w:right="0"/>
    </w:pPr>
    <w:rPr>
      <w:rFonts w:ascii="Times New Roman" w:hAnsi="Times New Roman" w:eastAsia="Times New Roman" w:cs="Times New Roman"/>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enabsatz">
    <w:name w:val="Listenabsatz"/>
    <w:basedOn w:val="Normal"/>
    <w:qFormat/>
    <w:pPr/>
    <w:rPr/>
  </w:style>
  <w:style w:type="paragraph" w:styleId="TableParagraph">
    <w:name w:val="Table Paragraph"/>
    <w:basedOn w:val="Normal"/>
    <w:qFormat/>
    <w:pPr/>
    <w:rPr/>
  </w:style>
  <w:style w:type="paragraph" w:styleId="Char">
    <w:name w:val="Char"/>
    <w:basedOn w:val="Normal"/>
    <w:qFormat/>
    <w:pPr>
      <w:widowControl/>
      <w:spacing w:lineRule="atLeast" w:line="240" w:before="0" w:after="160"/>
    </w:pPr>
    <w:rPr>
      <w:rFonts w:ascii="Verdana" w:hAnsi="Verdana" w:eastAsia="Times New Roman" w:cs="Verdan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png"/><Relationship Id="rId17" Type="http://schemas.openxmlformats.org/officeDocument/2006/relationships/image" Target="media/image16.jpeg"/><Relationship Id="rId18" Type="http://schemas.openxmlformats.org/officeDocument/2006/relationships/image" Target="media/image17.pn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jpeg"/><Relationship Id="rId24" Type="http://schemas.openxmlformats.org/officeDocument/2006/relationships/image" Target="media/image23.pn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pn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jpeg"/><Relationship Id="rId35" Type="http://schemas.openxmlformats.org/officeDocument/2006/relationships/image" Target="media/image34.png"/><Relationship Id="rId36" Type="http://schemas.openxmlformats.org/officeDocument/2006/relationships/image" Target="media/image35.jpeg"/><Relationship Id="rId37" Type="http://schemas.openxmlformats.org/officeDocument/2006/relationships/image" Target="media/image36.jpeg"/><Relationship Id="rId38" Type="http://schemas.openxmlformats.org/officeDocument/2006/relationships/image" Target="media/image37.jpeg"/><Relationship Id="rId39" Type="http://schemas.openxmlformats.org/officeDocument/2006/relationships/image" Target="media/image38.jpeg"/><Relationship Id="rId40" Type="http://schemas.openxmlformats.org/officeDocument/2006/relationships/image" Target="media/image39.jpeg"/><Relationship Id="rId41" Type="http://schemas.openxmlformats.org/officeDocument/2006/relationships/image" Target="media/image40.jpeg"/><Relationship Id="rId42" Type="http://schemas.openxmlformats.org/officeDocument/2006/relationships/image" Target="media/image41.png"/><Relationship Id="rId43" Type="http://schemas.openxmlformats.org/officeDocument/2006/relationships/image" Target="media/image42.jpeg"/><Relationship Id="rId44" Type="http://schemas.openxmlformats.org/officeDocument/2006/relationships/image" Target="media/image43.jpeg"/><Relationship Id="rId45" Type="http://schemas.openxmlformats.org/officeDocument/2006/relationships/image" Target="media/image44.jpeg"/><Relationship Id="rId46" Type="http://schemas.openxmlformats.org/officeDocument/2006/relationships/image" Target="media/image45.jpeg"/><Relationship Id="rId47" Type="http://schemas.openxmlformats.org/officeDocument/2006/relationships/image" Target="media/image46.png"/><Relationship Id="rId48" Type="http://schemas.openxmlformats.org/officeDocument/2006/relationships/image" Target="media/image47.jpeg"/><Relationship Id="rId49" Type="http://schemas.openxmlformats.org/officeDocument/2006/relationships/image" Target="media/image48.png"/><Relationship Id="rId50" Type="http://schemas.openxmlformats.org/officeDocument/2006/relationships/image" Target="media/image49.jpeg"/><Relationship Id="rId51" Type="http://schemas.openxmlformats.org/officeDocument/2006/relationships/image" Target="media/image50.jpeg"/><Relationship Id="rId52" Type="http://schemas.openxmlformats.org/officeDocument/2006/relationships/image" Target="media/image51.jpeg"/><Relationship Id="rId53" Type="http://schemas.openxmlformats.org/officeDocument/2006/relationships/image" Target="media/image52.jpeg"/><Relationship Id="rId54" Type="http://schemas.openxmlformats.org/officeDocument/2006/relationships/image" Target="media/image53.jpe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jpe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jpeg"/><Relationship Id="rId62" Type="http://schemas.openxmlformats.org/officeDocument/2006/relationships/image" Target="media/image61.jpeg"/><Relationship Id="rId63" Type="http://schemas.openxmlformats.org/officeDocument/2006/relationships/image" Target="media/image62.jpe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jpeg"/><Relationship Id="rId67" Type="http://schemas.openxmlformats.org/officeDocument/2006/relationships/image" Target="media/image66.jpe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jpeg"/><Relationship Id="rId71" Type="http://schemas.openxmlformats.org/officeDocument/2006/relationships/image" Target="media/image70.jpeg"/><Relationship Id="rId72" Type="http://schemas.openxmlformats.org/officeDocument/2006/relationships/image" Target="media/image71.jpeg"/><Relationship Id="rId73" Type="http://schemas.openxmlformats.org/officeDocument/2006/relationships/image" Target="media/image72.jpeg"/><Relationship Id="rId74" Type="http://schemas.openxmlformats.org/officeDocument/2006/relationships/image" Target="media/image73.jpeg"/><Relationship Id="rId75" Type="http://schemas.openxmlformats.org/officeDocument/2006/relationships/image" Target="media/image74.png"/><Relationship Id="rId76" Type="http://schemas.openxmlformats.org/officeDocument/2006/relationships/image" Target="media/image75.jpeg"/><Relationship Id="rId77" Type="http://schemas.openxmlformats.org/officeDocument/2006/relationships/image" Target="media/image76.jpeg"/><Relationship Id="rId78" Type="http://schemas.openxmlformats.org/officeDocument/2006/relationships/image" Target="media/image77.jpeg"/><Relationship Id="rId79" Type="http://schemas.openxmlformats.org/officeDocument/2006/relationships/image" Target="media/image78.jpeg"/><Relationship Id="rId80" Type="http://schemas.openxmlformats.org/officeDocument/2006/relationships/image" Target="media/image79.jpeg"/><Relationship Id="rId81" Type="http://schemas.openxmlformats.org/officeDocument/2006/relationships/image" Target="media/image80.jpeg"/><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2025-01-16T08:04:00Z</dcterms:created>
  <dc:creator>Online2PDF.com</dc:creator>
  <dc:description/>
  <cp:keywords/>
  <dc:language>en-US</dc:language>
  <cp:lastModifiedBy>PC</cp:lastModifiedBy>
  <dcterms:modified xsi:type="dcterms:W3CDTF">2025-01-16T08:04:00Z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2024-11-29T07:00:00Z</vt:filetime>
  </property>
  <property fmtid="{D5CDD505-2E9C-101B-9397-08002B2CF9AE}" pid="3" name="LastSaved">
    <vt:filetime>2024-11-29T07:00:00Z</vt:filetime>
  </property>
</Properties>
</file>