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E4F7A" w:rsidRPr="00CE4F7A" w:rsidRDefault="00CE4F7A" w:rsidP="00CE4F7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E4F7A">
        <w:rPr>
          <w:rFonts w:ascii="Times New Roman" w:eastAsia="Times New Roman" w:hAnsi="Times New Roman" w:cs="Times New Roman"/>
          <w:b/>
          <w:bCs/>
          <w:kern w:val="0"/>
          <w:sz w:val="27"/>
          <w:szCs w:val="27"/>
          <w14:ligatures w14:val="none"/>
        </w:rPr>
        <w:t>MỞ ĐẦU: HIỂU VỀ THẾ GIỚI CHỨNG KHOÁN</w:t>
      </w:r>
    </w:p>
    <w:p w:rsidR="00CE4F7A" w:rsidRPr="00CE4F7A" w:rsidRDefault="00CE4F7A" w:rsidP="00CE4F7A">
      <w:p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kern w:val="0"/>
          <w14:ligatures w14:val="none"/>
        </w:rPr>
        <w:t>Thị trường chứng khoán không chỉ là nơi để kiếm tiền, mà còn là một tấm gương phản chiếu sức khỏe của nền kinh tế. Đối với người mới, thế giới này có thể phức tạp và đầy rủi ro. Tuy nhiên, bằng cách trang bị kiến thức nền tảng vững chắc, bạn có thể biến rủi ro thành cơ hội và xây dựng một kế hoạch tài chính bền vững. Tài liệu này sẽ cung cấp một cái nhìn toàn diện, từ những khái niệm cơ bản nhất đến các phương pháp phân tích và chiến lược đầu tư.</w:t>
      </w:r>
    </w:p>
    <w:p w:rsidR="00CE4F7A" w:rsidRPr="00CE4F7A" w:rsidRDefault="00CE4F7A" w:rsidP="00CE4F7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E4F7A">
        <w:rPr>
          <w:rFonts w:ascii="Times New Roman" w:eastAsia="Times New Roman" w:hAnsi="Times New Roman" w:cs="Times New Roman"/>
          <w:b/>
          <w:bCs/>
          <w:kern w:val="0"/>
          <w:sz w:val="27"/>
          <w:szCs w:val="27"/>
          <w14:ligatures w14:val="none"/>
        </w:rPr>
        <w:t>PHẦN I: NHỮNG KHÁI NIỆM CỐT LÕI</w:t>
      </w:r>
    </w:p>
    <w:p w:rsidR="00CE4F7A" w:rsidRPr="00CE4F7A" w:rsidRDefault="00CE4F7A" w:rsidP="00CE4F7A">
      <w:pPr>
        <w:spacing w:before="100" w:beforeAutospacing="1" w:after="100" w:afterAutospacing="1"/>
        <w:outlineLvl w:val="3"/>
        <w:rPr>
          <w:rFonts w:ascii="Times New Roman" w:eastAsia="Times New Roman" w:hAnsi="Times New Roman" w:cs="Times New Roman"/>
          <w:b/>
          <w:bCs/>
          <w:kern w:val="0"/>
          <w14:ligatures w14:val="none"/>
        </w:rPr>
      </w:pPr>
      <w:r w:rsidRPr="00CE4F7A">
        <w:rPr>
          <w:rFonts w:ascii="Times New Roman" w:eastAsia="Times New Roman" w:hAnsi="Times New Roman" w:cs="Times New Roman"/>
          <w:b/>
          <w:bCs/>
          <w:kern w:val="0"/>
          <w14:ligatures w14:val="none"/>
        </w:rPr>
        <w:t>1. Cổ phiếu là gì?</w:t>
      </w:r>
    </w:p>
    <w:p w:rsidR="00CE4F7A" w:rsidRPr="00CE4F7A" w:rsidRDefault="00CE4F7A" w:rsidP="00CE4F7A">
      <w:p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kern w:val="0"/>
          <w14:ligatures w14:val="none"/>
        </w:rPr>
        <w:t>Cổ phiếu là một công cụ tài chính xác nhận quyền sở hữu một phần vốn của một công ty cổ phần. Khi một công ty phát hành cổ phiếu, họ đang chia nhỏ vốn chủ sở hữu của mình thành các đơn vị nhỏ hơn và bán chúng cho công chúng. Người mua cổ phiếu trở thành cổ đông, tức là một phần chủ sở hữu của công ty.</w:t>
      </w:r>
    </w:p>
    <w:p w:rsidR="00CE4F7A" w:rsidRPr="00CE4F7A" w:rsidRDefault="00CE4F7A" w:rsidP="00CE4F7A">
      <w:pPr>
        <w:numPr>
          <w:ilvl w:val="0"/>
          <w:numId w:val="1"/>
        </w:num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b/>
          <w:bCs/>
          <w:kern w:val="0"/>
          <w14:ligatures w14:val="none"/>
        </w:rPr>
        <w:t>Quyền và nghĩa vụ của Cổ đông:</w:t>
      </w:r>
    </w:p>
    <w:p w:rsidR="00CE4F7A" w:rsidRPr="00CE4F7A" w:rsidRDefault="00CE4F7A" w:rsidP="00CE4F7A">
      <w:pPr>
        <w:numPr>
          <w:ilvl w:val="1"/>
          <w:numId w:val="1"/>
        </w:num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b/>
          <w:bCs/>
          <w:kern w:val="0"/>
          <w14:ligatures w14:val="none"/>
        </w:rPr>
        <w:t>Quyền được nhận cổ tức:</w:t>
      </w:r>
      <w:r w:rsidRPr="00CE4F7A">
        <w:rPr>
          <w:rFonts w:ascii="Times New Roman" w:eastAsia="Times New Roman" w:hAnsi="Times New Roman" w:cs="Times New Roman"/>
          <w:kern w:val="0"/>
          <w14:ligatures w14:val="none"/>
        </w:rPr>
        <w:t xml:space="preserve"> Đây là khoản lợi nhuận mà công ty chia cho các cổ đông. Cổ tức có thể được chi trả bằng tiền mặt hoặc bằng chính cổ phiếu của công ty.</w:t>
      </w:r>
    </w:p>
    <w:p w:rsidR="00CE4F7A" w:rsidRPr="00CE4F7A" w:rsidRDefault="00CE4F7A" w:rsidP="00CE4F7A">
      <w:pPr>
        <w:numPr>
          <w:ilvl w:val="1"/>
          <w:numId w:val="1"/>
        </w:num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b/>
          <w:bCs/>
          <w:kern w:val="0"/>
          <w14:ligatures w14:val="none"/>
        </w:rPr>
        <w:t>Quyền biểu quyết:</w:t>
      </w:r>
      <w:r w:rsidRPr="00CE4F7A">
        <w:rPr>
          <w:rFonts w:ascii="Times New Roman" w:eastAsia="Times New Roman" w:hAnsi="Times New Roman" w:cs="Times New Roman"/>
          <w:kern w:val="0"/>
          <w14:ligatures w14:val="none"/>
        </w:rPr>
        <w:t xml:space="preserve"> Cổ đông có quyền tham gia và biểu quyết tại Đại hội đồng Cổ đông để đưa ra các quyết định quan trọng về hoạt động và định hướng phát triển của công ty.</w:t>
      </w:r>
    </w:p>
    <w:p w:rsidR="00CE4F7A" w:rsidRPr="00CE4F7A" w:rsidRDefault="00CE4F7A" w:rsidP="00CE4F7A">
      <w:pPr>
        <w:numPr>
          <w:ilvl w:val="1"/>
          <w:numId w:val="1"/>
        </w:num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b/>
          <w:bCs/>
          <w:kern w:val="0"/>
          <w14:ligatures w14:val="none"/>
        </w:rPr>
        <w:t>Quyền mua cổ phiếu phát hành thêm:</w:t>
      </w:r>
      <w:r w:rsidRPr="00CE4F7A">
        <w:rPr>
          <w:rFonts w:ascii="Times New Roman" w:eastAsia="Times New Roman" w:hAnsi="Times New Roman" w:cs="Times New Roman"/>
          <w:kern w:val="0"/>
          <w14:ligatures w14:val="none"/>
        </w:rPr>
        <w:t xml:space="preserve"> Khi công ty phát hành thêm cổ phiếu để tăng vốn, cổ đông hiện hữu có quyền ưu tiên mua trước.</w:t>
      </w:r>
    </w:p>
    <w:p w:rsidR="00CE4F7A" w:rsidRPr="00CE4F7A" w:rsidRDefault="00CE4F7A" w:rsidP="00CE4F7A">
      <w:pPr>
        <w:numPr>
          <w:ilvl w:val="1"/>
          <w:numId w:val="1"/>
        </w:num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b/>
          <w:bCs/>
          <w:kern w:val="0"/>
          <w14:ligatures w14:val="none"/>
        </w:rPr>
        <w:t>Quyền được chia tài sản khi công ty phá sản:</w:t>
      </w:r>
      <w:r w:rsidRPr="00CE4F7A">
        <w:rPr>
          <w:rFonts w:ascii="Times New Roman" w:eastAsia="Times New Roman" w:hAnsi="Times New Roman" w:cs="Times New Roman"/>
          <w:kern w:val="0"/>
          <w14:ligatures w14:val="none"/>
        </w:rPr>
        <w:t xml:space="preserve"> Trong trường hợp công ty giải thể, cổ đông sẽ được nhận phần tài sản còn lại sau khi đã thanh toán hết các khoản nợ.</w:t>
      </w:r>
    </w:p>
    <w:p w:rsidR="00CE4F7A" w:rsidRPr="00CE4F7A" w:rsidRDefault="00CE4F7A" w:rsidP="00CE4F7A">
      <w:pPr>
        <w:spacing w:before="100" w:beforeAutospacing="1" w:after="100" w:afterAutospacing="1"/>
        <w:outlineLvl w:val="3"/>
        <w:rPr>
          <w:rFonts w:ascii="Times New Roman" w:eastAsia="Times New Roman" w:hAnsi="Times New Roman" w:cs="Times New Roman"/>
          <w:b/>
          <w:bCs/>
          <w:kern w:val="0"/>
          <w14:ligatures w14:val="none"/>
        </w:rPr>
      </w:pPr>
      <w:r w:rsidRPr="00CE4F7A">
        <w:rPr>
          <w:rFonts w:ascii="Times New Roman" w:eastAsia="Times New Roman" w:hAnsi="Times New Roman" w:cs="Times New Roman"/>
          <w:b/>
          <w:bCs/>
          <w:kern w:val="0"/>
          <w14:ligatures w14:val="none"/>
        </w:rPr>
        <w:t>2. Phân loại Cổ phiếu</w:t>
      </w:r>
    </w:p>
    <w:p w:rsidR="00CE4F7A" w:rsidRPr="00CE4F7A" w:rsidRDefault="00CE4F7A" w:rsidP="00CE4F7A">
      <w:pPr>
        <w:numPr>
          <w:ilvl w:val="0"/>
          <w:numId w:val="2"/>
        </w:num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b/>
          <w:bCs/>
          <w:kern w:val="0"/>
          <w14:ligatures w14:val="none"/>
        </w:rPr>
        <w:t>Cổ phiếu Thường (Common Stock):</w:t>
      </w:r>
      <w:r w:rsidRPr="00CE4F7A">
        <w:rPr>
          <w:rFonts w:ascii="Times New Roman" w:eastAsia="Times New Roman" w:hAnsi="Times New Roman" w:cs="Times New Roman"/>
          <w:kern w:val="0"/>
          <w14:ligatures w14:val="none"/>
        </w:rPr>
        <w:t xml:space="preserve"> Loại cổ phiếu phổ biến nhất, mang lại quyền biểu quyết và quyền được nhận cổ tức (không cố định) sau khi đã trả cho các cổ đông ưu đãi. Đây là loại cổ phiếu có tiềm năng sinh lời cao nhất nhưng cũng chịu rủi ro lớn nhất.</w:t>
      </w:r>
    </w:p>
    <w:p w:rsidR="00CE4F7A" w:rsidRPr="00CE4F7A" w:rsidRDefault="00CE4F7A" w:rsidP="00CE4F7A">
      <w:pPr>
        <w:numPr>
          <w:ilvl w:val="0"/>
          <w:numId w:val="2"/>
        </w:num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b/>
          <w:bCs/>
          <w:kern w:val="0"/>
          <w14:ligatures w14:val="none"/>
        </w:rPr>
        <w:t>Cổ phiếu Ưu đãi (Preferred Stock):</w:t>
      </w:r>
      <w:r w:rsidRPr="00CE4F7A">
        <w:rPr>
          <w:rFonts w:ascii="Times New Roman" w:eastAsia="Times New Roman" w:hAnsi="Times New Roman" w:cs="Times New Roman"/>
          <w:kern w:val="0"/>
          <w14:ligatures w14:val="none"/>
        </w:rPr>
        <w:t xml:space="preserve"> Loại cổ phiếu này mang lại một số đặc quyền cho người nắm giữ so với cổ phiếu thường.</w:t>
      </w:r>
    </w:p>
    <w:p w:rsidR="00CE4F7A" w:rsidRPr="00CE4F7A" w:rsidRDefault="00CE4F7A" w:rsidP="00CE4F7A">
      <w:pPr>
        <w:numPr>
          <w:ilvl w:val="1"/>
          <w:numId w:val="2"/>
        </w:num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b/>
          <w:bCs/>
          <w:kern w:val="0"/>
          <w14:ligatures w14:val="none"/>
        </w:rPr>
        <w:t>Ưu tiên về cổ tức:</w:t>
      </w:r>
      <w:r w:rsidRPr="00CE4F7A">
        <w:rPr>
          <w:rFonts w:ascii="Times New Roman" w:eastAsia="Times New Roman" w:hAnsi="Times New Roman" w:cs="Times New Roman"/>
          <w:kern w:val="0"/>
          <w14:ligatures w14:val="none"/>
        </w:rPr>
        <w:t xml:space="preserve"> Cổ đông ưu đãi được nhận cổ tức với một tỷ lệ cố định và được ưu tiên nhận trước cổ đông thường.</w:t>
      </w:r>
    </w:p>
    <w:p w:rsidR="00CE4F7A" w:rsidRPr="00CE4F7A" w:rsidRDefault="00CE4F7A" w:rsidP="00CE4F7A">
      <w:pPr>
        <w:numPr>
          <w:ilvl w:val="1"/>
          <w:numId w:val="2"/>
        </w:num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b/>
          <w:bCs/>
          <w:kern w:val="0"/>
          <w14:ligatures w14:val="none"/>
        </w:rPr>
        <w:t>Ưu tiên về tài sản:</w:t>
      </w:r>
      <w:r w:rsidRPr="00CE4F7A">
        <w:rPr>
          <w:rFonts w:ascii="Times New Roman" w:eastAsia="Times New Roman" w:hAnsi="Times New Roman" w:cs="Times New Roman"/>
          <w:kern w:val="0"/>
          <w14:ligatures w14:val="none"/>
        </w:rPr>
        <w:t xml:space="preserve"> Trong trường hợp công ty phá sản, cổ đông ưu đãi được ưu tiên nhận lại vốn đầu tư sau các chủ nợ và trước cổ đông thường.</w:t>
      </w:r>
    </w:p>
    <w:p w:rsidR="00CE4F7A" w:rsidRPr="00CE4F7A" w:rsidRDefault="00CE4F7A" w:rsidP="00CE4F7A">
      <w:pPr>
        <w:numPr>
          <w:ilvl w:val="1"/>
          <w:numId w:val="2"/>
        </w:num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b/>
          <w:bCs/>
          <w:kern w:val="0"/>
          <w14:ligatures w14:val="none"/>
        </w:rPr>
        <w:t>Hạn chế về quyền biểu quyết:</w:t>
      </w:r>
      <w:r w:rsidRPr="00CE4F7A">
        <w:rPr>
          <w:rFonts w:ascii="Times New Roman" w:eastAsia="Times New Roman" w:hAnsi="Times New Roman" w:cs="Times New Roman"/>
          <w:kern w:val="0"/>
          <w14:ligatures w14:val="none"/>
        </w:rPr>
        <w:t xml:space="preserve"> Cổ đông ưu đãi thường không có quyền tham gia và biểu quyết tại Đại hội đồng Cổ đông.</w:t>
      </w:r>
    </w:p>
    <w:p w:rsidR="00CE4F7A" w:rsidRPr="00CE4F7A" w:rsidRDefault="00CE4F7A" w:rsidP="00CE4F7A">
      <w:pPr>
        <w:spacing w:before="100" w:beforeAutospacing="1" w:after="100" w:afterAutospacing="1"/>
        <w:outlineLvl w:val="3"/>
        <w:rPr>
          <w:rFonts w:ascii="Times New Roman" w:eastAsia="Times New Roman" w:hAnsi="Times New Roman" w:cs="Times New Roman"/>
          <w:b/>
          <w:bCs/>
          <w:kern w:val="0"/>
          <w14:ligatures w14:val="none"/>
        </w:rPr>
      </w:pPr>
      <w:r w:rsidRPr="00CE4F7A">
        <w:rPr>
          <w:rFonts w:ascii="Times New Roman" w:eastAsia="Times New Roman" w:hAnsi="Times New Roman" w:cs="Times New Roman"/>
          <w:b/>
          <w:bCs/>
          <w:kern w:val="0"/>
          <w14:ligatures w14:val="none"/>
        </w:rPr>
        <w:t>3. Thị trường Chứng khoán: Nền tảng của sự trao đổi</w:t>
      </w:r>
    </w:p>
    <w:p w:rsidR="00CE4F7A" w:rsidRPr="00CE4F7A" w:rsidRDefault="00CE4F7A" w:rsidP="00CE4F7A">
      <w:p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kern w:val="0"/>
          <w14:ligatures w14:val="none"/>
        </w:rPr>
        <w:lastRenderedPageBreak/>
        <w:t>Thị trường chứng khoán là nơi tổ chức và quản lý các hoạt động mua bán cổ phiếu và các loại chứng khoán khác. Nó có hai bộ phận chính:</w:t>
      </w:r>
    </w:p>
    <w:p w:rsidR="00CE4F7A" w:rsidRPr="00CE4F7A" w:rsidRDefault="00CE4F7A" w:rsidP="00CE4F7A">
      <w:pPr>
        <w:numPr>
          <w:ilvl w:val="0"/>
          <w:numId w:val="3"/>
        </w:num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b/>
          <w:bCs/>
          <w:kern w:val="0"/>
          <w14:ligatures w14:val="none"/>
        </w:rPr>
        <w:t>Thị trường sơ cấp:</w:t>
      </w:r>
      <w:r w:rsidRPr="00CE4F7A">
        <w:rPr>
          <w:rFonts w:ascii="Times New Roman" w:eastAsia="Times New Roman" w:hAnsi="Times New Roman" w:cs="Times New Roman"/>
          <w:kern w:val="0"/>
          <w14:ligatures w14:val="none"/>
        </w:rPr>
        <w:t xml:space="preserve"> Nơi các chứng khoán được phát hành lần đầu tiên. Giao dịch nổi bật nhất trên thị trường này là đợt chào bán cổ phiếu ra công chúng lần đầu (IPO - Initial Public Offering), nơi một công ty tư nhân lần đầu tiên bán cổ phiếu cho công chúng.</w:t>
      </w:r>
    </w:p>
    <w:p w:rsidR="00CE4F7A" w:rsidRPr="00CE4F7A" w:rsidRDefault="00CE4F7A" w:rsidP="00CE4F7A">
      <w:pPr>
        <w:numPr>
          <w:ilvl w:val="0"/>
          <w:numId w:val="3"/>
        </w:num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b/>
          <w:bCs/>
          <w:kern w:val="0"/>
          <w14:ligatures w14:val="none"/>
        </w:rPr>
        <w:t>Thị trường thứ cấp:</w:t>
      </w:r>
      <w:r w:rsidRPr="00CE4F7A">
        <w:rPr>
          <w:rFonts w:ascii="Times New Roman" w:eastAsia="Times New Roman" w:hAnsi="Times New Roman" w:cs="Times New Roman"/>
          <w:kern w:val="0"/>
          <w14:ligatures w14:val="none"/>
        </w:rPr>
        <w:t xml:space="preserve"> Nơi các chứng khoán đã được phát hành trên thị trường sơ cấp được mua đi bán lại giữa các nhà đầu tư. Đây là thị trường quen thuộc với hầu hết các nhà đầu tư cá nhân.</w:t>
      </w:r>
    </w:p>
    <w:p w:rsidR="00CE4F7A" w:rsidRPr="00CE4F7A" w:rsidRDefault="00CE4F7A" w:rsidP="00CE4F7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E4F7A">
        <w:rPr>
          <w:rFonts w:ascii="Times New Roman" w:eastAsia="Times New Roman" w:hAnsi="Times New Roman" w:cs="Times New Roman"/>
          <w:b/>
          <w:bCs/>
          <w:kern w:val="0"/>
          <w:sz w:val="27"/>
          <w:szCs w:val="27"/>
          <w14:ligatures w14:val="none"/>
        </w:rPr>
        <w:t>PHẦN II: CÁC YẾU TỐ ẢNH HƯỞNG ĐẾN GIÁ CỔ PHIẾU</w:t>
      </w:r>
    </w:p>
    <w:p w:rsidR="00CE4F7A" w:rsidRPr="00CE4F7A" w:rsidRDefault="00CE4F7A" w:rsidP="00CE4F7A">
      <w:p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kern w:val="0"/>
          <w14:ligatures w14:val="none"/>
        </w:rPr>
        <w:t>Giá cổ phiếu không chỉ thay đổi ngẫu nhiên mà chịu tác động của nhiều yếu tố khác nhau. Hiểu rõ các yếu tố này là chìa khóa để phân tích và đưa ra quyết định đầu tư đúng đắn.</w:t>
      </w:r>
    </w:p>
    <w:p w:rsidR="00CE4F7A" w:rsidRPr="00CE4F7A" w:rsidRDefault="00CE4F7A" w:rsidP="00CE4F7A">
      <w:pPr>
        <w:spacing w:before="100" w:beforeAutospacing="1" w:after="100" w:afterAutospacing="1"/>
        <w:outlineLvl w:val="3"/>
        <w:rPr>
          <w:rFonts w:ascii="Times New Roman" w:eastAsia="Times New Roman" w:hAnsi="Times New Roman" w:cs="Times New Roman"/>
          <w:b/>
          <w:bCs/>
          <w:kern w:val="0"/>
          <w14:ligatures w14:val="none"/>
        </w:rPr>
      </w:pPr>
      <w:r w:rsidRPr="00CE4F7A">
        <w:rPr>
          <w:rFonts w:ascii="Times New Roman" w:eastAsia="Times New Roman" w:hAnsi="Times New Roman" w:cs="Times New Roman"/>
          <w:b/>
          <w:bCs/>
          <w:kern w:val="0"/>
          <w14:ligatures w14:val="none"/>
        </w:rPr>
        <w:t>1. Yếu tố Vĩ mô (Macroeconomic Factors)</w:t>
      </w:r>
    </w:p>
    <w:p w:rsidR="00CE4F7A" w:rsidRPr="00CE4F7A" w:rsidRDefault="00CE4F7A" w:rsidP="00CE4F7A">
      <w:pPr>
        <w:numPr>
          <w:ilvl w:val="0"/>
          <w:numId w:val="4"/>
        </w:num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b/>
          <w:bCs/>
          <w:kern w:val="0"/>
          <w14:ligatures w14:val="none"/>
        </w:rPr>
        <w:t>Chính sách tiền tệ:</w:t>
      </w:r>
      <w:r w:rsidRPr="00CE4F7A">
        <w:rPr>
          <w:rFonts w:ascii="Times New Roman" w:eastAsia="Times New Roman" w:hAnsi="Times New Roman" w:cs="Times New Roman"/>
          <w:kern w:val="0"/>
          <w14:ligatures w14:val="none"/>
        </w:rPr>
        <w:t xml:space="preserve"> Quyết định của Ngân hàng Trung ương về lãi suất ảnh hưởng trực tiếp đến thị trường. Lãi suất thấp thường kích thích đầu tư và tăng giá cổ phiếu, ngược lại, lãi suất cao có thể làm giảm dòng tiền vào thị trường.</w:t>
      </w:r>
    </w:p>
    <w:p w:rsidR="00CE4F7A" w:rsidRPr="00CE4F7A" w:rsidRDefault="00CE4F7A" w:rsidP="00CE4F7A">
      <w:pPr>
        <w:numPr>
          <w:ilvl w:val="0"/>
          <w:numId w:val="4"/>
        </w:num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b/>
          <w:bCs/>
          <w:kern w:val="0"/>
          <w14:ligatures w14:val="none"/>
        </w:rPr>
        <w:t>Tình hình kinh tế:</w:t>
      </w:r>
      <w:r w:rsidRPr="00CE4F7A">
        <w:rPr>
          <w:rFonts w:ascii="Times New Roman" w:eastAsia="Times New Roman" w:hAnsi="Times New Roman" w:cs="Times New Roman"/>
          <w:kern w:val="0"/>
          <w14:ligatures w14:val="none"/>
        </w:rPr>
        <w:t xml:space="preserve"> Tăng trưởng GDP, lạm phát, tỷ lệ thất nghiệp, và chỉ số sản xuất công nghiệp đều là những chỉ báo quan trọng. Một nền kinh tế tăng trưởng mạnh mẽ thường đi kèm với một thị trường chứng khoán sôi động.</w:t>
      </w:r>
    </w:p>
    <w:p w:rsidR="00CE4F7A" w:rsidRPr="00CE4F7A" w:rsidRDefault="00CE4F7A" w:rsidP="00CE4F7A">
      <w:pPr>
        <w:numPr>
          <w:ilvl w:val="0"/>
          <w:numId w:val="4"/>
        </w:num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b/>
          <w:bCs/>
          <w:kern w:val="0"/>
          <w14:ligatures w14:val="none"/>
        </w:rPr>
        <w:t>Chính trị và xã hội:</w:t>
      </w:r>
      <w:r w:rsidRPr="00CE4F7A">
        <w:rPr>
          <w:rFonts w:ascii="Times New Roman" w:eastAsia="Times New Roman" w:hAnsi="Times New Roman" w:cs="Times New Roman"/>
          <w:kern w:val="0"/>
          <w14:ligatures w14:val="none"/>
        </w:rPr>
        <w:t xml:space="preserve"> Các sự kiện chính trị, chính sách của chính phủ, và sự ổn định xã hội có thể tạo ra những thay đổi lớn về giá. Ví dụ: một chính sách thuế mới có thể ảnh hưởng đến lợi nhuận của các doanh nghiệp.</w:t>
      </w:r>
    </w:p>
    <w:p w:rsidR="00CE4F7A" w:rsidRPr="00CE4F7A" w:rsidRDefault="00CE4F7A" w:rsidP="00CE4F7A">
      <w:pPr>
        <w:spacing w:before="100" w:beforeAutospacing="1" w:after="100" w:afterAutospacing="1"/>
        <w:outlineLvl w:val="3"/>
        <w:rPr>
          <w:rFonts w:ascii="Times New Roman" w:eastAsia="Times New Roman" w:hAnsi="Times New Roman" w:cs="Times New Roman"/>
          <w:b/>
          <w:bCs/>
          <w:kern w:val="0"/>
          <w14:ligatures w14:val="none"/>
        </w:rPr>
      </w:pPr>
      <w:r w:rsidRPr="00CE4F7A">
        <w:rPr>
          <w:rFonts w:ascii="Times New Roman" w:eastAsia="Times New Roman" w:hAnsi="Times New Roman" w:cs="Times New Roman"/>
          <w:b/>
          <w:bCs/>
          <w:kern w:val="0"/>
          <w14:ligatures w14:val="none"/>
        </w:rPr>
        <w:t>2. Yếu tố Vi mô (Microeconomic Factors)</w:t>
      </w:r>
    </w:p>
    <w:p w:rsidR="00CE4F7A" w:rsidRPr="00CE4F7A" w:rsidRDefault="00CE4F7A" w:rsidP="00CE4F7A">
      <w:pPr>
        <w:numPr>
          <w:ilvl w:val="0"/>
          <w:numId w:val="5"/>
        </w:num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b/>
          <w:bCs/>
          <w:kern w:val="0"/>
          <w14:ligatures w14:val="none"/>
        </w:rPr>
        <w:t>Tình hình kinh doanh của công ty:</w:t>
      </w:r>
      <w:r w:rsidRPr="00CE4F7A">
        <w:rPr>
          <w:rFonts w:ascii="Times New Roman" w:eastAsia="Times New Roman" w:hAnsi="Times New Roman" w:cs="Times New Roman"/>
          <w:kern w:val="0"/>
          <w14:ligatures w14:val="none"/>
        </w:rPr>
        <w:t xml:space="preserve"> Đây là yếu tố quan trọng nhất. Doanh thu, lợi nhuận, lợi nhuận trên mỗi cổ phiếu (EPS), và các báo cáo tài chính là những chỉ số phản ánh sức khỏe của doanh nghiệp.</w:t>
      </w:r>
    </w:p>
    <w:p w:rsidR="00CE4F7A" w:rsidRPr="00CE4F7A" w:rsidRDefault="00CE4F7A" w:rsidP="00CE4F7A">
      <w:pPr>
        <w:numPr>
          <w:ilvl w:val="0"/>
          <w:numId w:val="5"/>
        </w:num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b/>
          <w:bCs/>
          <w:kern w:val="0"/>
          <w14:ligatures w14:val="none"/>
        </w:rPr>
        <w:t>Các sự kiện nội bộ:</w:t>
      </w:r>
      <w:r w:rsidRPr="00CE4F7A">
        <w:rPr>
          <w:rFonts w:ascii="Times New Roman" w:eastAsia="Times New Roman" w:hAnsi="Times New Roman" w:cs="Times New Roman"/>
          <w:kern w:val="0"/>
          <w14:ligatures w14:val="none"/>
        </w:rPr>
        <w:t xml:space="preserve"> Các thông tin như việc ra mắt sản phẩm mới, thay đổi trong ban lãnh đạo, sáp nhập và mua lại (M&amp;A) đều có thể làm thay đổi mạnh mẽ giá cổ phiếu.</w:t>
      </w:r>
    </w:p>
    <w:p w:rsidR="00CE4F7A" w:rsidRPr="00CE4F7A" w:rsidRDefault="00CE4F7A" w:rsidP="00CE4F7A">
      <w:pPr>
        <w:numPr>
          <w:ilvl w:val="0"/>
          <w:numId w:val="5"/>
        </w:num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b/>
          <w:bCs/>
          <w:kern w:val="0"/>
          <w14:ligatures w14:val="none"/>
        </w:rPr>
        <w:t>Dòng tiền và thanh khoản:</w:t>
      </w:r>
      <w:r w:rsidRPr="00CE4F7A">
        <w:rPr>
          <w:rFonts w:ascii="Times New Roman" w:eastAsia="Times New Roman" w:hAnsi="Times New Roman" w:cs="Times New Roman"/>
          <w:kern w:val="0"/>
          <w14:ligatures w14:val="none"/>
        </w:rPr>
        <w:t xml:space="preserve"> Số lượng cổ phiếu được mua bán hàng ngày cho thấy mức độ quan tâm của thị trường. Cổ phiếu có thanh khoản cao thường dễ dàng mua bán hơn.</w:t>
      </w:r>
    </w:p>
    <w:p w:rsidR="00CE4F7A" w:rsidRPr="00CE4F7A" w:rsidRDefault="00CE4F7A" w:rsidP="00CE4F7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E4F7A">
        <w:rPr>
          <w:rFonts w:ascii="Times New Roman" w:eastAsia="Times New Roman" w:hAnsi="Times New Roman" w:cs="Times New Roman"/>
          <w:b/>
          <w:bCs/>
          <w:kern w:val="0"/>
          <w:sz w:val="27"/>
          <w:szCs w:val="27"/>
          <w14:ligatures w14:val="none"/>
        </w:rPr>
        <w:t>PHẦN III: PHÂN TÍCH VÀ ĐÁNH GIÁ CỔ PHIẾU</w:t>
      </w:r>
    </w:p>
    <w:p w:rsidR="00CE4F7A" w:rsidRPr="00CE4F7A" w:rsidRDefault="00CE4F7A" w:rsidP="00CE4F7A">
      <w:p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kern w:val="0"/>
          <w14:ligatures w14:val="none"/>
        </w:rPr>
        <w:t>Có hai trường phái phân tích chính mà nhà đầu tư sử dụng để đưa ra quyết định:</w:t>
      </w:r>
    </w:p>
    <w:p w:rsidR="00CE4F7A" w:rsidRPr="00CE4F7A" w:rsidRDefault="00CE4F7A" w:rsidP="00CE4F7A">
      <w:pPr>
        <w:spacing w:before="100" w:beforeAutospacing="1" w:after="100" w:afterAutospacing="1"/>
        <w:outlineLvl w:val="3"/>
        <w:rPr>
          <w:rFonts w:ascii="Times New Roman" w:eastAsia="Times New Roman" w:hAnsi="Times New Roman" w:cs="Times New Roman"/>
          <w:b/>
          <w:bCs/>
          <w:kern w:val="0"/>
          <w14:ligatures w14:val="none"/>
        </w:rPr>
      </w:pPr>
      <w:r w:rsidRPr="00CE4F7A">
        <w:rPr>
          <w:rFonts w:ascii="Times New Roman" w:eastAsia="Times New Roman" w:hAnsi="Times New Roman" w:cs="Times New Roman"/>
          <w:b/>
          <w:bCs/>
          <w:kern w:val="0"/>
          <w14:ligatures w14:val="none"/>
        </w:rPr>
        <w:t>1. Phân tích Cơ bản (Fundamental Analysis)</w:t>
      </w:r>
    </w:p>
    <w:p w:rsidR="00CE4F7A" w:rsidRPr="00CE4F7A" w:rsidRDefault="00CE4F7A" w:rsidP="00CE4F7A">
      <w:p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kern w:val="0"/>
          <w14:ligatures w14:val="none"/>
        </w:rPr>
        <w:t>Mục tiêu của phân tích cơ bản là xác định giá trị nội tại (intrinsic value) của một cổ phiếu để so sánh với giá thị trường. Nếu giá thị trường thấp hơn giá trị nội tại, cổ phiếu được coi là "bị định giá thấp" (undervalued) và là cơ hội mua.</w:t>
      </w:r>
    </w:p>
    <w:p w:rsidR="00CE4F7A" w:rsidRPr="00CE4F7A" w:rsidRDefault="00CE4F7A" w:rsidP="00CE4F7A">
      <w:pPr>
        <w:numPr>
          <w:ilvl w:val="0"/>
          <w:numId w:val="6"/>
        </w:num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b/>
          <w:bCs/>
          <w:kern w:val="0"/>
          <w14:ligatures w14:val="none"/>
        </w:rPr>
        <w:lastRenderedPageBreak/>
        <w:t>Các công cụ phân tích cơ bản:</w:t>
      </w:r>
    </w:p>
    <w:p w:rsidR="00CE4F7A" w:rsidRPr="00CE4F7A" w:rsidRDefault="00CE4F7A" w:rsidP="00CE4F7A">
      <w:pPr>
        <w:numPr>
          <w:ilvl w:val="1"/>
          <w:numId w:val="6"/>
        </w:num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b/>
          <w:bCs/>
          <w:kern w:val="0"/>
          <w14:ligatures w14:val="none"/>
        </w:rPr>
        <w:t>Báo cáo tài chính:</w:t>
      </w:r>
      <w:r w:rsidRPr="00CE4F7A">
        <w:rPr>
          <w:rFonts w:ascii="Times New Roman" w:eastAsia="Times New Roman" w:hAnsi="Times New Roman" w:cs="Times New Roman"/>
          <w:kern w:val="0"/>
          <w14:ligatures w14:val="none"/>
        </w:rPr>
        <w:t xml:space="preserve"> Gồm Bảng cân đối kế toán, Báo cáo kết quả hoạt động kinh doanh, và Báo cáo lưu chuyển tiền tệ. Nhà đầu tư sẽ nghiên cứu các chỉ số như P/E (Giá trên thu nhập), P/B (Giá trên giá trị sổ sách), ROE (Lợi nhuận trên vốn chủ sở hữu), và ROA (Lợi nhuận trên tổng tài sản).</w:t>
      </w:r>
    </w:p>
    <w:p w:rsidR="00CE4F7A" w:rsidRPr="00CE4F7A" w:rsidRDefault="00CE4F7A" w:rsidP="00CE4F7A">
      <w:pPr>
        <w:numPr>
          <w:ilvl w:val="1"/>
          <w:numId w:val="6"/>
        </w:num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b/>
          <w:bCs/>
          <w:kern w:val="0"/>
          <w14:ligatures w14:val="none"/>
        </w:rPr>
        <w:t>Phân tích mô hình kinh doanh:</w:t>
      </w:r>
      <w:r w:rsidRPr="00CE4F7A">
        <w:rPr>
          <w:rFonts w:ascii="Times New Roman" w:eastAsia="Times New Roman" w:hAnsi="Times New Roman" w:cs="Times New Roman"/>
          <w:kern w:val="0"/>
          <w14:ligatures w14:val="none"/>
        </w:rPr>
        <w:t xml:space="preserve"> Nghiên cứu về sản phẩm, dịch vụ, lợi thế cạnh tranh, và vị thế của công ty trong ngành.</w:t>
      </w:r>
    </w:p>
    <w:p w:rsidR="00CE4F7A" w:rsidRPr="00CE4F7A" w:rsidRDefault="00CE4F7A" w:rsidP="00CE4F7A">
      <w:pPr>
        <w:numPr>
          <w:ilvl w:val="1"/>
          <w:numId w:val="6"/>
        </w:num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b/>
          <w:bCs/>
          <w:kern w:val="0"/>
          <w14:ligatures w14:val="none"/>
        </w:rPr>
        <w:t>Đánh giá ban lãnh đạo:</w:t>
      </w:r>
      <w:r w:rsidRPr="00CE4F7A">
        <w:rPr>
          <w:rFonts w:ascii="Times New Roman" w:eastAsia="Times New Roman" w:hAnsi="Times New Roman" w:cs="Times New Roman"/>
          <w:kern w:val="0"/>
          <w14:ligatures w14:val="none"/>
        </w:rPr>
        <w:t xml:space="preserve"> Đội ngũ quản lý có kinh nghiệm và uy tín là yếu tố quan trọng.</w:t>
      </w:r>
    </w:p>
    <w:p w:rsidR="00CE4F7A" w:rsidRPr="00CE4F7A" w:rsidRDefault="00CE4F7A" w:rsidP="00CE4F7A">
      <w:pPr>
        <w:spacing w:before="100" w:beforeAutospacing="1" w:after="100" w:afterAutospacing="1"/>
        <w:outlineLvl w:val="3"/>
        <w:rPr>
          <w:rFonts w:ascii="Times New Roman" w:eastAsia="Times New Roman" w:hAnsi="Times New Roman" w:cs="Times New Roman"/>
          <w:b/>
          <w:bCs/>
          <w:kern w:val="0"/>
          <w14:ligatures w14:val="none"/>
        </w:rPr>
      </w:pPr>
      <w:r w:rsidRPr="00CE4F7A">
        <w:rPr>
          <w:rFonts w:ascii="Times New Roman" w:eastAsia="Times New Roman" w:hAnsi="Times New Roman" w:cs="Times New Roman"/>
          <w:b/>
          <w:bCs/>
          <w:kern w:val="0"/>
          <w14:ligatures w14:val="none"/>
        </w:rPr>
        <w:t>2. Phân tích Kỹ thuật (Technical Analysis)</w:t>
      </w:r>
    </w:p>
    <w:p w:rsidR="00CE4F7A" w:rsidRPr="00CE4F7A" w:rsidRDefault="00CE4F7A" w:rsidP="00CE4F7A">
      <w:p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kern w:val="0"/>
          <w14:ligatures w14:val="none"/>
        </w:rPr>
        <w:t>Phân tích kỹ thuật dựa trên giả định rằng mọi thông tin về một công ty đã được phản ánh vào giá cổ phiếu. Do đó, nhà phân tích kỹ thuật chỉ nghiên cứu các dữ liệu lịch sử về giá và khối lượng giao dịch để dự đoán xu hướng tương lai.</w:t>
      </w:r>
    </w:p>
    <w:p w:rsidR="00CE4F7A" w:rsidRPr="00CE4F7A" w:rsidRDefault="00CE4F7A" w:rsidP="00CE4F7A">
      <w:pPr>
        <w:numPr>
          <w:ilvl w:val="0"/>
          <w:numId w:val="7"/>
        </w:num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b/>
          <w:bCs/>
          <w:kern w:val="0"/>
          <w14:ligatures w14:val="none"/>
        </w:rPr>
        <w:t>Các công cụ phân tích kỹ thuật:</w:t>
      </w:r>
    </w:p>
    <w:p w:rsidR="00CE4F7A" w:rsidRPr="00CE4F7A" w:rsidRDefault="00CE4F7A" w:rsidP="00CE4F7A">
      <w:pPr>
        <w:numPr>
          <w:ilvl w:val="1"/>
          <w:numId w:val="7"/>
        </w:num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b/>
          <w:bCs/>
          <w:kern w:val="0"/>
          <w14:ligatures w14:val="none"/>
        </w:rPr>
        <w:t>Biểu đồ nến Nhật (Candlestick charts):</w:t>
      </w:r>
      <w:r w:rsidRPr="00CE4F7A">
        <w:rPr>
          <w:rFonts w:ascii="Times New Roman" w:eastAsia="Times New Roman" w:hAnsi="Times New Roman" w:cs="Times New Roman"/>
          <w:kern w:val="0"/>
          <w14:ligatures w14:val="none"/>
        </w:rPr>
        <w:t xml:space="preserve"> Giúp hình dung các biến động giá trong một khoảng thời gian nhất định.</w:t>
      </w:r>
    </w:p>
    <w:p w:rsidR="00CE4F7A" w:rsidRPr="00CE4F7A" w:rsidRDefault="00CE4F7A" w:rsidP="00CE4F7A">
      <w:pPr>
        <w:numPr>
          <w:ilvl w:val="1"/>
          <w:numId w:val="7"/>
        </w:num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b/>
          <w:bCs/>
          <w:kern w:val="0"/>
          <w14:ligatures w14:val="none"/>
        </w:rPr>
        <w:t>Các chỉ báo (Indicators):</w:t>
      </w:r>
      <w:r w:rsidRPr="00CE4F7A">
        <w:rPr>
          <w:rFonts w:ascii="Times New Roman" w:eastAsia="Times New Roman" w:hAnsi="Times New Roman" w:cs="Times New Roman"/>
          <w:kern w:val="0"/>
          <w14:ligatures w14:val="none"/>
        </w:rPr>
        <w:t xml:space="preserve"> Ví dụ như Đường trung bình động (Moving Average), Chỉ số sức mạnh tương đối (RSI), Dải Bollinger Bands, v.v. Các chỉ báo này giúp xác định xu hướng, mức độ quá mua/quá bán, và các tín hiệu mua/bán.</w:t>
      </w:r>
    </w:p>
    <w:p w:rsidR="00CE4F7A" w:rsidRPr="00CE4F7A" w:rsidRDefault="00CE4F7A" w:rsidP="00CE4F7A">
      <w:pPr>
        <w:numPr>
          <w:ilvl w:val="1"/>
          <w:numId w:val="7"/>
        </w:num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b/>
          <w:bCs/>
          <w:kern w:val="0"/>
          <w14:ligatures w14:val="none"/>
        </w:rPr>
        <w:t>Mô hình giá:</w:t>
      </w:r>
      <w:r w:rsidRPr="00CE4F7A">
        <w:rPr>
          <w:rFonts w:ascii="Times New Roman" w:eastAsia="Times New Roman" w:hAnsi="Times New Roman" w:cs="Times New Roman"/>
          <w:kern w:val="0"/>
          <w14:ligatures w14:val="none"/>
        </w:rPr>
        <w:t xml:space="preserve"> Nghiên cứu các mô hình lặp lại trong biểu đồ giá như mô hình "vai-đầu-vai", "hai đỉnh", "hai đáy",...</w:t>
      </w:r>
    </w:p>
    <w:p w:rsidR="00CE4F7A" w:rsidRPr="00CE4F7A" w:rsidRDefault="00CE4F7A" w:rsidP="00CE4F7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E4F7A">
        <w:rPr>
          <w:rFonts w:ascii="Times New Roman" w:eastAsia="Times New Roman" w:hAnsi="Times New Roman" w:cs="Times New Roman"/>
          <w:b/>
          <w:bCs/>
          <w:kern w:val="0"/>
          <w:sz w:val="27"/>
          <w:szCs w:val="27"/>
          <w14:ligatures w14:val="none"/>
        </w:rPr>
        <w:t>PHẦN IV: CÁC LOẠI LỆNH GIAO DỊCH VÀ QUẢN LÝ RỦI RO</w:t>
      </w:r>
    </w:p>
    <w:p w:rsidR="00CE4F7A" w:rsidRPr="00CE4F7A" w:rsidRDefault="00CE4F7A" w:rsidP="00CE4F7A">
      <w:pPr>
        <w:spacing w:before="100" w:beforeAutospacing="1" w:after="100" w:afterAutospacing="1"/>
        <w:outlineLvl w:val="3"/>
        <w:rPr>
          <w:rFonts w:ascii="Times New Roman" w:eastAsia="Times New Roman" w:hAnsi="Times New Roman" w:cs="Times New Roman"/>
          <w:b/>
          <w:bCs/>
          <w:kern w:val="0"/>
          <w14:ligatures w14:val="none"/>
        </w:rPr>
      </w:pPr>
      <w:r w:rsidRPr="00CE4F7A">
        <w:rPr>
          <w:rFonts w:ascii="Times New Roman" w:eastAsia="Times New Roman" w:hAnsi="Times New Roman" w:cs="Times New Roman"/>
          <w:b/>
          <w:bCs/>
          <w:kern w:val="0"/>
          <w14:ligatures w14:val="none"/>
        </w:rPr>
        <w:t>1. Các loại lệnh giao dịch cơ bản</w:t>
      </w:r>
    </w:p>
    <w:p w:rsidR="00CE4F7A" w:rsidRPr="00CE4F7A" w:rsidRDefault="00CE4F7A" w:rsidP="00CE4F7A">
      <w:pPr>
        <w:numPr>
          <w:ilvl w:val="0"/>
          <w:numId w:val="8"/>
        </w:num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b/>
          <w:bCs/>
          <w:kern w:val="0"/>
          <w14:ligatures w14:val="none"/>
        </w:rPr>
        <w:t>Lệnh Thị trường (Market Order):</w:t>
      </w:r>
      <w:r w:rsidRPr="00CE4F7A">
        <w:rPr>
          <w:rFonts w:ascii="Times New Roman" w:eastAsia="Times New Roman" w:hAnsi="Times New Roman" w:cs="Times New Roman"/>
          <w:kern w:val="0"/>
          <w14:ligatures w14:val="none"/>
        </w:rPr>
        <w:t xml:space="preserve"> Lệnh mua hoặc bán cổ phiếu ngay lập tức với giá tốt nhất có sẵn trên thị trường.</w:t>
      </w:r>
    </w:p>
    <w:p w:rsidR="00CE4F7A" w:rsidRPr="00CE4F7A" w:rsidRDefault="00CE4F7A" w:rsidP="00CE4F7A">
      <w:pPr>
        <w:numPr>
          <w:ilvl w:val="0"/>
          <w:numId w:val="8"/>
        </w:num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b/>
          <w:bCs/>
          <w:kern w:val="0"/>
          <w14:ligatures w14:val="none"/>
        </w:rPr>
        <w:t>Lệnh Giới hạn (Limit Order):</w:t>
      </w:r>
      <w:r w:rsidRPr="00CE4F7A">
        <w:rPr>
          <w:rFonts w:ascii="Times New Roman" w:eastAsia="Times New Roman" w:hAnsi="Times New Roman" w:cs="Times New Roman"/>
          <w:kern w:val="0"/>
          <w14:ligatures w14:val="none"/>
        </w:rPr>
        <w:t xml:space="preserve"> Lệnh mua hoặc bán ở một mức giá cụ thể hoặc tốt hơn. Lệnh này sẽ không được thực hiện nếu thị trường không đạt được mức giá đó.</w:t>
      </w:r>
    </w:p>
    <w:p w:rsidR="00CE4F7A" w:rsidRPr="00CE4F7A" w:rsidRDefault="00CE4F7A" w:rsidP="00CE4F7A">
      <w:pPr>
        <w:numPr>
          <w:ilvl w:val="0"/>
          <w:numId w:val="8"/>
        </w:num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b/>
          <w:bCs/>
          <w:kern w:val="0"/>
          <w14:ligatures w14:val="none"/>
        </w:rPr>
        <w:t>Lệnh Dừng (Stop Order):</w:t>
      </w:r>
      <w:r w:rsidRPr="00CE4F7A">
        <w:rPr>
          <w:rFonts w:ascii="Times New Roman" w:eastAsia="Times New Roman" w:hAnsi="Times New Roman" w:cs="Times New Roman"/>
          <w:kern w:val="0"/>
          <w14:ligatures w14:val="none"/>
        </w:rPr>
        <w:t xml:space="preserve"> Lệnh mua hoặc bán được kích hoạt khi giá cổ phiếu đạt đến một mức nhất định. Đây là công cụ quan trọng để quản lý rủi ro.</w:t>
      </w:r>
    </w:p>
    <w:p w:rsidR="00CE4F7A" w:rsidRPr="00CE4F7A" w:rsidRDefault="00CE4F7A" w:rsidP="00CE4F7A">
      <w:pPr>
        <w:spacing w:before="100" w:beforeAutospacing="1" w:after="100" w:afterAutospacing="1"/>
        <w:outlineLvl w:val="3"/>
        <w:rPr>
          <w:rFonts w:ascii="Times New Roman" w:eastAsia="Times New Roman" w:hAnsi="Times New Roman" w:cs="Times New Roman"/>
          <w:b/>
          <w:bCs/>
          <w:kern w:val="0"/>
          <w14:ligatures w14:val="none"/>
        </w:rPr>
      </w:pPr>
      <w:r w:rsidRPr="00CE4F7A">
        <w:rPr>
          <w:rFonts w:ascii="Times New Roman" w:eastAsia="Times New Roman" w:hAnsi="Times New Roman" w:cs="Times New Roman"/>
          <w:b/>
          <w:bCs/>
          <w:kern w:val="0"/>
          <w14:ligatures w14:val="none"/>
        </w:rPr>
        <w:t>2. Quản lý Rủi ro trong Đầu tư</w:t>
      </w:r>
    </w:p>
    <w:p w:rsidR="00CE4F7A" w:rsidRPr="00CE4F7A" w:rsidRDefault="00CE4F7A" w:rsidP="00CE4F7A">
      <w:p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kern w:val="0"/>
          <w14:ligatures w14:val="none"/>
        </w:rPr>
        <w:t>Đầu tư chứng khoán luôn đi kèm với rủi ro. Việc quản lý rủi ro hiệu quả là yếu tố quyết định thành công lâu dài.</w:t>
      </w:r>
    </w:p>
    <w:p w:rsidR="00CE4F7A" w:rsidRPr="00CE4F7A" w:rsidRDefault="00CE4F7A" w:rsidP="00CE4F7A">
      <w:pPr>
        <w:numPr>
          <w:ilvl w:val="0"/>
          <w:numId w:val="9"/>
        </w:num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b/>
          <w:bCs/>
          <w:kern w:val="0"/>
          <w14:ligatures w14:val="none"/>
        </w:rPr>
        <w:t>Đa dạng hóa danh mục đầu tư:</w:t>
      </w:r>
      <w:r w:rsidRPr="00CE4F7A">
        <w:rPr>
          <w:rFonts w:ascii="Times New Roman" w:eastAsia="Times New Roman" w:hAnsi="Times New Roman" w:cs="Times New Roman"/>
          <w:kern w:val="0"/>
          <w14:ligatures w14:val="none"/>
        </w:rPr>
        <w:t xml:space="preserve"> Không nên bỏ tất cả trứng vào một giỏ. Phân bổ vốn vào nhiều loại cổ phiếu, ngành nghề, và các loại tài sản khác nhau (như trái phiếu, bất động sản) giúp giảm thiểu rủi ro.</w:t>
      </w:r>
    </w:p>
    <w:p w:rsidR="00CE4F7A" w:rsidRPr="00CE4F7A" w:rsidRDefault="00CE4F7A" w:rsidP="00CE4F7A">
      <w:pPr>
        <w:numPr>
          <w:ilvl w:val="0"/>
          <w:numId w:val="9"/>
        </w:num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b/>
          <w:bCs/>
          <w:kern w:val="0"/>
          <w14:ligatures w14:val="none"/>
        </w:rPr>
        <w:t>Đặt lệnh cắt lỗ (Stop-Loss):</w:t>
      </w:r>
      <w:r w:rsidRPr="00CE4F7A">
        <w:rPr>
          <w:rFonts w:ascii="Times New Roman" w:eastAsia="Times New Roman" w:hAnsi="Times New Roman" w:cs="Times New Roman"/>
          <w:kern w:val="0"/>
          <w14:ligatures w14:val="none"/>
        </w:rPr>
        <w:t xml:space="preserve"> Sử dụng lệnh dừng để tự động bán cổ phiếu khi giá giảm xuống một mức đã định, giúp hạn chế thua lỗ.</w:t>
      </w:r>
    </w:p>
    <w:p w:rsidR="00CE4F7A" w:rsidRPr="00CE4F7A" w:rsidRDefault="00CE4F7A" w:rsidP="00CE4F7A">
      <w:pPr>
        <w:numPr>
          <w:ilvl w:val="0"/>
          <w:numId w:val="9"/>
        </w:num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b/>
          <w:bCs/>
          <w:kern w:val="0"/>
          <w14:ligatures w14:val="none"/>
        </w:rPr>
        <w:lastRenderedPageBreak/>
        <w:t>Đầu tư dài hạn:</w:t>
      </w:r>
      <w:r w:rsidRPr="00CE4F7A">
        <w:rPr>
          <w:rFonts w:ascii="Times New Roman" w:eastAsia="Times New Roman" w:hAnsi="Times New Roman" w:cs="Times New Roman"/>
          <w:kern w:val="0"/>
          <w14:ligatures w14:val="none"/>
        </w:rPr>
        <w:t xml:space="preserve"> Tập trung vào các công ty có nền tảng vững chắc và có triển vọng phát triển trong dài hạn, thay vì cố gắng lướt sóng ngắn hạn.</w:t>
      </w:r>
    </w:p>
    <w:p w:rsidR="00CE4F7A" w:rsidRPr="00CE4F7A" w:rsidRDefault="00CE4F7A" w:rsidP="00CE4F7A">
      <w:pPr>
        <w:numPr>
          <w:ilvl w:val="0"/>
          <w:numId w:val="9"/>
        </w:num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b/>
          <w:bCs/>
          <w:kern w:val="0"/>
          <w14:ligatures w14:val="none"/>
        </w:rPr>
        <w:t>Kiểm soát tâm lý:</w:t>
      </w:r>
      <w:r w:rsidRPr="00CE4F7A">
        <w:rPr>
          <w:rFonts w:ascii="Times New Roman" w:eastAsia="Times New Roman" w:hAnsi="Times New Roman" w:cs="Times New Roman"/>
          <w:kern w:val="0"/>
          <w14:ligatures w14:val="none"/>
        </w:rPr>
        <w:t xml:space="preserve"> Duy trì một cái đầu lạnh, tránh các quyết định dựa trên cảm xúc như sợ hãi (bán tháo) hoặc tham lam (mua đuổi).</w:t>
      </w:r>
    </w:p>
    <w:p w:rsidR="00CE4F7A" w:rsidRPr="00CE4F7A" w:rsidRDefault="00CE4F7A" w:rsidP="00CE4F7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E4F7A">
        <w:rPr>
          <w:rFonts w:ascii="Times New Roman" w:eastAsia="Times New Roman" w:hAnsi="Times New Roman" w:cs="Times New Roman"/>
          <w:b/>
          <w:bCs/>
          <w:kern w:val="0"/>
          <w:sz w:val="27"/>
          <w:szCs w:val="27"/>
          <w14:ligatures w14:val="none"/>
        </w:rPr>
        <w:t>KẾT LUẬN</w:t>
      </w:r>
    </w:p>
    <w:p w:rsidR="00CE4F7A" w:rsidRPr="00CE4F7A" w:rsidRDefault="00CE4F7A" w:rsidP="00CE4F7A">
      <w:pPr>
        <w:spacing w:before="100" w:beforeAutospacing="1" w:after="100" w:afterAutospacing="1"/>
        <w:rPr>
          <w:rFonts w:ascii="Times New Roman" w:eastAsia="Times New Roman" w:hAnsi="Times New Roman" w:cs="Times New Roman"/>
          <w:kern w:val="0"/>
          <w14:ligatures w14:val="none"/>
        </w:rPr>
      </w:pPr>
      <w:r w:rsidRPr="00CE4F7A">
        <w:rPr>
          <w:rFonts w:ascii="Times New Roman" w:eastAsia="Times New Roman" w:hAnsi="Times New Roman" w:cs="Times New Roman"/>
          <w:kern w:val="0"/>
          <w14:ligatures w14:val="none"/>
        </w:rPr>
        <w:t>Thị trường chứng khoán là một công cụ mạnh mẽ để tích lũy tài sản. Tuy nhiên, nó đòi hỏi sự kiên nhẫn, kỷ luật, và một nền tảng kiến thức vững chắc. Hãy bắt đầu bằng cách tìm hiểu kỹ lưỡng, thực hành với một số vốn nhỏ, và không ngừng học hỏi từ thị trường. Chúc bạn thành công!</w:t>
      </w:r>
    </w:p>
    <w:sectPr w:rsidR="00CE4F7A" w:rsidRPr="00CE4F7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D70E9"/>
    <w:multiLevelType w:val="multilevel"/>
    <w:tmpl w:val="B0BC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77AD1"/>
    <w:multiLevelType w:val="multilevel"/>
    <w:tmpl w:val="C96C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D32C0C"/>
    <w:multiLevelType w:val="multilevel"/>
    <w:tmpl w:val="F7AC3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F13F33"/>
    <w:multiLevelType w:val="multilevel"/>
    <w:tmpl w:val="6BA4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564DB4"/>
    <w:multiLevelType w:val="multilevel"/>
    <w:tmpl w:val="88A46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E41272"/>
    <w:multiLevelType w:val="multilevel"/>
    <w:tmpl w:val="A6F0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676D04"/>
    <w:multiLevelType w:val="multilevel"/>
    <w:tmpl w:val="014C3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22116E"/>
    <w:multiLevelType w:val="multilevel"/>
    <w:tmpl w:val="A446B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6D22F5"/>
    <w:multiLevelType w:val="multilevel"/>
    <w:tmpl w:val="9428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995924">
    <w:abstractNumId w:val="4"/>
  </w:num>
  <w:num w:numId="2" w16cid:durableId="1734809140">
    <w:abstractNumId w:val="7"/>
  </w:num>
  <w:num w:numId="3" w16cid:durableId="1479490595">
    <w:abstractNumId w:val="0"/>
  </w:num>
  <w:num w:numId="4" w16cid:durableId="174661886">
    <w:abstractNumId w:val="5"/>
  </w:num>
  <w:num w:numId="5" w16cid:durableId="865604788">
    <w:abstractNumId w:val="8"/>
  </w:num>
  <w:num w:numId="6" w16cid:durableId="444160357">
    <w:abstractNumId w:val="6"/>
  </w:num>
  <w:num w:numId="7" w16cid:durableId="1320500616">
    <w:abstractNumId w:val="2"/>
  </w:num>
  <w:num w:numId="8" w16cid:durableId="1382943274">
    <w:abstractNumId w:val="3"/>
  </w:num>
  <w:num w:numId="9" w16cid:durableId="672606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F7A"/>
    <w:rsid w:val="00CE4F7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CA544B4"/>
  <w15:chartTrackingRefBased/>
  <w15:docId w15:val="{9B7B6583-02E4-344C-A7B2-78229FEFE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E4F7A"/>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CE4F7A"/>
    <w:pPr>
      <w:spacing w:before="100" w:beforeAutospacing="1" w:after="100" w:afterAutospacing="1"/>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E4F7A"/>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CE4F7A"/>
    <w:rPr>
      <w:rFonts w:ascii="Times New Roman" w:eastAsia="Times New Roman" w:hAnsi="Times New Roman" w:cs="Times New Roman"/>
      <w:b/>
      <w:bCs/>
      <w:kern w:val="0"/>
      <w14:ligatures w14:val="none"/>
    </w:rPr>
  </w:style>
  <w:style w:type="paragraph" w:styleId="NormalWeb">
    <w:name w:val="Normal (Web)"/>
    <w:basedOn w:val="Normal"/>
    <w:uiPriority w:val="99"/>
    <w:semiHidden/>
    <w:unhideWhenUsed/>
    <w:rsid w:val="00CE4F7A"/>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69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1135</Words>
  <Characters>6473</Characters>
  <Application>Microsoft Office Word</Application>
  <DocSecurity>0</DocSecurity>
  <Lines>53</Lines>
  <Paragraphs>15</Paragraphs>
  <ScaleCrop>false</ScaleCrop>
  <Company/>
  <LinksUpToDate>false</LinksUpToDate>
  <CharactersWithSpaces>7593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Nhat Anh Nhu</dc:creator>
  <cp:keywords/>
  <dc:description/>
  <cp:lastModifiedBy>Nhat Anh Nhu</cp:lastModifiedBy>
  <cp:revision>1</cp:revision>
  <dcterms:created xsi:type="dcterms:W3CDTF">2025-08-20T16:44:00Z</dcterms:created>
  <dcterms:modified xsi:type="dcterms:W3CDTF">2025-08-20T16:45:00Z</dcterms:modified>
</cp:coreProperties>
</file>