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6D55" w14:textId="5A6CECD1" w:rsidR="005B2ACD" w:rsidRPr="005B2ACD" w:rsidRDefault="005B2ACD" w:rsidP="005B2ACD">
      <w:pPr>
        <w:ind w:firstLine="0"/>
        <w:jc w:val="center"/>
        <w:rPr>
          <w:rFonts w:ascii="Times New Roman" w:hAnsi="Times New Roman" w:cs="Times New Roman"/>
          <w:b/>
          <w:bCs/>
          <w:sz w:val="28"/>
          <w:szCs w:val="28"/>
          <w:lang w:val="vi-VN"/>
        </w:rPr>
      </w:pPr>
      <w:r w:rsidRPr="005B2ACD">
        <w:rPr>
          <w:rFonts w:ascii="Times New Roman" w:hAnsi="Times New Roman" w:cs="Times New Roman"/>
          <w:b/>
          <w:bCs/>
          <w:sz w:val="28"/>
          <w:szCs w:val="28"/>
        </w:rPr>
        <w:t>MÔ TẢ DỰ ÁN: PHÂN TÍCH RỦI RO CHUỖI CUNG ỨNG VÀ TỐI ƯU HÓA NĂNG LỰC VẬN HÀNH TẠI VIETFAST</w:t>
      </w:r>
    </w:p>
    <w:p w14:paraId="2E754766" w14:textId="77777777" w:rsidR="005B2ACD" w:rsidRPr="005B2ACD" w:rsidRDefault="005B2ACD" w:rsidP="005B2ACD">
      <w:pPr>
        <w:ind w:firstLine="0"/>
        <w:jc w:val="center"/>
        <w:rPr>
          <w:rFonts w:ascii="Times New Roman" w:hAnsi="Times New Roman" w:cs="Times New Roman"/>
          <w:lang w:val="vi-VN"/>
        </w:rPr>
      </w:pPr>
    </w:p>
    <w:p w14:paraId="292F0439" w14:textId="77777777" w:rsidR="005B2ACD" w:rsidRPr="005B2ACD" w:rsidRDefault="005B2ACD" w:rsidP="005B2ACD">
      <w:pPr>
        <w:ind w:firstLine="0"/>
        <w:rPr>
          <w:rFonts w:ascii="Times New Roman" w:hAnsi="Times New Roman" w:cs="Times New Roman"/>
          <w:b/>
          <w:bCs/>
          <w:lang w:val="vi-VN"/>
        </w:rPr>
      </w:pPr>
      <w:r w:rsidRPr="005B2ACD">
        <w:rPr>
          <w:rFonts w:ascii="Times New Roman" w:hAnsi="Times New Roman" w:cs="Times New Roman"/>
          <w:b/>
          <w:bCs/>
          <w:lang w:val="vi-VN"/>
        </w:rPr>
        <w:t>I. Bối cảnh và mục tiêu</w:t>
      </w:r>
    </w:p>
    <w:p w14:paraId="0BC1B602" w14:textId="77777777" w:rsidR="005B2ACD" w:rsidRPr="005B2ACD" w:rsidRDefault="005B2ACD" w:rsidP="005B2ACD">
      <w:pPr>
        <w:spacing w:after="240"/>
        <w:rPr>
          <w:rFonts w:ascii="Times New Roman" w:hAnsi="Times New Roman" w:cs="Times New Roman"/>
          <w:lang w:val="vi-VN"/>
        </w:rPr>
      </w:pPr>
      <w:r w:rsidRPr="005B2ACD">
        <w:rPr>
          <w:rFonts w:ascii="Times New Roman" w:hAnsi="Times New Roman" w:cs="Times New Roman"/>
          <w:lang w:val="vi-VN"/>
        </w:rPr>
        <w:t>Trong bối cảnh ngành sản xuất và lắp ráp công nghiệp đòi hỏi tính liên tục cực kỳ nghiêm ngặt, VietFast cần tối ưu hóa hiệu suất vận hành dây chuyền và kiểm soát chặt chẽ các rủi ro từ chuỗi cung ứng đầu vào. Bài phân tích tập trung đánh giá thực trạng các sự cố kỹ thuật, cô lập các nguyên nhân cốt lõi gây ra tình trạng dừng máy (Downtime) tại hệ thống nhà máy từ dữ liệu lịch sử vận hành. Từ đó, dự án xác định rõ các lỗ hổng liên quan đến chất lượng nguyên vật liệu theo từng nhà cung cấp, năng lực ứng phó sự cố của từng phân xưởng và hiệu quả quản lý theo khu vực địa lý, nhằm đề xuất chiến lược sàng lọc đối tác yếu kém và nhân rộng các mô hình vận hành xuất sắc.</w:t>
      </w:r>
    </w:p>
    <w:p w14:paraId="1FB571D3" w14:textId="300DD009" w:rsidR="005B2ACD" w:rsidRPr="005B2ACD" w:rsidRDefault="005B2ACD" w:rsidP="005B2ACD">
      <w:pPr>
        <w:ind w:firstLine="0"/>
        <w:rPr>
          <w:rFonts w:ascii="Times New Roman" w:hAnsi="Times New Roman" w:cs="Times New Roman"/>
          <w:b/>
          <w:bCs/>
          <w:lang w:val="vi-VN"/>
        </w:rPr>
      </w:pPr>
      <w:r w:rsidRPr="005B2ACD">
        <w:rPr>
          <w:rFonts w:ascii="Times New Roman" w:hAnsi="Times New Roman" w:cs="Times New Roman"/>
          <w:b/>
          <w:bCs/>
          <w:lang w:val="vi-VN"/>
        </w:rPr>
        <w:t>II. Insight chính</w:t>
      </w:r>
    </w:p>
    <w:p w14:paraId="50317AC7" w14:textId="2EFE3F78" w:rsidR="005B2ACD" w:rsidRPr="005B2ACD" w:rsidRDefault="005B2ACD" w:rsidP="005B2ACD">
      <w:pPr>
        <w:numPr>
          <w:ilvl w:val="0"/>
          <w:numId w:val="2"/>
        </w:numPr>
        <w:rPr>
          <w:rFonts w:ascii="Times New Roman" w:hAnsi="Times New Roman" w:cs="Times New Roman"/>
          <w:lang w:val="vi-VN"/>
        </w:rPr>
      </w:pPr>
      <w:r w:rsidRPr="005B2ACD">
        <w:rPr>
          <w:rFonts w:ascii="Times New Roman" w:hAnsi="Times New Roman" w:cs="Times New Roman"/>
          <w:lang w:val="vi-VN"/>
        </w:rPr>
        <w:t>Hệ thống chịu áp lực từ hai dạng lỗi trái ngược: Một mặt, nhà máy bị quá tải bởi các lỗi đại trà xuất hiện với số lượng rất lớn (như lỗi số 25, 29, 149 với tổng số lượng lỗi lên tới 12 triệu cái). Mặt khác, hệ thống lại bị đình trệ bởi các lỗi kỹ thuật nặng tuy xuất hiện ít nhưng thời gian sửa chữa cực kỳ lâu (như lỗi số 2, 69, 70 ngốn từ 1,000 đến 2,400 phút cho mỗi đợt sự cố).</w:t>
      </w:r>
    </w:p>
    <w:p w14:paraId="1540119E" w14:textId="77777777" w:rsidR="005B2ACD" w:rsidRPr="005B2ACD" w:rsidRDefault="005B2ACD" w:rsidP="005B2ACD">
      <w:pPr>
        <w:numPr>
          <w:ilvl w:val="0"/>
          <w:numId w:val="2"/>
        </w:numPr>
        <w:rPr>
          <w:rFonts w:ascii="Times New Roman" w:hAnsi="Times New Roman" w:cs="Times New Roman"/>
          <w:lang w:val="vi-VN"/>
        </w:rPr>
      </w:pPr>
      <w:r w:rsidRPr="005B2ACD">
        <w:rPr>
          <w:rFonts w:ascii="Times New Roman" w:hAnsi="Times New Roman" w:cs="Times New Roman"/>
          <w:lang w:val="vi-VN"/>
        </w:rPr>
        <w:t>Sự phân hóa thiệt hại theo khu vực và phân xưởng: Rủi ro từ hai nhóm lỗi này phân bổ ở các địa bàn khác nhau. Nhóm lỗi số lượng lớn tập trung đổ về bang Illinois (IL), làm nghẽn mạch tại nhà máy Skokie (Plant 22). Trong khi đó, nhóm lỗi chí mạng lại đánh mạnh vào bang Indiana (IN), khiến Plant 16 gánh chịu mức dừng máy kỷ lục là 2,250 phút.</w:t>
      </w:r>
    </w:p>
    <w:p w14:paraId="55F08E66" w14:textId="77777777" w:rsidR="005B2ACD" w:rsidRDefault="005B2ACD" w:rsidP="005B2ACD">
      <w:pPr>
        <w:numPr>
          <w:ilvl w:val="0"/>
          <w:numId w:val="2"/>
        </w:numPr>
        <w:spacing w:after="240"/>
        <w:rPr>
          <w:rFonts w:ascii="Times New Roman" w:hAnsi="Times New Roman" w:cs="Times New Roman"/>
          <w:lang w:val="vi-VN"/>
        </w:rPr>
      </w:pPr>
      <w:r w:rsidRPr="005B2ACD">
        <w:rPr>
          <w:rFonts w:ascii="Times New Roman" w:hAnsi="Times New Roman" w:cs="Times New Roman"/>
          <w:lang w:val="vi-VN"/>
        </w:rPr>
        <w:t>Rủi ro lớn từ các nhà cung cấp trọng điểm: Cả hai loại lỗi này đều có phần trách nhiệm lớn từ Vendor 1. Đây vừa là bên giao nhiều hàng lỗi diện rộng, vừa là nguồn cơn chính cung cấp linh kiện dính lỗi chí mạng gây dừng máy nhiều nhất hệ thống. Song song đó, Vendor 2 là bên ảnh hưởng sâu nhất đến việc làm dừng máy cụm nhà máy tại Illinois.</w:t>
      </w:r>
    </w:p>
    <w:p w14:paraId="2A6636B1" w14:textId="29C10EDB" w:rsidR="005B2ACD" w:rsidRPr="005B2ACD" w:rsidRDefault="005B2ACD" w:rsidP="005B2ACD">
      <w:pPr>
        <w:ind w:firstLine="0"/>
        <w:rPr>
          <w:rFonts w:ascii="Times New Roman" w:hAnsi="Times New Roman" w:cs="Times New Roman"/>
          <w:b/>
          <w:bCs/>
          <w:lang w:val="vi-VN"/>
        </w:rPr>
      </w:pPr>
      <w:r w:rsidRPr="005B2ACD">
        <w:rPr>
          <w:rFonts w:ascii="Times New Roman" w:hAnsi="Times New Roman" w:cs="Times New Roman"/>
          <w:b/>
          <w:bCs/>
          <w:lang w:val="vi-VN"/>
        </w:rPr>
        <w:t>III. Bài học kinh nghiệm</w:t>
      </w:r>
    </w:p>
    <w:p w14:paraId="5B276103" w14:textId="77777777" w:rsidR="005B2ACD" w:rsidRPr="005B2ACD" w:rsidRDefault="005B2ACD" w:rsidP="005B2ACD">
      <w:pPr>
        <w:ind w:firstLine="0"/>
        <w:rPr>
          <w:rFonts w:ascii="Times New Roman" w:hAnsi="Times New Roman" w:cs="Times New Roman"/>
          <w:lang w:val="vi-VN"/>
        </w:rPr>
      </w:pPr>
      <w:r w:rsidRPr="005B2ACD">
        <w:rPr>
          <w:rFonts w:ascii="Times New Roman" w:hAnsi="Times New Roman" w:cs="Times New Roman"/>
          <w:lang w:val="vi-VN"/>
        </w:rPr>
        <w:t>Việc phân tích dữ liệu từ nhiều góc độ (nhìn từ nhà cung cấp, nhà máy cho đến từng bang) giúp công ty tìm ra đúng nhóm số ít nguyên nhân gây ra sự cố, thay vì chỉ nhìn vào các con số báo cáo chung chung rồi đoán mò.</w:t>
      </w:r>
    </w:p>
    <w:p w14:paraId="10C18895" w14:textId="77777777" w:rsidR="005B2ACD" w:rsidRPr="005B2ACD" w:rsidRDefault="005B2ACD" w:rsidP="005B2ACD">
      <w:pPr>
        <w:ind w:firstLine="0"/>
        <w:rPr>
          <w:rFonts w:ascii="Times New Roman" w:hAnsi="Times New Roman" w:cs="Times New Roman"/>
          <w:lang w:val="vi-VN"/>
        </w:rPr>
      </w:pPr>
      <w:r w:rsidRPr="005B2ACD">
        <w:rPr>
          <w:rFonts w:ascii="Times New Roman" w:hAnsi="Times New Roman" w:cs="Times New Roman"/>
          <w:lang w:val="vi-VN"/>
        </w:rPr>
        <w:t>Quá trình làm Dashboard giúp người phân tích hiểu rõ cách chọn các chỉ số thực tế (như thời gian sửa máy trung bình, số phút dừng máy), biết cách đổi sang các biểu đồ thanh ngang hay biểu đồ bánh donut dễ nhìn, từ đó giúp ban giám đốc xem xong là hiểu ngay và đưa ra được quyết định xử lý chính xác.</w:t>
      </w:r>
    </w:p>
    <w:p w14:paraId="6BA18375" w14:textId="795B9610" w:rsidR="005B2ACD" w:rsidRPr="005B2ACD" w:rsidRDefault="005B2ACD" w:rsidP="005B2ACD">
      <w:pPr>
        <w:ind w:firstLine="0"/>
        <w:rPr>
          <w:rFonts w:ascii="Times New Roman" w:hAnsi="Times New Roman" w:cs="Times New Roman"/>
          <w:lang w:val="vi-VN"/>
        </w:rPr>
      </w:pPr>
      <w:r w:rsidRPr="005B2ACD">
        <w:rPr>
          <w:rFonts w:ascii="Times New Roman" w:hAnsi="Times New Roman" w:cs="Times New Roman"/>
          <w:lang w:val="vi-VN"/>
        </w:rPr>
        <w:t xml:space="preserve">Dự án cũng đem lại bài học lớn về cách quản lý: Khi thấy hệ thống đang có rất nhiều nhà cung cấp và nhà máy làm việc tốt, cách nhanh nhất và đỡ tốn kém nhất là chỉ cần tìm ra đúng vài </w:t>
      </w:r>
      <w:r>
        <w:rPr>
          <w:rFonts w:ascii="Times New Roman" w:hAnsi="Times New Roman" w:cs="Times New Roman"/>
          <w:lang w:val="vi-VN"/>
        </w:rPr>
        <w:t>bên</w:t>
      </w:r>
      <w:r w:rsidRPr="005B2ACD">
        <w:rPr>
          <w:rFonts w:ascii="Times New Roman" w:hAnsi="Times New Roman" w:cs="Times New Roman"/>
          <w:lang w:val="vi-VN"/>
        </w:rPr>
        <w:t xml:space="preserve"> làm tệ nhất để phạt hoặc cắt hợp đồng, nhường đơn hàng đó cho những bên làm tốt làm thay.</w:t>
      </w:r>
    </w:p>
    <w:p w14:paraId="0A024A7E" w14:textId="77777777" w:rsidR="005B2ACD" w:rsidRPr="005B2ACD" w:rsidRDefault="005B2ACD" w:rsidP="005B2ACD">
      <w:pPr>
        <w:ind w:firstLine="0"/>
        <w:rPr>
          <w:rFonts w:ascii="Times New Roman" w:hAnsi="Times New Roman" w:cs="Times New Roman"/>
          <w:lang w:val="vi-VN"/>
        </w:rPr>
      </w:pPr>
    </w:p>
    <w:p w14:paraId="078198D2" w14:textId="0893BB25" w:rsidR="005B2ACD" w:rsidRPr="005B2ACD" w:rsidRDefault="005B2ACD" w:rsidP="005B2ACD">
      <w:pPr>
        <w:ind w:firstLine="0"/>
        <w:rPr>
          <w:rFonts w:ascii="Times New Roman" w:hAnsi="Times New Roman" w:cs="Times New Roman"/>
          <w:lang w:val="vi-VN"/>
        </w:rPr>
      </w:pPr>
    </w:p>
    <w:sectPr w:rsidR="005B2ACD" w:rsidRPr="005B2ACD" w:rsidSect="005B2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E3BDB"/>
    <w:multiLevelType w:val="multilevel"/>
    <w:tmpl w:val="80F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518F8"/>
    <w:multiLevelType w:val="multilevel"/>
    <w:tmpl w:val="22F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499">
    <w:abstractNumId w:val="1"/>
  </w:num>
  <w:num w:numId="2" w16cid:durableId="210753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CD"/>
    <w:rsid w:val="00133932"/>
    <w:rsid w:val="0014231C"/>
    <w:rsid w:val="00323E17"/>
    <w:rsid w:val="005B2ACD"/>
    <w:rsid w:val="00945457"/>
    <w:rsid w:val="00AE0450"/>
    <w:rsid w:val="00EB2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3377"/>
  <w15:chartTrackingRefBased/>
  <w15:docId w15:val="{672B11BF-C547-4EB0-BF1D-AD8B86BE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20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1">
    <w:name w:val="heading 1"/>
    <w:basedOn w:val="Normal"/>
    <w:next w:val="Normal"/>
    <w:link w:val="Heading1Char"/>
    <w:uiPriority w:val="9"/>
    <w:qFormat/>
    <w:rsid w:val="005B2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ACD"/>
    <w:rPr>
      <w:rFonts w:eastAsiaTheme="majorEastAsia" w:cstheme="majorBidi"/>
      <w:color w:val="272727" w:themeColor="text1" w:themeTint="D8"/>
    </w:rPr>
  </w:style>
  <w:style w:type="paragraph" w:styleId="Title">
    <w:name w:val="Title"/>
    <w:basedOn w:val="Normal"/>
    <w:next w:val="Normal"/>
    <w:link w:val="TitleChar"/>
    <w:uiPriority w:val="10"/>
    <w:qFormat/>
    <w:rsid w:val="005B2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ACD"/>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A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2ACD"/>
    <w:rPr>
      <w:i/>
      <w:iCs/>
      <w:color w:val="404040" w:themeColor="text1" w:themeTint="BF"/>
    </w:rPr>
  </w:style>
  <w:style w:type="paragraph" w:styleId="ListParagraph">
    <w:name w:val="List Paragraph"/>
    <w:basedOn w:val="Normal"/>
    <w:uiPriority w:val="34"/>
    <w:qFormat/>
    <w:rsid w:val="005B2ACD"/>
    <w:pPr>
      <w:ind w:left="720"/>
      <w:contextualSpacing/>
    </w:pPr>
  </w:style>
  <w:style w:type="character" w:styleId="IntenseEmphasis">
    <w:name w:val="Intense Emphasis"/>
    <w:basedOn w:val="DefaultParagraphFont"/>
    <w:uiPriority w:val="21"/>
    <w:qFormat/>
    <w:rsid w:val="005B2ACD"/>
    <w:rPr>
      <w:i/>
      <w:iCs/>
      <w:color w:val="0F4761" w:themeColor="accent1" w:themeShade="BF"/>
    </w:rPr>
  </w:style>
  <w:style w:type="paragraph" w:styleId="IntenseQuote">
    <w:name w:val="Intense Quote"/>
    <w:basedOn w:val="Normal"/>
    <w:next w:val="Normal"/>
    <w:link w:val="IntenseQuoteChar"/>
    <w:uiPriority w:val="30"/>
    <w:qFormat/>
    <w:rsid w:val="005B2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ACD"/>
    <w:rPr>
      <w:i/>
      <w:iCs/>
      <w:color w:val="0F4761" w:themeColor="accent1" w:themeShade="BF"/>
    </w:rPr>
  </w:style>
  <w:style w:type="character" w:styleId="IntenseReference">
    <w:name w:val="Intense Reference"/>
    <w:basedOn w:val="DefaultParagraphFont"/>
    <w:uiPriority w:val="32"/>
    <w:qFormat/>
    <w:rsid w:val="005B2ACD"/>
    <w:rPr>
      <w:b/>
      <w:bCs/>
      <w:smallCaps/>
      <w:color w:val="0F4761" w:themeColor="accent1" w:themeShade="BF"/>
      <w:spacing w:val="5"/>
    </w:rPr>
  </w:style>
  <w:style w:type="paragraph" w:styleId="NormalWeb">
    <w:name w:val="Normal (Web)"/>
    <w:basedOn w:val="Normal"/>
    <w:uiPriority w:val="99"/>
    <w:semiHidden/>
    <w:unhideWhenUsed/>
    <w:rsid w:val="005B2A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Nguyệt</dc:creator>
  <cp:keywords/>
  <dc:description/>
  <cp:lastModifiedBy>Ánh Nguyệt</cp:lastModifiedBy>
  <cp:revision>1</cp:revision>
  <cp:lastPrinted>2026-07-03T17:14:00Z</cp:lastPrinted>
  <dcterms:created xsi:type="dcterms:W3CDTF">2026-07-03T17:11:00Z</dcterms:created>
  <dcterms:modified xsi:type="dcterms:W3CDTF">2026-07-03T17:21:00Z</dcterms:modified>
</cp:coreProperties>
</file>