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15AE6" w14:textId="1910FF74" w:rsidR="00917136" w:rsidRPr="00C92E16" w:rsidRDefault="00136CA2" w:rsidP="00297664">
      <w:pPr>
        <w:pStyle w:val="Title"/>
        <w:spacing w:after="240"/>
        <w:jc w:val="both"/>
        <w:rPr>
          <w:rFonts w:ascii="Times New Roman" w:eastAsia="Times New Roman" w:hAnsi="Times New Roman" w:cs="Times New Roman"/>
          <w:b/>
          <w:bCs/>
        </w:rPr>
      </w:pPr>
      <w:r w:rsidRPr="00C92E16">
        <w:rPr>
          <w:rFonts w:ascii="Times New Roman" w:eastAsia="Times New Roman" w:hAnsi="Times New Roman" w:cs="Times New Roman"/>
          <w:b/>
          <w:bCs/>
        </w:rPr>
        <w:t>Market Scenario Generator Hackathon: From Stability to Storms</w:t>
      </w:r>
    </w:p>
    <w:tbl>
      <w:tblPr>
        <w:tblStyle w:val="TableGrid"/>
        <w:tblW w:w="0" w:type="auto"/>
        <w:tblLook w:val="04A0" w:firstRow="1" w:lastRow="0" w:firstColumn="1" w:lastColumn="0" w:noHBand="0" w:noVBand="1"/>
      </w:tblPr>
      <w:tblGrid>
        <w:gridCol w:w="4675"/>
        <w:gridCol w:w="4675"/>
      </w:tblGrid>
      <w:tr w:rsidR="00136CA2" w:rsidRPr="00C92E16" w14:paraId="53800CDF" w14:textId="77777777" w:rsidTr="00136CA2">
        <w:tc>
          <w:tcPr>
            <w:tcW w:w="4675" w:type="dxa"/>
          </w:tcPr>
          <w:p w14:paraId="7D91AFD4" w14:textId="42E204B6" w:rsidR="00136CA2" w:rsidRPr="00C92E16" w:rsidRDefault="00136CA2" w:rsidP="00297664">
            <w:pPr>
              <w:jc w:val="both"/>
              <w:rPr>
                <w:rFonts w:ascii="Times New Roman" w:hAnsi="Times New Roman" w:cs="Times New Roman"/>
              </w:rPr>
            </w:pPr>
            <w:r w:rsidRPr="00C92E16">
              <w:rPr>
                <w:rFonts w:ascii="Times New Roman" w:hAnsi="Times New Roman" w:cs="Times New Roman"/>
              </w:rPr>
              <w:t>Participant:</w:t>
            </w:r>
          </w:p>
        </w:tc>
        <w:tc>
          <w:tcPr>
            <w:tcW w:w="4675" w:type="dxa"/>
          </w:tcPr>
          <w:p w14:paraId="59134662" w14:textId="5EC224EA" w:rsidR="00136CA2" w:rsidRPr="00C92E16" w:rsidRDefault="00136CA2" w:rsidP="00297664">
            <w:pPr>
              <w:jc w:val="both"/>
              <w:rPr>
                <w:rFonts w:ascii="Times New Roman" w:hAnsi="Times New Roman" w:cs="Times New Roman"/>
              </w:rPr>
            </w:pPr>
            <w:proofErr w:type="spellStart"/>
            <w:r w:rsidRPr="00C92E16">
              <w:rPr>
                <w:rFonts w:ascii="Times New Roman" w:hAnsi="Times New Roman" w:cs="Times New Roman"/>
              </w:rPr>
              <w:t>tuananhnguyen</w:t>
            </w:r>
            <w:proofErr w:type="spellEnd"/>
          </w:p>
        </w:tc>
      </w:tr>
      <w:tr w:rsidR="00136CA2" w:rsidRPr="00C92E16" w14:paraId="5E61F2DF" w14:textId="77777777" w:rsidTr="00136CA2">
        <w:tc>
          <w:tcPr>
            <w:tcW w:w="4675" w:type="dxa"/>
          </w:tcPr>
          <w:p w14:paraId="727A96BC" w14:textId="0275809F" w:rsidR="00136CA2" w:rsidRPr="00C92E16" w:rsidRDefault="00136CA2" w:rsidP="00297664">
            <w:pPr>
              <w:jc w:val="both"/>
              <w:rPr>
                <w:rFonts w:ascii="Times New Roman" w:hAnsi="Times New Roman" w:cs="Times New Roman"/>
              </w:rPr>
            </w:pPr>
            <w:r w:rsidRPr="00C92E16">
              <w:rPr>
                <w:rFonts w:ascii="Times New Roman" w:hAnsi="Times New Roman" w:cs="Times New Roman"/>
              </w:rPr>
              <w:t>Number of submissions:</w:t>
            </w:r>
          </w:p>
        </w:tc>
        <w:tc>
          <w:tcPr>
            <w:tcW w:w="4675" w:type="dxa"/>
          </w:tcPr>
          <w:p w14:paraId="63F58E53" w14:textId="0F0A1927" w:rsidR="00136CA2" w:rsidRPr="00C92E16" w:rsidRDefault="00136CA2" w:rsidP="00297664">
            <w:pPr>
              <w:jc w:val="both"/>
              <w:rPr>
                <w:rFonts w:ascii="Times New Roman" w:hAnsi="Times New Roman" w:cs="Times New Roman"/>
              </w:rPr>
            </w:pPr>
            <w:r w:rsidRPr="00C92E16">
              <w:rPr>
                <w:rFonts w:ascii="Times New Roman" w:hAnsi="Times New Roman" w:cs="Times New Roman"/>
              </w:rPr>
              <w:t>18</w:t>
            </w:r>
          </w:p>
        </w:tc>
      </w:tr>
    </w:tbl>
    <w:p w14:paraId="6CD23371" w14:textId="6B3B19A9" w:rsidR="00136CA2" w:rsidRPr="00C92E16" w:rsidRDefault="00136CA2" w:rsidP="00297664">
      <w:pPr>
        <w:pStyle w:val="Heading1"/>
        <w:numPr>
          <w:ilvl w:val="0"/>
          <w:numId w:val="1"/>
        </w:numPr>
        <w:ind w:left="0"/>
        <w:jc w:val="both"/>
        <w:rPr>
          <w:rFonts w:ascii="Times New Roman" w:hAnsi="Times New Roman" w:cs="Times New Roman"/>
        </w:rPr>
      </w:pPr>
      <w:r w:rsidRPr="00C92E16">
        <w:rPr>
          <w:rFonts w:ascii="Times New Roman" w:hAnsi="Times New Roman" w:cs="Times New Roman"/>
        </w:rPr>
        <w:t>Overview</w:t>
      </w:r>
    </w:p>
    <w:p w14:paraId="1A326EC0" w14:textId="5582AE94" w:rsidR="00136CA2" w:rsidRPr="00C92E16" w:rsidRDefault="00136CA2" w:rsidP="00297664">
      <w:pPr>
        <w:jc w:val="both"/>
        <w:rPr>
          <w:rFonts w:ascii="Times New Roman" w:hAnsi="Times New Roman" w:cs="Times New Roman"/>
          <w:sz w:val="24"/>
          <w:szCs w:val="24"/>
        </w:rPr>
      </w:pPr>
      <w:r w:rsidRPr="00C92E16">
        <w:rPr>
          <w:rFonts w:ascii="Times New Roman" w:hAnsi="Times New Roman" w:cs="Times New Roman"/>
          <w:sz w:val="24"/>
          <w:szCs w:val="24"/>
        </w:rPr>
        <w:t xml:space="preserve">This is a report for the submission number 18. The method that I used mostly used Variational </w:t>
      </w:r>
      <w:proofErr w:type="spellStart"/>
      <w:r w:rsidRPr="00C92E16">
        <w:rPr>
          <w:rFonts w:ascii="Times New Roman" w:hAnsi="Times New Roman" w:cs="Times New Roman"/>
          <w:sz w:val="24"/>
          <w:szCs w:val="24"/>
        </w:rPr>
        <w:t>AutoEncoder</w:t>
      </w:r>
      <w:proofErr w:type="spellEnd"/>
      <w:r w:rsidRPr="00C92E16">
        <w:rPr>
          <w:rFonts w:ascii="Times New Roman" w:hAnsi="Times New Roman" w:cs="Times New Roman"/>
          <w:sz w:val="24"/>
          <w:szCs w:val="24"/>
        </w:rPr>
        <w:t xml:space="preserve"> with adjusted output activation functions and loss functions (not </w:t>
      </w:r>
      <w:proofErr w:type="spellStart"/>
      <w:r w:rsidRPr="00C92E16">
        <w:rPr>
          <w:rFonts w:ascii="Times New Roman" w:hAnsi="Times New Roman" w:cs="Times New Roman"/>
          <w:sz w:val="24"/>
          <w:szCs w:val="24"/>
        </w:rPr>
        <w:t>TimeVAE</w:t>
      </w:r>
      <w:proofErr w:type="spellEnd"/>
      <w:r w:rsidRPr="00C92E16">
        <w:rPr>
          <w:rFonts w:ascii="Times New Roman" w:hAnsi="Times New Roman" w:cs="Times New Roman"/>
          <w:sz w:val="24"/>
          <w:szCs w:val="24"/>
        </w:rPr>
        <w:t xml:space="preserve"> though).</w:t>
      </w:r>
    </w:p>
    <w:p w14:paraId="1CD813E0" w14:textId="13B74114" w:rsidR="00136CA2" w:rsidRPr="00C92E16" w:rsidRDefault="00136CA2" w:rsidP="00297664">
      <w:pPr>
        <w:pStyle w:val="Heading1"/>
        <w:numPr>
          <w:ilvl w:val="0"/>
          <w:numId w:val="1"/>
        </w:numPr>
        <w:ind w:left="0"/>
        <w:jc w:val="both"/>
        <w:rPr>
          <w:rFonts w:ascii="Times New Roman" w:hAnsi="Times New Roman" w:cs="Times New Roman"/>
        </w:rPr>
      </w:pPr>
      <w:r w:rsidRPr="00C92E16">
        <w:rPr>
          <w:rFonts w:ascii="Times New Roman" w:hAnsi="Times New Roman" w:cs="Times New Roman"/>
        </w:rPr>
        <w:t>Neural networks</w:t>
      </w:r>
    </w:p>
    <w:p w14:paraId="4A99AE67" w14:textId="0F0B948D" w:rsidR="00136CA2" w:rsidRPr="00C92E16" w:rsidRDefault="00136CA2" w:rsidP="00297664">
      <w:pPr>
        <w:jc w:val="both"/>
        <w:rPr>
          <w:rFonts w:ascii="Times New Roman" w:hAnsi="Times New Roman" w:cs="Times New Roman"/>
          <w:sz w:val="24"/>
          <w:szCs w:val="24"/>
        </w:rPr>
      </w:pPr>
      <w:r w:rsidRPr="00C92E16">
        <w:rPr>
          <w:rFonts w:ascii="Times New Roman" w:hAnsi="Times New Roman" w:cs="Times New Roman"/>
          <w:sz w:val="24"/>
          <w:szCs w:val="24"/>
        </w:rPr>
        <w:t>In this section, I will display the summarized structure of my networks (activation functions, layers, …). Like any VAE, my model has an encoder and a decoder with the following structure:</w:t>
      </w:r>
    </w:p>
    <w:p w14:paraId="45086AE8" w14:textId="12A673F8" w:rsidR="00136CA2" w:rsidRPr="00C92E16" w:rsidRDefault="00136CA2" w:rsidP="00297664">
      <w:pPr>
        <w:jc w:val="center"/>
        <w:rPr>
          <w:rFonts w:ascii="Times New Roman" w:hAnsi="Times New Roman" w:cs="Times New Roman"/>
        </w:rPr>
      </w:pPr>
      <w:r w:rsidRPr="00C92E16">
        <w:rPr>
          <w:rFonts w:ascii="Times New Roman" w:hAnsi="Times New Roman" w:cs="Times New Roman"/>
          <w:noProof/>
        </w:rPr>
        <w:drawing>
          <wp:inline distT="0" distB="0" distL="0" distR="0" wp14:anchorId="40A51603" wp14:editId="53A0685D">
            <wp:extent cx="2214645" cy="2242328"/>
            <wp:effectExtent l="0" t="0" r="0" b="5715"/>
            <wp:docPr id="128351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8565" cy="2246297"/>
                    </a:xfrm>
                    <a:prstGeom prst="rect">
                      <a:avLst/>
                    </a:prstGeom>
                    <a:noFill/>
                    <a:ln>
                      <a:noFill/>
                    </a:ln>
                  </pic:spPr>
                </pic:pic>
              </a:graphicData>
            </a:graphic>
          </wp:inline>
        </w:drawing>
      </w:r>
    </w:p>
    <w:p w14:paraId="3A2D1A57" w14:textId="4805D6D8" w:rsidR="00136CA2" w:rsidRPr="00C92E16" w:rsidRDefault="00136CA2" w:rsidP="00297664">
      <w:pPr>
        <w:jc w:val="center"/>
        <w:rPr>
          <w:rFonts w:ascii="Times New Roman" w:hAnsi="Times New Roman" w:cs="Times New Roman"/>
        </w:rPr>
      </w:pPr>
      <w:r w:rsidRPr="00C92E16">
        <w:rPr>
          <w:rFonts w:ascii="Times New Roman" w:hAnsi="Times New Roman" w:cs="Times New Roman"/>
          <w:noProof/>
        </w:rPr>
        <w:drawing>
          <wp:inline distT="0" distB="0" distL="0" distR="0" wp14:anchorId="442089B3" wp14:editId="375504A8">
            <wp:extent cx="5943600" cy="1903730"/>
            <wp:effectExtent l="0" t="0" r="0" b="1270"/>
            <wp:docPr id="594842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03730"/>
                    </a:xfrm>
                    <a:prstGeom prst="rect">
                      <a:avLst/>
                    </a:prstGeom>
                    <a:noFill/>
                    <a:ln>
                      <a:noFill/>
                    </a:ln>
                  </pic:spPr>
                </pic:pic>
              </a:graphicData>
            </a:graphic>
          </wp:inline>
        </w:drawing>
      </w:r>
    </w:p>
    <w:p w14:paraId="3615AA1F" w14:textId="73A9B37A" w:rsidR="00136CA2" w:rsidRPr="00C92E16" w:rsidRDefault="00136CA2" w:rsidP="00297664">
      <w:pPr>
        <w:jc w:val="both"/>
        <w:rPr>
          <w:rFonts w:ascii="Times New Roman" w:hAnsi="Times New Roman" w:cs="Times New Roman"/>
          <w:sz w:val="24"/>
          <w:szCs w:val="24"/>
        </w:rPr>
      </w:pPr>
      <w:r w:rsidRPr="00C92E16">
        <w:rPr>
          <w:rFonts w:ascii="Times New Roman" w:hAnsi="Times New Roman" w:cs="Times New Roman"/>
          <w:sz w:val="24"/>
          <w:szCs w:val="24"/>
        </w:rPr>
        <w:t xml:space="preserve">At the end of my decoder, I separate the output since for daily log return, the better activation is ‘tanh’ and as for volatility, </w:t>
      </w:r>
      <w:proofErr w:type="spellStart"/>
      <w:r w:rsidRPr="00C92E16">
        <w:rPr>
          <w:rFonts w:ascii="Times New Roman" w:hAnsi="Times New Roman" w:cs="Times New Roman"/>
          <w:sz w:val="24"/>
          <w:szCs w:val="24"/>
        </w:rPr>
        <w:t>softmax</w:t>
      </w:r>
      <w:proofErr w:type="spellEnd"/>
      <w:r w:rsidRPr="00C92E16">
        <w:rPr>
          <w:rFonts w:ascii="Times New Roman" w:hAnsi="Times New Roman" w:cs="Times New Roman"/>
          <w:sz w:val="24"/>
          <w:szCs w:val="24"/>
        </w:rPr>
        <w:t xml:space="preserve"> or sigmoid are </w:t>
      </w:r>
      <w:proofErr w:type="spellStart"/>
      <w:r w:rsidRPr="00C92E16">
        <w:rPr>
          <w:rFonts w:ascii="Times New Roman" w:hAnsi="Times New Roman" w:cs="Times New Roman"/>
          <w:sz w:val="24"/>
          <w:szCs w:val="24"/>
        </w:rPr>
        <w:t>preffered</w:t>
      </w:r>
      <w:proofErr w:type="spellEnd"/>
      <w:r w:rsidRPr="00C92E16">
        <w:rPr>
          <w:rFonts w:ascii="Times New Roman" w:hAnsi="Times New Roman" w:cs="Times New Roman"/>
          <w:sz w:val="24"/>
          <w:szCs w:val="24"/>
        </w:rPr>
        <w:t xml:space="preserve"> (sigmoid in my case).</w:t>
      </w:r>
    </w:p>
    <w:p w14:paraId="40FCF491" w14:textId="299F96E4" w:rsidR="00136CA2" w:rsidRPr="00C92E16" w:rsidRDefault="00136CA2" w:rsidP="00297664">
      <w:pPr>
        <w:pStyle w:val="Heading1"/>
        <w:numPr>
          <w:ilvl w:val="0"/>
          <w:numId w:val="1"/>
        </w:numPr>
        <w:ind w:left="0"/>
        <w:jc w:val="both"/>
        <w:rPr>
          <w:rFonts w:ascii="Times New Roman" w:hAnsi="Times New Roman" w:cs="Times New Roman"/>
        </w:rPr>
      </w:pPr>
      <w:r w:rsidRPr="00C92E16">
        <w:rPr>
          <w:rFonts w:ascii="Times New Roman" w:hAnsi="Times New Roman" w:cs="Times New Roman"/>
        </w:rPr>
        <w:lastRenderedPageBreak/>
        <w:t>Training step</w:t>
      </w:r>
    </w:p>
    <w:p w14:paraId="5F4272C6" w14:textId="6405929E" w:rsidR="00136CA2" w:rsidRPr="00C92E16" w:rsidRDefault="00136CA2" w:rsidP="00297664">
      <w:pPr>
        <w:jc w:val="both"/>
        <w:rPr>
          <w:rFonts w:ascii="Times New Roman" w:hAnsi="Times New Roman" w:cs="Times New Roman"/>
          <w:sz w:val="24"/>
          <w:szCs w:val="24"/>
        </w:rPr>
      </w:pPr>
      <w:r w:rsidRPr="00C92E16">
        <w:rPr>
          <w:rFonts w:ascii="Times New Roman" w:hAnsi="Times New Roman" w:cs="Times New Roman"/>
          <w:sz w:val="24"/>
          <w:szCs w:val="24"/>
        </w:rPr>
        <w:t xml:space="preserve">The details of my training step are actually in the model.py file but I also want to clarify a few things. Usually, a VAE will have 2 loss function: reconstruction loss </w:t>
      </w:r>
      <w:r w:rsidR="00297664" w:rsidRPr="00C92E16">
        <w:rPr>
          <w:rFonts w:ascii="Times New Roman" w:hAnsi="Times New Roman" w:cs="Times New Roman"/>
          <w:sz w:val="24"/>
          <w:szCs w:val="24"/>
        </w:rPr>
        <w:t>between generated and true sample (let’s call them tensor), and a KL loss between the mean, variance of the encoder and the standard Gaussian distribution.</w:t>
      </w:r>
    </w:p>
    <w:p w14:paraId="49F001FE" w14:textId="33A914B6" w:rsidR="00297664" w:rsidRPr="00C92E16" w:rsidRDefault="00297664" w:rsidP="00297664">
      <w:pPr>
        <w:jc w:val="both"/>
        <w:rPr>
          <w:rFonts w:ascii="Times New Roman" w:hAnsi="Times New Roman" w:cs="Times New Roman"/>
          <w:sz w:val="24"/>
          <w:szCs w:val="24"/>
        </w:rPr>
      </w:pPr>
      <w:r w:rsidRPr="00C92E16">
        <w:rPr>
          <w:rFonts w:ascii="Times New Roman" w:hAnsi="Times New Roman" w:cs="Times New Roman"/>
          <w:sz w:val="24"/>
          <w:szCs w:val="24"/>
        </w:rPr>
        <w:t>In my case, I also have these losses:</w:t>
      </w:r>
    </w:p>
    <w:p w14:paraId="77221597" w14:textId="77777777" w:rsidR="00297664" w:rsidRPr="00C92E16" w:rsidRDefault="00297664" w:rsidP="00297664">
      <w:pPr>
        <w:pStyle w:val="ListParagraph"/>
        <w:numPr>
          <w:ilvl w:val="0"/>
          <w:numId w:val="2"/>
        </w:numPr>
        <w:jc w:val="both"/>
        <w:rPr>
          <w:rFonts w:ascii="Times New Roman" w:hAnsi="Times New Roman" w:cs="Times New Roman"/>
          <w:sz w:val="24"/>
          <w:szCs w:val="24"/>
        </w:rPr>
      </w:pPr>
      <w:r w:rsidRPr="00C92E16">
        <w:rPr>
          <w:rFonts w:ascii="Times New Roman" w:hAnsi="Times New Roman" w:cs="Times New Roman"/>
          <w:sz w:val="24"/>
          <w:szCs w:val="24"/>
        </w:rPr>
        <w:t>Reconstruction loss 1: 3-part MSE loss including loss between 2 tensors as a whole, across the time axis and across the features axis;</w:t>
      </w:r>
    </w:p>
    <w:p w14:paraId="3B093504" w14:textId="2D8806A1" w:rsidR="00297664" w:rsidRPr="00C92E16" w:rsidRDefault="00297664" w:rsidP="00297664">
      <w:pPr>
        <w:pStyle w:val="ListParagraph"/>
        <w:numPr>
          <w:ilvl w:val="0"/>
          <w:numId w:val="2"/>
        </w:numPr>
        <w:jc w:val="both"/>
        <w:rPr>
          <w:rFonts w:ascii="Times New Roman" w:hAnsi="Times New Roman" w:cs="Times New Roman"/>
          <w:sz w:val="24"/>
          <w:szCs w:val="24"/>
        </w:rPr>
      </w:pPr>
      <w:r w:rsidRPr="00C92E16">
        <w:rPr>
          <w:rFonts w:ascii="Times New Roman" w:hAnsi="Times New Roman" w:cs="Times New Roman"/>
          <w:sz w:val="24"/>
          <w:szCs w:val="24"/>
        </w:rPr>
        <w:t>Reconstruction loss 2: 2-part probability loss between 2 tensors. The first part is just the KL loss between each feature at each time steps (5 timesteps) and the next part is MSE between the correlation matrix between true and generated tensors.</w:t>
      </w:r>
    </w:p>
    <w:p w14:paraId="55C4BBD7" w14:textId="4AD13F00" w:rsidR="00297664" w:rsidRPr="00C92E16" w:rsidRDefault="00297664" w:rsidP="00297664">
      <w:pPr>
        <w:pStyle w:val="ListParagraph"/>
        <w:numPr>
          <w:ilvl w:val="0"/>
          <w:numId w:val="2"/>
        </w:numPr>
        <w:jc w:val="both"/>
        <w:rPr>
          <w:rFonts w:ascii="Times New Roman" w:hAnsi="Times New Roman" w:cs="Times New Roman"/>
          <w:sz w:val="24"/>
          <w:szCs w:val="24"/>
        </w:rPr>
      </w:pPr>
      <w:r w:rsidRPr="00C92E16">
        <w:rPr>
          <w:rFonts w:ascii="Times New Roman" w:hAnsi="Times New Roman" w:cs="Times New Roman"/>
          <w:sz w:val="24"/>
          <w:szCs w:val="24"/>
        </w:rPr>
        <w:t>KL loss: The usual KL loss between the output of encoder with the standard Gaussian distribution.</w:t>
      </w:r>
    </w:p>
    <w:p w14:paraId="6B9D00F7" w14:textId="65B4041B" w:rsidR="00297664" w:rsidRPr="00C92E16" w:rsidRDefault="00297664" w:rsidP="00297664">
      <w:pPr>
        <w:jc w:val="both"/>
        <w:rPr>
          <w:rFonts w:ascii="Times New Roman" w:hAnsi="Times New Roman" w:cs="Times New Roman"/>
          <w:sz w:val="24"/>
          <w:szCs w:val="24"/>
        </w:rPr>
      </w:pPr>
      <w:r w:rsidRPr="00C92E16">
        <w:rPr>
          <w:rFonts w:ascii="Times New Roman" w:hAnsi="Times New Roman" w:cs="Times New Roman"/>
          <w:sz w:val="24"/>
          <w:szCs w:val="24"/>
        </w:rPr>
        <w:t xml:space="preserve">As I defined the model with the training step function inside, for reproducibility, just use the command </w:t>
      </w:r>
      <w:proofErr w:type="spellStart"/>
      <w:proofErr w:type="gramStart"/>
      <w:r w:rsidRPr="00C92E16">
        <w:rPr>
          <w:rFonts w:ascii="Times New Roman" w:hAnsi="Times New Roman" w:cs="Times New Roman"/>
          <w:sz w:val="24"/>
          <w:szCs w:val="24"/>
        </w:rPr>
        <w:t>model.fit</w:t>
      </w:r>
      <w:proofErr w:type="spellEnd"/>
      <w:r w:rsidRPr="00C92E16">
        <w:rPr>
          <w:rFonts w:ascii="Times New Roman" w:hAnsi="Times New Roman" w:cs="Times New Roman"/>
          <w:sz w:val="24"/>
          <w:szCs w:val="24"/>
        </w:rPr>
        <w:t>(</w:t>
      </w:r>
      <w:proofErr w:type="gramEnd"/>
      <w:r w:rsidRPr="00C92E16">
        <w:rPr>
          <w:rFonts w:ascii="Times New Roman" w:hAnsi="Times New Roman" w:cs="Times New Roman"/>
          <w:sz w:val="24"/>
          <w:szCs w:val="24"/>
        </w:rPr>
        <w:t>).</w:t>
      </w:r>
    </w:p>
    <w:p w14:paraId="38D8ED07" w14:textId="111DBE64" w:rsidR="00256ED4" w:rsidRPr="00C92E16" w:rsidRDefault="00256ED4" w:rsidP="00256ED4">
      <w:pPr>
        <w:pStyle w:val="Heading1"/>
        <w:numPr>
          <w:ilvl w:val="0"/>
          <w:numId w:val="1"/>
        </w:numPr>
        <w:ind w:left="0"/>
        <w:rPr>
          <w:rFonts w:ascii="Times New Roman" w:hAnsi="Times New Roman" w:cs="Times New Roman"/>
        </w:rPr>
      </w:pPr>
      <w:r w:rsidRPr="00C92E16">
        <w:rPr>
          <w:rFonts w:ascii="Times New Roman" w:hAnsi="Times New Roman" w:cs="Times New Roman"/>
        </w:rPr>
        <w:t>Results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56ED4" w:rsidRPr="00C92E16" w14:paraId="2D193F39" w14:textId="77777777" w:rsidTr="00256ED4">
        <w:tc>
          <w:tcPr>
            <w:tcW w:w="1335" w:type="dxa"/>
          </w:tcPr>
          <w:p w14:paraId="7FBC8C3A" w14:textId="4C7B1D15"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Overall</w:t>
            </w:r>
          </w:p>
        </w:tc>
        <w:tc>
          <w:tcPr>
            <w:tcW w:w="1335" w:type="dxa"/>
          </w:tcPr>
          <w:p w14:paraId="7F5C85ED" w14:textId="0D632389"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Marginal score</w:t>
            </w:r>
          </w:p>
        </w:tc>
        <w:tc>
          <w:tcPr>
            <w:tcW w:w="1336" w:type="dxa"/>
          </w:tcPr>
          <w:p w14:paraId="1B8AD4DA" w14:textId="02628B65"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Correlation score</w:t>
            </w:r>
          </w:p>
        </w:tc>
        <w:tc>
          <w:tcPr>
            <w:tcW w:w="1336" w:type="dxa"/>
          </w:tcPr>
          <w:p w14:paraId="38147D7F" w14:textId="5A6DF873"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Auto-correlation score</w:t>
            </w:r>
          </w:p>
        </w:tc>
        <w:tc>
          <w:tcPr>
            <w:tcW w:w="1336" w:type="dxa"/>
          </w:tcPr>
          <w:p w14:paraId="051F43DD" w14:textId="4921F68D"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Vale-at-Risk score</w:t>
            </w:r>
          </w:p>
        </w:tc>
        <w:tc>
          <w:tcPr>
            <w:tcW w:w="1336" w:type="dxa"/>
          </w:tcPr>
          <w:p w14:paraId="1B7B16C8" w14:textId="53980323"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Expected shortfall score</w:t>
            </w:r>
          </w:p>
        </w:tc>
        <w:tc>
          <w:tcPr>
            <w:tcW w:w="1336" w:type="dxa"/>
          </w:tcPr>
          <w:p w14:paraId="5C25B18C" w14:textId="7A456C94"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AUC</w:t>
            </w:r>
          </w:p>
        </w:tc>
      </w:tr>
      <w:tr w:rsidR="00256ED4" w:rsidRPr="00C92E16" w14:paraId="627CAA57" w14:textId="77777777" w:rsidTr="00256ED4">
        <w:tc>
          <w:tcPr>
            <w:tcW w:w="1335" w:type="dxa"/>
          </w:tcPr>
          <w:p w14:paraId="3C9B2EBF" w14:textId="39AFF189"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4.833</w:t>
            </w:r>
          </w:p>
        </w:tc>
        <w:tc>
          <w:tcPr>
            <w:tcW w:w="1335" w:type="dxa"/>
          </w:tcPr>
          <w:p w14:paraId="285D2257" w14:textId="1EA61A8E"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28.3985</w:t>
            </w:r>
          </w:p>
        </w:tc>
        <w:tc>
          <w:tcPr>
            <w:tcW w:w="1336" w:type="dxa"/>
          </w:tcPr>
          <w:p w14:paraId="17FB2BFD" w14:textId="3B86A803"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10.2405</w:t>
            </w:r>
          </w:p>
        </w:tc>
        <w:tc>
          <w:tcPr>
            <w:tcW w:w="1336" w:type="dxa"/>
          </w:tcPr>
          <w:p w14:paraId="19D34E39" w14:textId="192AF1A1"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0.1354</w:t>
            </w:r>
          </w:p>
        </w:tc>
        <w:tc>
          <w:tcPr>
            <w:tcW w:w="1336" w:type="dxa"/>
          </w:tcPr>
          <w:p w14:paraId="5A6C94DB" w14:textId="33A359F3"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0.0112</w:t>
            </w:r>
          </w:p>
        </w:tc>
        <w:tc>
          <w:tcPr>
            <w:tcW w:w="1336" w:type="dxa"/>
          </w:tcPr>
          <w:p w14:paraId="12977F96" w14:textId="4E330073"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0.0096</w:t>
            </w:r>
          </w:p>
        </w:tc>
        <w:tc>
          <w:tcPr>
            <w:tcW w:w="1336" w:type="dxa"/>
          </w:tcPr>
          <w:p w14:paraId="590651CA" w14:textId="16B5D414" w:rsidR="00256ED4" w:rsidRPr="00C92E16" w:rsidRDefault="00256ED4" w:rsidP="00256ED4">
            <w:pPr>
              <w:rPr>
                <w:rFonts w:ascii="Times New Roman" w:hAnsi="Times New Roman" w:cs="Times New Roman"/>
                <w:sz w:val="24"/>
                <w:szCs w:val="24"/>
              </w:rPr>
            </w:pPr>
            <w:r w:rsidRPr="00C92E16">
              <w:rPr>
                <w:rFonts w:ascii="Times New Roman" w:hAnsi="Times New Roman" w:cs="Times New Roman"/>
                <w:sz w:val="24"/>
                <w:szCs w:val="24"/>
              </w:rPr>
              <w:t>0.9592</w:t>
            </w:r>
          </w:p>
        </w:tc>
      </w:tr>
    </w:tbl>
    <w:p w14:paraId="3038BF7A" w14:textId="31067E4E" w:rsidR="00297664" w:rsidRPr="00C92E16" w:rsidRDefault="00297664" w:rsidP="00297664">
      <w:pPr>
        <w:pStyle w:val="Heading1"/>
        <w:numPr>
          <w:ilvl w:val="0"/>
          <w:numId w:val="1"/>
        </w:numPr>
        <w:ind w:left="0"/>
        <w:rPr>
          <w:rFonts w:ascii="Times New Roman" w:hAnsi="Times New Roman" w:cs="Times New Roman"/>
        </w:rPr>
      </w:pPr>
      <w:r w:rsidRPr="00C92E16">
        <w:rPr>
          <w:rFonts w:ascii="Times New Roman" w:hAnsi="Times New Roman" w:cs="Times New Roman"/>
        </w:rPr>
        <w:t>Possible improvements</w:t>
      </w:r>
    </w:p>
    <w:p w14:paraId="5DEFB5B0" w14:textId="2BA23E8A" w:rsidR="00297664" w:rsidRPr="00C92E16" w:rsidRDefault="00297664" w:rsidP="00C26CA2">
      <w:pPr>
        <w:jc w:val="both"/>
        <w:rPr>
          <w:rFonts w:ascii="Times New Roman" w:hAnsi="Times New Roman" w:cs="Times New Roman"/>
          <w:sz w:val="24"/>
          <w:szCs w:val="24"/>
        </w:rPr>
      </w:pPr>
      <w:r w:rsidRPr="00C92E16">
        <w:rPr>
          <w:rFonts w:ascii="Times New Roman" w:hAnsi="Times New Roman" w:cs="Times New Roman"/>
          <w:sz w:val="24"/>
          <w:szCs w:val="24"/>
        </w:rPr>
        <w:t>I want to point out that, even though I got a pretty nice score for each category, some improvements can still be made. One can consider:</w:t>
      </w:r>
    </w:p>
    <w:p w14:paraId="3B8A6707" w14:textId="6BA623AA" w:rsidR="00297664" w:rsidRPr="00C92E16" w:rsidRDefault="00297664" w:rsidP="00C26CA2">
      <w:pPr>
        <w:pStyle w:val="ListParagraph"/>
        <w:numPr>
          <w:ilvl w:val="0"/>
          <w:numId w:val="2"/>
        </w:numPr>
        <w:jc w:val="both"/>
        <w:rPr>
          <w:rFonts w:ascii="Times New Roman" w:hAnsi="Times New Roman" w:cs="Times New Roman"/>
          <w:sz w:val="24"/>
          <w:szCs w:val="24"/>
        </w:rPr>
      </w:pPr>
      <w:r w:rsidRPr="00C92E16">
        <w:rPr>
          <w:rFonts w:ascii="Times New Roman" w:hAnsi="Times New Roman" w:cs="Times New Roman"/>
          <w:sz w:val="24"/>
          <w:szCs w:val="24"/>
        </w:rPr>
        <w:t>Substitute the normal ‘Dense’ layer with those recurrent layers (LSTM, RNN, …);</w:t>
      </w:r>
    </w:p>
    <w:p w14:paraId="77140E6D" w14:textId="78372A52" w:rsidR="00297664" w:rsidRPr="00C92E16" w:rsidRDefault="00C26CA2" w:rsidP="00C26CA2">
      <w:pPr>
        <w:pStyle w:val="ListParagraph"/>
        <w:numPr>
          <w:ilvl w:val="0"/>
          <w:numId w:val="2"/>
        </w:numPr>
        <w:jc w:val="both"/>
        <w:rPr>
          <w:rFonts w:ascii="Times New Roman" w:hAnsi="Times New Roman" w:cs="Times New Roman"/>
          <w:sz w:val="24"/>
          <w:szCs w:val="24"/>
        </w:rPr>
      </w:pPr>
      <w:r w:rsidRPr="00C92E16">
        <w:rPr>
          <w:rFonts w:ascii="Times New Roman" w:hAnsi="Times New Roman" w:cs="Times New Roman"/>
          <w:sz w:val="24"/>
          <w:szCs w:val="24"/>
        </w:rPr>
        <w:t xml:space="preserve">Adjust the loss function, especially the first part of the reconstruction loss 2. I personally feel that the KL contribute little to the learning process, and it can be substitute by other probability loss such as PSI (a symmetric version of KL) or </w:t>
      </w:r>
      <w:proofErr w:type="spellStart"/>
      <w:r w:rsidRPr="00C92E16">
        <w:rPr>
          <w:rFonts w:ascii="Times New Roman" w:hAnsi="Times New Roman" w:cs="Times New Roman"/>
          <w:sz w:val="24"/>
          <w:szCs w:val="24"/>
        </w:rPr>
        <w:t>wassertein</w:t>
      </w:r>
      <w:proofErr w:type="spellEnd"/>
      <w:r w:rsidRPr="00C92E16">
        <w:rPr>
          <w:rFonts w:ascii="Times New Roman" w:hAnsi="Times New Roman" w:cs="Times New Roman"/>
          <w:sz w:val="24"/>
          <w:szCs w:val="24"/>
        </w:rPr>
        <w:t xml:space="preserve"> loss.</w:t>
      </w:r>
    </w:p>
    <w:sectPr w:rsidR="00297664" w:rsidRPr="00C92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40538"/>
    <w:multiLevelType w:val="hybridMultilevel"/>
    <w:tmpl w:val="D0BA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F61D5"/>
    <w:multiLevelType w:val="hybridMultilevel"/>
    <w:tmpl w:val="9C10BAA2"/>
    <w:lvl w:ilvl="0" w:tplc="B50866A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268722">
    <w:abstractNumId w:val="0"/>
  </w:num>
  <w:num w:numId="2" w16cid:durableId="321472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A2"/>
    <w:rsid w:val="00136CA2"/>
    <w:rsid w:val="00256ED4"/>
    <w:rsid w:val="00297664"/>
    <w:rsid w:val="008478F0"/>
    <w:rsid w:val="00917136"/>
    <w:rsid w:val="009F2802"/>
    <w:rsid w:val="00C26CA2"/>
    <w:rsid w:val="00C92E16"/>
    <w:rsid w:val="00FF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2B9D"/>
  <w15:chartTrackingRefBased/>
  <w15:docId w15:val="{3B5B7CB3-623D-468A-9D6F-6165B80F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6C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CA2"/>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136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CA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36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6C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7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807606">
      <w:bodyDiv w:val="1"/>
      <w:marLeft w:val="0"/>
      <w:marRight w:val="0"/>
      <w:marTop w:val="0"/>
      <w:marBottom w:val="0"/>
      <w:divBdr>
        <w:top w:val="none" w:sz="0" w:space="0" w:color="auto"/>
        <w:left w:val="none" w:sz="0" w:space="0" w:color="auto"/>
        <w:bottom w:val="none" w:sz="0" w:space="0" w:color="auto"/>
        <w:right w:val="none" w:sz="0" w:space="0" w:color="auto"/>
      </w:divBdr>
    </w:div>
    <w:div w:id="922033419">
      <w:bodyDiv w:val="1"/>
      <w:marLeft w:val="0"/>
      <w:marRight w:val="0"/>
      <w:marTop w:val="0"/>
      <w:marBottom w:val="0"/>
      <w:divBdr>
        <w:top w:val="none" w:sz="0" w:space="0" w:color="auto"/>
        <w:left w:val="none" w:sz="0" w:space="0" w:color="auto"/>
        <w:bottom w:val="none" w:sz="0" w:space="0" w:color="auto"/>
        <w:right w:val="none" w:sz="0" w:space="0" w:color="auto"/>
      </w:divBdr>
    </w:div>
    <w:div w:id="945960657">
      <w:bodyDiv w:val="1"/>
      <w:marLeft w:val="0"/>
      <w:marRight w:val="0"/>
      <w:marTop w:val="0"/>
      <w:marBottom w:val="0"/>
      <w:divBdr>
        <w:top w:val="none" w:sz="0" w:space="0" w:color="auto"/>
        <w:left w:val="none" w:sz="0" w:space="0" w:color="auto"/>
        <w:bottom w:val="none" w:sz="0" w:space="0" w:color="auto"/>
        <w:right w:val="none" w:sz="0" w:space="0" w:color="auto"/>
      </w:divBdr>
    </w:div>
    <w:div w:id="1931620081">
      <w:bodyDiv w:val="1"/>
      <w:marLeft w:val="0"/>
      <w:marRight w:val="0"/>
      <w:marTop w:val="0"/>
      <w:marBottom w:val="0"/>
      <w:divBdr>
        <w:top w:val="none" w:sz="0" w:space="0" w:color="auto"/>
        <w:left w:val="none" w:sz="0" w:space="0" w:color="auto"/>
        <w:bottom w:val="none" w:sz="0" w:space="0" w:color="auto"/>
        <w:right w:val="none" w:sz="0" w:space="0" w:color="auto"/>
      </w:divBdr>
    </w:div>
    <w:div w:id="195254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4</cp:revision>
  <dcterms:created xsi:type="dcterms:W3CDTF">2024-05-28T22:46:00Z</dcterms:created>
  <dcterms:modified xsi:type="dcterms:W3CDTF">2024-05-28T22:51:00Z</dcterms:modified>
</cp:coreProperties>
</file>