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68" w:tblpY="-1440"/>
        <w:tblW w:w="11945" w:type="dxa"/>
        <w:tblLook w:val="04A0" w:firstRow="1" w:lastRow="0" w:firstColumn="1" w:lastColumn="0" w:noHBand="0" w:noVBand="1"/>
      </w:tblPr>
      <w:tblGrid>
        <w:gridCol w:w="2376"/>
        <w:gridCol w:w="2694"/>
        <w:gridCol w:w="2126"/>
        <w:gridCol w:w="2268"/>
        <w:gridCol w:w="2481"/>
      </w:tblGrid>
      <w:tr w:rsidR="00CC7847" w:rsidRPr="00B0605A" w14:paraId="4B06A1FB" w14:textId="77777777" w:rsidTr="00CC7847">
        <w:trPr>
          <w:trHeight w:val="1226"/>
        </w:trPr>
        <w:tc>
          <w:tcPr>
            <w:tcW w:w="2376" w:type="dxa"/>
          </w:tcPr>
          <w:p w14:paraId="10D8C679" w14:textId="55BE0DA5" w:rsidR="00E043CA" w:rsidRPr="00A43EF0" w:rsidRDefault="00E043CA" w:rsidP="00CC7847">
            <w:pPr>
              <w:jc w:val="center"/>
              <w:rPr>
                <w:rFonts w:ascii="Times New Roman" w:hAnsi="Times New Roman" w:cs="Times New Roman"/>
                <w:b/>
                <w:bCs/>
                <w:i/>
                <w:iCs/>
                <w:sz w:val="24"/>
                <w:szCs w:val="24"/>
              </w:rPr>
            </w:pPr>
            <w:r w:rsidRPr="00A43EF0">
              <w:rPr>
                <w:rFonts w:ascii="Times New Roman" w:hAnsi="Times New Roman" w:cs="Times New Roman"/>
                <w:b/>
                <w:bCs/>
                <w:i/>
                <w:iCs/>
                <w:sz w:val="24"/>
                <w:szCs w:val="24"/>
              </w:rPr>
              <w:t>Feature</w:t>
            </w:r>
          </w:p>
        </w:tc>
        <w:tc>
          <w:tcPr>
            <w:tcW w:w="2694" w:type="dxa"/>
          </w:tcPr>
          <w:p w14:paraId="6742C7A0" w14:textId="46F38DD2" w:rsidR="00E043CA" w:rsidRPr="00B0605A" w:rsidRDefault="00E043CA" w:rsidP="00CC7847">
            <w:pPr>
              <w:jc w:val="center"/>
              <w:rPr>
                <w:rFonts w:ascii="Times New Roman" w:hAnsi="Times New Roman" w:cs="Times New Roman"/>
                <w:b/>
                <w:bCs/>
                <w:i/>
                <w:iCs/>
                <w:sz w:val="24"/>
                <w:szCs w:val="24"/>
                <w:u w:val="single"/>
              </w:rPr>
            </w:pPr>
            <w:r w:rsidRPr="00A43EF0">
              <w:rPr>
                <w:rFonts w:ascii="Times New Roman" w:hAnsi="Times New Roman" w:cs="Times New Roman"/>
                <w:b/>
                <w:bCs/>
                <w:i/>
                <w:iCs/>
                <w:sz w:val="24"/>
                <w:szCs w:val="24"/>
              </w:rPr>
              <w:t>XML</w:t>
            </w:r>
            <w:r w:rsidR="00A43EF0">
              <w:rPr>
                <w:rFonts w:ascii="Times New Roman" w:hAnsi="Times New Roman" w:cs="Times New Roman"/>
                <w:b/>
                <w:bCs/>
                <w:i/>
                <w:iCs/>
                <w:sz w:val="24"/>
                <w:szCs w:val="24"/>
              </w:rPr>
              <w:t xml:space="preserve"> </w:t>
            </w:r>
            <w:r w:rsidRPr="00A43EF0">
              <w:rPr>
                <w:rFonts w:ascii="Times New Roman" w:hAnsi="Times New Roman" w:cs="Times New Roman"/>
                <w:b/>
                <w:bCs/>
                <w:i/>
                <w:iCs/>
                <w:sz w:val="24"/>
                <w:szCs w:val="24"/>
              </w:rPr>
              <w:t>DTD</w:t>
            </w:r>
          </w:p>
        </w:tc>
        <w:tc>
          <w:tcPr>
            <w:tcW w:w="2126" w:type="dxa"/>
          </w:tcPr>
          <w:p w14:paraId="07F143C2" w14:textId="2896527E" w:rsidR="00E043CA" w:rsidRPr="00A43EF0" w:rsidRDefault="00E043CA" w:rsidP="00CC7847">
            <w:pPr>
              <w:jc w:val="center"/>
              <w:rPr>
                <w:rFonts w:ascii="Times New Roman" w:hAnsi="Times New Roman" w:cs="Times New Roman"/>
                <w:b/>
                <w:bCs/>
                <w:i/>
                <w:iCs/>
                <w:sz w:val="24"/>
                <w:szCs w:val="24"/>
              </w:rPr>
            </w:pPr>
            <w:r w:rsidRPr="00A43EF0">
              <w:rPr>
                <w:rFonts w:ascii="Times New Roman" w:hAnsi="Times New Roman" w:cs="Times New Roman"/>
                <w:b/>
                <w:bCs/>
                <w:i/>
                <w:iCs/>
                <w:sz w:val="24"/>
                <w:szCs w:val="24"/>
              </w:rPr>
              <w:t>(W3C) XML Schemas</w:t>
            </w:r>
          </w:p>
        </w:tc>
        <w:tc>
          <w:tcPr>
            <w:tcW w:w="2268" w:type="dxa"/>
          </w:tcPr>
          <w:p w14:paraId="4DC11BE7" w14:textId="6AFB31E1" w:rsidR="00E043CA" w:rsidRPr="00A43EF0" w:rsidRDefault="00E043CA" w:rsidP="00CC7847">
            <w:pPr>
              <w:jc w:val="center"/>
              <w:rPr>
                <w:rFonts w:ascii="Times New Roman" w:hAnsi="Times New Roman" w:cs="Times New Roman"/>
                <w:b/>
                <w:bCs/>
                <w:i/>
                <w:iCs/>
                <w:sz w:val="24"/>
                <w:szCs w:val="24"/>
              </w:rPr>
            </w:pPr>
            <w:r w:rsidRPr="00A43EF0">
              <w:rPr>
                <w:rFonts w:ascii="Times New Roman" w:hAnsi="Times New Roman" w:cs="Times New Roman"/>
                <w:b/>
                <w:bCs/>
                <w:i/>
                <w:iCs/>
                <w:sz w:val="24"/>
                <w:szCs w:val="24"/>
              </w:rPr>
              <w:t>RELAX NG</w:t>
            </w:r>
          </w:p>
        </w:tc>
        <w:tc>
          <w:tcPr>
            <w:tcW w:w="2481" w:type="dxa"/>
          </w:tcPr>
          <w:p w14:paraId="04585021" w14:textId="345D6CD7" w:rsidR="00E043CA" w:rsidRPr="00A43EF0" w:rsidRDefault="00E043CA" w:rsidP="00CC7847">
            <w:pPr>
              <w:jc w:val="center"/>
              <w:rPr>
                <w:rFonts w:ascii="Times New Roman" w:hAnsi="Times New Roman" w:cs="Times New Roman"/>
                <w:b/>
                <w:bCs/>
                <w:i/>
                <w:iCs/>
                <w:sz w:val="24"/>
                <w:szCs w:val="24"/>
              </w:rPr>
            </w:pPr>
            <w:r w:rsidRPr="00A43EF0">
              <w:rPr>
                <w:rFonts w:ascii="Times New Roman" w:hAnsi="Times New Roman" w:cs="Times New Roman"/>
                <w:b/>
                <w:bCs/>
                <w:i/>
                <w:iCs/>
                <w:sz w:val="24"/>
                <w:szCs w:val="24"/>
              </w:rPr>
              <w:t>Schematron</w:t>
            </w:r>
          </w:p>
        </w:tc>
      </w:tr>
      <w:tr w:rsidR="00C5756F" w:rsidRPr="00B0605A" w14:paraId="4A01CEE2" w14:textId="77777777" w:rsidTr="00CC7847">
        <w:trPr>
          <w:trHeight w:val="592"/>
        </w:trPr>
        <w:tc>
          <w:tcPr>
            <w:tcW w:w="2376" w:type="dxa"/>
          </w:tcPr>
          <w:p w14:paraId="2409D240" w14:textId="33CCCFB3" w:rsidR="00C5756F" w:rsidRPr="00B0605A" w:rsidRDefault="00C5756F" w:rsidP="00CC7847">
            <w:pPr>
              <w:rPr>
                <w:rFonts w:ascii="Times New Roman" w:hAnsi="Times New Roman" w:cs="Times New Roman"/>
                <w:b/>
                <w:bCs/>
                <w:sz w:val="24"/>
                <w:szCs w:val="24"/>
              </w:rPr>
            </w:pPr>
            <w:r>
              <w:rPr>
                <w:rFonts w:ascii="Times New Roman" w:hAnsi="Times New Roman" w:cs="Times New Roman"/>
                <w:b/>
                <w:bCs/>
                <w:sz w:val="24"/>
                <w:szCs w:val="24"/>
              </w:rPr>
              <w:t>Application domain</w:t>
            </w:r>
          </w:p>
        </w:tc>
        <w:tc>
          <w:tcPr>
            <w:tcW w:w="2694" w:type="dxa"/>
          </w:tcPr>
          <w:p w14:paraId="236D805C" w14:textId="77777777" w:rsidR="002C0BB4" w:rsidRDefault="002C0BB4" w:rsidP="00CC7847">
            <w:pPr>
              <w:rPr>
                <w:rFonts w:cstheme="minorHAnsi"/>
                <w:color w:val="000000"/>
                <w:sz w:val="24"/>
                <w:szCs w:val="24"/>
                <w:shd w:val="clear" w:color="auto" w:fill="FFFFFF"/>
              </w:rPr>
            </w:pPr>
            <w:r w:rsidRPr="002C0BB4">
              <w:rPr>
                <w:rFonts w:cstheme="minorHAnsi"/>
                <w:color w:val="000000"/>
                <w:sz w:val="24"/>
                <w:szCs w:val="24"/>
                <w:shd w:val="clear" w:color="auto" w:fill="FFFFFF"/>
              </w:rPr>
              <w:t>independent groups of people can agree to use a standard DTD for interchanging data.</w:t>
            </w:r>
          </w:p>
          <w:p w14:paraId="27D3A7E9" w14:textId="4BBDD83D" w:rsidR="00AB69F5" w:rsidRPr="00AB69F5" w:rsidRDefault="00AB69F5" w:rsidP="00CC7847">
            <w:pPr>
              <w:rPr>
                <w:rFonts w:cstheme="minorHAnsi"/>
                <w:sz w:val="24"/>
                <w:szCs w:val="24"/>
              </w:rPr>
            </w:pPr>
            <w:r w:rsidRPr="00AB69F5">
              <w:rPr>
                <w:rFonts w:cstheme="minorHAnsi"/>
                <w:color w:val="000000"/>
                <w:sz w:val="24"/>
                <w:szCs w:val="24"/>
                <w:shd w:val="clear" w:color="auto" w:fill="FFFFFF"/>
              </w:rPr>
              <w:t>can verify data</w:t>
            </w:r>
          </w:p>
        </w:tc>
        <w:tc>
          <w:tcPr>
            <w:tcW w:w="2126" w:type="dxa"/>
          </w:tcPr>
          <w:p w14:paraId="10DE323E" w14:textId="3E0D3BDA" w:rsidR="00F6526F" w:rsidRDefault="002C0BB4" w:rsidP="00CC7847">
            <w:pPr>
              <w:rPr>
                <w:rFonts w:cstheme="minorHAnsi"/>
                <w:color w:val="000000"/>
                <w:sz w:val="24"/>
                <w:szCs w:val="24"/>
                <w:shd w:val="clear" w:color="auto" w:fill="FFFFFF"/>
              </w:rPr>
            </w:pPr>
            <w:r w:rsidRPr="002C0BB4">
              <w:rPr>
                <w:rFonts w:cstheme="minorHAnsi"/>
                <w:color w:val="000000"/>
                <w:sz w:val="24"/>
                <w:szCs w:val="24"/>
                <w:shd w:val="clear" w:color="auto" w:fill="FFFFFF"/>
              </w:rPr>
              <w:t>groups of people can agree on a standard for interchanging data.</w:t>
            </w:r>
          </w:p>
          <w:p w14:paraId="4206C324" w14:textId="77777777" w:rsidR="002C0BB4" w:rsidRDefault="002C0BB4" w:rsidP="00CC7847">
            <w:pPr>
              <w:rPr>
                <w:rFonts w:cstheme="minorHAnsi"/>
                <w:color w:val="000000"/>
                <w:sz w:val="24"/>
                <w:szCs w:val="24"/>
                <w:shd w:val="clear" w:color="auto" w:fill="FFFFFF"/>
              </w:rPr>
            </w:pPr>
            <w:r w:rsidRPr="002C0BB4">
              <w:rPr>
                <w:rFonts w:cstheme="minorHAnsi"/>
                <w:color w:val="000000"/>
                <w:sz w:val="24"/>
                <w:szCs w:val="24"/>
                <w:shd w:val="clear" w:color="auto" w:fill="FFFFFF"/>
              </w:rPr>
              <w:t>can verify data.</w:t>
            </w:r>
          </w:p>
          <w:p w14:paraId="7DDD5422" w14:textId="61AD8E60" w:rsidR="00357A04" w:rsidRPr="00357A04" w:rsidRDefault="00357A04" w:rsidP="00CC7847">
            <w:pPr>
              <w:rPr>
                <w:rFonts w:cstheme="minorHAnsi"/>
                <w:sz w:val="24"/>
                <w:szCs w:val="24"/>
              </w:rPr>
            </w:pPr>
            <w:r w:rsidRPr="00357A04">
              <w:rPr>
                <w:rFonts w:cstheme="minorHAnsi"/>
                <w:color w:val="000000"/>
                <w:sz w:val="24"/>
                <w:szCs w:val="24"/>
                <w:shd w:val="clear" w:color="auto" w:fill="FFFFFF"/>
              </w:rPr>
              <w:t>XML Schema is an XML-based (and more powerful) alternative to DTD.</w:t>
            </w:r>
          </w:p>
        </w:tc>
        <w:tc>
          <w:tcPr>
            <w:tcW w:w="2268" w:type="dxa"/>
          </w:tcPr>
          <w:p w14:paraId="1CEC95AD" w14:textId="6BDBAD7E" w:rsidR="009529F1" w:rsidRDefault="009529F1" w:rsidP="00CC7847">
            <w:pPr>
              <w:rPr>
                <w:rFonts w:eastAsia="Times New Roman" w:cstheme="minorHAnsi"/>
                <w:color w:val="000000"/>
                <w:sz w:val="24"/>
                <w:szCs w:val="24"/>
              </w:rPr>
            </w:pPr>
            <w:r w:rsidRPr="009529F1">
              <w:rPr>
                <w:rFonts w:eastAsia="Times New Roman" w:cstheme="minorHAnsi"/>
                <w:color w:val="000000"/>
                <w:sz w:val="24"/>
                <w:szCs w:val="24"/>
              </w:rPr>
              <w:t>has unrestricted support for unordered content</w:t>
            </w:r>
            <w:r>
              <w:rPr>
                <w:rFonts w:eastAsia="Times New Roman" w:cstheme="minorHAnsi"/>
                <w:color w:val="000000"/>
                <w:sz w:val="24"/>
                <w:szCs w:val="24"/>
              </w:rPr>
              <w:t xml:space="preserve"> and mixed content.</w:t>
            </w:r>
          </w:p>
          <w:p w14:paraId="6BC3ED47" w14:textId="79B37CF1" w:rsidR="009529F1" w:rsidRDefault="009529F1" w:rsidP="00CC7847">
            <w:pPr>
              <w:rPr>
                <w:rFonts w:ascii="Times New Roman" w:eastAsia="Times New Roman" w:hAnsi="Times New Roman" w:cs="Times New Roman"/>
                <w:color w:val="000000"/>
                <w:sz w:val="24"/>
                <w:szCs w:val="24"/>
              </w:rPr>
            </w:pPr>
            <w:r w:rsidRPr="009529F1">
              <w:rPr>
                <w:rFonts w:ascii="Times New Roman" w:eastAsia="Times New Roman" w:hAnsi="Times New Roman" w:cs="Times New Roman"/>
                <w:color w:val="000000"/>
                <w:sz w:val="24"/>
                <w:szCs w:val="24"/>
              </w:rPr>
              <w:t>has a solid theoretical basis</w:t>
            </w:r>
            <w:r>
              <w:rPr>
                <w:rFonts w:ascii="Times New Roman" w:eastAsia="Times New Roman" w:hAnsi="Times New Roman" w:cs="Times New Roman"/>
                <w:color w:val="000000"/>
                <w:sz w:val="24"/>
                <w:szCs w:val="24"/>
              </w:rPr>
              <w:t>.</w:t>
            </w:r>
          </w:p>
          <w:p w14:paraId="75CD2B53" w14:textId="6C7A5A12" w:rsidR="009529F1" w:rsidRPr="009529F1" w:rsidRDefault="009529F1" w:rsidP="00CC7847">
            <w:pPr>
              <w:rPr>
                <w:rFonts w:eastAsia="Times New Roman" w:cstheme="minorHAnsi"/>
                <w:color w:val="000000"/>
                <w:sz w:val="24"/>
                <w:szCs w:val="24"/>
              </w:rPr>
            </w:pPr>
            <w:r w:rsidRPr="009529F1">
              <w:rPr>
                <w:rFonts w:cstheme="minorHAnsi"/>
                <w:color w:val="000000"/>
                <w:sz w:val="24"/>
                <w:szCs w:val="24"/>
              </w:rPr>
              <w:t>can partner with a separate datatyping language</w:t>
            </w:r>
            <w:r w:rsidR="00882364">
              <w:rPr>
                <w:rFonts w:cstheme="minorHAnsi"/>
                <w:color w:val="000000"/>
                <w:sz w:val="24"/>
                <w:szCs w:val="24"/>
              </w:rPr>
              <w:t>.</w:t>
            </w:r>
          </w:p>
          <w:p w14:paraId="24CF7E08" w14:textId="77777777" w:rsidR="009529F1" w:rsidRPr="009529F1" w:rsidRDefault="009529F1" w:rsidP="00CC7847">
            <w:pPr>
              <w:rPr>
                <w:rFonts w:cstheme="minorHAnsi"/>
                <w:color w:val="000000"/>
                <w:sz w:val="24"/>
                <w:szCs w:val="24"/>
              </w:rPr>
            </w:pPr>
          </w:p>
          <w:p w14:paraId="2EF188ED" w14:textId="7862F532" w:rsidR="004E6086" w:rsidRPr="004E6086" w:rsidRDefault="004E6086" w:rsidP="00CC7847">
            <w:pPr>
              <w:rPr>
                <w:rFonts w:cstheme="minorHAnsi"/>
                <w:sz w:val="24"/>
                <w:szCs w:val="24"/>
              </w:rPr>
            </w:pPr>
          </w:p>
        </w:tc>
        <w:tc>
          <w:tcPr>
            <w:tcW w:w="2481" w:type="dxa"/>
          </w:tcPr>
          <w:p w14:paraId="031EA738" w14:textId="6BAC72C5" w:rsidR="00C5756F" w:rsidRPr="00CC7847" w:rsidRDefault="00CC7847" w:rsidP="00CC7847">
            <w:pPr>
              <w:rPr>
                <w:sz w:val="24"/>
                <w:szCs w:val="24"/>
              </w:rPr>
            </w:pPr>
            <w:r w:rsidRPr="00CC7847">
              <w:rPr>
                <w:sz w:val="24"/>
                <w:szCs w:val="24"/>
              </w:rPr>
              <w:t>used for business rules validation, data reporting, general validation, quality control, quality assurance, firewalling, filtering, constraint checking, naming and design rules checking, statistical consistency, data exploration, transformation testing, feature extraction, house-style-rules checking.</w:t>
            </w:r>
          </w:p>
        </w:tc>
      </w:tr>
      <w:tr w:rsidR="00CC7847" w:rsidRPr="00B0605A" w14:paraId="6FB59495" w14:textId="77777777" w:rsidTr="00CC7847">
        <w:trPr>
          <w:trHeight w:val="592"/>
        </w:trPr>
        <w:tc>
          <w:tcPr>
            <w:tcW w:w="2376" w:type="dxa"/>
          </w:tcPr>
          <w:p w14:paraId="2216E8E7" w14:textId="6771CE9D" w:rsidR="00E043CA" w:rsidRPr="00B0605A" w:rsidRDefault="00E8463C" w:rsidP="00CC7847">
            <w:pPr>
              <w:rPr>
                <w:rFonts w:ascii="Times New Roman" w:hAnsi="Times New Roman" w:cs="Times New Roman"/>
                <w:b/>
                <w:bCs/>
                <w:sz w:val="24"/>
                <w:szCs w:val="24"/>
                <w:u w:val="single"/>
              </w:rPr>
            </w:pPr>
            <w:r w:rsidRPr="00B0605A">
              <w:rPr>
                <w:rFonts w:ascii="Times New Roman" w:hAnsi="Times New Roman" w:cs="Times New Roman"/>
                <w:b/>
                <w:bCs/>
                <w:sz w:val="24"/>
                <w:szCs w:val="24"/>
              </w:rPr>
              <w:t>General overview</w:t>
            </w:r>
          </w:p>
        </w:tc>
        <w:tc>
          <w:tcPr>
            <w:tcW w:w="2694" w:type="dxa"/>
          </w:tcPr>
          <w:p w14:paraId="63F1BC9C" w14:textId="5BC20E81" w:rsidR="00E043CA" w:rsidRPr="00E81D92" w:rsidRDefault="00E8463C" w:rsidP="00CC7847">
            <w:pPr>
              <w:rPr>
                <w:rFonts w:cstheme="minorHAnsi"/>
                <w:sz w:val="24"/>
                <w:szCs w:val="24"/>
              </w:rPr>
            </w:pPr>
            <w:r w:rsidRPr="00E81D92">
              <w:rPr>
                <w:rFonts w:cstheme="minorHAnsi"/>
                <w:sz w:val="24"/>
                <w:szCs w:val="24"/>
              </w:rPr>
              <w:t>A XML structure definition with a lis</w:t>
            </w:r>
            <w:r w:rsidR="004C408F">
              <w:rPr>
                <w:rFonts w:cstheme="minorHAnsi"/>
                <w:sz w:val="24"/>
                <w:szCs w:val="24"/>
              </w:rPr>
              <w:t>t</w:t>
            </w:r>
            <w:r w:rsidRPr="00E81D92">
              <w:rPr>
                <w:rFonts w:cstheme="minorHAnsi"/>
                <w:sz w:val="24"/>
                <w:szCs w:val="24"/>
              </w:rPr>
              <w:t xml:space="preserve"> of legal elements</w:t>
            </w:r>
          </w:p>
        </w:tc>
        <w:tc>
          <w:tcPr>
            <w:tcW w:w="2126" w:type="dxa"/>
          </w:tcPr>
          <w:p w14:paraId="4BDD8C94" w14:textId="0448E819" w:rsidR="00E043CA" w:rsidRPr="00E81D92" w:rsidRDefault="00E8463C" w:rsidP="00CC7847">
            <w:pPr>
              <w:rPr>
                <w:rFonts w:cstheme="minorHAnsi"/>
                <w:sz w:val="24"/>
                <w:szCs w:val="24"/>
              </w:rPr>
            </w:pPr>
            <w:r w:rsidRPr="00E81D92">
              <w:rPr>
                <w:rFonts w:cstheme="minorHAnsi"/>
                <w:sz w:val="24"/>
                <w:szCs w:val="24"/>
              </w:rPr>
              <w:t>An object-oriented XML schema language</w:t>
            </w:r>
          </w:p>
        </w:tc>
        <w:tc>
          <w:tcPr>
            <w:tcW w:w="2268" w:type="dxa"/>
          </w:tcPr>
          <w:p w14:paraId="0D66F6CA" w14:textId="258F800A" w:rsidR="00E043CA" w:rsidRPr="00E81D92" w:rsidRDefault="00E8463C" w:rsidP="00CC7847">
            <w:pPr>
              <w:rPr>
                <w:rFonts w:cstheme="minorHAnsi"/>
                <w:sz w:val="24"/>
                <w:szCs w:val="24"/>
              </w:rPr>
            </w:pPr>
            <w:r w:rsidRPr="00E81D92">
              <w:rPr>
                <w:rFonts w:cstheme="minorHAnsi"/>
                <w:sz w:val="24"/>
                <w:szCs w:val="24"/>
              </w:rPr>
              <w:t>A schema language created by unifying RELAX  core and TREX</w:t>
            </w:r>
          </w:p>
        </w:tc>
        <w:tc>
          <w:tcPr>
            <w:tcW w:w="2481" w:type="dxa"/>
          </w:tcPr>
          <w:p w14:paraId="421661E0" w14:textId="50E57C8A" w:rsidR="00E043CA" w:rsidRPr="00B0605A" w:rsidRDefault="00E8463C" w:rsidP="00CC7847">
            <w:pPr>
              <w:rPr>
                <w:rFonts w:ascii="Times New Roman" w:hAnsi="Times New Roman" w:cs="Times New Roman"/>
                <w:b/>
                <w:bCs/>
                <w:i/>
                <w:iCs/>
                <w:sz w:val="24"/>
                <w:szCs w:val="24"/>
                <w:u w:val="single"/>
              </w:rPr>
            </w:pPr>
            <w:r w:rsidRPr="00B0605A">
              <w:rPr>
                <w:sz w:val="24"/>
                <w:szCs w:val="24"/>
              </w:rPr>
              <w:t>a rules-based XML schema language</w:t>
            </w:r>
          </w:p>
        </w:tc>
      </w:tr>
      <w:tr w:rsidR="00CC7847" w:rsidRPr="00B0605A" w14:paraId="6E937D25" w14:textId="77777777" w:rsidTr="00CC7847">
        <w:trPr>
          <w:trHeight w:val="630"/>
        </w:trPr>
        <w:tc>
          <w:tcPr>
            <w:tcW w:w="2376" w:type="dxa"/>
          </w:tcPr>
          <w:p w14:paraId="2411F98A" w14:textId="4D7DFC14" w:rsidR="00E043CA" w:rsidRPr="00B0605A" w:rsidRDefault="00E8463C" w:rsidP="00CC7847">
            <w:pPr>
              <w:rPr>
                <w:rFonts w:ascii="Times New Roman" w:hAnsi="Times New Roman" w:cs="Times New Roman"/>
                <w:b/>
                <w:bCs/>
                <w:i/>
                <w:iCs/>
                <w:sz w:val="24"/>
                <w:szCs w:val="24"/>
                <w:u w:val="single"/>
              </w:rPr>
            </w:pPr>
            <w:r w:rsidRPr="00B0605A">
              <w:rPr>
                <w:rFonts w:ascii="Times New Roman" w:hAnsi="Times New Roman" w:cs="Times New Roman"/>
                <w:b/>
                <w:bCs/>
                <w:sz w:val="24"/>
                <w:szCs w:val="24"/>
              </w:rPr>
              <w:t>Grammar</w:t>
            </w:r>
          </w:p>
        </w:tc>
        <w:tc>
          <w:tcPr>
            <w:tcW w:w="2694" w:type="dxa"/>
          </w:tcPr>
          <w:p w14:paraId="609EDBB4" w14:textId="440124F2" w:rsidR="00E043CA" w:rsidRPr="00B0605A" w:rsidRDefault="00E8463C" w:rsidP="00CC7847">
            <w:pPr>
              <w:rPr>
                <w:rFonts w:ascii="Times New Roman" w:hAnsi="Times New Roman" w:cs="Times New Roman"/>
                <w:b/>
                <w:bCs/>
                <w:i/>
                <w:iCs/>
                <w:sz w:val="24"/>
                <w:szCs w:val="24"/>
                <w:u w:val="single"/>
              </w:rPr>
            </w:pPr>
            <w:r w:rsidRPr="00B0605A">
              <w:rPr>
                <w:sz w:val="24"/>
                <w:szCs w:val="24"/>
              </w:rPr>
              <w:t>posses its own compact but nonXML gramma</w:t>
            </w:r>
          </w:p>
        </w:tc>
        <w:tc>
          <w:tcPr>
            <w:tcW w:w="2126" w:type="dxa"/>
          </w:tcPr>
          <w:p w14:paraId="495F678D" w14:textId="5AB057B6" w:rsidR="00E043CA" w:rsidRPr="00B0605A" w:rsidRDefault="00E8463C" w:rsidP="00CC7847">
            <w:pPr>
              <w:rPr>
                <w:rFonts w:ascii="Times New Roman" w:hAnsi="Times New Roman" w:cs="Times New Roman"/>
                <w:b/>
                <w:bCs/>
                <w:i/>
                <w:iCs/>
                <w:sz w:val="24"/>
                <w:szCs w:val="24"/>
                <w:u w:val="single"/>
              </w:rPr>
            </w:pPr>
            <w:r w:rsidRPr="00B0605A">
              <w:rPr>
                <w:sz w:val="24"/>
                <w:szCs w:val="24"/>
              </w:rPr>
              <w:t>object-like, XML syntax</w:t>
            </w:r>
          </w:p>
        </w:tc>
        <w:tc>
          <w:tcPr>
            <w:tcW w:w="2268" w:type="dxa"/>
          </w:tcPr>
          <w:p w14:paraId="6C1459EC" w14:textId="406A8D0B" w:rsidR="00E043CA" w:rsidRPr="00B0605A" w:rsidRDefault="00E8463C" w:rsidP="00CC7847">
            <w:pPr>
              <w:rPr>
                <w:rFonts w:ascii="Times New Roman" w:hAnsi="Times New Roman" w:cs="Times New Roman"/>
                <w:b/>
                <w:bCs/>
                <w:i/>
                <w:iCs/>
                <w:sz w:val="24"/>
                <w:szCs w:val="24"/>
                <w:u w:val="single"/>
              </w:rPr>
            </w:pPr>
            <w:r w:rsidRPr="00B0605A">
              <w:rPr>
                <w:sz w:val="24"/>
                <w:szCs w:val="24"/>
              </w:rPr>
              <w:t>both an XML syntax and a compact nonXML syntax</w:t>
            </w:r>
          </w:p>
        </w:tc>
        <w:tc>
          <w:tcPr>
            <w:tcW w:w="2481" w:type="dxa"/>
          </w:tcPr>
          <w:p w14:paraId="63CA9A6F" w14:textId="6F59EB42" w:rsidR="00E043CA" w:rsidRPr="00B0605A" w:rsidRDefault="00E8463C" w:rsidP="00CC7847">
            <w:pPr>
              <w:rPr>
                <w:rFonts w:ascii="Times New Roman" w:hAnsi="Times New Roman" w:cs="Times New Roman"/>
                <w:b/>
                <w:bCs/>
                <w:i/>
                <w:iCs/>
                <w:sz w:val="24"/>
                <w:szCs w:val="24"/>
                <w:u w:val="single"/>
              </w:rPr>
            </w:pPr>
            <w:r w:rsidRPr="00B0605A">
              <w:rPr>
                <w:sz w:val="24"/>
                <w:szCs w:val="24"/>
              </w:rPr>
              <w:t>XML syntax</w:t>
            </w:r>
          </w:p>
        </w:tc>
      </w:tr>
      <w:tr w:rsidR="00CC7847" w:rsidRPr="00B0605A" w14:paraId="2B04B7FA" w14:textId="77777777" w:rsidTr="00CC7847">
        <w:trPr>
          <w:trHeight w:val="630"/>
        </w:trPr>
        <w:tc>
          <w:tcPr>
            <w:tcW w:w="2376" w:type="dxa"/>
          </w:tcPr>
          <w:p w14:paraId="2B34F911" w14:textId="0A271BC1" w:rsidR="00E043CA" w:rsidRPr="00B0605A" w:rsidRDefault="00E8463C" w:rsidP="00CC7847">
            <w:pPr>
              <w:rPr>
                <w:rFonts w:ascii="Times New Roman" w:hAnsi="Times New Roman" w:cs="Times New Roman"/>
                <w:b/>
                <w:bCs/>
                <w:i/>
                <w:iCs/>
                <w:sz w:val="24"/>
                <w:szCs w:val="24"/>
                <w:u w:val="single"/>
              </w:rPr>
            </w:pPr>
            <w:r w:rsidRPr="00B0605A">
              <w:rPr>
                <w:rFonts w:ascii="Times New Roman" w:hAnsi="Times New Roman" w:cs="Times New Roman"/>
                <w:b/>
                <w:bCs/>
                <w:sz w:val="24"/>
                <w:szCs w:val="24"/>
              </w:rPr>
              <w:t>Datatyping</w:t>
            </w:r>
          </w:p>
        </w:tc>
        <w:tc>
          <w:tcPr>
            <w:tcW w:w="2694" w:type="dxa"/>
          </w:tcPr>
          <w:p w14:paraId="2A43C822" w14:textId="6661901C" w:rsidR="00E043CA" w:rsidRPr="00B0605A" w:rsidRDefault="00E8463C" w:rsidP="00CC7847">
            <w:pPr>
              <w:rPr>
                <w:rFonts w:ascii="Times New Roman" w:hAnsi="Times New Roman" w:cs="Times New Roman"/>
                <w:b/>
                <w:bCs/>
                <w:i/>
                <w:iCs/>
                <w:sz w:val="24"/>
                <w:szCs w:val="24"/>
                <w:u w:val="single"/>
              </w:rPr>
            </w:pPr>
            <w:r w:rsidRPr="00B0605A">
              <w:rPr>
                <w:sz w:val="24"/>
                <w:szCs w:val="24"/>
              </w:rPr>
              <w:t>no, (weak, only applies on attributes)</w:t>
            </w:r>
          </w:p>
        </w:tc>
        <w:tc>
          <w:tcPr>
            <w:tcW w:w="2126" w:type="dxa"/>
          </w:tcPr>
          <w:p w14:paraId="05619AB8" w14:textId="4A0C7506" w:rsidR="00E043CA" w:rsidRPr="00B0605A" w:rsidRDefault="00E8463C" w:rsidP="00CC7847">
            <w:pPr>
              <w:rPr>
                <w:rFonts w:ascii="Times New Roman" w:hAnsi="Times New Roman" w:cs="Times New Roman"/>
                <w:b/>
                <w:bCs/>
                <w:i/>
                <w:iCs/>
                <w:sz w:val="24"/>
                <w:szCs w:val="24"/>
                <w:u w:val="single"/>
              </w:rPr>
            </w:pPr>
            <w:r w:rsidRPr="00B0605A">
              <w:rPr>
                <w:sz w:val="24"/>
                <w:szCs w:val="24"/>
              </w:rPr>
              <w:t>yes</w:t>
            </w:r>
          </w:p>
        </w:tc>
        <w:tc>
          <w:tcPr>
            <w:tcW w:w="2268" w:type="dxa"/>
          </w:tcPr>
          <w:p w14:paraId="0C793A92" w14:textId="203C95C8" w:rsidR="00E043CA" w:rsidRPr="00B0605A" w:rsidRDefault="00E8463C" w:rsidP="00CC7847">
            <w:pPr>
              <w:rPr>
                <w:rFonts w:ascii="Times New Roman" w:hAnsi="Times New Roman" w:cs="Times New Roman"/>
                <w:b/>
                <w:bCs/>
                <w:i/>
                <w:iCs/>
                <w:sz w:val="24"/>
                <w:szCs w:val="24"/>
                <w:u w:val="single"/>
              </w:rPr>
            </w:pPr>
            <w:r w:rsidRPr="00B0605A">
              <w:rPr>
                <w:sz w:val="24"/>
                <w:szCs w:val="24"/>
              </w:rPr>
              <w:t>plugged from W3C XML Schema and others</w:t>
            </w:r>
          </w:p>
        </w:tc>
        <w:tc>
          <w:tcPr>
            <w:tcW w:w="2481" w:type="dxa"/>
          </w:tcPr>
          <w:p w14:paraId="21C8AF95" w14:textId="374FA80F" w:rsidR="00E043CA" w:rsidRPr="00B0605A" w:rsidRDefault="00E8463C" w:rsidP="00CC7847">
            <w:pPr>
              <w:rPr>
                <w:rFonts w:ascii="Times New Roman" w:hAnsi="Times New Roman" w:cs="Times New Roman"/>
                <w:b/>
                <w:bCs/>
                <w:i/>
                <w:iCs/>
                <w:sz w:val="24"/>
                <w:szCs w:val="24"/>
                <w:u w:val="single"/>
              </w:rPr>
            </w:pPr>
            <w:r w:rsidRPr="00B0605A">
              <w:rPr>
                <w:sz w:val="24"/>
                <w:szCs w:val="24"/>
              </w:rPr>
              <w:t>not directly (can be implemented with user-made rules)</w:t>
            </w:r>
          </w:p>
        </w:tc>
      </w:tr>
      <w:tr w:rsidR="00CC7847" w:rsidRPr="00B0605A" w14:paraId="6E7D9E21" w14:textId="77777777" w:rsidTr="00CC7847">
        <w:trPr>
          <w:trHeight w:val="592"/>
        </w:trPr>
        <w:tc>
          <w:tcPr>
            <w:tcW w:w="2376" w:type="dxa"/>
          </w:tcPr>
          <w:p w14:paraId="6F12CB48" w14:textId="43DD44CA" w:rsidR="00E043CA" w:rsidRPr="00B0605A" w:rsidRDefault="00E8463C" w:rsidP="00CC7847">
            <w:pPr>
              <w:rPr>
                <w:rFonts w:ascii="Times New Roman" w:hAnsi="Times New Roman" w:cs="Times New Roman"/>
                <w:b/>
                <w:bCs/>
                <w:i/>
                <w:iCs/>
                <w:sz w:val="24"/>
                <w:szCs w:val="24"/>
                <w:u w:val="single"/>
              </w:rPr>
            </w:pPr>
            <w:r w:rsidRPr="00B0605A">
              <w:rPr>
                <w:rFonts w:ascii="Times New Roman" w:hAnsi="Times New Roman" w:cs="Times New Roman"/>
                <w:b/>
                <w:bCs/>
                <w:sz w:val="24"/>
                <w:szCs w:val="24"/>
              </w:rPr>
              <w:t>Support for XML namespaces</w:t>
            </w:r>
          </w:p>
        </w:tc>
        <w:tc>
          <w:tcPr>
            <w:tcW w:w="2694" w:type="dxa"/>
          </w:tcPr>
          <w:p w14:paraId="3F0D84B7" w14:textId="09226C02" w:rsidR="00E043CA" w:rsidRPr="00B0605A" w:rsidRDefault="00E8463C" w:rsidP="00CC7847">
            <w:pPr>
              <w:rPr>
                <w:rFonts w:ascii="Times New Roman" w:hAnsi="Times New Roman" w:cs="Times New Roman"/>
                <w:b/>
                <w:bCs/>
                <w:i/>
                <w:iCs/>
                <w:sz w:val="24"/>
                <w:szCs w:val="24"/>
                <w:u w:val="single"/>
              </w:rPr>
            </w:pPr>
            <w:r w:rsidRPr="00B0605A">
              <w:rPr>
                <w:sz w:val="24"/>
                <w:szCs w:val="24"/>
              </w:rPr>
              <w:t>none</w:t>
            </w:r>
          </w:p>
        </w:tc>
        <w:tc>
          <w:tcPr>
            <w:tcW w:w="2126" w:type="dxa"/>
          </w:tcPr>
          <w:p w14:paraId="04A92831" w14:textId="1D9E56B6" w:rsidR="00E043CA" w:rsidRPr="00B0605A" w:rsidRDefault="00E8463C" w:rsidP="00CC7847">
            <w:pPr>
              <w:rPr>
                <w:rFonts w:ascii="Times New Roman" w:hAnsi="Times New Roman" w:cs="Times New Roman"/>
                <w:b/>
                <w:bCs/>
                <w:i/>
                <w:iCs/>
                <w:sz w:val="24"/>
                <w:szCs w:val="24"/>
                <w:u w:val="single"/>
              </w:rPr>
            </w:pPr>
            <w:r w:rsidRPr="00B0605A">
              <w:rPr>
                <w:sz w:val="24"/>
                <w:szCs w:val="24"/>
              </w:rPr>
              <w:t>yes</w:t>
            </w:r>
          </w:p>
        </w:tc>
        <w:tc>
          <w:tcPr>
            <w:tcW w:w="2268" w:type="dxa"/>
          </w:tcPr>
          <w:p w14:paraId="68778CC1" w14:textId="1D5E4DDB" w:rsidR="00E043CA" w:rsidRPr="00B0605A" w:rsidRDefault="00E8463C" w:rsidP="00CC7847">
            <w:pPr>
              <w:rPr>
                <w:rFonts w:ascii="Times New Roman" w:hAnsi="Times New Roman" w:cs="Times New Roman"/>
                <w:b/>
                <w:bCs/>
                <w:i/>
                <w:iCs/>
                <w:sz w:val="24"/>
                <w:szCs w:val="24"/>
                <w:u w:val="single"/>
              </w:rPr>
            </w:pPr>
            <w:r w:rsidRPr="00B0605A">
              <w:rPr>
                <w:sz w:val="24"/>
                <w:szCs w:val="24"/>
              </w:rPr>
              <w:t>yes</w:t>
            </w:r>
          </w:p>
        </w:tc>
        <w:tc>
          <w:tcPr>
            <w:tcW w:w="2481" w:type="dxa"/>
          </w:tcPr>
          <w:p w14:paraId="4D5FC7B7" w14:textId="2B7912D6" w:rsidR="00E043CA" w:rsidRPr="00B0605A" w:rsidRDefault="00E8463C" w:rsidP="00CC7847">
            <w:pPr>
              <w:rPr>
                <w:rFonts w:ascii="Times New Roman" w:hAnsi="Times New Roman" w:cs="Times New Roman"/>
                <w:b/>
                <w:bCs/>
                <w:i/>
                <w:iCs/>
                <w:sz w:val="24"/>
                <w:szCs w:val="24"/>
                <w:u w:val="single"/>
              </w:rPr>
            </w:pPr>
            <w:r w:rsidRPr="00B0605A">
              <w:rPr>
                <w:sz w:val="24"/>
                <w:szCs w:val="24"/>
              </w:rPr>
              <w:t>yes</w:t>
            </w:r>
          </w:p>
        </w:tc>
      </w:tr>
      <w:tr w:rsidR="00CC7847" w:rsidRPr="00B0605A" w14:paraId="11400B0A" w14:textId="77777777" w:rsidTr="00CC7847">
        <w:trPr>
          <w:trHeight w:val="630"/>
        </w:trPr>
        <w:tc>
          <w:tcPr>
            <w:tcW w:w="2376" w:type="dxa"/>
          </w:tcPr>
          <w:p w14:paraId="64285258" w14:textId="2F389154" w:rsidR="00E043CA" w:rsidRPr="00B0605A" w:rsidRDefault="00E8463C" w:rsidP="00CC7847">
            <w:pPr>
              <w:rPr>
                <w:rFonts w:ascii="Times New Roman" w:hAnsi="Times New Roman" w:cs="Times New Roman"/>
                <w:b/>
                <w:bCs/>
                <w:i/>
                <w:iCs/>
                <w:sz w:val="24"/>
                <w:szCs w:val="24"/>
                <w:u w:val="single"/>
              </w:rPr>
            </w:pPr>
            <w:r w:rsidRPr="00B0605A">
              <w:rPr>
                <w:rFonts w:ascii="Times New Roman" w:hAnsi="Times New Roman" w:cs="Times New Roman"/>
                <w:b/>
                <w:bCs/>
                <w:sz w:val="24"/>
                <w:szCs w:val="24"/>
              </w:rPr>
              <w:t>Can directly partner with other schema languages</w:t>
            </w:r>
          </w:p>
        </w:tc>
        <w:tc>
          <w:tcPr>
            <w:tcW w:w="2694" w:type="dxa"/>
          </w:tcPr>
          <w:p w14:paraId="79EBEBA2" w14:textId="06455746" w:rsidR="00E043CA" w:rsidRPr="00B0605A" w:rsidRDefault="00E8463C" w:rsidP="00CC7847">
            <w:pPr>
              <w:rPr>
                <w:rFonts w:ascii="Times New Roman" w:hAnsi="Times New Roman" w:cs="Times New Roman"/>
                <w:b/>
                <w:bCs/>
                <w:i/>
                <w:iCs/>
                <w:sz w:val="24"/>
                <w:szCs w:val="24"/>
                <w:u w:val="single"/>
              </w:rPr>
            </w:pPr>
            <w:r w:rsidRPr="00B0605A">
              <w:rPr>
                <w:sz w:val="24"/>
                <w:szCs w:val="24"/>
              </w:rPr>
              <w:t>no</w:t>
            </w:r>
          </w:p>
        </w:tc>
        <w:tc>
          <w:tcPr>
            <w:tcW w:w="2126" w:type="dxa"/>
          </w:tcPr>
          <w:p w14:paraId="6ABB94BE" w14:textId="3F97E778" w:rsidR="00E043CA" w:rsidRPr="00B0605A" w:rsidRDefault="00E8463C" w:rsidP="00CC7847">
            <w:pPr>
              <w:rPr>
                <w:rFonts w:ascii="Times New Roman" w:hAnsi="Times New Roman" w:cs="Times New Roman"/>
                <w:b/>
                <w:bCs/>
                <w:i/>
                <w:iCs/>
                <w:sz w:val="24"/>
                <w:szCs w:val="24"/>
                <w:u w:val="single"/>
              </w:rPr>
            </w:pPr>
            <w:r w:rsidRPr="00B0605A">
              <w:rPr>
                <w:sz w:val="24"/>
                <w:szCs w:val="24"/>
              </w:rPr>
              <w:t>no</w:t>
            </w:r>
          </w:p>
        </w:tc>
        <w:tc>
          <w:tcPr>
            <w:tcW w:w="2268" w:type="dxa"/>
          </w:tcPr>
          <w:p w14:paraId="394636A2" w14:textId="50884339" w:rsidR="00E043CA" w:rsidRPr="00B0605A" w:rsidRDefault="00E8463C" w:rsidP="00CC7847">
            <w:pPr>
              <w:rPr>
                <w:rFonts w:ascii="Times New Roman" w:hAnsi="Times New Roman" w:cs="Times New Roman"/>
                <w:b/>
                <w:bCs/>
                <w:i/>
                <w:iCs/>
                <w:sz w:val="24"/>
                <w:szCs w:val="24"/>
                <w:u w:val="single"/>
              </w:rPr>
            </w:pPr>
            <w:r w:rsidRPr="00B0605A">
              <w:rPr>
                <w:sz w:val="24"/>
                <w:szCs w:val="24"/>
              </w:rPr>
              <w:t>partially (with a separate datatyping language)</w:t>
            </w:r>
          </w:p>
        </w:tc>
        <w:tc>
          <w:tcPr>
            <w:tcW w:w="2481" w:type="dxa"/>
          </w:tcPr>
          <w:p w14:paraId="55AAB71F" w14:textId="356810F9" w:rsidR="00E043CA" w:rsidRPr="00B0605A" w:rsidRDefault="00E8463C" w:rsidP="00CC7847">
            <w:pPr>
              <w:rPr>
                <w:rFonts w:ascii="Times New Roman" w:hAnsi="Times New Roman" w:cs="Times New Roman"/>
                <w:b/>
                <w:bCs/>
                <w:i/>
                <w:iCs/>
                <w:sz w:val="24"/>
                <w:szCs w:val="24"/>
                <w:u w:val="single"/>
              </w:rPr>
            </w:pPr>
            <w:r w:rsidRPr="00B0605A">
              <w:rPr>
                <w:sz w:val="24"/>
                <w:szCs w:val="24"/>
              </w:rPr>
              <w:t>yes (can be embedded inside XML Schema or RELAX NG)</w:t>
            </w:r>
          </w:p>
        </w:tc>
      </w:tr>
      <w:tr w:rsidR="00CC7847" w:rsidRPr="00B0605A" w14:paraId="261E1791" w14:textId="77777777" w:rsidTr="00CC7847">
        <w:trPr>
          <w:trHeight w:val="592"/>
        </w:trPr>
        <w:tc>
          <w:tcPr>
            <w:tcW w:w="2376" w:type="dxa"/>
          </w:tcPr>
          <w:p w14:paraId="60F42BE3" w14:textId="1905E51B" w:rsidR="00E043CA" w:rsidRPr="00B0605A" w:rsidRDefault="00392110" w:rsidP="00CC7847">
            <w:pPr>
              <w:rPr>
                <w:rFonts w:ascii="Times New Roman" w:hAnsi="Times New Roman" w:cs="Times New Roman"/>
                <w:b/>
                <w:bCs/>
                <w:i/>
                <w:iCs/>
                <w:sz w:val="24"/>
                <w:szCs w:val="24"/>
                <w:u w:val="single"/>
              </w:rPr>
            </w:pPr>
            <w:r w:rsidRPr="00B0605A">
              <w:rPr>
                <w:rFonts w:ascii="Times New Roman" w:hAnsi="Times New Roman" w:cs="Times New Roman"/>
                <w:b/>
                <w:bCs/>
                <w:sz w:val="24"/>
                <w:szCs w:val="24"/>
              </w:rPr>
              <w:t>Post-Schema-Validation-Infoset</w:t>
            </w:r>
          </w:p>
        </w:tc>
        <w:tc>
          <w:tcPr>
            <w:tcW w:w="2694" w:type="dxa"/>
          </w:tcPr>
          <w:p w14:paraId="12449895" w14:textId="5EDD6925" w:rsidR="00E043CA" w:rsidRPr="00B0605A" w:rsidRDefault="00392110" w:rsidP="00CC7847">
            <w:pPr>
              <w:rPr>
                <w:rFonts w:ascii="Times New Roman" w:hAnsi="Times New Roman" w:cs="Times New Roman"/>
                <w:b/>
                <w:bCs/>
                <w:i/>
                <w:iCs/>
                <w:sz w:val="24"/>
                <w:szCs w:val="24"/>
                <w:u w:val="single"/>
              </w:rPr>
            </w:pPr>
            <w:r w:rsidRPr="00B0605A">
              <w:rPr>
                <w:sz w:val="24"/>
                <w:szCs w:val="24"/>
              </w:rPr>
              <w:t>yes</w:t>
            </w:r>
          </w:p>
        </w:tc>
        <w:tc>
          <w:tcPr>
            <w:tcW w:w="2126" w:type="dxa"/>
          </w:tcPr>
          <w:p w14:paraId="6C9E3BEE" w14:textId="6F178C87" w:rsidR="00E043CA" w:rsidRPr="00B0605A" w:rsidRDefault="00392110" w:rsidP="00CC7847">
            <w:pPr>
              <w:rPr>
                <w:rFonts w:ascii="Times New Roman" w:hAnsi="Times New Roman" w:cs="Times New Roman"/>
                <w:b/>
                <w:bCs/>
                <w:i/>
                <w:iCs/>
                <w:sz w:val="24"/>
                <w:szCs w:val="24"/>
                <w:u w:val="single"/>
              </w:rPr>
            </w:pPr>
            <w:r w:rsidRPr="00B0605A">
              <w:rPr>
                <w:sz w:val="24"/>
                <w:szCs w:val="24"/>
              </w:rPr>
              <w:t>yes</w:t>
            </w:r>
          </w:p>
        </w:tc>
        <w:tc>
          <w:tcPr>
            <w:tcW w:w="2268" w:type="dxa"/>
          </w:tcPr>
          <w:p w14:paraId="0D6E1552" w14:textId="3C4E2894" w:rsidR="00E043CA" w:rsidRPr="00B0605A" w:rsidRDefault="00392110" w:rsidP="00CC7847">
            <w:pPr>
              <w:rPr>
                <w:rFonts w:ascii="Times New Roman" w:hAnsi="Times New Roman" w:cs="Times New Roman"/>
                <w:b/>
                <w:bCs/>
                <w:i/>
                <w:iCs/>
                <w:sz w:val="24"/>
                <w:szCs w:val="24"/>
                <w:u w:val="single"/>
              </w:rPr>
            </w:pPr>
            <w:r w:rsidRPr="00B0605A">
              <w:rPr>
                <w:sz w:val="24"/>
                <w:szCs w:val="24"/>
              </w:rPr>
              <w:t>no</w:t>
            </w:r>
          </w:p>
        </w:tc>
        <w:tc>
          <w:tcPr>
            <w:tcW w:w="2481" w:type="dxa"/>
          </w:tcPr>
          <w:p w14:paraId="33FA24A6" w14:textId="77777777" w:rsidR="00E043CA" w:rsidRPr="00B0605A" w:rsidRDefault="00392110" w:rsidP="00CC7847">
            <w:pPr>
              <w:rPr>
                <w:sz w:val="24"/>
                <w:szCs w:val="24"/>
              </w:rPr>
            </w:pPr>
            <w:r w:rsidRPr="00B0605A">
              <w:rPr>
                <w:sz w:val="24"/>
                <w:szCs w:val="24"/>
              </w:rPr>
              <w:t>not directly</w:t>
            </w:r>
          </w:p>
          <w:p w14:paraId="5334A801" w14:textId="1E5CB891" w:rsidR="00392110" w:rsidRPr="00B0605A" w:rsidRDefault="00392110" w:rsidP="00CC7847">
            <w:pPr>
              <w:rPr>
                <w:rFonts w:ascii="Times New Roman" w:hAnsi="Times New Roman" w:cs="Times New Roman"/>
                <w:b/>
                <w:bCs/>
                <w:i/>
                <w:iCs/>
                <w:sz w:val="24"/>
                <w:szCs w:val="24"/>
                <w:u w:val="single"/>
              </w:rPr>
            </w:pPr>
          </w:p>
        </w:tc>
      </w:tr>
      <w:tr w:rsidR="00CC7847" w:rsidRPr="00B0605A" w14:paraId="0EBF01B4" w14:textId="77777777" w:rsidTr="00CC7847">
        <w:trPr>
          <w:trHeight w:val="592"/>
        </w:trPr>
        <w:tc>
          <w:tcPr>
            <w:tcW w:w="2376" w:type="dxa"/>
          </w:tcPr>
          <w:p w14:paraId="78E5EBD2" w14:textId="37577931" w:rsidR="00392110" w:rsidRPr="00B0605A" w:rsidRDefault="00392110" w:rsidP="00CC7847">
            <w:pPr>
              <w:rPr>
                <w:rFonts w:ascii="Times New Roman" w:hAnsi="Times New Roman" w:cs="Times New Roman"/>
                <w:b/>
                <w:bCs/>
                <w:sz w:val="24"/>
                <w:szCs w:val="24"/>
              </w:rPr>
            </w:pPr>
            <w:r w:rsidRPr="00B0605A">
              <w:rPr>
                <w:rFonts w:ascii="Times New Roman" w:hAnsi="Times New Roman" w:cs="Times New Roman"/>
                <w:b/>
                <w:bCs/>
                <w:sz w:val="24"/>
                <w:szCs w:val="24"/>
              </w:rPr>
              <w:t>Complexity</w:t>
            </w:r>
          </w:p>
        </w:tc>
        <w:tc>
          <w:tcPr>
            <w:tcW w:w="2694" w:type="dxa"/>
          </w:tcPr>
          <w:p w14:paraId="2794D53F" w14:textId="221222DC" w:rsidR="00392110" w:rsidRPr="00B0605A" w:rsidRDefault="00392110" w:rsidP="00CC7847">
            <w:pPr>
              <w:rPr>
                <w:sz w:val="24"/>
                <w:szCs w:val="24"/>
              </w:rPr>
            </w:pPr>
            <w:r w:rsidRPr="00B0605A">
              <w:rPr>
                <w:sz w:val="24"/>
                <w:szCs w:val="24"/>
              </w:rPr>
              <w:t>intermediate</w:t>
            </w:r>
          </w:p>
        </w:tc>
        <w:tc>
          <w:tcPr>
            <w:tcW w:w="2126" w:type="dxa"/>
          </w:tcPr>
          <w:p w14:paraId="13C59267" w14:textId="6D389142" w:rsidR="00392110" w:rsidRPr="00B0605A" w:rsidRDefault="00392110" w:rsidP="00CC7847">
            <w:pPr>
              <w:rPr>
                <w:sz w:val="24"/>
                <w:szCs w:val="24"/>
              </w:rPr>
            </w:pPr>
            <w:r w:rsidRPr="00B0605A">
              <w:rPr>
                <w:sz w:val="24"/>
                <w:szCs w:val="24"/>
              </w:rPr>
              <w:t>quite complex (definitions require considerable expertise)</w:t>
            </w:r>
          </w:p>
        </w:tc>
        <w:tc>
          <w:tcPr>
            <w:tcW w:w="2268" w:type="dxa"/>
          </w:tcPr>
          <w:p w14:paraId="1D8E3BF5" w14:textId="1D62333D" w:rsidR="00392110" w:rsidRPr="00B0605A" w:rsidRDefault="00392110" w:rsidP="00CC7847">
            <w:pPr>
              <w:rPr>
                <w:sz w:val="24"/>
                <w:szCs w:val="24"/>
              </w:rPr>
            </w:pPr>
            <w:r w:rsidRPr="00B0605A">
              <w:rPr>
                <w:sz w:val="24"/>
                <w:szCs w:val="24"/>
              </w:rPr>
              <w:t>relatively simple</w:t>
            </w:r>
          </w:p>
        </w:tc>
        <w:tc>
          <w:tcPr>
            <w:tcW w:w="2481" w:type="dxa"/>
          </w:tcPr>
          <w:p w14:paraId="749EE4DE" w14:textId="47ED71C9" w:rsidR="00392110" w:rsidRPr="00B0605A" w:rsidRDefault="00392110" w:rsidP="00CC7847">
            <w:pPr>
              <w:rPr>
                <w:sz w:val="24"/>
                <w:szCs w:val="24"/>
              </w:rPr>
            </w:pPr>
            <w:r w:rsidRPr="00B0605A">
              <w:rPr>
                <w:sz w:val="24"/>
                <w:szCs w:val="24"/>
              </w:rPr>
              <w:t>easy to learn (only six basic elements) but needs XPath knowledge (and XSLT)</w:t>
            </w:r>
          </w:p>
        </w:tc>
      </w:tr>
      <w:tr w:rsidR="00CC7847" w:rsidRPr="00B0605A" w14:paraId="02B03720" w14:textId="77777777" w:rsidTr="00CC7847">
        <w:trPr>
          <w:trHeight w:val="592"/>
        </w:trPr>
        <w:tc>
          <w:tcPr>
            <w:tcW w:w="2376" w:type="dxa"/>
          </w:tcPr>
          <w:p w14:paraId="50B0FCFA" w14:textId="1210AA0E" w:rsidR="00392110" w:rsidRPr="00B0605A" w:rsidRDefault="00392110" w:rsidP="00CC7847">
            <w:pPr>
              <w:rPr>
                <w:rFonts w:ascii="Times New Roman" w:hAnsi="Times New Roman" w:cs="Times New Roman"/>
                <w:b/>
                <w:bCs/>
                <w:sz w:val="24"/>
                <w:szCs w:val="24"/>
              </w:rPr>
            </w:pPr>
            <w:r w:rsidRPr="00B0605A">
              <w:rPr>
                <w:rFonts w:ascii="Times New Roman" w:hAnsi="Times New Roman" w:cs="Times New Roman"/>
                <w:b/>
                <w:bCs/>
                <w:sz w:val="24"/>
                <w:szCs w:val="24"/>
              </w:rPr>
              <w:t>Can express nondeterminism</w:t>
            </w:r>
          </w:p>
        </w:tc>
        <w:tc>
          <w:tcPr>
            <w:tcW w:w="2694" w:type="dxa"/>
          </w:tcPr>
          <w:p w14:paraId="30E5F191" w14:textId="1E92DBAF" w:rsidR="00392110" w:rsidRPr="00B0605A" w:rsidRDefault="00392110" w:rsidP="00CC7847">
            <w:pPr>
              <w:rPr>
                <w:sz w:val="24"/>
                <w:szCs w:val="24"/>
              </w:rPr>
            </w:pPr>
            <w:r w:rsidRPr="00B0605A">
              <w:rPr>
                <w:sz w:val="24"/>
                <w:szCs w:val="24"/>
              </w:rPr>
              <w:t>no</w:t>
            </w:r>
          </w:p>
        </w:tc>
        <w:tc>
          <w:tcPr>
            <w:tcW w:w="2126" w:type="dxa"/>
          </w:tcPr>
          <w:p w14:paraId="00710CFD" w14:textId="2DBE1064" w:rsidR="00392110" w:rsidRPr="00B0605A" w:rsidRDefault="00392110" w:rsidP="00CC7847">
            <w:pPr>
              <w:rPr>
                <w:sz w:val="24"/>
                <w:szCs w:val="24"/>
              </w:rPr>
            </w:pPr>
            <w:r w:rsidRPr="00B0605A">
              <w:rPr>
                <w:sz w:val="24"/>
                <w:szCs w:val="24"/>
              </w:rPr>
              <w:t>no</w:t>
            </w:r>
          </w:p>
        </w:tc>
        <w:tc>
          <w:tcPr>
            <w:tcW w:w="2268" w:type="dxa"/>
          </w:tcPr>
          <w:p w14:paraId="0C0BFA10" w14:textId="2A3762D7" w:rsidR="00392110" w:rsidRPr="00B0605A" w:rsidRDefault="00392110" w:rsidP="00CC7847">
            <w:pPr>
              <w:rPr>
                <w:sz w:val="24"/>
                <w:szCs w:val="24"/>
              </w:rPr>
            </w:pPr>
            <w:r w:rsidRPr="00B0605A">
              <w:rPr>
                <w:sz w:val="24"/>
                <w:szCs w:val="24"/>
              </w:rPr>
              <w:t>yes</w:t>
            </w:r>
          </w:p>
        </w:tc>
        <w:tc>
          <w:tcPr>
            <w:tcW w:w="2481" w:type="dxa"/>
          </w:tcPr>
          <w:p w14:paraId="4284FB79" w14:textId="44970472" w:rsidR="00392110" w:rsidRPr="00B0605A" w:rsidRDefault="00641133" w:rsidP="00CC7847">
            <w:pPr>
              <w:rPr>
                <w:sz w:val="24"/>
                <w:szCs w:val="24"/>
              </w:rPr>
            </w:pPr>
            <w:r>
              <w:rPr>
                <w:sz w:val="24"/>
                <w:szCs w:val="24"/>
              </w:rPr>
              <w:t>not directly</w:t>
            </w:r>
          </w:p>
        </w:tc>
      </w:tr>
      <w:tr w:rsidR="00CC7847" w:rsidRPr="00B0605A" w14:paraId="44EF9360" w14:textId="77777777" w:rsidTr="00CC7847">
        <w:trPr>
          <w:trHeight w:val="592"/>
        </w:trPr>
        <w:tc>
          <w:tcPr>
            <w:tcW w:w="2376" w:type="dxa"/>
          </w:tcPr>
          <w:p w14:paraId="3D3F8078" w14:textId="3FFEBBC2" w:rsidR="00392110" w:rsidRPr="00B0605A" w:rsidRDefault="00392110" w:rsidP="00CC7847">
            <w:pPr>
              <w:rPr>
                <w:rFonts w:ascii="Times New Roman" w:hAnsi="Times New Roman" w:cs="Times New Roman"/>
                <w:b/>
                <w:bCs/>
                <w:sz w:val="24"/>
                <w:szCs w:val="24"/>
              </w:rPr>
            </w:pPr>
            <w:r w:rsidRPr="00B0605A">
              <w:rPr>
                <w:rFonts w:ascii="Times New Roman" w:hAnsi="Times New Roman" w:cs="Times New Roman"/>
                <w:b/>
                <w:bCs/>
                <w:sz w:val="24"/>
                <w:szCs w:val="24"/>
              </w:rPr>
              <w:lastRenderedPageBreak/>
              <w:t>Rules expression</w:t>
            </w:r>
          </w:p>
        </w:tc>
        <w:tc>
          <w:tcPr>
            <w:tcW w:w="2694" w:type="dxa"/>
          </w:tcPr>
          <w:p w14:paraId="48305E20" w14:textId="41CCC19D" w:rsidR="00392110" w:rsidRPr="00B0605A" w:rsidRDefault="00392110" w:rsidP="00CC7847">
            <w:pPr>
              <w:rPr>
                <w:sz w:val="24"/>
                <w:szCs w:val="24"/>
              </w:rPr>
            </w:pPr>
            <w:r w:rsidRPr="00B0605A">
              <w:rPr>
                <w:sz w:val="24"/>
                <w:szCs w:val="24"/>
              </w:rPr>
              <w:t>no</w:t>
            </w:r>
          </w:p>
        </w:tc>
        <w:tc>
          <w:tcPr>
            <w:tcW w:w="2126" w:type="dxa"/>
          </w:tcPr>
          <w:p w14:paraId="0297DD00" w14:textId="06C3887B" w:rsidR="00392110" w:rsidRPr="00B0605A" w:rsidRDefault="00392110" w:rsidP="00CC7847">
            <w:pPr>
              <w:rPr>
                <w:sz w:val="24"/>
                <w:szCs w:val="24"/>
              </w:rPr>
            </w:pPr>
            <w:r w:rsidRPr="00B0605A">
              <w:rPr>
                <w:sz w:val="24"/>
                <w:szCs w:val="24"/>
              </w:rPr>
              <w:t>no (can only use regular expressions do constraint data values)</w:t>
            </w:r>
          </w:p>
        </w:tc>
        <w:tc>
          <w:tcPr>
            <w:tcW w:w="2268" w:type="dxa"/>
          </w:tcPr>
          <w:p w14:paraId="170607A5" w14:textId="3DB4FBF0" w:rsidR="00392110" w:rsidRPr="00B0605A" w:rsidRDefault="00392110" w:rsidP="00CC7847">
            <w:pPr>
              <w:rPr>
                <w:sz w:val="24"/>
                <w:szCs w:val="24"/>
              </w:rPr>
            </w:pPr>
            <w:r w:rsidRPr="00B0605A">
              <w:rPr>
                <w:sz w:val="24"/>
                <w:szCs w:val="24"/>
              </w:rPr>
              <w:t>no (can only use regular expressions do constraint data values)</w:t>
            </w:r>
          </w:p>
        </w:tc>
        <w:tc>
          <w:tcPr>
            <w:tcW w:w="2481" w:type="dxa"/>
          </w:tcPr>
          <w:p w14:paraId="5D5FF2B9" w14:textId="4B35D879" w:rsidR="00392110" w:rsidRPr="00B0605A" w:rsidRDefault="00392110" w:rsidP="00CC7847">
            <w:pPr>
              <w:rPr>
                <w:sz w:val="24"/>
                <w:szCs w:val="24"/>
              </w:rPr>
            </w:pPr>
            <w:r w:rsidRPr="00B0605A">
              <w:rPr>
                <w:sz w:val="24"/>
                <w:szCs w:val="24"/>
              </w:rPr>
              <w:t>yes, using XPath</w:t>
            </w:r>
          </w:p>
        </w:tc>
      </w:tr>
      <w:tr w:rsidR="00CC7847" w:rsidRPr="00B0605A" w14:paraId="4A33AC72" w14:textId="77777777" w:rsidTr="00CC7847">
        <w:trPr>
          <w:trHeight w:val="592"/>
        </w:trPr>
        <w:tc>
          <w:tcPr>
            <w:tcW w:w="2376" w:type="dxa"/>
          </w:tcPr>
          <w:p w14:paraId="35F5A07E" w14:textId="22EB0D29" w:rsidR="00392110" w:rsidRPr="00B0605A" w:rsidRDefault="00392110" w:rsidP="00CC7847">
            <w:pPr>
              <w:rPr>
                <w:rFonts w:ascii="Times New Roman" w:hAnsi="Times New Roman" w:cs="Times New Roman"/>
                <w:b/>
                <w:bCs/>
                <w:sz w:val="24"/>
                <w:szCs w:val="24"/>
              </w:rPr>
            </w:pPr>
            <w:r w:rsidRPr="00B0605A">
              <w:rPr>
                <w:rFonts w:ascii="Times New Roman" w:hAnsi="Times New Roman" w:cs="Times New Roman"/>
                <w:b/>
                <w:bCs/>
                <w:sz w:val="24"/>
                <w:szCs w:val="24"/>
              </w:rPr>
              <w:t>Data structure description</w:t>
            </w:r>
          </w:p>
        </w:tc>
        <w:tc>
          <w:tcPr>
            <w:tcW w:w="2694" w:type="dxa"/>
          </w:tcPr>
          <w:p w14:paraId="2B1ADAB7" w14:textId="39B9B231" w:rsidR="00392110" w:rsidRPr="00B0605A" w:rsidRDefault="00392110" w:rsidP="00CC7847">
            <w:pPr>
              <w:rPr>
                <w:sz w:val="24"/>
                <w:szCs w:val="24"/>
              </w:rPr>
            </w:pPr>
            <w:r w:rsidRPr="00B0605A">
              <w:rPr>
                <w:sz w:val="24"/>
                <w:szCs w:val="24"/>
              </w:rPr>
              <w:t>yes</w:t>
            </w:r>
          </w:p>
        </w:tc>
        <w:tc>
          <w:tcPr>
            <w:tcW w:w="2126" w:type="dxa"/>
          </w:tcPr>
          <w:p w14:paraId="40456942" w14:textId="3A4FDCA8" w:rsidR="00392110" w:rsidRPr="00B0605A" w:rsidRDefault="00392110" w:rsidP="00CC7847">
            <w:pPr>
              <w:rPr>
                <w:sz w:val="24"/>
                <w:szCs w:val="24"/>
              </w:rPr>
            </w:pPr>
            <w:r w:rsidRPr="00B0605A">
              <w:rPr>
                <w:sz w:val="24"/>
                <w:szCs w:val="24"/>
              </w:rPr>
              <w:t>yes</w:t>
            </w:r>
          </w:p>
        </w:tc>
        <w:tc>
          <w:tcPr>
            <w:tcW w:w="2268" w:type="dxa"/>
          </w:tcPr>
          <w:p w14:paraId="41E3ED75" w14:textId="3779A32D" w:rsidR="00392110" w:rsidRPr="00B0605A" w:rsidRDefault="00392110" w:rsidP="00CC7847">
            <w:pPr>
              <w:rPr>
                <w:sz w:val="24"/>
                <w:szCs w:val="24"/>
              </w:rPr>
            </w:pPr>
            <w:r w:rsidRPr="00B0605A">
              <w:rPr>
                <w:sz w:val="24"/>
                <w:szCs w:val="24"/>
              </w:rPr>
              <w:t>yes</w:t>
            </w:r>
          </w:p>
        </w:tc>
        <w:tc>
          <w:tcPr>
            <w:tcW w:w="2481" w:type="dxa"/>
          </w:tcPr>
          <w:p w14:paraId="751B82C3" w14:textId="77777777" w:rsidR="00392110" w:rsidRPr="00B0605A" w:rsidRDefault="00392110" w:rsidP="00CC7847">
            <w:pPr>
              <w:rPr>
                <w:sz w:val="24"/>
                <w:szCs w:val="24"/>
              </w:rPr>
            </w:pPr>
            <w:r w:rsidRPr="00B0605A">
              <w:rPr>
                <w:sz w:val="24"/>
                <w:szCs w:val="24"/>
              </w:rPr>
              <w:t>only using usermade check rules</w:t>
            </w:r>
          </w:p>
          <w:p w14:paraId="60196B3B" w14:textId="7D032BAC" w:rsidR="00392110" w:rsidRPr="00B0605A" w:rsidRDefault="00392110" w:rsidP="00CC7847">
            <w:pPr>
              <w:rPr>
                <w:sz w:val="24"/>
                <w:szCs w:val="24"/>
              </w:rPr>
            </w:pPr>
            <w:r w:rsidRPr="00B0605A">
              <w:rPr>
                <w:sz w:val="24"/>
                <w:szCs w:val="24"/>
              </w:rPr>
              <w:t>(not directly)</w:t>
            </w:r>
          </w:p>
        </w:tc>
      </w:tr>
      <w:tr w:rsidR="00CC7847" w:rsidRPr="00B0605A" w14:paraId="52ED394E" w14:textId="77777777" w:rsidTr="00CC7847">
        <w:trPr>
          <w:trHeight w:val="592"/>
        </w:trPr>
        <w:tc>
          <w:tcPr>
            <w:tcW w:w="2376" w:type="dxa"/>
          </w:tcPr>
          <w:p w14:paraId="3B6B6E7A" w14:textId="60274A33" w:rsidR="00392110" w:rsidRPr="00B0605A" w:rsidRDefault="00392110" w:rsidP="00CC7847">
            <w:pPr>
              <w:rPr>
                <w:rFonts w:ascii="Times New Roman" w:hAnsi="Times New Roman" w:cs="Times New Roman"/>
                <w:b/>
                <w:bCs/>
                <w:sz w:val="24"/>
                <w:szCs w:val="24"/>
              </w:rPr>
            </w:pPr>
            <w:r w:rsidRPr="00B0605A">
              <w:rPr>
                <w:rFonts w:ascii="Times New Roman" w:hAnsi="Times New Roman" w:cs="Times New Roman"/>
                <w:b/>
                <w:bCs/>
                <w:sz w:val="24"/>
                <w:szCs w:val="24"/>
              </w:rPr>
              <w:t>Data integrity (identifiers, references)</w:t>
            </w:r>
          </w:p>
        </w:tc>
        <w:tc>
          <w:tcPr>
            <w:tcW w:w="2694" w:type="dxa"/>
          </w:tcPr>
          <w:p w14:paraId="237A08BA" w14:textId="35AA1009" w:rsidR="00392110" w:rsidRPr="00B0605A" w:rsidRDefault="00392110" w:rsidP="00CC7847">
            <w:pPr>
              <w:rPr>
                <w:sz w:val="24"/>
                <w:szCs w:val="24"/>
              </w:rPr>
            </w:pPr>
            <w:r w:rsidRPr="00B0605A">
              <w:rPr>
                <w:sz w:val="24"/>
                <w:szCs w:val="24"/>
              </w:rPr>
              <w:t>yes</w:t>
            </w:r>
          </w:p>
        </w:tc>
        <w:tc>
          <w:tcPr>
            <w:tcW w:w="2126" w:type="dxa"/>
          </w:tcPr>
          <w:p w14:paraId="1BAD8936" w14:textId="2CD9155D" w:rsidR="00392110" w:rsidRPr="00B0605A" w:rsidRDefault="00392110" w:rsidP="00CC7847">
            <w:pPr>
              <w:rPr>
                <w:sz w:val="24"/>
                <w:szCs w:val="24"/>
              </w:rPr>
            </w:pPr>
            <w:r w:rsidRPr="00B0605A">
              <w:rPr>
                <w:sz w:val="24"/>
                <w:szCs w:val="24"/>
              </w:rPr>
              <w:t>yes</w:t>
            </w:r>
          </w:p>
        </w:tc>
        <w:tc>
          <w:tcPr>
            <w:tcW w:w="2268" w:type="dxa"/>
          </w:tcPr>
          <w:p w14:paraId="6B759496" w14:textId="696283D1" w:rsidR="00392110" w:rsidRPr="00B0605A" w:rsidRDefault="00392110" w:rsidP="00CC7847">
            <w:pPr>
              <w:rPr>
                <w:sz w:val="24"/>
                <w:szCs w:val="24"/>
              </w:rPr>
            </w:pPr>
            <w:r w:rsidRPr="00B0605A">
              <w:rPr>
                <w:sz w:val="24"/>
                <w:szCs w:val="24"/>
              </w:rPr>
              <w:t>using features of an external datatype system (as W3C XML Schema)</w:t>
            </w:r>
          </w:p>
        </w:tc>
        <w:tc>
          <w:tcPr>
            <w:tcW w:w="2481" w:type="dxa"/>
          </w:tcPr>
          <w:p w14:paraId="18D232A2" w14:textId="3619DD8D" w:rsidR="00392110" w:rsidRPr="00B0605A" w:rsidRDefault="00392110" w:rsidP="00CC7847">
            <w:pPr>
              <w:rPr>
                <w:sz w:val="24"/>
                <w:szCs w:val="24"/>
              </w:rPr>
            </w:pPr>
            <w:r w:rsidRPr="00B0605A">
              <w:rPr>
                <w:sz w:val="24"/>
                <w:szCs w:val="24"/>
              </w:rPr>
              <w:t>only using usermade check rules (not directly)</w:t>
            </w:r>
          </w:p>
        </w:tc>
      </w:tr>
      <w:tr w:rsidR="00CC7847" w:rsidRPr="00B0605A" w14:paraId="64224FE6" w14:textId="77777777" w:rsidTr="00CC7847">
        <w:trPr>
          <w:trHeight w:val="592"/>
        </w:trPr>
        <w:tc>
          <w:tcPr>
            <w:tcW w:w="2376" w:type="dxa"/>
          </w:tcPr>
          <w:p w14:paraId="71BC57F9" w14:textId="2C83D17F" w:rsidR="00392110" w:rsidRPr="00B0605A" w:rsidRDefault="00392110" w:rsidP="00CC7847">
            <w:pPr>
              <w:rPr>
                <w:rFonts w:ascii="Times New Roman" w:hAnsi="Times New Roman" w:cs="Times New Roman"/>
                <w:b/>
                <w:bCs/>
                <w:sz w:val="24"/>
                <w:szCs w:val="24"/>
              </w:rPr>
            </w:pPr>
            <w:r w:rsidRPr="00B0605A">
              <w:rPr>
                <w:rFonts w:ascii="Times New Roman" w:hAnsi="Times New Roman" w:cs="Times New Roman"/>
                <w:b/>
                <w:bCs/>
                <w:sz w:val="24"/>
                <w:szCs w:val="24"/>
              </w:rPr>
              <w:t>Overall flexibility</w:t>
            </w:r>
          </w:p>
        </w:tc>
        <w:tc>
          <w:tcPr>
            <w:tcW w:w="2694" w:type="dxa"/>
          </w:tcPr>
          <w:p w14:paraId="6187E836" w14:textId="2C174691" w:rsidR="00392110" w:rsidRPr="00B0605A" w:rsidRDefault="00392110" w:rsidP="00CC7847">
            <w:pPr>
              <w:rPr>
                <w:sz w:val="24"/>
                <w:szCs w:val="24"/>
              </w:rPr>
            </w:pPr>
            <w:r w:rsidRPr="00B0605A">
              <w:rPr>
                <w:sz w:val="24"/>
                <w:szCs w:val="24"/>
              </w:rPr>
              <w:t>poor</w:t>
            </w:r>
          </w:p>
        </w:tc>
        <w:tc>
          <w:tcPr>
            <w:tcW w:w="2126" w:type="dxa"/>
          </w:tcPr>
          <w:p w14:paraId="35E44A17" w14:textId="58AB1CA9" w:rsidR="00392110" w:rsidRPr="00B0605A" w:rsidRDefault="00392110" w:rsidP="00CC7847">
            <w:pPr>
              <w:rPr>
                <w:sz w:val="24"/>
                <w:szCs w:val="24"/>
              </w:rPr>
            </w:pPr>
            <w:r w:rsidRPr="00B0605A">
              <w:rPr>
                <w:sz w:val="24"/>
                <w:szCs w:val="24"/>
              </w:rPr>
              <w:t>good (but weak support for unordered content)</w:t>
            </w:r>
          </w:p>
        </w:tc>
        <w:tc>
          <w:tcPr>
            <w:tcW w:w="2268" w:type="dxa"/>
          </w:tcPr>
          <w:p w14:paraId="11FB3278" w14:textId="6FDB55CB" w:rsidR="00392110" w:rsidRPr="00B0605A" w:rsidRDefault="00392110" w:rsidP="00CC7847">
            <w:pPr>
              <w:rPr>
                <w:sz w:val="24"/>
                <w:szCs w:val="24"/>
              </w:rPr>
            </w:pPr>
            <w:r w:rsidRPr="00B0605A">
              <w:rPr>
                <w:sz w:val="24"/>
                <w:szCs w:val="24"/>
              </w:rPr>
              <w:t>high for structures</w:t>
            </w:r>
          </w:p>
        </w:tc>
        <w:tc>
          <w:tcPr>
            <w:tcW w:w="2481" w:type="dxa"/>
          </w:tcPr>
          <w:p w14:paraId="6CCBDE76" w14:textId="779116B8" w:rsidR="00392110" w:rsidRPr="00B0605A" w:rsidRDefault="00392110" w:rsidP="00CC7847">
            <w:pPr>
              <w:rPr>
                <w:sz w:val="24"/>
                <w:szCs w:val="24"/>
              </w:rPr>
            </w:pPr>
            <w:r w:rsidRPr="00B0605A">
              <w:rPr>
                <w:sz w:val="24"/>
                <w:szCs w:val="24"/>
              </w:rPr>
              <w:t>top, but all must be defined by user</w:t>
            </w:r>
          </w:p>
        </w:tc>
      </w:tr>
      <w:tr w:rsidR="00CC7847" w:rsidRPr="00B0605A" w14:paraId="46DAB229" w14:textId="77777777" w:rsidTr="00CC7847">
        <w:trPr>
          <w:trHeight w:val="592"/>
        </w:trPr>
        <w:tc>
          <w:tcPr>
            <w:tcW w:w="2376" w:type="dxa"/>
          </w:tcPr>
          <w:p w14:paraId="13600E4A" w14:textId="30CCC8C9" w:rsidR="00392110" w:rsidRPr="00B0605A" w:rsidRDefault="00392110" w:rsidP="00CC7847">
            <w:pPr>
              <w:rPr>
                <w:rFonts w:ascii="Times New Roman" w:hAnsi="Times New Roman" w:cs="Times New Roman"/>
                <w:b/>
                <w:bCs/>
                <w:sz w:val="24"/>
                <w:szCs w:val="24"/>
              </w:rPr>
            </w:pPr>
            <w:r w:rsidRPr="00B0605A">
              <w:rPr>
                <w:rFonts w:ascii="Times New Roman" w:hAnsi="Times New Roman" w:cs="Times New Roman"/>
                <w:b/>
                <w:bCs/>
                <w:sz w:val="24"/>
                <w:szCs w:val="24"/>
              </w:rPr>
              <w:t>Notes</w:t>
            </w:r>
          </w:p>
        </w:tc>
        <w:tc>
          <w:tcPr>
            <w:tcW w:w="2694" w:type="dxa"/>
          </w:tcPr>
          <w:p w14:paraId="6710D74A" w14:textId="454683E9" w:rsidR="00392110" w:rsidRPr="00B0605A" w:rsidRDefault="00392110" w:rsidP="00CC7847">
            <w:pPr>
              <w:rPr>
                <w:sz w:val="24"/>
                <w:szCs w:val="24"/>
              </w:rPr>
            </w:pPr>
            <w:r w:rsidRPr="00B0605A">
              <w:rPr>
                <w:sz w:val="24"/>
                <w:szCs w:val="24"/>
              </w:rPr>
              <w:t>even if widespread, it is probably going to disappear because of newer and more powerful schema languages</w:t>
            </w:r>
          </w:p>
        </w:tc>
        <w:tc>
          <w:tcPr>
            <w:tcW w:w="2126" w:type="dxa"/>
          </w:tcPr>
          <w:p w14:paraId="0C202ABF" w14:textId="36BCC3C7" w:rsidR="00392110" w:rsidRPr="00B0605A" w:rsidRDefault="00392110" w:rsidP="00CC7847">
            <w:pPr>
              <w:rPr>
                <w:sz w:val="24"/>
                <w:szCs w:val="24"/>
              </w:rPr>
            </w:pPr>
            <w:r w:rsidRPr="00B0605A">
              <w:rPr>
                <w:sz w:val="24"/>
                <w:szCs w:val="24"/>
              </w:rPr>
              <w:t>a XML Schema is relatively easy to extend and good for data-oriented applications</w:t>
            </w:r>
          </w:p>
        </w:tc>
        <w:tc>
          <w:tcPr>
            <w:tcW w:w="2268" w:type="dxa"/>
          </w:tcPr>
          <w:p w14:paraId="49149456" w14:textId="042031E6" w:rsidR="00392110" w:rsidRPr="00B0605A" w:rsidRDefault="00392110" w:rsidP="00CC7847">
            <w:pPr>
              <w:rPr>
                <w:sz w:val="24"/>
                <w:szCs w:val="24"/>
              </w:rPr>
            </w:pPr>
            <w:r w:rsidRPr="00B0605A">
              <w:rPr>
                <w:sz w:val="24"/>
                <w:szCs w:val="24"/>
              </w:rPr>
              <w:t>it relies on both strong mathematical theory underlying regular expressions and solid theoretical basis</w:t>
            </w:r>
          </w:p>
        </w:tc>
        <w:tc>
          <w:tcPr>
            <w:tcW w:w="2481" w:type="dxa"/>
          </w:tcPr>
          <w:p w14:paraId="358B94DD" w14:textId="7FF5C242" w:rsidR="00392110" w:rsidRPr="00B0605A" w:rsidRDefault="00392110" w:rsidP="00CC7847">
            <w:pPr>
              <w:rPr>
                <w:sz w:val="24"/>
                <w:szCs w:val="24"/>
              </w:rPr>
            </w:pPr>
            <w:r w:rsidRPr="00B0605A">
              <w:rPr>
                <w:sz w:val="24"/>
                <w:szCs w:val="24"/>
              </w:rPr>
              <w:t>it is based on a simple idea : finding nodes and checking properties on them</w:t>
            </w:r>
          </w:p>
        </w:tc>
      </w:tr>
    </w:tbl>
    <w:p w14:paraId="15D9D5D4" w14:textId="77777777" w:rsidR="002E469F" w:rsidRPr="00B0605A" w:rsidRDefault="002E469F">
      <w:pPr>
        <w:rPr>
          <w:rFonts w:ascii="Times New Roman" w:hAnsi="Times New Roman" w:cs="Times New Roman"/>
          <w:b/>
          <w:bCs/>
          <w:i/>
          <w:iCs/>
          <w:sz w:val="24"/>
          <w:szCs w:val="24"/>
          <w:u w:val="single"/>
        </w:rPr>
      </w:pPr>
    </w:p>
    <w:sectPr w:rsidR="002E469F" w:rsidRPr="00B0605A" w:rsidSect="0049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963D3"/>
    <w:multiLevelType w:val="multilevel"/>
    <w:tmpl w:val="DFFC85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C193C"/>
    <w:multiLevelType w:val="multilevel"/>
    <w:tmpl w:val="887EF3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39130678">
    <w:abstractNumId w:val="1"/>
  </w:num>
  <w:num w:numId="2" w16cid:durableId="200751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43CA"/>
    <w:rsid w:val="00176D27"/>
    <w:rsid w:val="002C0BB4"/>
    <w:rsid w:val="002C4886"/>
    <w:rsid w:val="002E469F"/>
    <w:rsid w:val="00357A04"/>
    <w:rsid w:val="00392110"/>
    <w:rsid w:val="0049783D"/>
    <w:rsid w:val="004C408F"/>
    <w:rsid w:val="004E6086"/>
    <w:rsid w:val="00641133"/>
    <w:rsid w:val="00882364"/>
    <w:rsid w:val="0089391D"/>
    <w:rsid w:val="008C1C78"/>
    <w:rsid w:val="009529F1"/>
    <w:rsid w:val="009530DF"/>
    <w:rsid w:val="00A43EF0"/>
    <w:rsid w:val="00AB69F5"/>
    <w:rsid w:val="00B0605A"/>
    <w:rsid w:val="00B2330D"/>
    <w:rsid w:val="00C5756F"/>
    <w:rsid w:val="00CC7847"/>
    <w:rsid w:val="00E043CA"/>
    <w:rsid w:val="00E81D92"/>
    <w:rsid w:val="00E8463C"/>
    <w:rsid w:val="00EF312C"/>
    <w:rsid w:val="00F65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FD94"/>
  <w15:docId w15:val="{BC09FCD8-924B-41FA-B54B-72E53A31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Definition">
    <w:name w:val="HTML Definition"/>
    <w:basedOn w:val="DefaultParagraphFont"/>
    <w:uiPriority w:val="99"/>
    <w:semiHidden/>
    <w:unhideWhenUsed/>
    <w:rsid w:val="009529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69718">
      <w:bodyDiv w:val="1"/>
      <w:marLeft w:val="0"/>
      <w:marRight w:val="0"/>
      <w:marTop w:val="0"/>
      <w:marBottom w:val="0"/>
      <w:divBdr>
        <w:top w:val="none" w:sz="0" w:space="0" w:color="auto"/>
        <w:left w:val="none" w:sz="0" w:space="0" w:color="auto"/>
        <w:bottom w:val="none" w:sz="0" w:space="0" w:color="auto"/>
        <w:right w:val="none" w:sz="0" w:space="0" w:color="auto"/>
      </w:divBdr>
    </w:div>
    <w:div w:id="1318071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EFCFA635539641966E4658E407C807" ma:contentTypeVersion="11" ma:contentTypeDescription="Create a new document." ma:contentTypeScope="" ma:versionID="863cb8e375bcf9e918054899b834e351">
  <xsd:schema xmlns:xsd="http://www.w3.org/2001/XMLSchema" xmlns:xs="http://www.w3.org/2001/XMLSchema" xmlns:p="http://schemas.microsoft.com/office/2006/metadata/properties" xmlns:ns3="733f365b-615e-473e-9f1f-8179c83d4e16" xmlns:ns4="add13274-1a3b-4d45-8e6a-03617362c54c" targetNamespace="http://schemas.microsoft.com/office/2006/metadata/properties" ma:root="true" ma:fieldsID="c96eacdf0c6013f534d438e2582673fd" ns3:_="" ns4:_="">
    <xsd:import namespace="733f365b-615e-473e-9f1f-8179c83d4e16"/>
    <xsd:import namespace="add13274-1a3b-4d45-8e6a-03617362c5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3f365b-615e-473e-9f1f-8179c83d4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d13274-1a3b-4d45-8e6a-03617362c5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AC5755-D684-42F5-87D5-6D64386D2C32}">
  <ds:schemaRefs>
    <ds:schemaRef ds:uri="http://schemas.microsoft.com/sharepoint/v3/contenttype/forms"/>
  </ds:schemaRefs>
</ds:datastoreItem>
</file>

<file path=customXml/itemProps2.xml><?xml version="1.0" encoding="utf-8"?>
<ds:datastoreItem xmlns:ds="http://schemas.openxmlformats.org/officeDocument/2006/customXml" ds:itemID="{D3EC1B66-DF19-4AFD-BE07-3E3CFB23F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3f365b-615e-473e-9f1f-8179c83d4e16"/>
    <ds:schemaRef ds:uri="add13274-1a3b-4d45-8e6a-03617362c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0EE2BE-AA88-4234-8520-356A5038E0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HUY TAN 20194368</dc:creator>
  <cp:keywords/>
  <dc:description/>
  <cp:lastModifiedBy>NGUYEN DINH HUY TAN 20194368</cp:lastModifiedBy>
  <cp:revision>2</cp:revision>
  <dcterms:created xsi:type="dcterms:W3CDTF">2022-06-18T11:21:00Z</dcterms:created>
  <dcterms:modified xsi:type="dcterms:W3CDTF">2022-06-21T03:38:00Z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0x010100C8EFCFA635539641966E4658E407C807</vt:lpwstr>
  </property>
</Properties>
</file>