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73" w:rsidRPr="003C2B73" w:rsidRDefault="003C2B73" w:rsidP="003C2B73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</w:pPr>
      <w:r w:rsidRPr="003C2B73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A. </w:t>
      </w:r>
      <w:proofErr w:type="spellStart"/>
      <w:r w:rsidRPr="003C2B73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Choosing</w:t>
      </w:r>
      <w:proofErr w:type="spellEnd"/>
      <w:r w:rsidRPr="003C2B73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32"/>
          <w:szCs w:val="32"/>
          <w:lang w:eastAsia="es-MX"/>
        </w:rPr>
        <w:t>Teams</w:t>
      </w:r>
      <w:proofErr w:type="spellEnd"/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time</w:t>
      </w:r>
      <w:proofErr w:type="gram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1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memory</w:t>
      </w:r>
      <w:proofErr w:type="spellEnd"/>
      <w:proofErr w:type="gram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256 megabytes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input</w:t>
      </w:r>
      <w:proofErr w:type="gramEnd"/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input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output</w:t>
      </w:r>
      <w:proofErr w:type="gramEnd"/>
    </w:p>
    <w:p w:rsidR="003C2B73" w:rsidRPr="003C2B73" w:rsidRDefault="003C2B73" w:rsidP="003C2B73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output</w:t>
      </w:r>
    </w:p>
    <w:p w:rsidR="003C2B73" w:rsidRPr="003C2B73" w:rsidRDefault="003C2B73" w:rsidP="003C2B7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Saratov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State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University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Olympiad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Programmers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Training Center (SSU OPTC) has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students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each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student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know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times he/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has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participated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ACM ICPC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world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programming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championship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According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ACM ICPC rules,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each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person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can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participate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world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championship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at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most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5 times.</w:t>
      </w:r>
    </w:p>
    <w:p w:rsidR="003C2B73" w:rsidRPr="003C2B73" w:rsidRDefault="003C2B73" w:rsidP="003C2B7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head of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SSU OPTC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recently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gathering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participate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world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championship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Each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must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consist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exactly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three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people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at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any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person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cannot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member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more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What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maximum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can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head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make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if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he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wants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each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participate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world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championship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with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same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members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at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least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k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times</w:t>
      </w:r>
      <w:proofErr w:type="gram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?</w:t>
      </w:r>
      <w:proofErr w:type="gramEnd"/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3C2B7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Input</w:t>
      </w:r>
    </w:p>
    <w:p w:rsidR="003C2B73" w:rsidRPr="003C2B73" w:rsidRDefault="003C2B73" w:rsidP="003C2B7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,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and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k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(1 ≤ 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2000; 1 ≤ 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k</w:t>
      </w:r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5)</w:t>
      </w: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next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n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:</w:t>
      </w:r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y</w:t>
      </w:r>
      <w:r w:rsidRPr="003C2B73">
        <w:rPr>
          <w:rFonts w:ascii="Times New Roman" w:eastAsia="Times New Roman" w:hAnsi="Times New Roman" w:cs="Times New Roman"/>
          <w:color w:val="222222"/>
          <w:sz w:val="20"/>
          <w:vertAlign w:val="subscript"/>
          <w:lang w:eastAsia="es-MX"/>
        </w:rPr>
        <w:t>1</w:t>
      </w:r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y</w:t>
      </w:r>
      <w:r w:rsidRPr="003C2B73">
        <w:rPr>
          <w:rFonts w:ascii="Times New Roman" w:eastAsia="Times New Roman" w:hAnsi="Times New Roman" w:cs="Times New Roman"/>
          <w:color w:val="222222"/>
          <w:sz w:val="20"/>
          <w:vertAlign w:val="subscript"/>
          <w:lang w:eastAsia="es-MX"/>
        </w:rPr>
        <w:t>2</w:t>
      </w:r>
      <w:proofErr w:type="gramStart"/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...</w:t>
      </w:r>
      <w:proofErr w:type="gramEnd"/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, </w:t>
      </w:r>
      <w:proofErr w:type="spellStart"/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y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n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(0 ≤ </w:t>
      </w:r>
      <w:proofErr w:type="spellStart"/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y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proofErr w:type="spellEnd"/>
      <w:r w:rsidRPr="003C2B73">
        <w:rPr>
          <w:rFonts w:ascii="Times New Roman" w:eastAsia="Times New Roman" w:hAnsi="Times New Roman" w:cs="Times New Roman"/>
          <w:color w:val="222222"/>
          <w:sz w:val="27"/>
          <w:lang w:eastAsia="es-MX"/>
        </w:rPr>
        <w:t> ≤ 5)</w:t>
      </w: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where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y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0"/>
          <w:vertAlign w:val="subscript"/>
          <w:lang w:eastAsia="es-MX"/>
        </w:rPr>
        <w:t>i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shows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times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3C2B73">
        <w:rPr>
          <w:rFonts w:ascii="Times New Roman" w:eastAsia="Times New Roman" w:hAnsi="Times New Roman" w:cs="Times New Roman"/>
          <w:i/>
          <w:iCs/>
          <w:color w:val="222222"/>
          <w:sz w:val="27"/>
          <w:lang w:eastAsia="es-MX"/>
        </w:rPr>
        <w:t>i</w:t>
      </w: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person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participated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ACM ICPC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world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championship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3C2B7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Output</w:t>
      </w:r>
    </w:p>
    <w:p w:rsidR="003C2B73" w:rsidRDefault="003C2B73" w:rsidP="003C2B7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Print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single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—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answer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problem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3C2B73" w:rsidRDefault="003C2B73" w:rsidP="003C2B7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</w:p>
    <w:p w:rsidR="003C2B73" w:rsidRDefault="003C2B73" w:rsidP="003C2B7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</w:p>
    <w:p w:rsidR="003C2B73" w:rsidRDefault="003C2B73" w:rsidP="003C2B7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</w:p>
    <w:p w:rsidR="003C2B73" w:rsidRDefault="003C2B73" w:rsidP="003C2B7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</w:p>
    <w:p w:rsidR="003C2B73" w:rsidRPr="003C2B73" w:rsidRDefault="003C2B73" w:rsidP="003C2B7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</w:pPr>
      <w:proofErr w:type="spellStart"/>
      <w:r w:rsidRPr="003C2B73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lastRenderedPageBreak/>
        <w:t>Sample</w:t>
      </w:r>
      <w:proofErr w:type="spellEnd"/>
      <w:r w:rsidRPr="003C2B73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 xml:space="preserve"> test(s)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3C2B7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input</w:t>
      </w:r>
      <w:proofErr w:type="gramEnd"/>
    </w:p>
    <w:p w:rsidR="003C2B73" w:rsidRPr="003C2B73" w:rsidRDefault="003C2B73" w:rsidP="003C2B7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5 2</w:t>
      </w: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0 4 5 1 0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3C2B7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3C2B73" w:rsidRPr="003C2B73" w:rsidRDefault="003C2B73" w:rsidP="003C2B7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1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3C2B7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input</w:t>
      </w:r>
      <w:proofErr w:type="gramEnd"/>
    </w:p>
    <w:p w:rsidR="003C2B73" w:rsidRPr="003C2B73" w:rsidRDefault="003C2B73" w:rsidP="003C2B7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6 4</w:t>
      </w: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>0 1 2 3 4 5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3C2B7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3C2B73" w:rsidRPr="003C2B73" w:rsidRDefault="003C2B73" w:rsidP="003C2B7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0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3C2B7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input</w:t>
      </w:r>
      <w:proofErr w:type="gramEnd"/>
    </w:p>
    <w:p w:rsidR="003C2B73" w:rsidRPr="003C2B73" w:rsidRDefault="003C2B73" w:rsidP="003C2B7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6 5</w:t>
      </w: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br/>
        <w:t xml:space="preserve">0 </w:t>
      </w:r>
      <w:proofErr w:type="spellStart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0</w:t>
      </w:r>
      <w:proofErr w:type="spellEnd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</w:t>
      </w:r>
      <w:proofErr w:type="spellStart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0</w:t>
      </w:r>
      <w:proofErr w:type="spellEnd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</w:t>
      </w:r>
      <w:proofErr w:type="spellStart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0</w:t>
      </w:r>
      <w:proofErr w:type="spellEnd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</w:t>
      </w:r>
      <w:proofErr w:type="spellStart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0</w:t>
      </w:r>
      <w:proofErr w:type="spellEnd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 xml:space="preserve"> </w:t>
      </w:r>
      <w:proofErr w:type="spellStart"/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0</w:t>
      </w:r>
      <w:proofErr w:type="spellEnd"/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3C2B7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3C2B73" w:rsidRPr="003C2B73" w:rsidRDefault="003C2B73" w:rsidP="003C2B7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</w:pPr>
      <w:r w:rsidRPr="003C2B73">
        <w:rPr>
          <w:rFonts w:ascii="Consolas" w:eastAsia="Times New Roman" w:hAnsi="Consolas" w:cs="Consolas"/>
          <w:color w:val="880000"/>
          <w:sz w:val="20"/>
          <w:szCs w:val="20"/>
          <w:lang w:eastAsia="es-MX"/>
        </w:rPr>
        <w:t>2</w:t>
      </w:r>
    </w:p>
    <w:p w:rsidR="003C2B73" w:rsidRPr="003C2B73" w:rsidRDefault="003C2B73" w:rsidP="003C2B7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</w:pPr>
      <w:r w:rsidRPr="003C2B7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MX"/>
        </w:rPr>
        <w:t>Note</w:t>
      </w:r>
    </w:p>
    <w:p w:rsidR="003C2B73" w:rsidRPr="003C2B73" w:rsidRDefault="003C2B73" w:rsidP="003C2B7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sample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only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could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made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: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fourth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and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fifth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3C2B73" w:rsidRPr="003C2B73" w:rsidRDefault="003C2B73" w:rsidP="003C2B7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sample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no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could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created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3C2B73" w:rsidRPr="003C2B73" w:rsidRDefault="003C2B73" w:rsidP="003C2B7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In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third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sample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could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be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created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Any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partition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teams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fits</w:t>
      </w:r>
      <w:proofErr w:type="spellEnd"/>
      <w:r w:rsidRPr="003C2B73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2B73"/>
    <w:rsid w:val="002174C3"/>
    <w:rsid w:val="003C2B73"/>
    <w:rsid w:val="0095515E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C2B73"/>
  </w:style>
  <w:style w:type="character" w:customStyle="1" w:styleId="tex-span">
    <w:name w:val="tex-span"/>
    <w:basedOn w:val="Fuentedeprrafopredeter"/>
    <w:rsid w:val="003C2B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2B7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40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21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247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7436043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499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8150924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54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1300422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4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8277761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546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6084027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371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2014-05-21T03:03:00Z</dcterms:created>
  <dcterms:modified xsi:type="dcterms:W3CDTF">2014-05-21T03:03:00Z</dcterms:modified>
</cp:coreProperties>
</file>