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sz w:val="44"/>
        </w:rPr>
        <w:t>测试论文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6"/>
        </w:rPr>
        <w:t>基于多目标规划的优化选址模型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摘要</w:t>
      </w:r>
    </w:p>
    <w:p>
      <w:r>
        <w:rPr>
          <w:rFonts w:ascii="Times New Roman" w:hAnsi="Times New Roman" w:eastAsia="宋体"/>
          <w:b w:val="0"/>
          <w:i w:val="0"/>
          <w:sz w:val="24"/>
        </w:rPr>
        <w:t>本文建立了</w:t>
      </w:r>
      <w:r>
        <w:rPr>
          <w:rFonts w:ascii="Times New Roman" w:hAnsi="Times New Roman" w:eastAsia="宋体"/>
          <w:b/>
          <w:i w:val="0"/>
          <w:sz w:val="24"/>
        </w:rPr>
        <w:t>多目标整数规划模型</w:t>
      </w:r>
      <w:r>
        <w:rPr>
          <w:rFonts w:ascii="Times New Roman" w:hAnsi="Times New Roman" w:eastAsia="宋体"/>
          <w:b w:val="0"/>
          <w:i w:val="0"/>
          <w:sz w:val="24"/>
        </w:rPr>
        <w:t>。利用</w:t>
      </w:r>
      <w:r>
        <w:rPr>
          <w:rFonts w:ascii="Times New Roman" w:hAnsi="Times New Roman" w:eastAsia="宋体"/>
          <w:b w:val="0"/>
          <w:i/>
          <w:sz w:val="24"/>
        </w:rPr>
        <w:t>层次分析法</w:t>
      </w:r>
      <w:r>
        <w:rPr>
          <w:rFonts w:ascii="Times New Roman" w:hAnsi="Times New Roman" w:eastAsia="宋体"/>
          <w:b w:val="0"/>
          <w:i w:val="0"/>
          <w:sz w:val="24"/>
        </w:rPr>
        <w:t xml:space="preserve">确定权重，构建 </w:t>
      </w:r>
      <w:r>
        <w:rPr>
          <w:rFonts w:ascii="Cambria Math" w:hAnsi="Cambria Math" w:eastAsia="宋体"/>
          <w:b w:val="0"/>
          <w:i/>
          <w:sz w:val="22"/>
        </w:rPr>
        <w:t>max Σ P_i x_i</w:t>
      </w:r>
      <w:r>
        <w:rPr>
          <w:rFonts w:ascii="Times New Roman" w:hAnsi="Times New Roman" w:eastAsia="宋体"/>
          <w:b w:val="0"/>
          <w:i w:val="0"/>
          <w:sz w:val="24"/>
        </w:rPr>
        <w:t xml:space="preserve"> 和 </w:t>
      </w:r>
      <w:r>
        <w:rPr>
          <w:rFonts w:ascii="Cambria Math" w:hAnsi="Cambria Math" w:eastAsia="宋体"/>
          <w:b w:val="0"/>
          <w:i/>
          <w:sz w:val="22"/>
        </w:rPr>
        <w:t>min Σ C_j y_j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的优化模型。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1. 符号说明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符号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含义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单位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$x_i$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是否被选中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0-1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$P_i$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覆盖人口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万人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2. 目标函数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2"/>
        </w:rPr>
        <w:t>max Z = Σ_i=1^n P_i x_i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3. 代码</w:t>
      </w:r>
    </w:p>
    <w:p>
      <w:pPr>
        <w:spacing w:before="0" w:after="0" w:line="300" w:lineRule="exact"/>
        <w:ind w:left="454"/>
      </w:pPr>
      <w:r>
        <w:rPr>
          <w:rFonts w:ascii="Consolas" w:hAnsi="Consolas" w:eastAsia="宋体"/>
          <w:b w:val="0"/>
          <w:i w:val="0"/>
          <w:color w:val="1A1A2E"/>
          <w:sz w:val="18"/>
        </w:rPr>
        <w:t>import numpy as np</w:t>
      </w:r>
    </w:p>
    <w:p>
      <w:pPr>
        <w:spacing w:before="0" w:after="0" w:line="300" w:lineRule="exact"/>
        <w:ind w:left="454"/>
      </w:pPr>
      <w:r>
        <w:rPr>
          <w:rFonts w:ascii="Consolas" w:hAnsi="Consolas" w:eastAsia="宋体"/>
          <w:b w:val="0"/>
          <w:i w:val="0"/>
          <w:color w:val="1A1A2E"/>
          <w:sz w:val="18"/>
        </w:rPr>
        <w:t>def solve():</w:t>
      </w:r>
    </w:p>
    <w:p>
      <w:pPr>
        <w:spacing w:before="0" w:after="0" w:line="300" w:lineRule="exact"/>
        <w:ind w:left="454"/>
      </w:pPr>
      <w:r>
        <w:rPr>
          <w:rFonts w:ascii="Consolas" w:hAnsi="Consolas" w:eastAsia="宋体"/>
          <w:b w:val="0"/>
          <w:i w:val="0"/>
          <w:color w:val="1A1A2E"/>
          <w:sz w:val="18"/>
        </w:rPr>
        <w:t xml:space="preserve">    return np.ones(10)</w:t>
      </w:r>
    </w:p>
    <w:p>
      <w:pPr>
        <w:spacing w:before="40" w:after="4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4. 结论</w:t>
      </w:r>
    </w:p>
    <w:p>
      <w:r>
        <w:rPr>
          <w:rFonts w:ascii="Times New Roman" w:hAnsi="Times New Roman" w:eastAsia="宋体"/>
          <w:b w:val="0"/>
          <w:i w:val="0"/>
          <w:sz w:val="24"/>
        </w:rPr>
        <w:t xml:space="preserve">模型达到了 95% 准确率。希腊字母 </w:t>
      </w:r>
      <w:r>
        <w:rPr>
          <w:rFonts w:ascii="Cambria Math" w:hAnsi="Cambria Math" w:eastAsia="宋体"/>
          <w:b w:val="0"/>
          <w:i/>
          <w:sz w:val="22"/>
        </w:rPr>
        <w:t>lpha + eta = γ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参考文献</w:t>
      </w:r>
    </w:p>
    <w:p>
      <w:r>
        <w:rPr>
          <w:rFonts w:ascii="Times New Roman" w:hAnsi="Times New Roman" w:eastAsia="宋体"/>
          <w:b w:val="0"/>
          <w:i w:val="0"/>
          <w:sz w:val="24"/>
        </w:rPr>
        <w:t>[1] 姜启源. 数学模型[M]. 高等教育出版社, 2018.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