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8950E" w14:textId="44E3937B" w:rsidR="00981A96" w:rsidRPr="007A60ED" w:rsidRDefault="00981A96" w:rsidP="00981A96">
      <w:pPr>
        <w:pStyle w:val="BodyText"/>
        <w:spacing w:line="229" w:lineRule="exact"/>
        <w:jc w:val="center"/>
        <w:rPr>
          <w:rFonts w:ascii="Bahnschrift" w:hAnsi="Bahnschrift" w:cs="Calibri Light"/>
          <w:lang w:val="ka-GE"/>
        </w:rPr>
      </w:pPr>
      <w:r w:rsidRPr="007A60ED">
        <w:rPr>
          <w:rFonts w:ascii="Bahnschrift" w:hAnsi="Bahnschrift" w:cs="Calibri Light"/>
        </w:rPr>
        <w:t>MGMT School Student’s Conference “Economics &amp; Business &amp; Management”- SPRING 202</w:t>
      </w:r>
      <w:r w:rsidR="007A60ED" w:rsidRPr="007A60ED">
        <w:rPr>
          <w:rFonts w:ascii="Bahnschrift" w:hAnsi="Bahnschrift" w:cs="Calibri Light"/>
          <w:lang w:val="ka-GE"/>
        </w:rPr>
        <w:t>3</w:t>
      </w:r>
    </w:p>
    <w:p w14:paraId="43EAEF49" w14:textId="77777777" w:rsidR="00981A96" w:rsidRDefault="00981A96" w:rsidP="00981A96">
      <w:pPr>
        <w:rPr>
          <w:rFonts w:ascii="Calibri Light" w:eastAsia="Book Antiqua" w:hAnsi="Calibri Light"/>
          <w:sz w:val="20"/>
          <w:szCs w:val="20"/>
        </w:rPr>
      </w:pPr>
    </w:p>
    <w:p w14:paraId="26EA9C03" w14:textId="77777777" w:rsidR="00981A96" w:rsidRPr="002029CC" w:rsidRDefault="00981A96" w:rsidP="00981A96">
      <w:pPr>
        <w:rPr>
          <w:rFonts w:ascii="Calibri Light" w:eastAsia="Book Antiqua" w:hAnsi="Calibri Light"/>
          <w:sz w:val="36"/>
          <w:szCs w:val="36"/>
        </w:rPr>
      </w:pPr>
    </w:p>
    <w:p w14:paraId="116FE66D" w14:textId="05A1D126" w:rsidR="00A076CD" w:rsidRPr="002029CC" w:rsidRDefault="00A076CD" w:rsidP="00AF7322">
      <w:pPr>
        <w:pStyle w:val="NormalWeb"/>
        <w:spacing w:before="0" w:beforeAutospacing="0" w:after="0" w:afterAutospacing="0"/>
        <w:jc w:val="center"/>
        <w:rPr>
          <w:rFonts w:ascii="Calibri Light" w:hAnsi="Calibri Light" w:cs="Calibri Light"/>
          <w:i/>
          <w:color w:val="0E101A"/>
          <w:sz w:val="36"/>
          <w:szCs w:val="36"/>
        </w:rPr>
      </w:pPr>
      <w:r w:rsidRPr="002029CC">
        <w:rPr>
          <w:rStyle w:val="Emphasis"/>
          <w:rFonts w:ascii="Calibri Light" w:hAnsi="Calibri Light" w:cs="Calibri Light"/>
          <w:b/>
          <w:bCs/>
          <w:i w:val="0"/>
          <w:color w:val="0E101A"/>
          <w:sz w:val="36"/>
          <w:szCs w:val="36"/>
        </w:rPr>
        <w:t xml:space="preserve">The effects of </w:t>
      </w:r>
      <w:r w:rsidR="00913C10">
        <w:rPr>
          <w:rStyle w:val="Emphasis"/>
          <w:rFonts w:ascii="Calibri Light" w:hAnsi="Calibri Light" w:cs="Calibri Light"/>
          <w:b/>
          <w:bCs/>
          <w:i w:val="0"/>
          <w:color w:val="0E101A"/>
          <w:sz w:val="36"/>
          <w:szCs w:val="36"/>
        </w:rPr>
        <w:t xml:space="preserve">FDI </w:t>
      </w:r>
      <w:r w:rsidR="00771CB2">
        <w:rPr>
          <w:rStyle w:val="Emphasis"/>
          <w:rFonts w:ascii="Calibri Light" w:hAnsi="Calibri Light" w:cs="Calibri Light"/>
          <w:b/>
          <w:bCs/>
          <w:i w:val="0"/>
          <w:color w:val="0E101A"/>
          <w:sz w:val="36"/>
          <w:szCs w:val="36"/>
        </w:rPr>
        <w:t xml:space="preserve">inflows </w:t>
      </w:r>
      <w:r w:rsidR="00913C10">
        <w:rPr>
          <w:rStyle w:val="Emphasis"/>
          <w:rFonts w:ascii="Calibri Light" w:hAnsi="Calibri Light" w:cs="Calibri Light"/>
          <w:b/>
          <w:bCs/>
          <w:i w:val="0"/>
          <w:color w:val="0E101A"/>
          <w:sz w:val="36"/>
          <w:szCs w:val="36"/>
        </w:rPr>
        <w:t xml:space="preserve">on </w:t>
      </w:r>
      <w:r w:rsidR="00DB4CA4">
        <w:rPr>
          <w:rStyle w:val="Emphasis"/>
          <w:rFonts w:ascii="Calibri Light" w:hAnsi="Calibri Light" w:cs="Calibri Light"/>
          <w:b/>
          <w:bCs/>
          <w:i w:val="0"/>
          <w:color w:val="0E101A"/>
          <w:sz w:val="36"/>
          <w:szCs w:val="36"/>
        </w:rPr>
        <w:t>Georgia’s economic</w:t>
      </w:r>
      <w:r w:rsidR="00913C10">
        <w:rPr>
          <w:rStyle w:val="Emphasis"/>
          <w:rFonts w:ascii="Calibri Light" w:hAnsi="Calibri Light" w:cs="Calibri Light"/>
          <w:b/>
          <w:bCs/>
          <w:i w:val="0"/>
          <w:color w:val="0E101A"/>
          <w:sz w:val="36"/>
          <w:szCs w:val="36"/>
        </w:rPr>
        <w:t xml:space="preserve"> development</w:t>
      </w:r>
      <w:r w:rsidR="00771CB2">
        <w:rPr>
          <w:rStyle w:val="Emphasis"/>
          <w:rFonts w:ascii="Calibri Light" w:hAnsi="Calibri Light" w:cs="Calibri Light"/>
          <w:b/>
          <w:bCs/>
          <w:i w:val="0"/>
          <w:color w:val="0E101A"/>
          <w:sz w:val="36"/>
          <w:szCs w:val="36"/>
        </w:rPr>
        <w:t xml:space="preserve">, </w:t>
      </w:r>
      <w:r w:rsidR="00913C10">
        <w:rPr>
          <w:rStyle w:val="Emphasis"/>
          <w:rFonts w:ascii="Calibri Light" w:hAnsi="Calibri Light" w:cs="Calibri Light"/>
          <w:b/>
          <w:bCs/>
          <w:i w:val="0"/>
          <w:color w:val="0E101A"/>
          <w:sz w:val="36"/>
          <w:szCs w:val="36"/>
        </w:rPr>
        <w:t>the country’s policies</w:t>
      </w:r>
    </w:p>
    <w:p w14:paraId="0CE79414" w14:textId="77777777" w:rsidR="00A076CD" w:rsidRPr="007A60ED" w:rsidRDefault="00A076CD" w:rsidP="00D56248">
      <w:pPr>
        <w:spacing w:before="276"/>
        <w:ind w:left="149" w:right="131"/>
        <w:jc w:val="center"/>
        <w:rPr>
          <w:rFonts w:ascii="Calibri Light" w:hAnsi="Calibri Light" w:cs="Calibri Light"/>
          <w:b/>
          <w:bCs/>
          <w:noProof/>
          <w:sz w:val="24"/>
          <w:szCs w:val="24"/>
        </w:rPr>
      </w:pPr>
      <w:r w:rsidRPr="007A60ED">
        <w:rPr>
          <w:rFonts w:ascii="Calibri Light" w:hAnsi="Calibri Light" w:cs="Calibri Light"/>
          <w:b/>
          <w:bCs/>
          <w:noProof/>
          <w:sz w:val="24"/>
          <w:szCs w:val="24"/>
        </w:rPr>
        <w:t>Ani Rusieshvili</w:t>
      </w:r>
    </w:p>
    <w:p w14:paraId="2B288AC0" w14:textId="77777777" w:rsidR="00A54C1A" w:rsidRPr="007A60ED" w:rsidRDefault="005A0B31" w:rsidP="00D56248">
      <w:pPr>
        <w:spacing w:before="276"/>
        <w:ind w:left="149" w:right="131"/>
        <w:jc w:val="center"/>
        <w:rPr>
          <w:rFonts w:ascii="Calibri Light" w:hAnsi="Calibri Light" w:cs="Calibri Light"/>
          <w:i/>
          <w:spacing w:val="-2"/>
          <w:w w:val="105"/>
          <w:sz w:val="18"/>
          <w:szCs w:val="18"/>
        </w:rPr>
      </w:pPr>
      <w:r w:rsidRPr="007A60ED">
        <w:rPr>
          <w:rFonts w:ascii="Calibri Light" w:hAnsi="Calibri Light" w:cs="Calibri Light"/>
          <w:spacing w:val="1"/>
          <w:w w:val="105"/>
          <w:position w:val="8"/>
          <w:sz w:val="18"/>
          <w:szCs w:val="18"/>
        </w:rPr>
        <w:t>1</w:t>
      </w:r>
      <w:r w:rsidRPr="007A60ED">
        <w:rPr>
          <w:rFonts w:ascii="Calibri Light" w:hAnsi="Calibri Light" w:cs="Calibri Light"/>
          <w:i/>
          <w:w w:val="105"/>
          <w:sz w:val="18"/>
          <w:szCs w:val="18"/>
        </w:rPr>
        <w:t>Kutaisi</w:t>
      </w:r>
      <w:r w:rsidRPr="007A60ED">
        <w:rPr>
          <w:rFonts w:ascii="Calibri Light" w:hAnsi="Calibri Light" w:cs="Calibri Light"/>
          <w:i/>
          <w:spacing w:val="-13"/>
          <w:w w:val="105"/>
          <w:sz w:val="18"/>
          <w:szCs w:val="18"/>
        </w:rPr>
        <w:t xml:space="preserve"> </w:t>
      </w:r>
      <w:r w:rsidRPr="007A60ED">
        <w:rPr>
          <w:rFonts w:ascii="Calibri Light" w:hAnsi="Calibri Light" w:cs="Calibri Light"/>
          <w:i/>
          <w:w w:val="105"/>
          <w:sz w:val="18"/>
          <w:szCs w:val="18"/>
        </w:rPr>
        <w:t>International</w:t>
      </w:r>
      <w:r w:rsidRPr="007A60ED">
        <w:rPr>
          <w:rFonts w:ascii="Calibri Light" w:hAnsi="Calibri Light" w:cs="Calibri Light"/>
          <w:i/>
          <w:spacing w:val="-12"/>
          <w:w w:val="105"/>
          <w:sz w:val="18"/>
          <w:szCs w:val="18"/>
        </w:rPr>
        <w:t xml:space="preserve"> </w:t>
      </w:r>
      <w:r w:rsidRPr="007A60ED">
        <w:rPr>
          <w:rFonts w:ascii="Calibri Light" w:hAnsi="Calibri Light" w:cs="Calibri Light"/>
          <w:i/>
          <w:w w:val="105"/>
          <w:sz w:val="18"/>
          <w:szCs w:val="18"/>
        </w:rPr>
        <w:t>University,</w:t>
      </w:r>
      <w:r w:rsidRPr="007A60ED">
        <w:rPr>
          <w:rFonts w:ascii="Calibri Light" w:hAnsi="Calibri Light" w:cs="Calibri Light"/>
          <w:i/>
          <w:spacing w:val="-13"/>
          <w:w w:val="105"/>
          <w:sz w:val="18"/>
          <w:szCs w:val="18"/>
        </w:rPr>
        <w:t xml:space="preserve"> </w:t>
      </w:r>
      <w:r w:rsidRPr="007A60ED">
        <w:rPr>
          <w:rFonts w:ascii="Calibri Light" w:hAnsi="Calibri Light" w:cs="Calibri Light"/>
          <w:i/>
          <w:w w:val="105"/>
          <w:sz w:val="18"/>
          <w:szCs w:val="18"/>
        </w:rPr>
        <w:t>Kutaisi</w:t>
      </w:r>
      <w:r w:rsidRPr="007A60ED">
        <w:rPr>
          <w:rFonts w:ascii="Calibri Light" w:hAnsi="Calibri Light" w:cs="Calibri Light"/>
          <w:i/>
          <w:spacing w:val="-12"/>
          <w:w w:val="105"/>
          <w:sz w:val="18"/>
          <w:szCs w:val="18"/>
        </w:rPr>
        <w:t xml:space="preserve"> </w:t>
      </w:r>
      <w:r w:rsidRPr="007A60ED">
        <w:rPr>
          <w:rFonts w:ascii="Calibri Light" w:hAnsi="Calibri Light" w:cs="Calibri Light"/>
          <w:i/>
          <w:w w:val="105"/>
          <w:sz w:val="18"/>
          <w:szCs w:val="18"/>
        </w:rPr>
        <w:t>University</w:t>
      </w:r>
      <w:r w:rsidRPr="007A60ED">
        <w:rPr>
          <w:rFonts w:ascii="Calibri Light" w:hAnsi="Calibri Light" w:cs="Calibri Light"/>
          <w:i/>
          <w:spacing w:val="-13"/>
          <w:w w:val="105"/>
          <w:sz w:val="18"/>
          <w:szCs w:val="18"/>
        </w:rPr>
        <w:t xml:space="preserve"> </w:t>
      </w:r>
      <w:r w:rsidRPr="007A60ED">
        <w:rPr>
          <w:rFonts w:ascii="Calibri Light" w:hAnsi="Calibri Light" w:cs="Calibri Light"/>
          <w:i/>
          <w:w w:val="105"/>
          <w:sz w:val="18"/>
          <w:szCs w:val="18"/>
        </w:rPr>
        <w:t>Campus,</w:t>
      </w:r>
      <w:r w:rsidRPr="007A60ED">
        <w:rPr>
          <w:rFonts w:ascii="Calibri Light" w:hAnsi="Calibri Light" w:cs="Calibri Light"/>
          <w:i/>
          <w:spacing w:val="-12"/>
          <w:w w:val="105"/>
          <w:sz w:val="18"/>
          <w:szCs w:val="18"/>
        </w:rPr>
        <w:t xml:space="preserve"> </w:t>
      </w:r>
      <w:r w:rsidRPr="007A60ED">
        <w:rPr>
          <w:rFonts w:ascii="Calibri Light" w:hAnsi="Calibri Light" w:cs="Calibri Light"/>
          <w:i/>
          <w:w w:val="105"/>
          <w:sz w:val="18"/>
          <w:szCs w:val="18"/>
        </w:rPr>
        <w:t>4600,</w:t>
      </w:r>
      <w:r w:rsidRPr="007A60ED">
        <w:rPr>
          <w:rFonts w:ascii="Calibri Light" w:hAnsi="Calibri Light" w:cs="Calibri Light"/>
          <w:i/>
          <w:spacing w:val="-12"/>
          <w:w w:val="105"/>
          <w:sz w:val="18"/>
          <w:szCs w:val="18"/>
        </w:rPr>
        <w:t xml:space="preserve"> </w:t>
      </w:r>
      <w:r w:rsidRPr="007A60ED">
        <w:rPr>
          <w:rFonts w:ascii="Calibri Light" w:hAnsi="Calibri Light" w:cs="Calibri Light"/>
          <w:i/>
          <w:w w:val="105"/>
          <w:sz w:val="18"/>
          <w:szCs w:val="18"/>
        </w:rPr>
        <w:t>Kutaisi,</w:t>
      </w:r>
      <w:r w:rsidRPr="007A60ED">
        <w:rPr>
          <w:rFonts w:ascii="Calibri Light" w:hAnsi="Calibri Light" w:cs="Calibri Light"/>
          <w:i/>
          <w:spacing w:val="-12"/>
          <w:w w:val="105"/>
          <w:sz w:val="18"/>
          <w:szCs w:val="18"/>
        </w:rPr>
        <w:t xml:space="preserve"> </w:t>
      </w:r>
      <w:r w:rsidRPr="007A60ED">
        <w:rPr>
          <w:rFonts w:ascii="Calibri Light" w:hAnsi="Calibri Light" w:cs="Calibri Light"/>
          <w:i/>
          <w:spacing w:val="-4"/>
          <w:w w:val="105"/>
          <w:sz w:val="18"/>
          <w:szCs w:val="18"/>
        </w:rPr>
        <w:t>Ge</w:t>
      </w:r>
      <w:r w:rsidRPr="007A60ED">
        <w:rPr>
          <w:rFonts w:ascii="Calibri Light" w:hAnsi="Calibri Light" w:cs="Calibri Light"/>
          <w:i/>
          <w:spacing w:val="-3"/>
          <w:w w:val="105"/>
          <w:sz w:val="18"/>
          <w:szCs w:val="18"/>
        </w:rPr>
        <w:t>or</w:t>
      </w:r>
      <w:r w:rsidRPr="007A60ED">
        <w:rPr>
          <w:rFonts w:ascii="Calibri Light" w:hAnsi="Calibri Light" w:cs="Calibri Light"/>
          <w:i/>
          <w:spacing w:val="-4"/>
          <w:w w:val="105"/>
          <w:sz w:val="18"/>
          <w:szCs w:val="18"/>
        </w:rPr>
        <w:t>gia,</w:t>
      </w:r>
      <w:r w:rsidRPr="007A60ED">
        <w:rPr>
          <w:rFonts w:ascii="Calibri Light" w:hAnsi="Calibri Light" w:cs="Calibri Light"/>
          <w:i/>
          <w:spacing w:val="-13"/>
          <w:w w:val="105"/>
          <w:sz w:val="18"/>
          <w:szCs w:val="18"/>
        </w:rPr>
        <w:t xml:space="preserve"> </w:t>
      </w:r>
      <w:hyperlink r:id="rId8" w:history="1">
        <w:r w:rsidR="00A076CD" w:rsidRPr="007A60ED">
          <w:rPr>
            <w:rStyle w:val="Hyperlink"/>
            <w:rFonts w:ascii="Calibri Light" w:hAnsi="Calibri Light" w:cs="Calibri Light"/>
            <w:i/>
            <w:spacing w:val="-2"/>
            <w:w w:val="105"/>
            <w:sz w:val="18"/>
            <w:szCs w:val="18"/>
          </w:rPr>
          <w:t>rusieshvili.ani@kiu.edu.ge</w:t>
        </w:r>
      </w:hyperlink>
      <w:r w:rsidR="00A54C1A" w:rsidRPr="007A60ED">
        <w:rPr>
          <w:rFonts w:ascii="Calibri Light" w:hAnsi="Calibri Light" w:cs="Calibri Light"/>
          <w:i/>
          <w:spacing w:val="-2"/>
          <w:w w:val="105"/>
          <w:sz w:val="18"/>
          <w:szCs w:val="18"/>
        </w:rPr>
        <w:t xml:space="preserve">, </w:t>
      </w:r>
    </w:p>
    <w:p w14:paraId="4D5FA62A" w14:textId="77777777" w:rsidR="00EF3D8E" w:rsidRPr="007A60ED" w:rsidRDefault="00A54C1A" w:rsidP="00D56248">
      <w:pPr>
        <w:spacing w:before="276"/>
        <w:ind w:left="149" w:right="131"/>
        <w:jc w:val="center"/>
        <w:rPr>
          <w:rFonts w:ascii="Calibri Light" w:eastAsia="Arial" w:hAnsi="Calibri Light" w:cs="Calibri Light"/>
          <w:sz w:val="18"/>
          <w:szCs w:val="18"/>
        </w:rPr>
      </w:pPr>
      <w:r w:rsidRPr="007A60ED">
        <w:rPr>
          <w:rFonts w:ascii="Calibri Light" w:hAnsi="Calibri Light" w:cs="Calibri Light"/>
          <w:i/>
          <w:spacing w:val="-2"/>
          <w:w w:val="105"/>
          <w:sz w:val="18"/>
          <w:szCs w:val="18"/>
        </w:rPr>
        <w:t>School of Management</w:t>
      </w:r>
    </w:p>
    <w:p w14:paraId="3B3E5EC3" w14:textId="77777777" w:rsidR="00775C60" w:rsidRDefault="00775C60" w:rsidP="00490173">
      <w:pPr>
        <w:ind w:firstLine="0"/>
        <w:rPr>
          <w:rFonts w:ascii="Calibri Light" w:eastAsia="Arial" w:hAnsi="Calibri Light" w:cs="Calibri Light"/>
        </w:rPr>
      </w:pPr>
    </w:p>
    <w:p w14:paraId="11F3CACF" w14:textId="7FCD7738" w:rsidR="00AC3915" w:rsidRDefault="003507B9" w:rsidP="00450C79">
      <w:pPr>
        <w:rPr>
          <w:rFonts w:ascii="Calibri Light" w:eastAsia="Arial" w:hAnsi="Calibri Light" w:cs="Calibri Light"/>
        </w:rPr>
      </w:pPr>
      <w:r>
        <w:rPr>
          <w:rFonts w:ascii="Calibri Light" w:eastAsia="Arial" w:hAnsi="Calibri Light" w:cs="Calibri Light"/>
        </w:rPr>
        <w:t xml:space="preserve">Foreign Direct Investment (FDI) can play a crucial role in promoting </w:t>
      </w:r>
      <w:r w:rsidR="00AC3915">
        <w:rPr>
          <w:rFonts w:ascii="Calibri Light" w:eastAsia="Arial" w:hAnsi="Calibri Light" w:cs="Calibri Light"/>
        </w:rPr>
        <w:t>economic growth</w:t>
      </w:r>
      <w:r>
        <w:rPr>
          <w:rFonts w:ascii="Calibri Light" w:eastAsia="Arial" w:hAnsi="Calibri Light" w:cs="Calibri Light"/>
        </w:rPr>
        <w:t xml:space="preserve"> in developing economies like Georgia, which strive to modernize their industries and improve socioeconomic </w:t>
      </w:r>
      <w:r w:rsidR="00450C79">
        <w:rPr>
          <w:rFonts w:ascii="Calibri Light" w:eastAsia="Arial" w:hAnsi="Calibri Light" w:cs="Calibri Light"/>
        </w:rPr>
        <w:t>conditions</w:t>
      </w:r>
      <w:r>
        <w:rPr>
          <w:rFonts w:ascii="Calibri Light" w:eastAsia="Arial" w:hAnsi="Calibri Light" w:cs="Calibri Light"/>
        </w:rPr>
        <w:t xml:space="preserve">. Though some problems arise, </w:t>
      </w:r>
      <w:r w:rsidRPr="003507B9">
        <w:rPr>
          <w:rFonts w:ascii="Calibri Light" w:eastAsia="Arial" w:hAnsi="Calibri Light" w:cs="Calibri Light"/>
        </w:rPr>
        <w:t xml:space="preserve">for developing countries, consensus has been reached among academia and practitioners that - subject to economic climate- FDI tends to have </w:t>
      </w:r>
      <w:r>
        <w:rPr>
          <w:rFonts w:ascii="Calibri Light" w:eastAsia="Arial" w:hAnsi="Calibri Light" w:cs="Calibri Light"/>
        </w:rPr>
        <w:t xml:space="preserve">a </w:t>
      </w:r>
      <w:r w:rsidRPr="003507B9">
        <w:rPr>
          <w:rFonts w:ascii="Calibri Light" w:eastAsia="Arial" w:hAnsi="Calibri Light" w:cs="Calibri Light"/>
        </w:rPr>
        <w:t>positive effect on overall economic development</w:t>
      </w:r>
      <w:r>
        <w:rPr>
          <w:rStyle w:val="FootnoteReference"/>
          <w:rFonts w:ascii="Calibri Light" w:eastAsia="Arial" w:hAnsi="Calibri Light" w:cs="Calibri Light"/>
        </w:rPr>
        <w:footnoteReference w:id="1"/>
      </w:r>
      <w:r w:rsidRPr="00021F94">
        <w:rPr>
          <w:rFonts w:ascii="Calibri Light" w:eastAsia="Arial" w:hAnsi="Calibri Light" w:cs="Calibri Light"/>
          <w:b/>
          <w:bCs/>
          <w:i/>
          <w:iCs/>
        </w:rPr>
        <w:t>.</w:t>
      </w:r>
      <w:r w:rsidRPr="00926394">
        <w:rPr>
          <w:rFonts w:ascii="Calibri Light" w:eastAsia="Arial" w:hAnsi="Calibri Light" w:cs="Calibri Light"/>
        </w:rPr>
        <w:t xml:space="preserve"> </w:t>
      </w:r>
      <w:r w:rsidR="00AC3915">
        <w:rPr>
          <w:rFonts w:ascii="Calibri Light" w:eastAsia="Arial" w:hAnsi="Calibri Light" w:cs="Calibri Light"/>
        </w:rPr>
        <w:t xml:space="preserve">Consequently, the Georgian government has gone to lengths to attract foreign investors to the country’s benefit. Change is indeed remarkable. </w:t>
      </w:r>
      <w:r w:rsidR="00AC3915" w:rsidRPr="00AC3915">
        <w:rPr>
          <w:rFonts w:ascii="Calibri Light" w:eastAsia="Arial" w:hAnsi="Calibri Light" w:cs="Calibri Light"/>
        </w:rPr>
        <w:t>In 2020, Georgia moved up significantly in the rankings of the World Bank's Doing Business indicators, going from 112th place in 2005 to 7th place</w:t>
      </w:r>
      <w:r w:rsidR="006D123F">
        <w:rPr>
          <w:rStyle w:val="FootnoteReference"/>
          <w:rFonts w:ascii="Calibri Light" w:eastAsia="Arial" w:hAnsi="Calibri Light" w:cs="Calibri Light"/>
        </w:rPr>
        <w:footnoteReference w:id="2"/>
      </w:r>
      <w:r w:rsidR="00AC3915" w:rsidRPr="00AC3915">
        <w:rPr>
          <w:rFonts w:ascii="Calibri Light" w:eastAsia="Arial" w:hAnsi="Calibri Light" w:cs="Calibri Light"/>
        </w:rPr>
        <w:t>.</w:t>
      </w:r>
    </w:p>
    <w:p w14:paraId="288D4A37" w14:textId="36F2E3B3" w:rsidR="00C83361" w:rsidRPr="00926394" w:rsidRDefault="00C83361" w:rsidP="00C83361">
      <w:pPr>
        <w:rPr>
          <w:rFonts w:ascii="Calibri Light" w:eastAsia="Arial" w:hAnsi="Calibri Light" w:cs="Calibri Light"/>
        </w:rPr>
      </w:pPr>
      <w:r>
        <w:rPr>
          <w:rFonts w:ascii="Calibri Light" w:eastAsia="Arial" w:hAnsi="Calibri Light" w:cs="Calibri Light"/>
        </w:rPr>
        <w:t>The aim of this abstract is to present</w:t>
      </w:r>
      <w:r w:rsidRPr="00C83361">
        <w:rPr>
          <w:rFonts w:ascii="Calibri Light" w:eastAsia="Arial" w:hAnsi="Calibri Light" w:cs="Calibri Light"/>
        </w:rPr>
        <w:t xml:space="preserve"> a general outline of foreign direct investment (FDI) in Georgia, encompassing its advantages, disadvantages, </w:t>
      </w:r>
      <w:r w:rsidR="002B34EF">
        <w:rPr>
          <w:rFonts w:ascii="Calibri Light" w:eastAsia="Arial" w:hAnsi="Calibri Light" w:cs="Calibri Light"/>
        </w:rPr>
        <w:t>g</w:t>
      </w:r>
      <w:r>
        <w:rPr>
          <w:rFonts w:ascii="Calibri Light" w:eastAsia="Arial" w:hAnsi="Calibri Light" w:cs="Calibri Light"/>
        </w:rPr>
        <w:t xml:space="preserve">overnment </w:t>
      </w:r>
      <w:r w:rsidRPr="00C83361">
        <w:rPr>
          <w:rFonts w:ascii="Calibri Light" w:eastAsia="Arial" w:hAnsi="Calibri Light" w:cs="Calibri Light"/>
        </w:rPr>
        <w:t xml:space="preserve">regulations, external </w:t>
      </w:r>
      <w:r>
        <w:rPr>
          <w:rFonts w:ascii="Calibri Light" w:eastAsia="Arial" w:hAnsi="Calibri Light" w:cs="Calibri Light"/>
        </w:rPr>
        <w:t>causalities</w:t>
      </w:r>
      <w:r w:rsidRPr="00C83361">
        <w:rPr>
          <w:rFonts w:ascii="Calibri Light" w:eastAsia="Arial" w:hAnsi="Calibri Light" w:cs="Calibri Light"/>
        </w:rPr>
        <w:t>, and distribution across various</w:t>
      </w:r>
      <w:r w:rsidR="008E4DCD">
        <w:rPr>
          <w:rFonts w:ascii="Calibri Light" w:eastAsia="Arial" w:hAnsi="Calibri Light" w:cs="Calibri Light"/>
        </w:rPr>
        <w:t xml:space="preserve"> sectors</w:t>
      </w:r>
      <w:r>
        <w:rPr>
          <w:rFonts w:ascii="Calibri Light" w:eastAsia="Arial" w:hAnsi="Calibri Light" w:cs="Calibri Light"/>
        </w:rPr>
        <w:t>.</w:t>
      </w:r>
    </w:p>
    <w:p w14:paraId="06BAB7CB" w14:textId="77777777" w:rsidR="00F977A1" w:rsidRDefault="00450C79" w:rsidP="00DC47B6">
      <w:pPr>
        <w:rPr>
          <w:rFonts w:ascii="Calibri Light" w:eastAsia="Arial" w:hAnsi="Calibri Light" w:cs="Calibri Light"/>
        </w:rPr>
      </w:pPr>
      <w:r w:rsidRPr="00450C79">
        <w:rPr>
          <w:rFonts w:ascii="Calibri Light" w:eastAsia="Arial" w:hAnsi="Calibri Light" w:cs="Calibri Light"/>
        </w:rPr>
        <w:t>FDI refers to a long-term financial commitment by an investor from one country to an enterprise in another country, with at least a 10% share of capital and significant influence on its management.</w:t>
      </w:r>
      <w:r>
        <w:rPr>
          <w:rFonts w:ascii="Calibri Light" w:eastAsia="Arial" w:hAnsi="Calibri Light" w:cs="Calibri Light"/>
        </w:rPr>
        <w:t xml:space="preserve"> How can </w:t>
      </w:r>
      <w:r w:rsidR="009531C5">
        <w:rPr>
          <w:rFonts w:ascii="Calibri Light" w:eastAsia="Arial" w:hAnsi="Calibri Light" w:cs="Calibri Light"/>
        </w:rPr>
        <w:t xml:space="preserve">this kind of commitment be beneficial to the </w:t>
      </w:r>
      <w:r w:rsidR="003100B4">
        <w:rPr>
          <w:rFonts w:ascii="Calibri Light" w:eastAsia="Arial" w:hAnsi="Calibri Light" w:cs="Calibri Light"/>
        </w:rPr>
        <w:t>host country’s</w:t>
      </w:r>
      <w:r w:rsidR="009531C5">
        <w:rPr>
          <w:rFonts w:ascii="Calibri Light" w:eastAsia="Arial" w:hAnsi="Calibri Light" w:cs="Calibri Light"/>
        </w:rPr>
        <w:t xml:space="preserve"> economy? First of all, FDI adds to the capital stock and Georgia, as a county whose current account deficit is </w:t>
      </w:r>
      <w:r w:rsidR="007E54FC">
        <w:rPr>
          <w:rFonts w:ascii="Calibri Light" w:eastAsia="Arial" w:hAnsi="Calibri Light" w:cs="Calibri Light"/>
        </w:rPr>
        <w:t>about 4</w:t>
      </w:r>
      <w:r w:rsidR="009531C5">
        <w:rPr>
          <w:rFonts w:ascii="Calibri Light" w:eastAsia="Arial" w:hAnsi="Calibri Light" w:cs="Calibri Light"/>
        </w:rPr>
        <w:t>% of GDP</w:t>
      </w:r>
      <w:r w:rsidR="009531C5">
        <w:rPr>
          <w:rStyle w:val="FootnoteReference"/>
          <w:rFonts w:ascii="Calibri Light" w:eastAsia="Arial" w:hAnsi="Calibri Light" w:cs="Calibri Light"/>
        </w:rPr>
        <w:footnoteReference w:id="3"/>
      </w:r>
      <w:r w:rsidR="009531C5">
        <w:rPr>
          <w:rFonts w:ascii="Calibri Light" w:eastAsia="Arial" w:hAnsi="Calibri Light" w:cs="Calibri Light"/>
        </w:rPr>
        <w:t>, heavily relies on</w:t>
      </w:r>
      <w:r w:rsidR="00422057">
        <w:rPr>
          <w:rFonts w:ascii="Calibri Light" w:eastAsia="Arial" w:hAnsi="Calibri Light" w:cs="Calibri Light"/>
        </w:rPr>
        <w:t xml:space="preserve"> such</w:t>
      </w:r>
      <w:r w:rsidR="009531C5">
        <w:rPr>
          <w:rFonts w:ascii="Calibri Light" w:eastAsia="Arial" w:hAnsi="Calibri Light" w:cs="Calibri Light"/>
        </w:rPr>
        <w:t xml:space="preserve"> </w:t>
      </w:r>
      <w:r w:rsidR="00422057">
        <w:rPr>
          <w:rFonts w:ascii="Calibri Light" w:eastAsia="Arial" w:hAnsi="Calibri Light" w:cs="Calibri Light"/>
        </w:rPr>
        <w:t>investments</w:t>
      </w:r>
      <w:r w:rsidR="007E54FC">
        <w:rPr>
          <w:rFonts w:ascii="Calibri Light" w:eastAsia="Arial" w:hAnsi="Calibri Light" w:cs="Calibri Light"/>
        </w:rPr>
        <w:t xml:space="preserve"> to finance its activities</w:t>
      </w:r>
      <w:r w:rsidR="009531C5">
        <w:rPr>
          <w:rFonts w:ascii="Calibri Light" w:eastAsia="Arial" w:hAnsi="Calibri Light" w:cs="Calibri Light"/>
        </w:rPr>
        <w:t>.</w:t>
      </w:r>
      <w:r w:rsidR="007E54FC">
        <w:rPr>
          <w:rFonts w:ascii="Calibri Light" w:eastAsia="Arial" w:hAnsi="Calibri Light" w:cs="Calibri Light"/>
        </w:rPr>
        <w:t xml:space="preserve"> Additionally, </w:t>
      </w:r>
      <w:r w:rsidR="003100B4">
        <w:rPr>
          <w:rFonts w:ascii="Calibri Light" w:eastAsia="Arial" w:hAnsi="Calibri Light" w:cs="Calibri Light"/>
        </w:rPr>
        <w:t xml:space="preserve">increased FDI inflows benefit Georgia through greater employment growth, human capital development, raising productivity, and integration in Global Value Chains (GVCs). </w:t>
      </w:r>
      <w:r w:rsidR="00DC47B6">
        <w:rPr>
          <w:rFonts w:ascii="Calibri Light" w:eastAsia="Arial" w:hAnsi="Calibri Light" w:cs="Calibri Light"/>
        </w:rPr>
        <w:t xml:space="preserve">Notably, </w:t>
      </w:r>
      <w:r w:rsidR="00F977A1">
        <w:rPr>
          <w:rFonts w:ascii="Calibri Light" w:eastAsia="Arial" w:hAnsi="Calibri Light" w:cs="Calibri Light"/>
        </w:rPr>
        <w:t>Multinational Enterprises (</w:t>
      </w:r>
      <w:r w:rsidR="00DC47B6">
        <w:rPr>
          <w:rFonts w:ascii="Calibri Light" w:eastAsia="Arial" w:hAnsi="Calibri Light" w:cs="Calibri Light"/>
        </w:rPr>
        <w:t>MNEs</w:t>
      </w:r>
      <w:r w:rsidR="00F977A1">
        <w:rPr>
          <w:rFonts w:ascii="Calibri Light" w:eastAsia="Arial" w:hAnsi="Calibri Light" w:cs="Calibri Light"/>
        </w:rPr>
        <w:t>)</w:t>
      </w:r>
      <w:r w:rsidR="00DC47B6">
        <w:rPr>
          <w:rFonts w:ascii="Calibri Light" w:eastAsia="Arial" w:hAnsi="Calibri Light" w:cs="Calibri Light"/>
        </w:rPr>
        <w:t xml:space="preserve"> generally possess higher-level cleaner technologies, which lead to increased corporate efficiency through technological spillovers. </w:t>
      </w:r>
    </w:p>
    <w:p w14:paraId="396FC3D8" w14:textId="3ADCA473" w:rsidR="00450C79" w:rsidRDefault="00EB7651" w:rsidP="00DC47B6">
      <w:pPr>
        <w:rPr>
          <w:rFonts w:ascii="Calibri Light" w:eastAsia="Arial" w:hAnsi="Calibri Light" w:cs="Calibri Light"/>
        </w:rPr>
      </w:pPr>
      <w:r>
        <w:rPr>
          <w:rFonts w:ascii="Calibri Light" w:eastAsia="Arial" w:hAnsi="Calibri Light" w:cs="Calibri Light"/>
        </w:rPr>
        <w:t>Conversely</w:t>
      </w:r>
      <w:r w:rsidR="00F97AC2">
        <w:rPr>
          <w:rFonts w:ascii="Calibri Light" w:eastAsia="Arial" w:hAnsi="Calibri Light" w:cs="Calibri Light"/>
        </w:rPr>
        <w:t xml:space="preserve"> though</w:t>
      </w:r>
      <w:r>
        <w:rPr>
          <w:rFonts w:ascii="Calibri Light" w:eastAsia="Arial" w:hAnsi="Calibri Light" w:cs="Calibri Light"/>
        </w:rPr>
        <w:t xml:space="preserve">, </w:t>
      </w:r>
      <w:r w:rsidR="00F97AC2">
        <w:rPr>
          <w:rFonts w:ascii="Calibri Light" w:eastAsia="Arial" w:hAnsi="Calibri Light" w:cs="Calibri Light"/>
        </w:rPr>
        <w:t xml:space="preserve">relying too much on the high share of FDI may be a sign of weakness. According to the research done by </w:t>
      </w:r>
      <w:r w:rsidR="00F97AC2" w:rsidRPr="00F97AC2">
        <w:rPr>
          <w:rFonts w:ascii="Calibri Light" w:eastAsia="Arial" w:hAnsi="Calibri Light" w:cs="Calibri Light"/>
        </w:rPr>
        <w:t>Ricardo Hausmann</w:t>
      </w:r>
      <w:r w:rsidR="00F97AC2">
        <w:rPr>
          <w:rFonts w:ascii="Calibri Light" w:eastAsia="Arial" w:hAnsi="Calibri Light" w:cs="Calibri Light"/>
        </w:rPr>
        <w:t xml:space="preserve"> and </w:t>
      </w:r>
      <w:r w:rsidR="00F97AC2" w:rsidRPr="00F97AC2">
        <w:rPr>
          <w:rFonts w:ascii="Calibri Light" w:eastAsia="Arial" w:hAnsi="Calibri Light" w:cs="Calibri Light"/>
        </w:rPr>
        <w:t>Eduardo Fernández-Arias</w:t>
      </w:r>
      <w:r w:rsidR="00F97AC2">
        <w:rPr>
          <w:rFonts w:ascii="Calibri Light" w:eastAsia="Arial" w:hAnsi="Calibri Light" w:cs="Calibri Light"/>
        </w:rPr>
        <w:t xml:space="preserve">, </w:t>
      </w:r>
      <w:r w:rsidR="009F0F34">
        <w:rPr>
          <w:rFonts w:ascii="Calibri Light" w:eastAsia="Arial" w:hAnsi="Calibri Light" w:cs="Calibri Light"/>
        </w:rPr>
        <w:t xml:space="preserve">the </w:t>
      </w:r>
      <w:r w:rsidR="00E827C2" w:rsidRPr="00E827C2">
        <w:rPr>
          <w:rFonts w:ascii="Calibri Light" w:eastAsia="Arial" w:hAnsi="Calibri Light" w:cs="Calibri Light"/>
        </w:rPr>
        <w:t>share of FD</w:t>
      </w:r>
      <w:r w:rsidR="009F0F34">
        <w:rPr>
          <w:rFonts w:ascii="Calibri Light" w:eastAsia="Arial" w:hAnsi="Calibri Light" w:cs="Calibri Light"/>
        </w:rPr>
        <w:t>I</w:t>
      </w:r>
      <w:r w:rsidR="00E827C2" w:rsidRPr="00E827C2">
        <w:rPr>
          <w:rFonts w:ascii="Calibri Light" w:eastAsia="Arial" w:hAnsi="Calibri Light" w:cs="Calibri Light"/>
        </w:rPr>
        <w:t xml:space="preserve"> tends to be higher in countries </w:t>
      </w:r>
      <w:r w:rsidR="009F0F34">
        <w:rPr>
          <w:rFonts w:ascii="Calibri Light" w:eastAsia="Arial" w:hAnsi="Calibri Light" w:cs="Calibri Light"/>
        </w:rPr>
        <w:t>that are</w:t>
      </w:r>
      <w:r w:rsidR="00E827C2" w:rsidRPr="00E827C2">
        <w:rPr>
          <w:rFonts w:ascii="Calibri Light" w:eastAsia="Arial" w:hAnsi="Calibri Light" w:cs="Calibri Light"/>
        </w:rPr>
        <w:t xml:space="preserve"> more risky, distant, financially underdeveloped, institutionally weak, and facing "original sin" (inability to borrow in their own currency).</w:t>
      </w:r>
      <w:r w:rsidR="009F0F34">
        <w:rPr>
          <w:rFonts w:ascii="Calibri Light" w:eastAsia="Arial" w:hAnsi="Calibri Light" w:cs="Calibri Light"/>
        </w:rPr>
        <w:t xml:space="preserve"> Excessive leverage</w:t>
      </w:r>
      <w:r w:rsidR="00F977A1">
        <w:rPr>
          <w:rFonts w:ascii="Calibri Light" w:eastAsia="Arial" w:hAnsi="Calibri Light" w:cs="Calibri Light"/>
        </w:rPr>
        <w:t xml:space="preserve"> and profit repatriation </w:t>
      </w:r>
      <w:r w:rsidR="009F0F34">
        <w:rPr>
          <w:rFonts w:ascii="Calibri Light" w:eastAsia="Arial" w:hAnsi="Calibri Light" w:cs="Calibri Light"/>
        </w:rPr>
        <w:t>can also limit the benefits of FDI. The final drawback is the crowding-out</w:t>
      </w:r>
      <w:r w:rsidR="009F0F34" w:rsidRPr="009F0F34">
        <w:rPr>
          <w:rFonts w:ascii="Calibri Light" w:eastAsia="Arial" w:hAnsi="Calibri Light" w:cs="Calibri Light"/>
        </w:rPr>
        <w:t xml:space="preserve"> effect</w:t>
      </w:r>
      <w:r w:rsidR="00B75102">
        <w:rPr>
          <w:rFonts w:ascii="Calibri Light" w:eastAsia="Arial" w:hAnsi="Calibri Light" w:cs="Calibri Light"/>
        </w:rPr>
        <w:t>.</w:t>
      </w:r>
      <w:r w:rsidR="00A620EF">
        <w:rPr>
          <w:rFonts w:ascii="Calibri Light" w:eastAsia="Arial" w:hAnsi="Calibri Light" w:cs="Calibri Light"/>
        </w:rPr>
        <w:t xml:space="preserve"> </w:t>
      </w:r>
      <w:r w:rsidR="00B75102">
        <w:rPr>
          <w:rFonts w:ascii="Calibri Light" w:eastAsia="Arial" w:hAnsi="Calibri Light" w:cs="Calibri Light"/>
        </w:rPr>
        <w:t xml:space="preserve"> </w:t>
      </w:r>
      <w:r w:rsidR="00FC2E93">
        <w:rPr>
          <w:rFonts w:ascii="Calibri Light" w:eastAsia="Arial" w:hAnsi="Calibri Light" w:cs="Calibri Light"/>
        </w:rPr>
        <w:t xml:space="preserve">This, however, </w:t>
      </w:r>
      <w:r w:rsidR="00FC2E93" w:rsidRPr="00FC2E93">
        <w:rPr>
          <w:rFonts w:ascii="Calibri Light" w:eastAsia="Arial" w:hAnsi="Calibri Light" w:cs="Calibri Light"/>
        </w:rPr>
        <w:t xml:space="preserve">cannot be regarded as a criticism of FDI per se. </w:t>
      </w:r>
      <w:r w:rsidR="00FC2E93">
        <w:rPr>
          <w:rFonts w:ascii="Calibri Light" w:eastAsia="Arial" w:hAnsi="Calibri Light" w:cs="Calibri Light"/>
        </w:rPr>
        <w:t xml:space="preserve">It just stresses the importance of cost-benefit analysis when developing policies. Sometimes, given the conditions, attracting FDI is, indeed, the best solution. </w:t>
      </w:r>
    </w:p>
    <w:p w14:paraId="7DE2088A" w14:textId="62CFC4CA" w:rsidR="00DB4CA4" w:rsidRDefault="00F85E41" w:rsidP="00A806C8">
      <w:pPr>
        <w:rPr>
          <w:rFonts w:ascii="Calibri Light" w:eastAsia="Arial" w:hAnsi="Calibri Light" w:cs="Calibri Light"/>
        </w:rPr>
      </w:pPr>
      <w:r>
        <w:rPr>
          <w:rFonts w:ascii="Calibri Light" w:eastAsia="Arial" w:hAnsi="Calibri Light" w:cs="Calibri Light"/>
        </w:rPr>
        <w:t>In case of Georgia, increasing the share of FDI is preferential, as the county is dependent on capital inflows and FDI is considered to be more resilient than other forms of capital flows, like loans and portfolios</w:t>
      </w:r>
      <w:r>
        <w:rPr>
          <w:rStyle w:val="FootnoteReference"/>
          <w:rFonts w:ascii="Calibri Light" w:eastAsia="Arial" w:hAnsi="Calibri Light" w:cs="Calibri Light"/>
        </w:rPr>
        <w:footnoteReference w:id="4"/>
      </w:r>
      <w:r>
        <w:rPr>
          <w:rFonts w:ascii="Calibri Light" w:eastAsia="Arial" w:hAnsi="Calibri Light" w:cs="Calibri Light"/>
        </w:rPr>
        <w:t>. Thus, s</w:t>
      </w:r>
      <w:r w:rsidR="00867772" w:rsidRPr="00867772">
        <w:rPr>
          <w:rFonts w:ascii="Calibri Light" w:eastAsia="Arial" w:hAnsi="Calibri Light" w:cs="Calibri Light"/>
        </w:rPr>
        <w:t>tarting in 2004, Georgia implemented a series of major reforms, commonly referred to as "big bang" reforms</w:t>
      </w:r>
      <w:r w:rsidR="00936A52">
        <w:rPr>
          <w:rFonts w:ascii="Calibri Light" w:eastAsia="Arial" w:hAnsi="Calibri Light" w:cs="Calibri Light"/>
        </w:rPr>
        <w:t xml:space="preserve">. </w:t>
      </w:r>
      <w:r w:rsidR="00317235">
        <w:rPr>
          <w:rFonts w:ascii="Calibri Light" w:eastAsia="Arial" w:hAnsi="Calibri Light" w:cs="Calibri Light"/>
        </w:rPr>
        <w:t>This eventually resulted in</w:t>
      </w:r>
      <w:r w:rsidR="00867772" w:rsidRPr="00867772">
        <w:rPr>
          <w:rFonts w:ascii="Calibri Light" w:eastAsia="Arial" w:hAnsi="Calibri Light" w:cs="Calibri Light"/>
        </w:rPr>
        <w:t xml:space="preserve"> </w:t>
      </w:r>
      <w:r w:rsidR="00317235">
        <w:rPr>
          <w:rFonts w:ascii="Calibri Light" w:eastAsia="Arial" w:hAnsi="Calibri Light" w:cs="Calibri Light"/>
        </w:rPr>
        <w:t xml:space="preserve">a </w:t>
      </w:r>
      <w:r w:rsidR="00867772" w:rsidRPr="00867772">
        <w:rPr>
          <w:rFonts w:ascii="Calibri Light" w:eastAsia="Arial" w:hAnsi="Calibri Light" w:cs="Calibri Light"/>
        </w:rPr>
        <w:t>substantial reduction in corruption, the opening of the economy to foreign investment, and the creation of a more favorable business climate.</w:t>
      </w:r>
      <w:r w:rsidR="00317235">
        <w:rPr>
          <w:rFonts w:ascii="Calibri Light" w:eastAsia="Arial" w:hAnsi="Calibri Light" w:cs="Calibri Light"/>
        </w:rPr>
        <w:t xml:space="preserve"> </w:t>
      </w:r>
      <w:r w:rsidR="000B3BA0" w:rsidRPr="000B3BA0">
        <w:rPr>
          <w:rFonts w:ascii="Calibri Light" w:eastAsia="Arial" w:hAnsi="Calibri Light" w:cs="Calibri Light"/>
        </w:rPr>
        <w:t>Tax reform</w:t>
      </w:r>
      <w:r w:rsidR="000B3BA0">
        <w:rPr>
          <w:rFonts w:ascii="Calibri Light" w:eastAsia="Arial" w:hAnsi="Calibri Light" w:cs="Calibri Light"/>
        </w:rPr>
        <w:t>, d</w:t>
      </w:r>
      <w:r w:rsidR="000B3BA0" w:rsidRPr="000B3BA0">
        <w:rPr>
          <w:rFonts w:ascii="Calibri Light" w:eastAsia="Arial" w:hAnsi="Calibri Light" w:cs="Calibri Light"/>
        </w:rPr>
        <w:t>eregulation</w:t>
      </w:r>
      <w:r w:rsidR="000B3BA0">
        <w:rPr>
          <w:rFonts w:ascii="Calibri Light" w:eastAsia="Arial" w:hAnsi="Calibri Light" w:cs="Calibri Light"/>
        </w:rPr>
        <w:t xml:space="preserve">, </w:t>
      </w:r>
      <w:r w:rsidR="002B34EF">
        <w:rPr>
          <w:rFonts w:ascii="Calibri Light" w:eastAsia="Arial" w:hAnsi="Calibri Light" w:cs="Calibri Light"/>
        </w:rPr>
        <w:t xml:space="preserve">and </w:t>
      </w:r>
      <w:r w:rsidR="000B3BA0">
        <w:rPr>
          <w:rFonts w:ascii="Calibri Light" w:eastAsia="Arial" w:hAnsi="Calibri Light" w:cs="Calibri Light"/>
        </w:rPr>
        <w:t>p</w:t>
      </w:r>
      <w:r w:rsidR="000B3BA0" w:rsidRPr="000B3BA0">
        <w:rPr>
          <w:rFonts w:ascii="Calibri Light" w:eastAsia="Arial" w:hAnsi="Calibri Light" w:cs="Calibri Light"/>
        </w:rPr>
        <w:t>rivatization</w:t>
      </w:r>
      <w:r w:rsidR="000B3BA0">
        <w:rPr>
          <w:rFonts w:ascii="Calibri Light" w:eastAsia="Arial" w:hAnsi="Calibri Light" w:cs="Calibri Light"/>
        </w:rPr>
        <w:t xml:space="preserve"> constitute only some </w:t>
      </w:r>
      <w:r w:rsidR="004F0654">
        <w:rPr>
          <w:rFonts w:ascii="Calibri Light" w:eastAsia="Arial" w:hAnsi="Calibri Light" w:cs="Calibri Light"/>
        </w:rPr>
        <w:t>parts</w:t>
      </w:r>
      <w:r w:rsidR="000B3BA0">
        <w:rPr>
          <w:rFonts w:ascii="Calibri Light" w:eastAsia="Arial" w:hAnsi="Calibri Light" w:cs="Calibri Light"/>
        </w:rPr>
        <w:t xml:space="preserve"> of the above-mentioned reforms</w:t>
      </w:r>
      <w:r w:rsidR="00867772" w:rsidRPr="00867772">
        <w:rPr>
          <w:rFonts w:ascii="Calibri Light" w:eastAsia="Arial" w:hAnsi="Calibri Light" w:cs="Calibri Light"/>
        </w:rPr>
        <w:t xml:space="preserve">. </w:t>
      </w:r>
      <w:r w:rsidR="00B75102">
        <w:rPr>
          <w:rFonts w:ascii="Calibri Light" w:eastAsia="Arial" w:hAnsi="Calibri Light" w:cs="Calibri Light"/>
        </w:rPr>
        <w:t xml:space="preserve">In the same vein, </w:t>
      </w:r>
      <w:r w:rsidR="000B3BA0">
        <w:rPr>
          <w:rFonts w:ascii="Calibri Light" w:eastAsia="Arial" w:hAnsi="Calibri Light" w:cs="Calibri Light"/>
        </w:rPr>
        <w:t>Government has</w:t>
      </w:r>
      <w:r w:rsidR="00B75102">
        <w:rPr>
          <w:rFonts w:ascii="Calibri Light" w:eastAsia="Arial" w:hAnsi="Calibri Light" w:cs="Calibri Light"/>
        </w:rPr>
        <w:t xml:space="preserve"> created</w:t>
      </w:r>
      <w:r w:rsidR="000B3BA0">
        <w:rPr>
          <w:rFonts w:ascii="Calibri Light" w:eastAsia="Arial" w:hAnsi="Calibri Light" w:cs="Calibri Light"/>
        </w:rPr>
        <w:t xml:space="preserve"> </w:t>
      </w:r>
      <w:r w:rsidR="002B34EF">
        <w:rPr>
          <w:rFonts w:ascii="Calibri Light" w:eastAsia="Arial" w:hAnsi="Calibri Light" w:cs="Calibri Light"/>
        </w:rPr>
        <w:t xml:space="preserve">the </w:t>
      </w:r>
      <w:r w:rsidR="000B3BA0" w:rsidRPr="00867772">
        <w:rPr>
          <w:rFonts w:ascii="Calibri Light" w:eastAsia="Arial" w:hAnsi="Calibri Light" w:cs="Calibri Light"/>
        </w:rPr>
        <w:t>Enterprise Georgia agency</w:t>
      </w:r>
      <w:r w:rsidR="000B3BA0">
        <w:rPr>
          <w:rFonts w:ascii="Calibri Light" w:eastAsia="Arial" w:hAnsi="Calibri Light" w:cs="Calibri Light"/>
        </w:rPr>
        <w:t xml:space="preserve">, the </w:t>
      </w:r>
      <w:r w:rsidR="000B3BA0" w:rsidRPr="00BF7A46">
        <w:rPr>
          <w:rFonts w:ascii="Calibri Light" w:eastAsia="Arial" w:hAnsi="Calibri Light" w:cs="Calibri Light"/>
        </w:rPr>
        <w:t>Georgia Innovation and Technology Agency (GITA)</w:t>
      </w:r>
      <w:r w:rsidR="000B3BA0">
        <w:rPr>
          <w:rFonts w:ascii="Calibri Light" w:eastAsia="Arial" w:hAnsi="Calibri Light" w:cs="Calibri Light"/>
        </w:rPr>
        <w:t xml:space="preserve">, </w:t>
      </w:r>
      <w:r w:rsidR="000B3BA0" w:rsidRPr="00584A0A">
        <w:rPr>
          <w:rFonts w:ascii="Calibri Light" w:eastAsia="Arial" w:hAnsi="Calibri Light" w:cs="Calibri Light"/>
        </w:rPr>
        <w:t>the Georgian Chamber of Commerce</w:t>
      </w:r>
      <w:r w:rsidR="000B3BA0">
        <w:rPr>
          <w:rFonts w:ascii="Calibri Light" w:eastAsia="Arial" w:hAnsi="Calibri Light" w:cs="Calibri Light"/>
        </w:rPr>
        <w:t xml:space="preserve">, and the </w:t>
      </w:r>
      <w:r w:rsidR="000B3BA0" w:rsidRPr="00867772">
        <w:rPr>
          <w:rFonts w:ascii="Calibri Light" w:eastAsia="Arial" w:hAnsi="Calibri Light" w:cs="Calibri Light"/>
        </w:rPr>
        <w:t>Business Ombudsman</w:t>
      </w:r>
      <w:r w:rsidR="000B3BA0">
        <w:rPr>
          <w:rFonts w:ascii="Calibri Light" w:eastAsia="Arial" w:hAnsi="Calibri Light" w:cs="Calibri Light"/>
        </w:rPr>
        <w:t xml:space="preserve"> </w:t>
      </w:r>
      <w:r w:rsidR="00936A52">
        <w:rPr>
          <w:rFonts w:ascii="Calibri Light" w:eastAsia="Arial" w:hAnsi="Calibri Light" w:cs="Calibri Light"/>
        </w:rPr>
        <w:t>to promote investment</w:t>
      </w:r>
      <w:r w:rsidR="00867772" w:rsidRPr="00867772">
        <w:rPr>
          <w:rFonts w:ascii="Calibri Light" w:eastAsia="Arial" w:hAnsi="Calibri Light" w:cs="Calibri Light"/>
        </w:rPr>
        <w:t xml:space="preserve">. </w:t>
      </w:r>
      <w:r w:rsidR="00936A52">
        <w:rPr>
          <w:rFonts w:ascii="Calibri Light" w:eastAsia="Arial" w:hAnsi="Calibri Light" w:cs="Calibri Light"/>
        </w:rPr>
        <w:t>Nowadays s</w:t>
      </w:r>
      <w:r w:rsidR="00867772" w:rsidRPr="00867772">
        <w:rPr>
          <w:rFonts w:ascii="Calibri Light" w:eastAsia="Arial" w:hAnsi="Calibri Light" w:cs="Calibri Light"/>
        </w:rPr>
        <w:t>etting up a business in Georgia is relatively straightforward and quick, and the country ranks highly in the World Bank's Doing Business Report for property registration. These efforts have contributed to strong GDP growth and a significant increase in Georgia's FDI stock</w:t>
      </w:r>
      <w:r w:rsidR="00063C3B">
        <w:rPr>
          <w:rFonts w:ascii="Calibri Light" w:eastAsia="Arial" w:hAnsi="Calibri Light" w:cs="Calibri Light"/>
        </w:rPr>
        <w:t>.</w:t>
      </w:r>
    </w:p>
    <w:p w14:paraId="69700AB0" w14:textId="3136BA8B" w:rsidR="000642EB" w:rsidRDefault="00ED7CF2" w:rsidP="00726BAC">
      <w:pPr>
        <w:rPr>
          <w:rFonts w:ascii="Calibri Light" w:eastAsia="Arial" w:hAnsi="Calibri Light" w:cs="Calibri Light"/>
        </w:rPr>
      </w:pPr>
      <w:r>
        <w:rPr>
          <w:rFonts w:ascii="Calibri Light" w:eastAsia="Arial" w:hAnsi="Calibri Light" w:cs="Calibri Light"/>
        </w:rPr>
        <w:t xml:space="preserve">After all these reforms has Georgia seen an increase in the share of FDI? To answer this question national and global trends shall be considered together. </w:t>
      </w:r>
      <w:r w:rsidR="009F0F34" w:rsidRPr="00AA7901">
        <w:rPr>
          <w:rFonts w:ascii="Calibri Light" w:eastAsia="Arial" w:hAnsi="Calibri Light" w:cs="Calibri Light"/>
        </w:rPr>
        <w:t xml:space="preserve">Georgia’s transformation to a liberal market economy was accompanied by a </w:t>
      </w:r>
      <w:r w:rsidR="009F0F34" w:rsidRPr="00AA7901">
        <w:rPr>
          <w:rFonts w:ascii="Calibri Light" w:eastAsia="Arial" w:hAnsi="Calibri Light" w:cs="Calibri Light"/>
        </w:rPr>
        <w:lastRenderedPageBreak/>
        <w:t>sharp rise in foreign investment</w:t>
      </w:r>
      <w:r w:rsidR="000C345D">
        <w:rPr>
          <w:rStyle w:val="FootnoteReference"/>
          <w:rFonts w:ascii="Calibri Light" w:eastAsia="Arial" w:hAnsi="Calibri Light" w:cs="Calibri Light"/>
        </w:rPr>
        <w:footnoteReference w:id="5"/>
      </w:r>
      <w:r w:rsidR="009F0F34" w:rsidRPr="00AA7901">
        <w:rPr>
          <w:rFonts w:ascii="Calibri Light" w:eastAsia="Arial" w:hAnsi="Calibri Light" w:cs="Calibri Light"/>
        </w:rPr>
        <w:t>. FDI inflows increased more than five-fold between 2003 and 2007.</w:t>
      </w:r>
      <w:r w:rsidR="009F0F34" w:rsidRPr="00AA7901">
        <w:t xml:space="preserve"> </w:t>
      </w:r>
      <w:r w:rsidR="009F0F34" w:rsidRPr="003C6AC3">
        <w:rPr>
          <w:rFonts w:ascii="Calibri Light" w:hAnsi="Calibri Light" w:cs="Calibri Light"/>
        </w:rPr>
        <w:t>reaching 1.</w:t>
      </w:r>
      <w:r w:rsidR="00653E25">
        <w:rPr>
          <w:rFonts w:ascii="Calibri Light" w:hAnsi="Calibri Light" w:cs="Calibri Light"/>
        </w:rPr>
        <w:t>8</w:t>
      </w:r>
      <w:r w:rsidR="009F0F34" w:rsidRPr="003C6AC3">
        <w:rPr>
          <w:rFonts w:ascii="Calibri Light" w:hAnsi="Calibri Light" w:cs="Calibri Light"/>
        </w:rPr>
        <w:t xml:space="preserve">9 billion, which was approximately 19% of GDP. However, the global financial crisis coupled with the August </w:t>
      </w:r>
      <w:r w:rsidR="009F0F34">
        <w:rPr>
          <w:rFonts w:ascii="Calibri Light" w:hAnsi="Calibri Light" w:cs="Calibri Light"/>
        </w:rPr>
        <w:t>War</w:t>
      </w:r>
      <w:r w:rsidR="009F0F34" w:rsidRPr="003C6AC3">
        <w:rPr>
          <w:rFonts w:ascii="Calibri Light" w:hAnsi="Calibri Light" w:cs="Calibri Light"/>
        </w:rPr>
        <w:t xml:space="preserve"> in 2008 and </w:t>
      </w:r>
      <w:r w:rsidR="009F0F34">
        <w:rPr>
          <w:rFonts w:ascii="Calibri Light" w:hAnsi="Calibri Light" w:cs="Calibri Light"/>
        </w:rPr>
        <w:t>its</w:t>
      </w:r>
      <w:r w:rsidR="009F0F34" w:rsidRPr="003C6AC3">
        <w:rPr>
          <w:rFonts w:ascii="Calibri Light" w:hAnsi="Calibri Light" w:cs="Calibri Light"/>
        </w:rPr>
        <w:t xml:space="preserve"> aftermath had impeded growth.</w:t>
      </w:r>
      <w:r w:rsidR="009F0F34">
        <w:t xml:space="preserve"> </w:t>
      </w:r>
      <w:r w:rsidR="000C345D" w:rsidRPr="000C345D">
        <w:rPr>
          <w:rFonts w:ascii="Calibri Light" w:eastAsia="Arial" w:hAnsi="Calibri Light" w:cs="Calibri Light"/>
        </w:rPr>
        <w:t>Between 2012 and 2017, there were significant investments in infrastructure</w:t>
      </w:r>
      <w:r w:rsidR="000C345D">
        <w:rPr>
          <w:rFonts w:ascii="Calibri Light" w:eastAsia="Arial" w:hAnsi="Calibri Light" w:cs="Calibri Light"/>
        </w:rPr>
        <w:t xml:space="preserve">, including </w:t>
      </w:r>
      <w:r w:rsidR="000C345D" w:rsidRPr="000C345D">
        <w:rPr>
          <w:rFonts w:ascii="Calibri Light" w:eastAsia="Arial" w:hAnsi="Calibri Light" w:cs="Calibri Light"/>
        </w:rPr>
        <w:t xml:space="preserve">the South Caucasus gas pipeline, </w:t>
      </w:r>
      <w:r w:rsidR="000C345D">
        <w:rPr>
          <w:rFonts w:ascii="Calibri Light" w:eastAsia="Arial" w:hAnsi="Calibri Light" w:cs="Calibri Light"/>
        </w:rPr>
        <w:t>leading to a notable increase in</w:t>
      </w:r>
      <w:r w:rsidR="000C345D" w:rsidRPr="000C345D">
        <w:rPr>
          <w:rFonts w:ascii="Calibri Light" w:eastAsia="Arial" w:hAnsi="Calibri Light" w:cs="Calibri Light"/>
        </w:rPr>
        <w:t xml:space="preserve"> FDI in the financial sector and energy industries, and </w:t>
      </w:r>
      <w:r w:rsidR="000C345D">
        <w:rPr>
          <w:rFonts w:ascii="Calibri Light" w:eastAsia="Arial" w:hAnsi="Calibri Light" w:cs="Calibri Light"/>
        </w:rPr>
        <w:t>a subtle increase</w:t>
      </w:r>
      <w:r w:rsidR="000C345D" w:rsidRPr="000C345D">
        <w:rPr>
          <w:rFonts w:ascii="Calibri Light" w:eastAsia="Arial" w:hAnsi="Calibri Light" w:cs="Calibri Light"/>
        </w:rPr>
        <w:t>, in tourism.</w:t>
      </w:r>
      <w:r w:rsidR="000C345D">
        <w:rPr>
          <w:rFonts w:ascii="Calibri Light" w:eastAsia="Arial" w:hAnsi="Calibri Light" w:cs="Calibri Light"/>
        </w:rPr>
        <w:t xml:space="preserve"> </w:t>
      </w:r>
      <w:r w:rsidR="000642EB" w:rsidRPr="000642EB">
        <w:rPr>
          <w:rFonts w:ascii="Calibri Light" w:eastAsia="Arial" w:hAnsi="Calibri Light" w:cs="Calibri Light"/>
        </w:rPr>
        <w:t xml:space="preserve">In 2020, there was a </w:t>
      </w:r>
      <w:r w:rsidR="000642EB">
        <w:rPr>
          <w:rFonts w:ascii="Calibri Light" w:eastAsia="Arial" w:hAnsi="Calibri Light" w:cs="Calibri Light"/>
        </w:rPr>
        <w:t>drop in FDI inflows</w:t>
      </w:r>
      <w:r w:rsidR="000642EB" w:rsidRPr="000642EB">
        <w:rPr>
          <w:rFonts w:ascii="Calibri Light" w:eastAsia="Arial" w:hAnsi="Calibri Light" w:cs="Calibri Light"/>
        </w:rPr>
        <w:t>, which went down from approximately $1.4 billion to $552 million, due to the COVID-19 pandemic</w:t>
      </w:r>
      <w:r w:rsidR="00726BAC">
        <w:rPr>
          <w:rStyle w:val="FootnoteReference"/>
          <w:rFonts w:ascii="Calibri Light" w:eastAsia="Arial" w:hAnsi="Calibri Light" w:cs="Calibri Light"/>
        </w:rPr>
        <w:footnoteReference w:id="6"/>
      </w:r>
      <w:r w:rsidR="009F0F34" w:rsidRPr="003C6AC3">
        <w:rPr>
          <w:rFonts w:ascii="Calibri Light" w:eastAsia="Arial" w:hAnsi="Calibri Light" w:cs="Calibri Light"/>
        </w:rPr>
        <w:t>.</w:t>
      </w:r>
      <w:r w:rsidR="000642EB">
        <w:rPr>
          <w:rFonts w:ascii="Calibri Light" w:eastAsia="Arial" w:hAnsi="Calibri Light" w:cs="Calibri Light"/>
        </w:rPr>
        <w:t xml:space="preserve"> </w:t>
      </w:r>
      <w:r w:rsidR="000642EB" w:rsidRPr="000642EB">
        <w:rPr>
          <w:rFonts w:ascii="Calibri Light" w:eastAsia="Arial" w:hAnsi="Calibri Light" w:cs="Calibri Light"/>
        </w:rPr>
        <w:t>Political tensions and conflicts in the region</w:t>
      </w:r>
      <w:r w:rsidR="000642EB">
        <w:rPr>
          <w:rFonts w:ascii="Calibri Light" w:eastAsia="Arial" w:hAnsi="Calibri Light" w:cs="Calibri Light"/>
        </w:rPr>
        <w:t xml:space="preserve">, </w:t>
      </w:r>
      <w:r w:rsidR="000642EB" w:rsidRPr="000642EB">
        <w:rPr>
          <w:rFonts w:ascii="Calibri Light" w:eastAsia="Arial" w:hAnsi="Calibri Light" w:cs="Calibri Light"/>
        </w:rPr>
        <w:t>have made the investment environment risky</w:t>
      </w:r>
      <w:r w:rsidR="000642EB">
        <w:rPr>
          <w:rFonts w:ascii="Calibri Light" w:eastAsia="Arial" w:hAnsi="Calibri Light" w:cs="Calibri Light"/>
        </w:rPr>
        <w:t>.</w:t>
      </w:r>
      <w:r w:rsidR="000642EB" w:rsidRPr="000642EB">
        <w:rPr>
          <w:rFonts w:ascii="Calibri Light" w:eastAsia="Arial" w:hAnsi="Calibri Light" w:cs="Calibri Light"/>
        </w:rPr>
        <w:t xml:space="preserve"> </w:t>
      </w:r>
      <w:r w:rsidR="000642EB">
        <w:rPr>
          <w:rFonts w:ascii="Calibri Light" w:eastAsia="Arial" w:hAnsi="Calibri Light" w:cs="Calibri Light"/>
        </w:rPr>
        <w:t>B</w:t>
      </w:r>
      <w:r w:rsidR="000642EB" w:rsidRPr="000642EB">
        <w:rPr>
          <w:rFonts w:ascii="Calibri Light" w:eastAsia="Arial" w:hAnsi="Calibri Light" w:cs="Calibri Light"/>
        </w:rPr>
        <w:t>ut Georgia's strategic location between Europe and Asia and its membership in the EU's Deep and Comprehensive Free Trade Area make it an attractive destination for companies seeking to expand their operations in the region. The emergence of e-commerce and digital technologies has also created new opportunities for investment in Georgia's ICT sector.</w:t>
      </w:r>
      <w:r w:rsidR="009F0F34">
        <w:rPr>
          <w:rFonts w:ascii="Calibri Light" w:eastAsia="Arial" w:hAnsi="Calibri Light" w:cs="Calibri Light"/>
        </w:rPr>
        <w:t xml:space="preserve"> </w:t>
      </w:r>
    </w:p>
    <w:p w14:paraId="1F3A9DB1" w14:textId="4249F23D" w:rsidR="003E20E1" w:rsidRDefault="003E20E1" w:rsidP="00726BAC">
      <w:pPr>
        <w:rPr>
          <w:rFonts w:ascii="Calibri Light" w:eastAsia="Arial" w:hAnsi="Calibri Light" w:cs="Calibri Light"/>
        </w:rPr>
      </w:pPr>
      <w:r w:rsidRPr="003E20E1">
        <w:rPr>
          <w:rFonts w:ascii="Calibri Light" w:eastAsia="Arial" w:hAnsi="Calibri Light" w:cs="Calibri Light"/>
        </w:rPr>
        <w:t xml:space="preserve">The distribution of FDI inflows by industry in Georgia has been heavily concentrated in non-tradable sectors such as banking, real estate, transport, infrastructure, and construction over the last decade. Investment in infrastructure, particularly in gas pipelines, logistics services, ports, and other transport systems, is essential to realizing Georgia's potential as a regional logistics hub. </w:t>
      </w:r>
      <w:r w:rsidRPr="00490CB4">
        <w:rPr>
          <w:rFonts w:ascii="Calibri Light" w:eastAsia="Arial" w:hAnsi="Calibri Light" w:cs="Calibri Light"/>
        </w:rPr>
        <w:t>According to one survey around one in five firms report that transport is a major constraint to doing business</w:t>
      </w:r>
      <w:r w:rsidRPr="00490CB4">
        <w:rPr>
          <w:rStyle w:val="FootnoteReference"/>
          <w:rFonts w:ascii="Calibri Light" w:eastAsia="Arial" w:hAnsi="Calibri Light" w:cs="Calibri Light"/>
        </w:rPr>
        <w:footnoteReference w:id="7"/>
      </w:r>
      <w:r w:rsidRPr="00490CB4">
        <w:rPr>
          <w:rFonts w:ascii="Calibri Light" w:eastAsia="Arial" w:hAnsi="Calibri Light" w:cs="Calibri Light"/>
        </w:rPr>
        <w:t>.</w:t>
      </w:r>
      <w:r>
        <w:rPr>
          <w:rFonts w:ascii="Calibri Light" w:eastAsia="Arial" w:hAnsi="Calibri Light" w:cs="Calibri Light"/>
        </w:rPr>
        <w:t xml:space="preserve"> Even</w:t>
      </w:r>
      <w:r w:rsidRPr="003E20E1">
        <w:rPr>
          <w:rFonts w:ascii="Calibri Light" w:eastAsia="Arial" w:hAnsi="Calibri Light" w:cs="Calibri Light"/>
        </w:rPr>
        <w:t xml:space="preserve"> though these sectors contribute to economic growth, they do not necessarily create enough jobs or increase productivity significantly. Additionally, FDI in export-oriented sectors such as manufacturing and agriculture, which have the potential to drive sustainable growth, has remained stagnant</w:t>
      </w:r>
      <w:r w:rsidR="006700CC">
        <w:rPr>
          <w:rFonts w:ascii="Calibri Light" w:eastAsia="Arial" w:hAnsi="Calibri Light" w:cs="Calibri Light"/>
        </w:rPr>
        <w:t xml:space="preserve"> and below potential</w:t>
      </w:r>
      <w:r w:rsidRPr="003E20E1">
        <w:rPr>
          <w:rFonts w:ascii="Calibri Light" w:eastAsia="Arial" w:hAnsi="Calibri Light" w:cs="Calibri Light"/>
        </w:rPr>
        <w:t>, except for some recent large-scale investments in renewable energy and tourism.</w:t>
      </w:r>
    </w:p>
    <w:p w14:paraId="302E7FC8" w14:textId="6CD1498A" w:rsidR="00154813" w:rsidRDefault="00A5311A" w:rsidP="006700CC">
      <w:pPr>
        <w:rPr>
          <w:rFonts w:ascii="Calibri Light" w:eastAsia="Arial" w:hAnsi="Calibri Light" w:cs="Calibri Light"/>
        </w:rPr>
      </w:pPr>
      <w:r>
        <w:rPr>
          <w:rFonts w:ascii="Calibri Light" w:eastAsia="Arial" w:hAnsi="Calibri Light" w:cs="Calibri Light"/>
        </w:rPr>
        <w:t>The allocation of FDI to different sectors and labor intensity within each of them are important determinants of the extent to which jobs are being created</w:t>
      </w:r>
      <w:r w:rsidR="00DF7E2C">
        <w:rPr>
          <w:rFonts w:ascii="Calibri Light" w:eastAsia="Arial" w:hAnsi="Calibri Light" w:cs="Calibri Light"/>
        </w:rPr>
        <w:t xml:space="preserve"> through investment flows</w:t>
      </w:r>
      <w:r>
        <w:rPr>
          <w:rFonts w:ascii="Calibri Light" w:eastAsia="Arial" w:hAnsi="Calibri Light" w:cs="Calibri Light"/>
        </w:rPr>
        <w:t>.</w:t>
      </w:r>
      <w:r w:rsidR="00DF7E2C">
        <w:rPr>
          <w:rFonts w:ascii="Calibri Light" w:eastAsia="Arial" w:hAnsi="Calibri Light" w:cs="Calibri Light"/>
        </w:rPr>
        <w:t xml:space="preserve"> Per each dollar invested FDI in labor-intensive sectors creates more jobs, than in capital-intensive sectors. Consequently, almost 40% of all jobs created by greenfield FDI were in the manufacturing industry. </w:t>
      </w:r>
      <w:r w:rsidR="006700CC">
        <w:rPr>
          <w:rFonts w:ascii="Calibri Light" w:eastAsia="Arial" w:hAnsi="Calibri Light" w:cs="Calibri Light"/>
        </w:rPr>
        <w:t>F</w:t>
      </w:r>
      <w:r w:rsidR="00DF7E2C" w:rsidRPr="00DF7E2C">
        <w:rPr>
          <w:rFonts w:ascii="Calibri Light" w:eastAsia="Arial" w:hAnsi="Calibri Light" w:cs="Calibri Light"/>
        </w:rPr>
        <w:t>inancial services (primarily retail banking)</w:t>
      </w:r>
      <w:r w:rsidR="006700CC">
        <w:rPr>
          <w:rFonts w:ascii="Calibri Light" w:eastAsia="Arial" w:hAnsi="Calibri Light" w:cs="Calibri Light"/>
        </w:rPr>
        <w:t xml:space="preserve"> and business services</w:t>
      </w:r>
      <w:r w:rsidR="00DF7E2C" w:rsidRPr="00DF7E2C">
        <w:rPr>
          <w:rFonts w:ascii="Calibri Light" w:eastAsia="Arial" w:hAnsi="Calibri Light" w:cs="Calibri Light"/>
        </w:rPr>
        <w:t>, tourism</w:t>
      </w:r>
      <w:r w:rsidR="006700CC">
        <w:rPr>
          <w:rFonts w:ascii="Calibri Light" w:eastAsia="Arial" w:hAnsi="Calibri Light" w:cs="Calibri Light"/>
        </w:rPr>
        <w:t xml:space="preserve">, and </w:t>
      </w:r>
      <w:r w:rsidR="00DF7E2C" w:rsidRPr="00DF7E2C">
        <w:rPr>
          <w:rFonts w:ascii="Calibri Light" w:eastAsia="Arial" w:hAnsi="Calibri Light" w:cs="Calibri Light"/>
        </w:rPr>
        <w:t>communications</w:t>
      </w:r>
      <w:r w:rsidR="006700CC">
        <w:rPr>
          <w:rFonts w:ascii="Calibri Light" w:eastAsia="Arial" w:hAnsi="Calibri Light" w:cs="Calibri Light"/>
        </w:rPr>
        <w:t xml:space="preserve"> are</w:t>
      </w:r>
      <w:r w:rsidR="00DF7E2C">
        <w:rPr>
          <w:rFonts w:ascii="Calibri Light" w:eastAsia="Arial" w:hAnsi="Calibri Light" w:cs="Calibri Light"/>
        </w:rPr>
        <w:t xml:space="preserve"> also major job creators. Interestingly, agribusiness has created almost as many jobs per dollar invested as manufacturing. Job quality is just as important as job creation. </w:t>
      </w:r>
      <w:r w:rsidR="007C0E7A">
        <w:rPr>
          <w:rFonts w:ascii="Calibri Light" w:eastAsia="Arial" w:hAnsi="Calibri Light" w:cs="Calibri Light"/>
        </w:rPr>
        <w:t>The relationship between FDI and job training</w:t>
      </w:r>
      <w:r w:rsidR="006700CC">
        <w:rPr>
          <w:rFonts w:ascii="Calibri Light" w:eastAsia="Arial" w:hAnsi="Calibri Light" w:cs="Calibri Light"/>
        </w:rPr>
        <w:t>,</w:t>
      </w:r>
      <w:r w:rsidR="007C0E7A">
        <w:rPr>
          <w:rFonts w:ascii="Calibri Light" w:eastAsia="Arial" w:hAnsi="Calibri Light" w:cs="Calibri Light"/>
        </w:rPr>
        <w:t xml:space="preserve"> </w:t>
      </w:r>
      <w:r w:rsidR="006700CC">
        <w:rPr>
          <w:rFonts w:ascii="Calibri Light" w:eastAsia="Arial" w:hAnsi="Calibri Light" w:cs="Calibri Light"/>
        </w:rPr>
        <w:t xml:space="preserve">and increases in wages, by </w:t>
      </w:r>
      <w:r w:rsidR="006700CC" w:rsidRPr="007C0E7A">
        <w:rPr>
          <w:rFonts w:ascii="Calibri Light" w:eastAsia="Arial" w:hAnsi="Calibri Light" w:cs="Calibri Light"/>
        </w:rPr>
        <w:t>putting pressure on domestic firms that compete for similar workers</w:t>
      </w:r>
      <w:r w:rsidR="006700CC">
        <w:rPr>
          <w:rFonts w:ascii="Calibri Light" w:eastAsia="Arial" w:hAnsi="Calibri Light" w:cs="Calibri Light"/>
        </w:rPr>
        <w:t xml:space="preserve"> </w:t>
      </w:r>
      <w:r w:rsidR="007C0E7A">
        <w:rPr>
          <w:rFonts w:ascii="Calibri Light" w:eastAsia="Arial" w:hAnsi="Calibri Light" w:cs="Calibri Light"/>
        </w:rPr>
        <w:t xml:space="preserve">is positive in Georgia. </w:t>
      </w:r>
      <w:r w:rsidR="006700CC">
        <w:rPr>
          <w:rFonts w:ascii="Calibri Light" w:eastAsia="Arial" w:hAnsi="Calibri Light" w:cs="Calibri Light"/>
        </w:rPr>
        <w:t xml:space="preserve">Not all indicators however are positively affected by a high share of FDI. </w:t>
      </w:r>
    </w:p>
    <w:p w14:paraId="725A5C49" w14:textId="6D6599A2" w:rsidR="001F351B" w:rsidRDefault="007A1FBC" w:rsidP="00D02B25">
      <w:pPr>
        <w:rPr>
          <w:rFonts w:ascii="Calibri Light" w:eastAsia="Arial" w:hAnsi="Calibri Light" w:cs="Calibri Light"/>
        </w:rPr>
      </w:pPr>
      <w:r w:rsidRPr="007A1FBC">
        <w:rPr>
          <w:rFonts w:ascii="Calibri Light" w:eastAsia="Arial" w:hAnsi="Calibri Light" w:cs="Calibri Light"/>
        </w:rPr>
        <w:t xml:space="preserve">In conclusion, </w:t>
      </w:r>
      <w:r w:rsidR="00867772" w:rsidRPr="007A1FBC">
        <w:rPr>
          <w:rFonts w:ascii="Calibri Light" w:eastAsia="Arial" w:hAnsi="Calibri Light" w:cs="Calibri Light"/>
        </w:rPr>
        <w:t xml:space="preserve">Georgia has </w:t>
      </w:r>
      <w:r w:rsidRPr="007A1FBC">
        <w:rPr>
          <w:rFonts w:ascii="Calibri Light" w:eastAsia="Arial" w:hAnsi="Calibri Light" w:cs="Calibri Light"/>
        </w:rPr>
        <w:t>successfully</w:t>
      </w:r>
      <w:r>
        <w:rPr>
          <w:rFonts w:ascii="Calibri Light" w:eastAsia="Arial" w:hAnsi="Calibri Light" w:cs="Calibri Light"/>
        </w:rPr>
        <w:t xml:space="preserve"> </w:t>
      </w:r>
      <w:r w:rsidR="00867772" w:rsidRPr="007A1FBC">
        <w:rPr>
          <w:rFonts w:ascii="Calibri Light" w:eastAsia="Arial" w:hAnsi="Calibri Light" w:cs="Calibri Light"/>
        </w:rPr>
        <w:t>leverag</w:t>
      </w:r>
      <w:r w:rsidRPr="007A1FBC">
        <w:rPr>
          <w:rFonts w:ascii="Calibri Light" w:eastAsia="Arial" w:hAnsi="Calibri Light" w:cs="Calibri Light"/>
        </w:rPr>
        <w:t xml:space="preserve">ed </w:t>
      </w:r>
      <w:r w:rsidR="00867772" w:rsidRPr="007A1FBC">
        <w:rPr>
          <w:rFonts w:ascii="Calibri Light" w:eastAsia="Arial" w:hAnsi="Calibri Light" w:cs="Calibri Light"/>
        </w:rPr>
        <w:t xml:space="preserve">reforms and its strategic location to market itself as an attractive investment </w:t>
      </w:r>
      <w:r w:rsidRPr="007A1FBC">
        <w:rPr>
          <w:rFonts w:ascii="Calibri Light" w:eastAsia="Arial" w:hAnsi="Calibri Light" w:cs="Calibri Light"/>
        </w:rPr>
        <w:t>location</w:t>
      </w:r>
      <w:r w:rsidR="00867772" w:rsidRPr="007A1FBC">
        <w:rPr>
          <w:rFonts w:ascii="Calibri Light" w:eastAsia="Arial" w:hAnsi="Calibri Light" w:cs="Calibri Light"/>
        </w:rPr>
        <w:t xml:space="preserve">. </w:t>
      </w:r>
      <w:r w:rsidR="00D02B25">
        <w:rPr>
          <w:rFonts w:ascii="Calibri Light" w:eastAsia="Arial" w:hAnsi="Calibri Light" w:cs="Calibri Light"/>
        </w:rPr>
        <w:t>The country</w:t>
      </w:r>
      <w:r w:rsidR="006700CC">
        <w:rPr>
          <w:rFonts w:ascii="Calibri Light" w:eastAsia="Arial" w:hAnsi="Calibri Light" w:cs="Calibri Light"/>
        </w:rPr>
        <w:t xml:space="preserve"> has </w:t>
      </w:r>
      <w:r w:rsidR="00867772">
        <w:rPr>
          <w:rFonts w:ascii="Calibri Light" w:eastAsia="Arial" w:hAnsi="Calibri Light" w:cs="Calibri Light"/>
        </w:rPr>
        <w:t>recognize</w:t>
      </w:r>
      <w:r w:rsidR="006700CC">
        <w:rPr>
          <w:rFonts w:ascii="Calibri Light" w:eastAsia="Arial" w:hAnsi="Calibri Light" w:cs="Calibri Light"/>
        </w:rPr>
        <w:t>d</w:t>
      </w:r>
      <w:r w:rsidR="00867772" w:rsidRPr="00867772">
        <w:rPr>
          <w:rFonts w:ascii="Calibri Light" w:eastAsia="Arial" w:hAnsi="Calibri Light" w:cs="Calibri Light"/>
        </w:rPr>
        <w:t xml:space="preserve"> the positive role international investment can play in economic development</w:t>
      </w:r>
      <w:r w:rsidR="00867772">
        <w:rPr>
          <w:rFonts w:ascii="Calibri Light" w:eastAsia="Arial" w:hAnsi="Calibri Light" w:cs="Calibri Light"/>
        </w:rPr>
        <w:t xml:space="preserve">. Consequently, the </w:t>
      </w:r>
      <w:r w:rsidR="00867772" w:rsidRPr="00867772">
        <w:rPr>
          <w:rFonts w:ascii="Calibri Light" w:eastAsia="Arial" w:hAnsi="Calibri Light" w:cs="Calibri Light"/>
        </w:rPr>
        <w:t>government has actively sought to attract FDI to encourage new technology and knowledge spillovers, boost and diversify exports, and create jobs.</w:t>
      </w:r>
      <w:r w:rsidR="00BF7A46">
        <w:rPr>
          <w:rFonts w:ascii="Calibri Light" w:eastAsia="Arial" w:hAnsi="Calibri Light" w:cs="Calibri Light"/>
        </w:rPr>
        <w:t xml:space="preserve"> </w:t>
      </w:r>
      <w:r w:rsidR="00584A0A">
        <w:rPr>
          <w:rFonts w:ascii="Calibri Light" w:eastAsia="Arial" w:hAnsi="Calibri Light" w:cs="Calibri Light"/>
        </w:rPr>
        <w:t xml:space="preserve">There are still some areas that </w:t>
      </w:r>
      <w:r w:rsidR="00D02B25">
        <w:rPr>
          <w:rFonts w:ascii="Calibri Light" w:eastAsia="Arial" w:hAnsi="Calibri Light" w:cs="Calibri Light"/>
        </w:rPr>
        <w:t>demand improvement</w:t>
      </w:r>
      <w:r w:rsidR="00584A0A">
        <w:rPr>
          <w:rFonts w:ascii="Calibri Light" w:eastAsia="Arial" w:hAnsi="Calibri Light" w:cs="Calibri Light"/>
        </w:rPr>
        <w:t xml:space="preserve">. </w:t>
      </w:r>
      <w:r w:rsidR="00D02B25">
        <w:rPr>
          <w:rFonts w:ascii="Calibri Light" w:eastAsia="Arial" w:hAnsi="Calibri Light" w:cs="Calibri Light"/>
        </w:rPr>
        <w:t xml:space="preserve">Though investments were made to improve ICT infrastructure, internet connectivity is still not widespread in rural locations. Investors are constrained by a shortage of skilled workers and local partners producing to international standards. This problem is specifically true for service sectors since the majority of the working-age population needs to be trained in soft skills. While these areas need attention a </w:t>
      </w:r>
      <w:r w:rsidR="00584A0A" w:rsidRPr="00584A0A">
        <w:rPr>
          <w:rFonts w:ascii="Calibri Light" w:eastAsia="Arial" w:hAnsi="Calibri Light" w:cs="Calibri Light"/>
        </w:rPr>
        <w:t>central weakness in the overall system is the overlapping of investment promotion functions among various actors</w:t>
      </w:r>
      <w:r w:rsidR="00584A0A">
        <w:rPr>
          <w:rFonts w:ascii="Calibri Light" w:eastAsia="Arial" w:hAnsi="Calibri Light" w:cs="Calibri Light"/>
        </w:rPr>
        <w:t xml:space="preserve">. </w:t>
      </w:r>
      <w:r w:rsidR="009A6982" w:rsidRPr="009A6982">
        <w:rPr>
          <w:rFonts w:ascii="Calibri Light" w:eastAsia="Arial" w:hAnsi="Calibri Light" w:cs="Calibri Light"/>
        </w:rPr>
        <w:t xml:space="preserve">A well-rounded investment policy statement would greatly benefit Georgia, bringing all </w:t>
      </w:r>
      <w:r w:rsidR="009A6982">
        <w:rPr>
          <w:rFonts w:ascii="Calibri Light" w:eastAsia="Arial" w:hAnsi="Calibri Light" w:cs="Calibri Light"/>
        </w:rPr>
        <w:t>actors</w:t>
      </w:r>
      <w:r w:rsidR="009A6982" w:rsidRPr="009A6982">
        <w:rPr>
          <w:rFonts w:ascii="Calibri Light" w:eastAsia="Arial" w:hAnsi="Calibri Light" w:cs="Calibri Light"/>
        </w:rPr>
        <w:t xml:space="preserve"> together under a shared vision</w:t>
      </w:r>
      <w:r w:rsidR="006E104C">
        <w:rPr>
          <w:rFonts w:ascii="Calibri Light" w:eastAsia="Arial" w:hAnsi="Calibri Light" w:cs="Calibri Light"/>
        </w:rPr>
        <w:t>,</w:t>
      </w:r>
      <w:r w:rsidR="009A6982" w:rsidRPr="009A6982">
        <w:rPr>
          <w:rFonts w:ascii="Calibri Light" w:eastAsia="Arial" w:hAnsi="Calibri Light" w:cs="Calibri Light"/>
        </w:rPr>
        <w:t xml:space="preserve"> and creating opportunities for collaboration between investment, export, enterprise, and innovation promotion</w:t>
      </w:r>
      <w:r w:rsidR="009A6982">
        <w:rPr>
          <w:rFonts w:ascii="Calibri Light" w:eastAsia="Arial" w:hAnsi="Calibri Light" w:cs="Calibri Light"/>
        </w:rPr>
        <w:t xml:space="preserve"> </w:t>
      </w:r>
      <w:r w:rsidR="006E104C">
        <w:rPr>
          <w:rFonts w:ascii="Calibri Light" w:eastAsia="Arial" w:hAnsi="Calibri Light" w:cs="Calibri Light"/>
        </w:rPr>
        <w:t xml:space="preserve">would </w:t>
      </w:r>
      <w:r w:rsidR="009A6982" w:rsidRPr="009A6982">
        <w:rPr>
          <w:rFonts w:ascii="Calibri Light" w:eastAsia="Arial" w:hAnsi="Calibri Light" w:cs="Calibri Light"/>
        </w:rPr>
        <w:t>enable Georgia to make the most of its strengths.</w:t>
      </w:r>
      <w:r w:rsidR="001F351B">
        <w:rPr>
          <w:rFonts w:ascii="Calibri Light" w:eastAsia="Arial" w:hAnsi="Calibri Light" w:cs="Calibri Light"/>
        </w:rPr>
        <w:t xml:space="preserve"> </w:t>
      </w:r>
      <w:r w:rsidR="00D02B25">
        <w:rPr>
          <w:rFonts w:ascii="Calibri Light" w:eastAsia="Arial" w:hAnsi="Calibri Light" w:cs="Calibri Light"/>
        </w:rPr>
        <w:t xml:space="preserve">As a final note, </w:t>
      </w:r>
      <w:r w:rsidR="001F351B">
        <w:rPr>
          <w:rFonts w:ascii="Calibri Light" w:eastAsia="Arial" w:hAnsi="Calibri Light" w:cs="Calibri Light"/>
        </w:rPr>
        <w:t>Georgia should s</w:t>
      </w:r>
      <w:r w:rsidR="001F351B" w:rsidRPr="001F351B">
        <w:rPr>
          <w:rFonts w:ascii="Calibri Light" w:eastAsia="Arial" w:hAnsi="Calibri Light" w:cs="Calibri Light"/>
        </w:rPr>
        <w:t xml:space="preserve">trengthen the investment aftercare </w:t>
      </w:r>
      <w:r w:rsidR="001F351B">
        <w:rPr>
          <w:rFonts w:ascii="Calibri Light" w:eastAsia="Arial" w:hAnsi="Calibri Light" w:cs="Calibri Light"/>
        </w:rPr>
        <w:t xml:space="preserve">system. </w:t>
      </w:r>
      <w:r w:rsidR="00D02B25">
        <w:rPr>
          <w:rFonts w:ascii="Calibri Light" w:eastAsia="Arial" w:hAnsi="Calibri Light" w:cs="Calibri Light"/>
        </w:rPr>
        <w:t>A</w:t>
      </w:r>
      <w:r w:rsidR="001F351B" w:rsidRPr="001F351B">
        <w:rPr>
          <w:rFonts w:ascii="Calibri Light" w:eastAsia="Arial" w:hAnsi="Calibri Light" w:cs="Calibri Light"/>
        </w:rPr>
        <w:t>ftercare services for investors are vital</w:t>
      </w:r>
      <w:r w:rsidR="00D02B25">
        <w:rPr>
          <w:rFonts w:ascii="Calibri Light" w:eastAsia="Arial" w:hAnsi="Calibri Light" w:cs="Calibri Light"/>
        </w:rPr>
        <w:t xml:space="preserve"> and</w:t>
      </w:r>
      <w:r w:rsidR="001F351B">
        <w:rPr>
          <w:rFonts w:ascii="Calibri Light" w:eastAsia="Arial" w:hAnsi="Calibri Light" w:cs="Calibri Light"/>
        </w:rPr>
        <w:t xml:space="preserve"> a</w:t>
      </w:r>
      <w:r w:rsidR="001F351B" w:rsidRPr="001F351B">
        <w:rPr>
          <w:rFonts w:ascii="Calibri Light" w:eastAsia="Arial" w:hAnsi="Calibri Light" w:cs="Calibri Light"/>
        </w:rPr>
        <w:t xml:space="preserve">ttracting new </w:t>
      </w:r>
      <w:r w:rsidR="001F351B">
        <w:rPr>
          <w:rFonts w:ascii="Calibri Light" w:eastAsia="Arial" w:hAnsi="Calibri Light" w:cs="Calibri Light"/>
        </w:rPr>
        <w:t>ones</w:t>
      </w:r>
      <w:r w:rsidR="001F351B" w:rsidRPr="001F351B">
        <w:rPr>
          <w:rFonts w:ascii="Calibri Light" w:eastAsia="Arial" w:hAnsi="Calibri Light" w:cs="Calibri Light"/>
        </w:rPr>
        <w:t xml:space="preserve"> is more challenging and costly </w:t>
      </w:r>
      <w:r w:rsidR="00D02B25">
        <w:rPr>
          <w:rFonts w:ascii="Calibri Light" w:eastAsia="Arial" w:hAnsi="Calibri Light" w:cs="Calibri Light"/>
        </w:rPr>
        <w:t>than</w:t>
      </w:r>
      <w:r w:rsidR="001F351B" w:rsidRPr="001F351B">
        <w:rPr>
          <w:rFonts w:ascii="Calibri Light" w:eastAsia="Arial" w:hAnsi="Calibri Light" w:cs="Calibri Light"/>
        </w:rPr>
        <w:t xml:space="preserve"> supporting reinvestment and expansion, which account for a significant share of all investments.</w:t>
      </w:r>
      <w:r w:rsidR="00D02B25">
        <w:rPr>
          <w:rFonts w:ascii="Calibri Light" w:eastAsia="Arial" w:hAnsi="Calibri Light" w:cs="Calibri Light"/>
        </w:rPr>
        <w:t xml:space="preserve"> </w:t>
      </w:r>
    </w:p>
    <w:p w14:paraId="1F4E2583" w14:textId="77777777" w:rsidR="001F351B" w:rsidRDefault="001F351B" w:rsidP="006159AF">
      <w:pPr>
        <w:rPr>
          <w:rFonts w:ascii="Calibri Light" w:eastAsia="Arial" w:hAnsi="Calibri Light" w:cs="Calibri Light"/>
        </w:rPr>
      </w:pPr>
    </w:p>
    <w:p w14:paraId="27EF341C" w14:textId="77777777" w:rsidR="001F351B" w:rsidRDefault="001F351B" w:rsidP="006159AF">
      <w:pPr>
        <w:rPr>
          <w:rFonts w:ascii="Calibri Light" w:eastAsia="Arial" w:hAnsi="Calibri Light" w:cs="Calibri Light"/>
        </w:rPr>
      </w:pPr>
    </w:p>
    <w:p w14:paraId="42CB17B3" w14:textId="77777777" w:rsidR="004E4915" w:rsidRDefault="004E4915" w:rsidP="00351025">
      <w:pPr>
        <w:rPr>
          <w:rFonts w:ascii="Calibri Light" w:eastAsia="Arial" w:hAnsi="Calibri Light" w:cs="Calibri Light"/>
        </w:rPr>
      </w:pPr>
    </w:p>
    <w:p w14:paraId="2A9C8269" w14:textId="77777777" w:rsidR="00D02B25" w:rsidRDefault="00D02B25" w:rsidP="00351025">
      <w:pPr>
        <w:rPr>
          <w:rFonts w:ascii="Calibri Light" w:eastAsia="Arial" w:hAnsi="Calibri Light" w:cs="Calibri Light"/>
        </w:rPr>
      </w:pPr>
    </w:p>
    <w:p w14:paraId="30C87125" w14:textId="77777777" w:rsidR="00D02B25" w:rsidRDefault="00D02B25" w:rsidP="00351025">
      <w:pPr>
        <w:rPr>
          <w:rFonts w:ascii="Calibri Light" w:eastAsia="Arial" w:hAnsi="Calibri Light" w:cs="Calibri Light"/>
        </w:rPr>
      </w:pPr>
    </w:p>
    <w:p w14:paraId="401F8D88" w14:textId="77777777" w:rsidR="00D02B25" w:rsidRDefault="00D02B25" w:rsidP="00351025">
      <w:pPr>
        <w:rPr>
          <w:rFonts w:ascii="Calibri Light" w:eastAsia="Arial" w:hAnsi="Calibri Light" w:cs="Calibri Light"/>
        </w:rPr>
      </w:pPr>
    </w:p>
    <w:p w14:paraId="3B9888C2" w14:textId="77777777" w:rsidR="00D02B25" w:rsidRDefault="00D02B25" w:rsidP="00351025">
      <w:pPr>
        <w:rPr>
          <w:rFonts w:ascii="Calibri Light" w:eastAsia="Arial" w:hAnsi="Calibri Light" w:cs="Calibri Light"/>
        </w:rPr>
      </w:pPr>
    </w:p>
    <w:p w14:paraId="4936CE91" w14:textId="77777777" w:rsidR="00D66FBF" w:rsidRDefault="00D66FBF" w:rsidP="00351025">
      <w:pPr>
        <w:rPr>
          <w:rFonts w:ascii="Calibri Light" w:eastAsia="Arial" w:hAnsi="Calibri Light" w:cs="Calibri Light"/>
        </w:rPr>
      </w:pPr>
    </w:p>
    <w:p w14:paraId="10756563" w14:textId="77777777" w:rsidR="00D02B25" w:rsidRDefault="00D02B25" w:rsidP="00351025">
      <w:pPr>
        <w:rPr>
          <w:rFonts w:ascii="Calibri Light" w:eastAsia="Arial" w:hAnsi="Calibri Light" w:cs="Calibri Light"/>
        </w:rPr>
      </w:pPr>
    </w:p>
    <w:p w14:paraId="7E4E65EA" w14:textId="77777777" w:rsidR="00D02B25" w:rsidRDefault="00D02B25" w:rsidP="00351025">
      <w:pPr>
        <w:rPr>
          <w:rFonts w:ascii="Calibri Light" w:eastAsia="Arial" w:hAnsi="Calibri Light" w:cs="Calibri Light"/>
        </w:rPr>
      </w:pPr>
    </w:p>
    <w:p w14:paraId="0737C2F6" w14:textId="110C5C8B" w:rsidR="00D02B25" w:rsidRDefault="0017569E" w:rsidP="00351025">
      <w:pPr>
        <w:rPr>
          <w:rFonts w:ascii="Calibri Light" w:eastAsia="Arial" w:hAnsi="Calibri Light" w:cs="Calibri Light"/>
        </w:rPr>
      </w:pPr>
      <w:r>
        <w:rPr>
          <w:rFonts w:ascii="Calibri Light" w:eastAsia="Arial" w:hAnsi="Calibri Light" w:cs="Calibri Light"/>
        </w:rPr>
        <w:lastRenderedPageBreak/>
        <w:t>References:</w:t>
      </w:r>
    </w:p>
    <w:p w14:paraId="6A313903" w14:textId="453D6296" w:rsidR="007C0E7A" w:rsidRDefault="00F9645C" w:rsidP="00F9645C">
      <w:pPr>
        <w:pStyle w:val="ListParagraph"/>
        <w:numPr>
          <w:ilvl w:val="0"/>
          <w:numId w:val="4"/>
        </w:numPr>
        <w:rPr>
          <w:rFonts w:ascii="Calibri Light" w:eastAsia="Arial" w:hAnsi="Calibri Light" w:cs="Calibri Light"/>
        </w:rPr>
      </w:pPr>
      <w:r w:rsidRPr="00F9645C">
        <w:rPr>
          <w:rFonts w:ascii="Calibri Light" w:eastAsia="Arial" w:hAnsi="Calibri Light" w:cs="Calibri Light"/>
        </w:rPr>
        <w:t>Ricardo Hausmann</w:t>
      </w:r>
      <w:r>
        <w:rPr>
          <w:rFonts w:ascii="Calibri Light" w:eastAsia="Arial" w:hAnsi="Calibri Light" w:cs="Calibri Light"/>
        </w:rPr>
        <w:t xml:space="preserve">, </w:t>
      </w:r>
      <w:r w:rsidRPr="00F9645C">
        <w:rPr>
          <w:rFonts w:ascii="Calibri Light" w:eastAsia="Arial" w:hAnsi="Calibri Light" w:cs="Calibri Light"/>
        </w:rPr>
        <w:t>Eduardo Fernández-Arias</w:t>
      </w:r>
      <w:r>
        <w:rPr>
          <w:rFonts w:ascii="Calibri Light" w:eastAsia="Arial" w:hAnsi="Calibri Light" w:cs="Calibri Light"/>
        </w:rPr>
        <w:t xml:space="preserve">, </w:t>
      </w:r>
      <w:r w:rsidRPr="00F9645C">
        <w:rPr>
          <w:rFonts w:ascii="Calibri Light" w:eastAsia="Arial" w:hAnsi="Calibri Light" w:cs="Calibri Light"/>
        </w:rPr>
        <w:t>Foreign Direct Investment:</w:t>
      </w:r>
      <w:r>
        <w:rPr>
          <w:rFonts w:ascii="Calibri Light" w:eastAsia="Arial" w:hAnsi="Calibri Light" w:cs="Calibri Light"/>
        </w:rPr>
        <w:t xml:space="preserve"> </w:t>
      </w:r>
      <w:r w:rsidRPr="00F9645C">
        <w:rPr>
          <w:rFonts w:ascii="Calibri Light" w:eastAsia="Arial" w:hAnsi="Calibri Light" w:cs="Calibri Light"/>
        </w:rPr>
        <w:t>Good Cholesterol?</w:t>
      </w:r>
      <w:r>
        <w:rPr>
          <w:rFonts w:ascii="Calibri Light" w:eastAsia="Arial" w:hAnsi="Calibri Light" w:cs="Calibri Light"/>
        </w:rPr>
        <w:t xml:space="preserve"> 2000 </w:t>
      </w:r>
      <w:hyperlink r:id="rId9" w:history="1">
        <w:r w:rsidRPr="00F9645C">
          <w:rPr>
            <w:rStyle w:val="Hyperlink"/>
            <w:rFonts w:ascii="Calibri Light" w:eastAsia="Arial" w:hAnsi="Calibri Light" w:cs="Calibri Light"/>
          </w:rPr>
          <w:t>https://papers.ssrn.com/sol3/papers.cfm?abstract_id=1817215</w:t>
        </w:r>
      </w:hyperlink>
    </w:p>
    <w:p w14:paraId="0282BE17" w14:textId="7193A449" w:rsidR="00F9645C" w:rsidRDefault="0017569E" w:rsidP="00F9645C">
      <w:pPr>
        <w:pStyle w:val="ListParagraph"/>
        <w:numPr>
          <w:ilvl w:val="0"/>
          <w:numId w:val="4"/>
        </w:numPr>
        <w:rPr>
          <w:rFonts w:ascii="Calibri Light" w:eastAsia="Arial" w:hAnsi="Calibri Light" w:cs="Calibri Light"/>
        </w:rPr>
      </w:pPr>
      <w:r w:rsidRPr="0017569E">
        <w:rPr>
          <w:rFonts w:ascii="Calibri Light" w:eastAsia="Arial" w:hAnsi="Calibri Light" w:cs="Calibri Light"/>
        </w:rPr>
        <w:t>OECD Investment Policy Reviews: Georgia</w:t>
      </w:r>
      <w:r>
        <w:rPr>
          <w:rFonts w:ascii="Calibri Light" w:eastAsia="Arial" w:hAnsi="Calibri Light" w:cs="Calibri Light"/>
        </w:rPr>
        <w:t xml:space="preserve">, 2020 </w:t>
      </w:r>
      <w:hyperlink r:id="rId10" w:history="1">
        <w:r w:rsidRPr="0017569E">
          <w:rPr>
            <w:rStyle w:val="Hyperlink"/>
            <w:rFonts w:ascii="Calibri Light" w:eastAsia="Arial" w:hAnsi="Calibri Light" w:cs="Calibri Light"/>
          </w:rPr>
          <w:t>https://www.oecd.org/countries/georgia/oecd-investment-policy-reviews-georgia-0d33d7b7-en.htm</w:t>
        </w:r>
      </w:hyperlink>
    </w:p>
    <w:p w14:paraId="099A1D9C" w14:textId="7C799875" w:rsidR="0017569E" w:rsidRDefault="0017569E" w:rsidP="00F9645C">
      <w:pPr>
        <w:pStyle w:val="ListParagraph"/>
        <w:numPr>
          <w:ilvl w:val="0"/>
          <w:numId w:val="4"/>
        </w:numPr>
        <w:rPr>
          <w:rFonts w:ascii="Calibri Light" w:eastAsia="Arial" w:hAnsi="Calibri Light" w:cs="Calibri Light"/>
        </w:rPr>
      </w:pPr>
      <w:r w:rsidRPr="0017569E">
        <w:rPr>
          <w:rFonts w:ascii="Calibri Light" w:eastAsia="Arial" w:hAnsi="Calibri Light" w:cs="Calibri Light"/>
        </w:rPr>
        <w:t xml:space="preserve">Faruk </w:t>
      </w:r>
      <w:proofErr w:type="spellStart"/>
      <w:r w:rsidRPr="0017569E">
        <w:rPr>
          <w:rFonts w:ascii="Calibri Light" w:eastAsia="Arial" w:hAnsi="Calibri Light" w:cs="Calibri Light"/>
        </w:rPr>
        <w:t>Gürsoy</w:t>
      </w:r>
      <w:proofErr w:type="spellEnd"/>
      <w:r>
        <w:rPr>
          <w:rFonts w:ascii="Calibri Light" w:eastAsia="Arial" w:hAnsi="Calibri Light" w:cs="Calibri Light"/>
        </w:rPr>
        <w:t xml:space="preserve">, </w:t>
      </w:r>
      <w:proofErr w:type="spellStart"/>
      <w:r w:rsidRPr="0017569E">
        <w:rPr>
          <w:rFonts w:ascii="Calibri Light" w:eastAsia="Arial" w:hAnsi="Calibri Light" w:cs="Calibri Light"/>
        </w:rPr>
        <w:t>Huseyin</w:t>
      </w:r>
      <w:proofErr w:type="spellEnd"/>
      <w:r w:rsidRPr="0017569E">
        <w:rPr>
          <w:rFonts w:ascii="Calibri Light" w:eastAsia="Arial" w:hAnsi="Calibri Light" w:cs="Calibri Light"/>
        </w:rPr>
        <w:t xml:space="preserve"> KALYONCU</w:t>
      </w:r>
      <w:r>
        <w:rPr>
          <w:rFonts w:ascii="Calibri Light" w:eastAsia="Arial" w:hAnsi="Calibri Light" w:cs="Calibri Light"/>
        </w:rPr>
        <w:t xml:space="preserve">, </w:t>
      </w:r>
      <w:r w:rsidRPr="0017569E">
        <w:rPr>
          <w:rFonts w:ascii="Calibri Light" w:eastAsia="Arial" w:hAnsi="Calibri Light" w:cs="Calibri Light"/>
        </w:rPr>
        <w:t>Foreign Direct Investment and Growth Relationship in Georgia</w:t>
      </w:r>
      <w:r>
        <w:rPr>
          <w:rFonts w:ascii="Calibri Light" w:eastAsia="Arial" w:hAnsi="Calibri Light" w:cs="Calibri Light"/>
        </w:rPr>
        <w:t xml:space="preserve">, 2012 </w:t>
      </w:r>
      <w:hyperlink r:id="rId11" w:history="1">
        <w:r w:rsidRPr="0017569E">
          <w:rPr>
            <w:rStyle w:val="Hyperlink"/>
            <w:rFonts w:ascii="Calibri Light" w:eastAsia="Arial" w:hAnsi="Calibri Light" w:cs="Calibri Light"/>
          </w:rPr>
          <w:t>https://www.econjournals.com/index.php/ijefi/article/view/238</w:t>
        </w:r>
      </w:hyperlink>
    </w:p>
    <w:p w14:paraId="63A46E28" w14:textId="5EA04381" w:rsidR="0017569E" w:rsidRDefault="0017569E" w:rsidP="00F9645C">
      <w:pPr>
        <w:pStyle w:val="ListParagraph"/>
        <w:numPr>
          <w:ilvl w:val="0"/>
          <w:numId w:val="4"/>
        </w:numPr>
        <w:rPr>
          <w:rFonts w:ascii="Calibri Light" w:eastAsia="Arial" w:hAnsi="Calibri Light" w:cs="Calibri Light"/>
        </w:rPr>
      </w:pPr>
      <w:r>
        <w:rPr>
          <w:rFonts w:ascii="Calibri Light" w:eastAsia="Arial" w:hAnsi="Calibri Light" w:cs="Calibri Light"/>
        </w:rPr>
        <w:t xml:space="preserve">U.S. Department of State, </w:t>
      </w:r>
      <w:r w:rsidRPr="0017569E">
        <w:rPr>
          <w:rFonts w:ascii="Calibri Light" w:eastAsia="Arial" w:hAnsi="Calibri Light" w:cs="Calibri Light"/>
        </w:rPr>
        <w:t>2021 Investment Climate Statements: Georgia</w:t>
      </w:r>
      <w:r>
        <w:rPr>
          <w:rFonts w:ascii="Calibri Light" w:eastAsia="Arial" w:hAnsi="Calibri Light" w:cs="Calibri Light"/>
        </w:rPr>
        <w:t xml:space="preserve"> </w:t>
      </w:r>
      <w:hyperlink r:id="rId12" w:history="1">
        <w:r w:rsidRPr="0017569E">
          <w:rPr>
            <w:rStyle w:val="Hyperlink"/>
            <w:rFonts w:ascii="Calibri Light" w:eastAsia="Arial" w:hAnsi="Calibri Light" w:cs="Calibri Light"/>
          </w:rPr>
          <w:t>https://www.state.gov/reports/2021-investment-climate-statements/georgia/</w:t>
        </w:r>
      </w:hyperlink>
    </w:p>
    <w:p w14:paraId="1A7CE16E" w14:textId="469E0556" w:rsidR="0017569E" w:rsidRDefault="0017569E" w:rsidP="00F9645C">
      <w:pPr>
        <w:pStyle w:val="ListParagraph"/>
        <w:numPr>
          <w:ilvl w:val="0"/>
          <w:numId w:val="4"/>
        </w:numPr>
        <w:rPr>
          <w:rFonts w:ascii="Calibri Light" w:eastAsia="Arial" w:hAnsi="Calibri Light" w:cs="Calibri Light"/>
        </w:rPr>
      </w:pPr>
      <w:r>
        <w:rPr>
          <w:rFonts w:ascii="Calibri Light" w:eastAsia="Arial" w:hAnsi="Calibri Light" w:cs="Calibri Light"/>
        </w:rPr>
        <w:t xml:space="preserve">GEOSTAT, FDI by sectors </w:t>
      </w:r>
      <w:hyperlink r:id="rId13" w:history="1">
        <w:r w:rsidRPr="0017569E">
          <w:rPr>
            <w:rStyle w:val="Hyperlink"/>
            <w:rFonts w:ascii="Calibri Light" w:eastAsia="Arial" w:hAnsi="Calibri Light" w:cs="Calibri Light"/>
          </w:rPr>
          <w:t>https://www.geostat.ge/en/modules/categories/191/foreign-direct-investments</w:t>
        </w:r>
      </w:hyperlink>
    </w:p>
    <w:p w14:paraId="19B0EA88" w14:textId="396ECD51" w:rsidR="0017569E" w:rsidRDefault="0017569E" w:rsidP="00F9645C">
      <w:pPr>
        <w:pStyle w:val="ListParagraph"/>
        <w:numPr>
          <w:ilvl w:val="0"/>
          <w:numId w:val="4"/>
        </w:numPr>
        <w:rPr>
          <w:rFonts w:ascii="Calibri Light" w:eastAsia="Arial" w:hAnsi="Calibri Light" w:cs="Calibri Light"/>
        </w:rPr>
      </w:pPr>
      <w:r>
        <w:rPr>
          <w:rFonts w:ascii="Calibri Light" w:eastAsia="Arial" w:hAnsi="Calibri Light" w:cs="Calibri Light"/>
        </w:rPr>
        <w:t xml:space="preserve">The World Bank, </w:t>
      </w:r>
      <w:r w:rsidRPr="0017569E">
        <w:rPr>
          <w:rFonts w:ascii="Calibri Light" w:eastAsia="Arial" w:hAnsi="Calibri Light" w:cs="Calibri Light"/>
        </w:rPr>
        <w:t>Foreign direct investment, net inflows (</w:t>
      </w:r>
      <w:proofErr w:type="spellStart"/>
      <w:r w:rsidRPr="0017569E">
        <w:rPr>
          <w:rFonts w:ascii="Calibri Light" w:eastAsia="Arial" w:hAnsi="Calibri Light" w:cs="Calibri Light"/>
        </w:rPr>
        <w:t>BoP</w:t>
      </w:r>
      <w:proofErr w:type="spellEnd"/>
      <w:r w:rsidRPr="0017569E">
        <w:rPr>
          <w:rFonts w:ascii="Calibri Light" w:eastAsia="Arial" w:hAnsi="Calibri Light" w:cs="Calibri Light"/>
        </w:rPr>
        <w:t xml:space="preserve">, current US$) </w:t>
      </w:r>
      <w:r>
        <w:rPr>
          <w:rFonts w:ascii="Calibri Light" w:eastAsia="Arial" w:hAnsi="Calibri Light" w:cs="Calibri Light"/>
        </w:rPr>
        <w:t>–</w:t>
      </w:r>
      <w:r w:rsidRPr="0017569E">
        <w:rPr>
          <w:rFonts w:ascii="Calibri Light" w:eastAsia="Arial" w:hAnsi="Calibri Light" w:cs="Calibri Light"/>
        </w:rPr>
        <w:t xml:space="preserve"> Georgia</w:t>
      </w:r>
      <w:r>
        <w:rPr>
          <w:rFonts w:ascii="Calibri Light" w:eastAsia="Arial" w:hAnsi="Calibri Light" w:cs="Calibri Light"/>
        </w:rPr>
        <w:t xml:space="preserve"> </w:t>
      </w:r>
      <w:hyperlink r:id="rId14" w:history="1">
        <w:r w:rsidRPr="0017569E">
          <w:rPr>
            <w:rStyle w:val="Hyperlink"/>
            <w:rFonts w:ascii="Calibri Light" w:eastAsia="Arial" w:hAnsi="Calibri Light" w:cs="Calibri Light"/>
          </w:rPr>
          <w:t>https://data.worldbank.org/indicator/BX.KLT.DINV.CD.WD?locations=GE</w:t>
        </w:r>
      </w:hyperlink>
    </w:p>
    <w:p w14:paraId="7B7CFDE9" w14:textId="563D70A0" w:rsidR="009D7708" w:rsidRPr="00F9645C" w:rsidRDefault="009D7708" w:rsidP="00F9645C">
      <w:pPr>
        <w:pStyle w:val="ListParagraph"/>
        <w:numPr>
          <w:ilvl w:val="0"/>
          <w:numId w:val="4"/>
        </w:numPr>
        <w:rPr>
          <w:rFonts w:ascii="Calibri Light" w:eastAsia="Arial" w:hAnsi="Calibri Light" w:cs="Calibri Light"/>
        </w:rPr>
      </w:pPr>
      <w:r>
        <w:rPr>
          <w:rFonts w:ascii="Calibri Light" w:eastAsia="Arial" w:hAnsi="Calibri Light" w:cs="Calibri Light"/>
        </w:rPr>
        <w:t xml:space="preserve">International Monetary Fund, </w:t>
      </w:r>
      <w:r w:rsidRPr="009D7708">
        <w:rPr>
          <w:rFonts w:ascii="Calibri Light" w:eastAsia="Arial" w:hAnsi="Calibri Light" w:cs="Calibri Light"/>
        </w:rPr>
        <w:t>How Beneficial Is Foreign Direct Investment for Developing Countries?</w:t>
      </w:r>
      <w:r>
        <w:rPr>
          <w:rFonts w:ascii="Calibri Light" w:eastAsia="Arial" w:hAnsi="Calibri Light" w:cs="Calibri Light"/>
        </w:rPr>
        <w:t xml:space="preserve"> 2001 </w:t>
      </w:r>
      <w:hyperlink r:id="rId15" w:history="1">
        <w:r w:rsidRPr="009D7708">
          <w:rPr>
            <w:rStyle w:val="Hyperlink"/>
            <w:rFonts w:ascii="Calibri Light" w:eastAsia="Arial" w:hAnsi="Calibri Light" w:cs="Calibri Light"/>
          </w:rPr>
          <w:t>https://www.imf.org/external/pubs/ft/fandd/2001/06/loungani.htm</w:t>
        </w:r>
      </w:hyperlink>
    </w:p>
    <w:sectPr w:rsidR="009D7708" w:rsidRPr="00F9645C" w:rsidSect="003B5858">
      <w:headerReference w:type="default" r:id="rId16"/>
      <w:type w:val="continuous"/>
      <w:pgSz w:w="11910" w:h="16840"/>
      <w:pgMar w:top="0" w:right="75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742AB" w14:textId="77777777" w:rsidR="008A3216" w:rsidRDefault="008A3216" w:rsidP="003B5858">
      <w:r>
        <w:separator/>
      </w:r>
    </w:p>
  </w:endnote>
  <w:endnote w:type="continuationSeparator" w:id="0">
    <w:p w14:paraId="5A721EE8" w14:textId="77777777" w:rsidR="008A3216" w:rsidRDefault="008A3216" w:rsidP="003B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7D132" w14:textId="77777777" w:rsidR="008A3216" w:rsidRDefault="008A3216" w:rsidP="003B5858">
      <w:r>
        <w:separator/>
      </w:r>
    </w:p>
  </w:footnote>
  <w:footnote w:type="continuationSeparator" w:id="0">
    <w:p w14:paraId="34011997" w14:textId="77777777" w:rsidR="008A3216" w:rsidRDefault="008A3216" w:rsidP="003B5858">
      <w:r>
        <w:continuationSeparator/>
      </w:r>
    </w:p>
  </w:footnote>
  <w:footnote w:id="1">
    <w:p w14:paraId="59D16EFE" w14:textId="529BE85B" w:rsidR="003507B9" w:rsidRDefault="003507B9" w:rsidP="003507B9">
      <w:pPr>
        <w:pStyle w:val="FootnoteText"/>
      </w:pPr>
      <w:r>
        <w:rPr>
          <w:rStyle w:val="FootnoteReference"/>
        </w:rPr>
        <w:footnoteRef/>
      </w:r>
      <w:r>
        <w:t xml:space="preserve"> </w:t>
      </w:r>
      <w:r w:rsidRPr="003507B9">
        <w:t>Foreign Direct Investment and Growth Relationship in Georgia</w:t>
      </w:r>
      <w:r>
        <w:t xml:space="preserve">, Faruk </w:t>
      </w:r>
      <w:proofErr w:type="spellStart"/>
      <w:r>
        <w:t>Gürsoy</w:t>
      </w:r>
      <w:proofErr w:type="spellEnd"/>
      <w:r>
        <w:t xml:space="preserve">, </w:t>
      </w:r>
      <w:proofErr w:type="spellStart"/>
      <w:r>
        <w:t>Hüseyin</w:t>
      </w:r>
      <w:proofErr w:type="spellEnd"/>
      <w:r>
        <w:t xml:space="preserve"> </w:t>
      </w:r>
      <w:proofErr w:type="spellStart"/>
      <w:r>
        <w:t>Kalyoncu</w:t>
      </w:r>
      <w:proofErr w:type="spellEnd"/>
      <w:r>
        <w:t>, 2012</w:t>
      </w:r>
    </w:p>
  </w:footnote>
  <w:footnote w:id="2">
    <w:p w14:paraId="0863A88B" w14:textId="2A1A5A9F" w:rsidR="006D123F" w:rsidRDefault="006D123F">
      <w:pPr>
        <w:pStyle w:val="FootnoteText"/>
      </w:pPr>
      <w:r>
        <w:rPr>
          <w:rStyle w:val="FootnoteReference"/>
        </w:rPr>
        <w:footnoteRef/>
      </w:r>
      <w:r>
        <w:t xml:space="preserve"> Ease of Doing Business Rankings, The World Bank</w:t>
      </w:r>
    </w:p>
  </w:footnote>
  <w:footnote w:id="3">
    <w:p w14:paraId="4E483B71" w14:textId="573AECBF" w:rsidR="009531C5" w:rsidRDefault="009531C5">
      <w:pPr>
        <w:pStyle w:val="FootnoteText"/>
      </w:pPr>
      <w:r>
        <w:rPr>
          <w:rStyle w:val="FootnoteReference"/>
        </w:rPr>
        <w:footnoteRef/>
      </w:r>
      <w:r>
        <w:t xml:space="preserve"> Georgia Current Account Balance, CEIC</w:t>
      </w:r>
    </w:p>
  </w:footnote>
  <w:footnote w:id="4">
    <w:p w14:paraId="3B8DA092" w14:textId="4DCEF239" w:rsidR="00F85E41" w:rsidRDefault="00F85E41" w:rsidP="00F85E41">
      <w:pPr>
        <w:pStyle w:val="FootnoteText"/>
      </w:pPr>
      <w:r>
        <w:rPr>
          <w:rStyle w:val="FootnoteReference"/>
        </w:rPr>
        <w:footnoteRef/>
      </w:r>
      <w:r>
        <w:t xml:space="preserve"> How Beneficial Is Foreign Direct Investment for Developing Countries? Prakash </w:t>
      </w:r>
      <w:proofErr w:type="spellStart"/>
      <w:r>
        <w:t>Loungani</w:t>
      </w:r>
      <w:proofErr w:type="spellEnd"/>
      <w:r>
        <w:t xml:space="preserve">, Assaf </w:t>
      </w:r>
      <w:proofErr w:type="spellStart"/>
      <w:r>
        <w:t>Razin</w:t>
      </w:r>
      <w:proofErr w:type="spellEnd"/>
      <w:r>
        <w:t>, 2001</w:t>
      </w:r>
    </w:p>
  </w:footnote>
  <w:footnote w:id="5">
    <w:p w14:paraId="5CC02339" w14:textId="36F691E8" w:rsidR="000C345D" w:rsidRDefault="000C345D">
      <w:pPr>
        <w:pStyle w:val="FootnoteText"/>
      </w:pPr>
      <w:r>
        <w:rPr>
          <w:rStyle w:val="FootnoteReference"/>
        </w:rPr>
        <w:footnoteRef/>
      </w:r>
      <w:r>
        <w:t xml:space="preserve"> </w:t>
      </w:r>
      <w:r>
        <w:t>OECD Investment Policy Reviews, Georgia, 2020</w:t>
      </w:r>
    </w:p>
  </w:footnote>
  <w:footnote w:id="6">
    <w:p w14:paraId="7C6E3F7D" w14:textId="60A1C779" w:rsidR="00726BAC" w:rsidRDefault="00726BAC">
      <w:pPr>
        <w:pStyle w:val="FootnoteText"/>
      </w:pPr>
      <w:r>
        <w:rPr>
          <w:rStyle w:val="FootnoteReference"/>
        </w:rPr>
        <w:footnoteRef/>
      </w:r>
      <w:r>
        <w:t xml:space="preserve"> </w:t>
      </w:r>
      <w:r w:rsidRPr="00726BAC">
        <w:t>Foreign direct investment, net inflows (</w:t>
      </w:r>
      <w:proofErr w:type="spellStart"/>
      <w:r w:rsidRPr="00726BAC">
        <w:t>BoP</w:t>
      </w:r>
      <w:proofErr w:type="spellEnd"/>
      <w:r w:rsidRPr="00726BAC">
        <w:t>, current US$)</w:t>
      </w:r>
    </w:p>
  </w:footnote>
  <w:footnote w:id="7">
    <w:p w14:paraId="239DFCC4" w14:textId="77777777" w:rsidR="003E20E1" w:rsidRDefault="003E20E1" w:rsidP="003E20E1">
      <w:pPr>
        <w:pStyle w:val="FootnoteText"/>
      </w:pPr>
      <w:r>
        <w:rPr>
          <w:rStyle w:val="FootnoteReference"/>
        </w:rPr>
        <w:footnoteRef/>
      </w:r>
      <w:r>
        <w:t xml:space="preserve"> OECD Investment Policy Reviews, Georgia,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F6A61" w14:textId="77777777" w:rsidR="003B5858" w:rsidRDefault="003B5858">
    <w:pPr>
      <w:pStyle w:val="Header"/>
    </w:pPr>
    <w:r>
      <w:rPr>
        <w:noProof/>
      </w:rPr>
      <w:drawing>
        <wp:inline distT="0" distB="0" distL="0" distR="0" wp14:anchorId="6041B630" wp14:editId="53F72D8C">
          <wp:extent cx="1305187" cy="404656"/>
          <wp:effectExtent l="0" t="0" r="0" b="1905"/>
          <wp:docPr id="28" name="Picture 28"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outdoor, sign&#10;&#10;Description automatically generated"/>
                  <pic:cNvPicPr>
                    <a:picLocks noChangeAspect="1" noChangeArrowheads="1"/>
                  </pic:cNvPicPr>
                </pic:nvPicPr>
                <pic:blipFill>
                  <a:blip r:embed="rId1"/>
                  <a:stretch>
                    <a:fillRect/>
                  </a:stretch>
                </pic:blipFill>
                <pic:spPr bwMode="auto">
                  <a:xfrm>
                    <a:off x="0" y="0"/>
                    <a:ext cx="1311518" cy="406619"/>
                  </a:xfrm>
                  <a:prstGeom prst="rect">
                    <a:avLst/>
                  </a:prstGeom>
                </pic:spPr>
              </pic:pic>
            </a:graphicData>
          </a:graphic>
        </wp:inline>
      </w:drawing>
    </w:r>
  </w:p>
  <w:p w14:paraId="5010EF1E" w14:textId="77777777" w:rsidR="003B5858" w:rsidRDefault="003B5858" w:rsidP="003B5858">
    <w:pPr>
      <w:pStyle w:val="Header"/>
      <w:shd w:val="clear" w:color="auto" w:fill="EEEEEE"/>
    </w:pPr>
  </w:p>
  <w:p w14:paraId="34B2309C" w14:textId="77777777" w:rsidR="003B5858" w:rsidRDefault="003B5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C7571"/>
    <w:multiLevelType w:val="hybridMultilevel"/>
    <w:tmpl w:val="5EA8C724"/>
    <w:lvl w:ilvl="0" w:tplc="8714ABA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 w15:restartNumberingAfterBreak="0">
    <w:nsid w:val="272A2AA8"/>
    <w:multiLevelType w:val="hybridMultilevel"/>
    <w:tmpl w:val="728CC1C6"/>
    <w:lvl w:ilvl="0" w:tplc="231C5138">
      <w:start w:val="1"/>
      <w:numFmt w:val="bullet"/>
      <w:lvlText w:val=""/>
      <w:lvlJc w:val="left"/>
      <w:pPr>
        <w:ind w:left="720" w:hanging="360"/>
      </w:pPr>
      <w:rPr>
        <w:rFonts w:ascii="Symbol" w:hAnsi="Symbol" w:hint="default"/>
        <w:sz w:val="16"/>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648747B"/>
    <w:multiLevelType w:val="hybridMultilevel"/>
    <w:tmpl w:val="B70AA056"/>
    <w:lvl w:ilvl="0" w:tplc="9EB65A8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58B55B0C"/>
    <w:multiLevelType w:val="hybridMultilevel"/>
    <w:tmpl w:val="A188650A"/>
    <w:lvl w:ilvl="0" w:tplc="4DD8B38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92288049">
    <w:abstractNumId w:val="1"/>
  </w:num>
  <w:num w:numId="2" w16cid:durableId="124928339">
    <w:abstractNumId w:val="3"/>
  </w:num>
  <w:num w:numId="3" w16cid:durableId="1689408495">
    <w:abstractNumId w:val="0"/>
  </w:num>
  <w:num w:numId="4" w16cid:durableId="327826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8E"/>
    <w:rsid w:val="00021F94"/>
    <w:rsid w:val="00027559"/>
    <w:rsid w:val="000409A8"/>
    <w:rsid w:val="000552FD"/>
    <w:rsid w:val="00063C3B"/>
    <w:rsid w:val="000642EB"/>
    <w:rsid w:val="000B3BA0"/>
    <w:rsid w:val="000C345D"/>
    <w:rsid w:val="000D3521"/>
    <w:rsid w:val="000D7606"/>
    <w:rsid w:val="000F2068"/>
    <w:rsid w:val="00147D1C"/>
    <w:rsid w:val="00154813"/>
    <w:rsid w:val="00160C1F"/>
    <w:rsid w:val="001624D0"/>
    <w:rsid w:val="0017569E"/>
    <w:rsid w:val="00175999"/>
    <w:rsid w:val="001A2FA5"/>
    <w:rsid w:val="001B6258"/>
    <w:rsid w:val="001D32B2"/>
    <w:rsid w:val="001F351B"/>
    <w:rsid w:val="002029CC"/>
    <w:rsid w:val="0020687A"/>
    <w:rsid w:val="00212C14"/>
    <w:rsid w:val="0021442E"/>
    <w:rsid w:val="00215FF8"/>
    <w:rsid w:val="00223F5D"/>
    <w:rsid w:val="00253861"/>
    <w:rsid w:val="00276E72"/>
    <w:rsid w:val="002A75FA"/>
    <w:rsid w:val="002B34EF"/>
    <w:rsid w:val="002D1891"/>
    <w:rsid w:val="002D5A69"/>
    <w:rsid w:val="002E1DB3"/>
    <w:rsid w:val="0030613C"/>
    <w:rsid w:val="003100B4"/>
    <w:rsid w:val="00317235"/>
    <w:rsid w:val="0032044D"/>
    <w:rsid w:val="003507B9"/>
    <w:rsid w:val="00351025"/>
    <w:rsid w:val="00372055"/>
    <w:rsid w:val="00372B65"/>
    <w:rsid w:val="0038620D"/>
    <w:rsid w:val="00387C28"/>
    <w:rsid w:val="003B5858"/>
    <w:rsid w:val="003C6AC3"/>
    <w:rsid w:val="003D3AD1"/>
    <w:rsid w:val="003D67AC"/>
    <w:rsid w:val="003E20E1"/>
    <w:rsid w:val="003F7561"/>
    <w:rsid w:val="00422057"/>
    <w:rsid w:val="00426C32"/>
    <w:rsid w:val="004275FB"/>
    <w:rsid w:val="00431687"/>
    <w:rsid w:val="00445E43"/>
    <w:rsid w:val="00450C79"/>
    <w:rsid w:val="00480121"/>
    <w:rsid w:val="00490173"/>
    <w:rsid w:val="00490CB4"/>
    <w:rsid w:val="004E46C0"/>
    <w:rsid w:val="004E4915"/>
    <w:rsid w:val="004F0654"/>
    <w:rsid w:val="00565CFB"/>
    <w:rsid w:val="005831F6"/>
    <w:rsid w:val="00584A0A"/>
    <w:rsid w:val="00597E40"/>
    <w:rsid w:val="005A0B31"/>
    <w:rsid w:val="005C5008"/>
    <w:rsid w:val="005D15A3"/>
    <w:rsid w:val="005E13FB"/>
    <w:rsid w:val="00604678"/>
    <w:rsid w:val="006052A8"/>
    <w:rsid w:val="006159AF"/>
    <w:rsid w:val="006473DF"/>
    <w:rsid w:val="00653E25"/>
    <w:rsid w:val="00666C36"/>
    <w:rsid w:val="006700CC"/>
    <w:rsid w:val="006A4F51"/>
    <w:rsid w:val="006B3344"/>
    <w:rsid w:val="006D123F"/>
    <w:rsid w:val="006E104C"/>
    <w:rsid w:val="0072112E"/>
    <w:rsid w:val="00726BAC"/>
    <w:rsid w:val="0073433D"/>
    <w:rsid w:val="00765A23"/>
    <w:rsid w:val="00766FD7"/>
    <w:rsid w:val="00771CB2"/>
    <w:rsid w:val="00774277"/>
    <w:rsid w:val="00775C60"/>
    <w:rsid w:val="00791FF4"/>
    <w:rsid w:val="007A1FBC"/>
    <w:rsid w:val="007A58F3"/>
    <w:rsid w:val="007A60ED"/>
    <w:rsid w:val="007C0E7A"/>
    <w:rsid w:val="007C5325"/>
    <w:rsid w:val="007D3C4A"/>
    <w:rsid w:val="007E54FC"/>
    <w:rsid w:val="007F700B"/>
    <w:rsid w:val="008036E0"/>
    <w:rsid w:val="00840784"/>
    <w:rsid w:val="0086056A"/>
    <w:rsid w:val="00867772"/>
    <w:rsid w:val="008859C6"/>
    <w:rsid w:val="008A2D06"/>
    <w:rsid w:val="008A3216"/>
    <w:rsid w:val="008D278C"/>
    <w:rsid w:val="008E2C37"/>
    <w:rsid w:val="008E4DCD"/>
    <w:rsid w:val="009101FC"/>
    <w:rsid w:val="00913C10"/>
    <w:rsid w:val="00926394"/>
    <w:rsid w:val="00927F6C"/>
    <w:rsid w:val="00936A52"/>
    <w:rsid w:val="009479AA"/>
    <w:rsid w:val="00950490"/>
    <w:rsid w:val="009531C5"/>
    <w:rsid w:val="00981A96"/>
    <w:rsid w:val="009A6982"/>
    <w:rsid w:val="009C3729"/>
    <w:rsid w:val="009D7708"/>
    <w:rsid w:val="009E2078"/>
    <w:rsid w:val="009F0F34"/>
    <w:rsid w:val="00A076CD"/>
    <w:rsid w:val="00A13D75"/>
    <w:rsid w:val="00A52094"/>
    <w:rsid w:val="00A5311A"/>
    <w:rsid w:val="00A538E4"/>
    <w:rsid w:val="00A54C1A"/>
    <w:rsid w:val="00A620EF"/>
    <w:rsid w:val="00A74A94"/>
    <w:rsid w:val="00A806C8"/>
    <w:rsid w:val="00A80FF1"/>
    <w:rsid w:val="00AA7901"/>
    <w:rsid w:val="00AB5101"/>
    <w:rsid w:val="00AB6CB1"/>
    <w:rsid w:val="00AC3915"/>
    <w:rsid w:val="00AF7322"/>
    <w:rsid w:val="00B03EDD"/>
    <w:rsid w:val="00B25FAB"/>
    <w:rsid w:val="00B40D54"/>
    <w:rsid w:val="00B413B7"/>
    <w:rsid w:val="00B60F54"/>
    <w:rsid w:val="00B75102"/>
    <w:rsid w:val="00BA7293"/>
    <w:rsid w:val="00BB6FEB"/>
    <w:rsid w:val="00BC3636"/>
    <w:rsid w:val="00BE5A90"/>
    <w:rsid w:val="00BF35FF"/>
    <w:rsid w:val="00BF7A46"/>
    <w:rsid w:val="00C33D75"/>
    <w:rsid w:val="00C80212"/>
    <w:rsid w:val="00C83361"/>
    <w:rsid w:val="00C90DE5"/>
    <w:rsid w:val="00C9328F"/>
    <w:rsid w:val="00C93396"/>
    <w:rsid w:val="00C9651E"/>
    <w:rsid w:val="00C97632"/>
    <w:rsid w:val="00CA35B1"/>
    <w:rsid w:val="00CA3B36"/>
    <w:rsid w:val="00CF113F"/>
    <w:rsid w:val="00CF1D6B"/>
    <w:rsid w:val="00D02B25"/>
    <w:rsid w:val="00D3142E"/>
    <w:rsid w:val="00D31FED"/>
    <w:rsid w:val="00D56248"/>
    <w:rsid w:val="00D66FBF"/>
    <w:rsid w:val="00D67AD6"/>
    <w:rsid w:val="00D812EC"/>
    <w:rsid w:val="00DB4CA4"/>
    <w:rsid w:val="00DB6F05"/>
    <w:rsid w:val="00DC47B6"/>
    <w:rsid w:val="00DD1052"/>
    <w:rsid w:val="00DF7E2C"/>
    <w:rsid w:val="00E16AB7"/>
    <w:rsid w:val="00E827C2"/>
    <w:rsid w:val="00EA5029"/>
    <w:rsid w:val="00EB7651"/>
    <w:rsid w:val="00EB7B70"/>
    <w:rsid w:val="00EC6248"/>
    <w:rsid w:val="00ED737A"/>
    <w:rsid w:val="00ED7CF2"/>
    <w:rsid w:val="00EF085F"/>
    <w:rsid w:val="00EF0EDB"/>
    <w:rsid w:val="00EF3D8E"/>
    <w:rsid w:val="00F014C5"/>
    <w:rsid w:val="00F03236"/>
    <w:rsid w:val="00F21EDC"/>
    <w:rsid w:val="00F57514"/>
    <w:rsid w:val="00F66D4B"/>
    <w:rsid w:val="00F8381E"/>
    <w:rsid w:val="00F85E41"/>
    <w:rsid w:val="00F92786"/>
    <w:rsid w:val="00F9645C"/>
    <w:rsid w:val="00F977A1"/>
    <w:rsid w:val="00F97AC2"/>
    <w:rsid w:val="00FC2E93"/>
    <w:rsid w:val="00FF25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60DE6"/>
  <w15:docId w15:val="{5F4EF696-03F4-4FEA-B4CF-7F146220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36"/>
    <w:pPr>
      <w:ind w:firstLine="14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
    </w:pPr>
    <w:rPr>
      <w:rFonts w:ascii="Book Antiqua" w:eastAsia="Book Antiqua" w:hAnsi="Book Antiqu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B5858"/>
    <w:pPr>
      <w:tabs>
        <w:tab w:val="center" w:pos="4513"/>
        <w:tab w:val="right" w:pos="9026"/>
      </w:tabs>
    </w:pPr>
  </w:style>
  <w:style w:type="character" w:customStyle="1" w:styleId="HeaderChar">
    <w:name w:val="Header Char"/>
    <w:basedOn w:val="DefaultParagraphFont"/>
    <w:link w:val="Header"/>
    <w:uiPriority w:val="99"/>
    <w:qFormat/>
    <w:rsid w:val="003B5858"/>
  </w:style>
  <w:style w:type="paragraph" w:styleId="Footer">
    <w:name w:val="footer"/>
    <w:basedOn w:val="Normal"/>
    <w:link w:val="FooterChar"/>
    <w:uiPriority w:val="99"/>
    <w:unhideWhenUsed/>
    <w:rsid w:val="003B5858"/>
    <w:pPr>
      <w:tabs>
        <w:tab w:val="center" w:pos="4513"/>
        <w:tab w:val="right" w:pos="9026"/>
      </w:tabs>
    </w:pPr>
  </w:style>
  <w:style w:type="character" w:customStyle="1" w:styleId="FooterChar">
    <w:name w:val="Footer Char"/>
    <w:basedOn w:val="DefaultParagraphFont"/>
    <w:link w:val="Footer"/>
    <w:uiPriority w:val="99"/>
    <w:rsid w:val="003B5858"/>
  </w:style>
  <w:style w:type="paragraph" w:styleId="NormalWeb">
    <w:name w:val="Normal (Web)"/>
    <w:basedOn w:val="Normal"/>
    <w:uiPriority w:val="99"/>
    <w:semiHidden/>
    <w:unhideWhenUsed/>
    <w:rsid w:val="00A076CD"/>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076CD"/>
    <w:rPr>
      <w:i/>
      <w:iCs/>
    </w:rPr>
  </w:style>
  <w:style w:type="character" w:styleId="Hyperlink">
    <w:name w:val="Hyperlink"/>
    <w:basedOn w:val="DefaultParagraphFont"/>
    <w:uiPriority w:val="99"/>
    <w:unhideWhenUsed/>
    <w:rsid w:val="00A076CD"/>
    <w:rPr>
      <w:color w:val="0000FF" w:themeColor="hyperlink"/>
      <w:u w:val="single"/>
    </w:rPr>
  </w:style>
  <w:style w:type="character" w:styleId="UnresolvedMention">
    <w:name w:val="Unresolved Mention"/>
    <w:basedOn w:val="DefaultParagraphFont"/>
    <w:uiPriority w:val="99"/>
    <w:semiHidden/>
    <w:unhideWhenUsed/>
    <w:rsid w:val="00A076CD"/>
    <w:rPr>
      <w:color w:val="605E5C"/>
      <w:shd w:val="clear" w:color="auto" w:fill="E1DFDD"/>
    </w:rPr>
  </w:style>
  <w:style w:type="paragraph" w:styleId="FootnoteText">
    <w:name w:val="footnote text"/>
    <w:basedOn w:val="Normal"/>
    <w:link w:val="FootnoteTextChar"/>
    <w:uiPriority w:val="99"/>
    <w:semiHidden/>
    <w:unhideWhenUsed/>
    <w:rsid w:val="00A076CD"/>
    <w:rPr>
      <w:sz w:val="20"/>
      <w:szCs w:val="20"/>
    </w:rPr>
  </w:style>
  <w:style w:type="character" w:customStyle="1" w:styleId="FootnoteTextChar">
    <w:name w:val="Footnote Text Char"/>
    <w:basedOn w:val="DefaultParagraphFont"/>
    <w:link w:val="FootnoteText"/>
    <w:uiPriority w:val="99"/>
    <w:semiHidden/>
    <w:rsid w:val="00A076CD"/>
    <w:rPr>
      <w:sz w:val="20"/>
      <w:szCs w:val="20"/>
    </w:rPr>
  </w:style>
  <w:style w:type="character" w:styleId="FootnoteReference">
    <w:name w:val="footnote reference"/>
    <w:basedOn w:val="DefaultParagraphFont"/>
    <w:uiPriority w:val="99"/>
    <w:semiHidden/>
    <w:unhideWhenUsed/>
    <w:rsid w:val="00A076CD"/>
    <w:rPr>
      <w:vertAlign w:val="superscript"/>
    </w:rPr>
  </w:style>
  <w:style w:type="character" w:styleId="FollowedHyperlink">
    <w:name w:val="FollowedHyperlink"/>
    <w:basedOn w:val="DefaultParagraphFont"/>
    <w:uiPriority w:val="99"/>
    <w:semiHidden/>
    <w:unhideWhenUsed/>
    <w:rsid w:val="000409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7113">
      <w:bodyDiv w:val="1"/>
      <w:marLeft w:val="0"/>
      <w:marRight w:val="0"/>
      <w:marTop w:val="0"/>
      <w:marBottom w:val="0"/>
      <w:divBdr>
        <w:top w:val="none" w:sz="0" w:space="0" w:color="auto"/>
        <w:left w:val="none" w:sz="0" w:space="0" w:color="auto"/>
        <w:bottom w:val="none" w:sz="0" w:space="0" w:color="auto"/>
        <w:right w:val="none" w:sz="0" w:space="0" w:color="auto"/>
      </w:divBdr>
    </w:div>
    <w:div w:id="80564990">
      <w:bodyDiv w:val="1"/>
      <w:marLeft w:val="0"/>
      <w:marRight w:val="0"/>
      <w:marTop w:val="0"/>
      <w:marBottom w:val="0"/>
      <w:divBdr>
        <w:top w:val="none" w:sz="0" w:space="0" w:color="auto"/>
        <w:left w:val="none" w:sz="0" w:space="0" w:color="auto"/>
        <w:bottom w:val="none" w:sz="0" w:space="0" w:color="auto"/>
        <w:right w:val="none" w:sz="0" w:space="0" w:color="auto"/>
      </w:divBdr>
    </w:div>
    <w:div w:id="98916247">
      <w:bodyDiv w:val="1"/>
      <w:marLeft w:val="0"/>
      <w:marRight w:val="0"/>
      <w:marTop w:val="0"/>
      <w:marBottom w:val="0"/>
      <w:divBdr>
        <w:top w:val="none" w:sz="0" w:space="0" w:color="auto"/>
        <w:left w:val="none" w:sz="0" w:space="0" w:color="auto"/>
        <w:bottom w:val="none" w:sz="0" w:space="0" w:color="auto"/>
        <w:right w:val="none" w:sz="0" w:space="0" w:color="auto"/>
      </w:divBdr>
    </w:div>
    <w:div w:id="299893841">
      <w:bodyDiv w:val="1"/>
      <w:marLeft w:val="0"/>
      <w:marRight w:val="0"/>
      <w:marTop w:val="0"/>
      <w:marBottom w:val="0"/>
      <w:divBdr>
        <w:top w:val="none" w:sz="0" w:space="0" w:color="auto"/>
        <w:left w:val="none" w:sz="0" w:space="0" w:color="auto"/>
        <w:bottom w:val="none" w:sz="0" w:space="0" w:color="auto"/>
        <w:right w:val="none" w:sz="0" w:space="0" w:color="auto"/>
      </w:divBdr>
    </w:div>
    <w:div w:id="504906311">
      <w:bodyDiv w:val="1"/>
      <w:marLeft w:val="0"/>
      <w:marRight w:val="0"/>
      <w:marTop w:val="0"/>
      <w:marBottom w:val="0"/>
      <w:divBdr>
        <w:top w:val="none" w:sz="0" w:space="0" w:color="auto"/>
        <w:left w:val="none" w:sz="0" w:space="0" w:color="auto"/>
        <w:bottom w:val="none" w:sz="0" w:space="0" w:color="auto"/>
        <w:right w:val="none" w:sz="0" w:space="0" w:color="auto"/>
      </w:divBdr>
    </w:div>
    <w:div w:id="721289772">
      <w:bodyDiv w:val="1"/>
      <w:marLeft w:val="0"/>
      <w:marRight w:val="0"/>
      <w:marTop w:val="0"/>
      <w:marBottom w:val="0"/>
      <w:divBdr>
        <w:top w:val="none" w:sz="0" w:space="0" w:color="auto"/>
        <w:left w:val="none" w:sz="0" w:space="0" w:color="auto"/>
        <w:bottom w:val="none" w:sz="0" w:space="0" w:color="auto"/>
        <w:right w:val="none" w:sz="0" w:space="0" w:color="auto"/>
      </w:divBdr>
    </w:div>
    <w:div w:id="737553617">
      <w:bodyDiv w:val="1"/>
      <w:marLeft w:val="0"/>
      <w:marRight w:val="0"/>
      <w:marTop w:val="0"/>
      <w:marBottom w:val="0"/>
      <w:divBdr>
        <w:top w:val="none" w:sz="0" w:space="0" w:color="auto"/>
        <w:left w:val="none" w:sz="0" w:space="0" w:color="auto"/>
        <w:bottom w:val="none" w:sz="0" w:space="0" w:color="auto"/>
        <w:right w:val="none" w:sz="0" w:space="0" w:color="auto"/>
      </w:divBdr>
    </w:div>
    <w:div w:id="855929088">
      <w:bodyDiv w:val="1"/>
      <w:marLeft w:val="0"/>
      <w:marRight w:val="0"/>
      <w:marTop w:val="0"/>
      <w:marBottom w:val="0"/>
      <w:divBdr>
        <w:top w:val="none" w:sz="0" w:space="0" w:color="auto"/>
        <w:left w:val="none" w:sz="0" w:space="0" w:color="auto"/>
        <w:bottom w:val="none" w:sz="0" w:space="0" w:color="auto"/>
        <w:right w:val="none" w:sz="0" w:space="0" w:color="auto"/>
      </w:divBdr>
    </w:div>
    <w:div w:id="1061488916">
      <w:bodyDiv w:val="1"/>
      <w:marLeft w:val="0"/>
      <w:marRight w:val="0"/>
      <w:marTop w:val="0"/>
      <w:marBottom w:val="0"/>
      <w:divBdr>
        <w:top w:val="none" w:sz="0" w:space="0" w:color="auto"/>
        <w:left w:val="none" w:sz="0" w:space="0" w:color="auto"/>
        <w:bottom w:val="none" w:sz="0" w:space="0" w:color="auto"/>
        <w:right w:val="none" w:sz="0" w:space="0" w:color="auto"/>
      </w:divBdr>
    </w:div>
    <w:div w:id="1123385194">
      <w:bodyDiv w:val="1"/>
      <w:marLeft w:val="0"/>
      <w:marRight w:val="0"/>
      <w:marTop w:val="0"/>
      <w:marBottom w:val="0"/>
      <w:divBdr>
        <w:top w:val="none" w:sz="0" w:space="0" w:color="auto"/>
        <w:left w:val="none" w:sz="0" w:space="0" w:color="auto"/>
        <w:bottom w:val="none" w:sz="0" w:space="0" w:color="auto"/>
        <w:right w:val="none" w:sz="0" w:space="0" w:color="auto"/>
      </w:divBdr>
    </w:div>
    <w:div w:id="1400788459">
      <w:bodyDiv w:val="1"/>
      <w:marLeft w:val="0"/>
      <w:marRight w:val="0"/>
      <w:marTop w:val="0"/>
      <w:marBottom w:val="0"/>
      <w:divBdr>
        <w:top w:val="none" w:sz="0" w:space="0" w:color="auto"/>
        <w:left w:val="none" w:sz="0" w:space="0" w:color="auto"/>
        <w:bottom w:val="none" w:sz="0" w:space="0" w:color="auto"/>
        <w:right w:val="none" w:sz="0" w:space="0" w:color="auto"/>
      </w:divBdr>
    </w:div>
    <w:div w:id="1766611464">
      <w:bodyDiv w:val="1"/>
      <w:marLeft w:val="0"/>
      <w:marRight w:val="0"/>
      <w:marTop w:val="0"/>
      <w:marBottom w:val="0"/>
      <w:divBdr>
        <w:top w:val="none" w:sz="0" w:space="0" w:color="auto"/>
        <w:left w:val="none" w:sz="0" w:space="0" w:color="auto"/>
        <w:bottom w:val="none" w:sz="0" w:space="0" w:color="auto"/>
        <w:right w:val="none" w:sz="0" w:space="0" w:color="auto"/>
      </w:divBdr>
    </w:div>
    <w:div w:id="1772048454">
      <w:bodyDiv w:val="1"/>
      <w:marLeft w:val="0"/>
      <w:marRight w:val="0"/>
      <w:marTop w:val="0"/>
      <w:marBottom w:val="0"/>
      <w:divBdr>
        <w:top w:val="none" w:sz="0" w:space="0" w:color="auto"/>
        <w:left w:val="none" w:sz="0" w:space="0" w:color="auto"/>
        <w:bottom w:val="none" w:sz="0" w:space="0" w:color="auto"/>
        <w:right w:val="none" w:sz="0" w:space="0" w:color="auto"/>
      </w:divBdr>
    </w:div>
    <w:div w:id="1874685301">
      <w:bodyDiv w:val="1"/>
      <w:marLeft w:val="0"/>
      <w:marRight w:val="0"/>
      <w:marTop w:val="0"/>
      <w:marBottom w:val="0"/>
      <w:divBdr>
        <w:top w:val="none" w:sz="0" w:space="0" w:color="auto"/>
        <w:left w:val="none" w:sz="0" w:space="0" w:color="auto"/>
        <w:bottom w:val="none" w:sz="0" w:space="0" w:color="auto"/>
        <w:right w:val="none" w:sz="0" w:space="0" w:color="auto"/>
      </w:divBdr>
    </w:div>
    <w:div w:id="1916934058">
      <w:bodyDiv w:val="1"/>
      <w:marLeft w:val="0"/>
      <w:marRight w:val="0"/>
      <w:marTop w:val="0"/>
      <w:marBottom w:val="0"/>
      <w:divBdr>
        <w:top w:val="none" w:sz="0" w:space="0" w:color="auto"/>
        <w:left w:val="none" w:sz="0" w:space="0" w:color="auto"/>
        <w:bottom w:val="none" w:sz="0" w:space="0" w:color="auto"/>
        <w:right w:val="none" w:sz="0" w:space="0" w:color="auto"/>
      </w:divBdr>
    </w:div>
    <w:div w:id="2034726626">
      <w:bodyDiv w:val="1"/>
      <w:marLeft w:val="0"/>
      <w:marRight w:val="0"/>
      <w:marTop w:val="0"/>
      <w:marBottom w:val="0"/>
      <w:divBdr>
        <w:top w:val="none" w:sz="0" w:space="0" w:color="auto"/>
        <w:left w:val="none" w:sz="0" w:space="0" w:color="auto"/>
        <w:bottom w:val="none" w:sz="0" w:space="0" w:color="auto"/>
        <w:right w:val="none" w:sz="0" w:space="0" w:color="auto"/>
      </w:divBdr>
      <w:divsChild>
        <w:div w:id="971784357">
          <w:marLeft w:val="0"/>
          <w:marRight w:val="0"/>
          <w:marTop w:val="0"/>
          <w:marBottom w:val="0"/>
          <w:divBdr>
            <w:top w:val="single" w:sz="2" w:space="0" w:color="D9D9E3"/>
            <w:left w:val="single" w:sz="2" w:space="0" w:color="D9D9E3"/>
            <w:bottom w:val="single" w:sz="2" w:space="0" w:color="D9D9E3"/>
            <w:right w:val="single" w:sz="2" w:space="0" w:color="D9D9E3"/>
          </w:divBdr>
          <w:divsChild>
            <w:div w:id="170533104">
              <w:marLeft w:val="0"/>
              <w:marRight w:val="0"/>
              <w:marTop w:val="0"/>
              <w:marBottom w:val="0"/>
              <w:divBdr>
                <w:top w:val="single" w:sz="2" w:space="0" w:color="D9D9E3"/>
                <w:left w:val="single" w:sz="2" w:space="0" w:color="D9D9E3"/>
                <w:bottom w:val="single" w:sz="2" w:space="0" w:color="D9D9E3"/>
                <w:right w:val="single" w:sz="2" w:space="0" w:color="D9D9E3"/>
              </w:divBdr>
              <w:divsChild>
                <w:div w:id="412704361">
                  <w:marLeft w:val="0"/>
                  <w:marRight w:val="0"/>
                  <w:marTop w:val="0"/>
                  <w:marBottom w:val="0"/>
                  <w:divBdr>
                    <w:top w:val="single" w:sz="2" w:space="0" w:color="D9D9E3"/>
                    <w:left w:val="single" w:sz="2" w:space="0" w:color="D9D9E3"/>
                    <w:bottom w:val="single" w:sz="2" w:space="0" w:color="D9D9E3"/>
                    <w:right w:val="single" w:sz="2" w:space="0" w:color="D9D9E3"/>
                  </w:divBdr>
                  <w:divsChild>
                    <w:div w:id="794714103">
                      <w:marLeft w:val="0"/>
                      <w:marRight w:val="0"/>
                      <w:marTop w:val="0"/>
                      <w:marBottom w:val="0"/>
                      <w:divBdr>
                        <w:top w:val="single" w:sz="2" w:space="0" w:color="D9D9E3"/>
                        <w:left w:val="single" w:sz="2" w:space="0" w:color="D9D9E3"/>
                        <w:bottom w:val="single" w:sz="2" w:space="0" w:color="D9D9E3"/>
                        <w:right w:val="single" w:sz="2" w:space="0" w:color="D9D9E3"/>
                      </w:divBdr>
                      <w:divsChild>
                        <w:div w:id="110514883">
                          <w:marLeft w:val="0"/>
                          <w:marRight w:val="0"/>
                          <w:marTop w:val="0"/>
                          <w:marBottom w:val="0"/>
                          <w:divBdr>
                            <w:top w:val="single" w:sz="2" w:space="0" w:color="auto"/>
                            <w:left w:val="single" w:sz="2" w:space="0" w:color="auto"/>
                            <w:bottom w:val="single" w:sz="6" w:space="0" w:color="auto"/>
                            <w:right w:val="single" w:sz="2" w:space="0" w:color="auto"/>
                          </w:divBdr>
                          <w:divsChild>
                            <w:div w:id="155001765">
                              <w:marLeft w:val="0"/>
                              <w:marRight w:val="0"/>
                              <w:marTop w:val="100"/>
                              <w:marBottom w:val="100"/>
                              <w:divBdr>
                                <w:top w:val="single" w:sz="2" w:space="0" w:color="D9D9E3"/>
                                <w:left w:val="single" w:sz="2" w:space="0" w:color="D9D9E3"/>
                                <w:bottom w:val="single" w:sz="2" w:space="0" w:color="D9D9E3"/>
                                <w:right w:val="single" w:sz="2" w:space="0" w:color="D9D9E3"/>
                              </w:divBdr>
                              <w:divsChild>
                                <w:div w:id="2079136006">
                                  <w:marLeft w:val="0"/>
                                  <w:marRight w:val="0"/>
                                  <w:marTop w:val="0"/>
                                  <w:marBottom w:val="0"/>
                                  <w:divBdr>
                                    <w:top w:val="single" w:sz="2" w:space="0" w:color="D9D9E3"/>
                                    <w:left w:val="single" w:sz="2" w:space="0" w:color="D9D9E3"/>
                                    <w:bottom w:val="single" w:sz="2" w:space="0" w:color="D9D9E3"/>
                                    <w:right w:val="single" w:sz="2" w:space="0" w:color="D9D9E3"/>
                                  </w:divBdr>
                                  <w:divsChild>
                                    <w:div w:id="521169694">
                                      <w:marLeft w:val="0"/>
                                      <w:marRight w:val="0"/>
                                      <w:marTop w:val="0"/>
                                      <w:marBottom w:val="0"/>
                                      <w:divBdr>
                                        <w:top w:val="single" w:sz="2" w:space="0" w:color="D9D9E3"/>
                                        <w:left w:val="single" w:sz="2" w:space="0" w:color="D9D9E3"/>
                                        <w:bottom w:val="single" w:sz="2" w:space="0" w:color="D9D9E3"/>
                                        <w:right w:val="single" w:sz="2" w:space="0" w:color="D9D9E3"/>
                                      </w:divBdr>
                                      <w:divsChild>
                                        <w:div w:id="332033473">
                                          <w:marLeft w:val="0"/>
                                          <w:marRight w:val="0"/>
                                          <w:marTop w:val="0"/>
                                          <w:marBottom w:val="0"/>
                                          <w:divBdr>
                                            <w:top w:val="single" w:sz="2" w:space="0" w:color="D9D9E3"/>
                                            <w:left w:val="single" w:sz="2" w:space="0" w:color="D9D9E3"/>
                                            <w:bottom w:val="single" w:sz="2" w:space="0" w:color="D9D9E3"/>
                                            <w:right w:val="single" w:sz="2" w:space="0" w:color="D9D9E3"/>
                                          </w:divBdr>
                                          <w:divsChild>
                                            <w:div w:id="1862549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866024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ieshvili.ani@kiu.edu.ge" TargetMode="External"/><Relationship Id="rId13" Type="http://schemas.openxmlformats.org/officeDocument/2006/relationships/hyperlink" Target="https://www.geostat.ge/en/modules/categories/191/foreign-direct-investmen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e.gov/reports/2021-investment-climate-statements/georgi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onjournals.com/index.php/ijefi/article/view/238" TargetMode="External"/><Relationship Id="rId5" Type="http://schemas.openxmlformats.org/officeDocument/2006/relationships/webSettings" Target="webSettings.xml"/><Relationship Id="rId15" Type="http://schemas.openxmlformats.org/officeDocument/2006/relationships/hyperlink" Target="https://www.imf.org/external/pubs/ft/fandd/2001/06/loungani.htm" TargetMode="External"/><Relationship Id="rId10" Type="http://schemas.openxmlformats.org/officeDocument/2006/relationships/hyperlink" Target="https://www.oecd.org/countries/georgia/oecd-investment-policy-reviews-georgia-0d33d7b7-en.htm" TargetMode="External"/><Relationship Id="rId4" Type="http://schemas.openxmlformats.org/officeDocument/2006/relationships/settings" Target="settings.xml"/><Relationship Id="rId9" Type="http://schemas.openxmlformats.org/officeDocument/2006/relationships/hyperlink" Target="https://papers.ssrn.com/sol3/papers.cfm?abstract_id=1817215" TargetMode="External"/><Relationship Id="rId14" Type="http://schemas.openxmlformats.org/officeDocument/2006/relationships/hyperlink" Target="https://data.worldbank.org/indicator/BX.KLT.DINV.CD.WD?locations=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0D24E-C3F3-436B-B319-E9015CA46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 Rusieshvili</dc:creator>
  <cp:lastModifiedBy>Ani Rusieshvili</cp:lastModifiedBy>
  <cp:revision>3</cp:revision>
  <cp:lastPrinted>2023-05-07T21:15:00Z</cp:lastPrinted>
  <dcterms:created xsi:type="dcterms:W3CDTF">2023-05-07T21:14:00Z</dcterms:created>
  <dcterms:modified xsi:type="dcterms:W3CDTF">2023-05-07T21:15:00Z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2021-06-11T00:00:00Z</vt:filetime>
  </property>
  <property fmtid="{D5CDD505-2E9C-101B-9397-08002B2CF9AE}" pid="3" name="LastSaved">
    <vt:filetime>2021-06-11T00:00:00Z</vt:filetime>
  </property>
  <property fmtid="{D5CDD505-2E9C-101B-9397-08002B2CF9AE}" pid="4" name="GrammarlyDocumentId">
    <vt:lpwstr>faebc10d6aeb22b7a4bcfd0f63df811b95ab4f792ad6ace21052349554b32b29</vt:lpwstr>
  </property>
</Properties>
</file>