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C67F6D" w:rsidR="00181063" w:rsidP="00AE2FA6" w:rsidRDefault="00181063" w14:paraId="64FA2216" w14:textId="77777777" w14:noSpellErr="1">
      <w:pPr>
        <w:pStyle w:val="Title"/>
        <w:spacing w:line="360" w:lineRule="auto"/>
        <w:jc w:val="center"/>
        <w:rPr>
          <w:rFonts w:ascii="Times New Roman" w:hAnsi="Times New Roman" w:cs="Times New Roman"/>
        </w:rPr>
      </w:pPr>
      <w:r w:rsidRPr="7D2A9F1A" w:rsidR="7D2A9F1A">
        <w:rPr>
          <w:rFonts w:ascii="Times New Roman" w:hAnsi="Times New Roman" w:eastAsia="Times New Roman" w:cs="Times New Roman"/>
        </w:rPr>
        <w:t>INFM600 Information Environment</w:t>
      </w:r>
    </w:p>
    <w:p w:rsidR="000D7DAB" w:rsidP="00AE2FA6" w:rsidRDefault="000D7DAB" w14:paraId="326A5072" w14:textId="77777777">
      <w:pPr>
        <w:pStyle w:val="Title"/>
        <w:pBdr>
          <w:bottom w:val="single" w:color="auto" w:sz="6" w:space="1"/>
        </w:pBdr>
        <w:spacing w:line="360" w:lineRule="auto"/>
        <w:jc w:val="center"/>
        <w:rPr>
          <w:rFonts w:ascii="Times New Roman" w:hAnsi="Times New Roman" w:cs="Times New Roman"/>
        </w:rPr>
      </w:pPr>
    </w:p>
    <w:p w:rsidR="000D7DAB" w:rsidP="00AE2FA6" w:rsidRDefault="000D7DAB" w14:paraId="339CF0CB" w14:textId="77777777">
      <w:pPr>
        <w:pStyle w:val="Title"/>
        <w:pBdr>
          <w:bottom w:val="single" w:color="auto" w:sz="6" w:space="1"/>
        </w:pBdr>
        <w:spacing w:line="360" w:lineRule="auto"/>
        <w:jc w:val="center"/>
        <w:rPr>
          <w:rFonts w:ascii="Times New Roman" w:hAnsi="Times New Roman" w:cs="Times New Roman"/>
        </w:rPr>
      </w:pPr>
    </w:p>
    <w:p w:rsidR="000D7DAB" w:rsidP="00AE2FA6" w:rsidRDefault="000D7DAB" w14:paraId="26CE76C0" w14:textId="77777777">
      <w:pPr>
        <w:pStyle w:val="Title"/>
        <w:pBdr>
          <w:bottom w:val="single" w:color="auto" w:sz="6" w:space="1"/>
        </w:pBdr>
        <w:spacing w:line="360" w:lineRule="auto"/>
        <w:jc w:val="center"/>
        <w:rPr>
          <w:rFonts w:ascii="Times New Roman" w:hAnsi="Times New Roman" w:cs="Times New Roman"/>
        </w:rPr>
      </w:pPr>
    </w:p>
    <w:p w:rsidRPr="00C67F6D" w:rsidR="00181063" w:rsidP="00AE2FA6" w:rsidRDefault="000D7DAB" w14:paraId="774A85FF" w14:textId="5EEC80B4" w14:noSpellErr="1">
      <w:pPr>
        <w:pStyle w:val="Title"/>
        <w:pBdr>
          <w:bottom w:val="single" w:color="auto" w:sz="6" w:space="1"/>
        </w:pBdr>
        <w:spacing w:line="360" w:lineRule="auto"/>
        <w:jc w:val="center"/>
        <w:rPr>
          <w:rFonts w:ascii="Times New Roman" w:hAnsi="Times New Roman" w:cs="Times New Roman"/>
        </w:rPr>
      </w:pPr>
      <w:r w:rsidRPr="7D2A9F1A" w:rsidR="7D2A9F1A">
        <w:rPr>
          <w:rFonts w:ascii="Times New Roman" w:hAnsi="Times New Roman" w:eastAsia="Times New Roman" w:cs="Times New Roman"/>
        </w:rPr>
        <w:t xml:space="preserve">0201 - </w:t>
      </w:r>
      <w:r w:rsidRPr="7D2A9F1A" w:rsidR="7D2A9F1A">
        <w:rPr>
          <w:rFonts w:ascii="Times New Roman" w:hAnsi="Times New Roman" w:eastAsia="Times New Roman" w:cs="Times New Roman"/>
        </w:rPr>
        <w:t xml:space="preserve">Team </w:t>
      </w:r>
      <w:r w:rsidRPr="7D2A9F1A" w:rsidR="7D2A9F1A">
        <w:rPr>
          <w:rFonts w:ascii="Times New Roman" w:hAnsi="Times New Roman" w:eastAsia="Times New Roman" w:cs="Times New Roman"/>
        </w:rPr>
        <w:t>Brilliant</w:t>
      </w:r>
    </w:p>
    <w:p w:rsidR="00AE2FA6" w:rsidP="000D7DAB" w:rsidRDefault="00C67F6D" w14:paraId="1D07B495" w14:textId="09DC2E65" w14:noSpellErr="1">
      <w:pPr>
        <w:pStyle w:val="Title"/>
        <w:spacing w:line="360" w:lineRule="auto"/>
        <w:jc w:val="center"/>
      </w:pPr>
      <w:r w:rsidRPr="7D2A9F1A" w:rsidR="7D2A9F1A">
        <w:rPr>
          <w:rFonts w:ascii="Times New Roman" w:hAnsi="Times New Roman" w:eastAsia="Times New Roman" w:cs="Times New Roman"/>
        </w:rPr>
        <w:t>Work</w:t>
      </w:r>
      <w:r w:rsidRPr="7D2A9F1A" w:rsidR="7D2A9F1A">
        <w:rPr>
          <w:rFonts w:ascii="Times New Roman" w:hAnsi="Times New Roman" w:eastAsia="Times New Roman" w:cs="Times New Roman"/>
        </w:rPr>
        <w:t xml:space="preserve"> Plan</w:t>
      </w:r>
    </w:p>
    <w:p w:rsidR="00AE2FA6" w:rsidP="00AE2FA6" w:rsidRDefault="00AE2FA6" w14:paraId="3008084E" w14:textId="77777777">
      <w:pPr>
        <w:jc w:val="both"/>
      </w:pPr>
    </w:p>
    <w:p w:rsidR="00AE2FA6" w:rsidP="00AE2FA6" w:rsidRDefault="00AE2FA6" w14:paraId="30BBB5C9" w14:textId="77777777">
      <w:pPr>
        <w:jc w:val="both"/>
      </w:pPr>
    </w:p>
    <w:p w:rsidR="00AE2FA6" w:rsidP="00AE2FA6" w:rsidRDefault="00AE2FA6" w14:paraId="0901823E" w14:textId="77777777">
      <w:pPr>
        <w:jc w:val="both"/>
      </w:pPr>
    </w:p>
    <w:p w:rsidR="00AE2FA6" w:rsidP="00AE2FA6" w:rsidRDefault="00AE2FA6" w14:paraId="355047FD" w14:textId="77777777">
      <w:pPr>
        <w:jc w:val="both"/>
      </w:pPr>
    </w:p>
    <w:p w:rsidR="00AE2FA6" w:rsidP="00AE2FA6" w:rsidRDefault="00AE2FA6" w14:paraId="0C62D784" w14:textId="77777777">
      <w:pPr>
        <w:jc w:val="both"/>
      </w:pPr>
    </w:p>
    <w:p w:rsidR="00AE2FA6" w:rsidP="00AE2FA6" w:rsidRDefault="00AE2FA6" w14:paraId="117C63F1" w14:textId="77777777">
      <w:pPr>
        <w:jc w:val="both"/>
      </w:pPr>
    </w:p>
    <w:p w:rsidR="00AE2FA6" w:rsidP="00AE2FA6" w:rsidRDefault="00AE2FA6" w14:paraId="19CB2F19" w14:textId="77777777">
      <w:pPr>
        <w:jc w:val="both"/>
      </w:pPr>
    </w:p>
    <w:p w:rsidR="00AE2FA6" w:rsidP="00AE2FA6" w:rsidRDefault="00AE2FA6" w14:paraId="2E4AB14E" w14:textId="77777777">
      <w:pPr>
        <w:jc w:val="both"/>
      </w:pPr>
    </w:p>
    <w:p w:rsidR="00AE2FA6" w:rsidP="00AE2FA6" w:rsidRDefault="00AE2FA6" w14:paraId="16CA23B3" w14:textId="77777777">
      <w:pPr>
        <w:jc w:val="both"/>
      </w:pPr>
    </w:p>
    <w:p w:rsidR="00AE2FA6" w:rsidP="00AE2FA6" w:rsidRDefault="00AE2FA6" w14:paraId="69DB439D" w14:textId="77777777">
      <w:pPr>
        <w:jc w:val="both"/>
      </w:pPr>
    </w:p>
    <w:p w:rsidRPr="00AE2FA6" w:rsidR="00AE2FA6" w:rsidP="00AE2FA6" w:rsidRDefault="00AE2FA6" w14:paraId="0511E326" w14:textId="77777777" w14:noSpellErr="1">
      <w:pPr>
        <w:jc w:val="both"/>
        <w:rPr>
          <w:rFonts w:ascii="Times New Roman" w:hAnsi="Times New Roman" w:cs="Times New Roman"/>
          <w:sz w:val="36"/>
        </w:rPr>
      </w:pPr>
      <w:r w:rsidRPr="7D2A9F1A" w:rsidR="7D2A9F1A">
        <w:rPr>
          <w:rFonts w:ascii="Times New Roman" w:hAnsi="Times New Roman" w:eastAsia="Times New Roman" w:cs="Times New Roman"/>
          <w:sz w:val="36"/>
          <w:szCs w:val="36"/>
        </w:rPr>
        <w:t>Submitted By:</w:t>
      </w:r>
    </w:p>
    <w:p w:rsidRPr="00AE2FA6" w:rsidR="00AE2FA6" w:rsidP="00AE2FA6" w:rsidRDefault="00AE2FA6" w14:paraId="63AE7ED6" w14:textId="77777777">
      <w:pPr>
        <w:jc w:val="both"/>
        <w:rPr>
          <w:rFonts w:ascii="Times New Roman" w:hAnsi="Times New Roman" w:cs="Times New Roman"/>
          <w:sz w:val="36"/>
        </w:rPr>
      </w:pPr>
      <w:proofErr w:type="spellStart"/>
      <w:r w:rsidRPr="0BDFFD34" w:rsidR="0BDFFD34">
        <w:rPr>
          <w:rFonts w:ascii="Times New Roman" w:hAnsi="Times New Roman" w:eastAsia="Times New Roman" w:cs="Times New Roman"/>
          <w:sz w:val="36"/>
          <w:szCs w:val="36"/>
        </w:rPr>
        <w:t>Aniket</w:t>
      </w:r>
      <w:proofErr w:type="spellEnd"/>
      <w:r w:rsidRPr="0BDFFD34" w:rsidR="0BDFFD34">
        <w:rPr>
          <w:rFonts w:ascii="Times New Roman" w:hAnsi="Times New Roman" w:eastAsia="Times New Roman" w:cs="Times New Roman"/>
          <w:sz w:val="36"/>
          <w:szCs w:val="36"/>
        </w:rPr>
        <w:t xml:space="preserve"> </w:t>
      </w:r>
      <w:proofErr w:type="spellStart"/>
      <w:r w:rsidRPr="0BDFFD34" w:rsidR="0BDFFD34">
        <w:rPr>
          <w:rFonts w:ascii="Times New Roman" w:hAnsi="Times New Roman" w:eastAsia="Times New Roman" w:cs="Times New Roman"/>
          <w:sz w:val="36"/>
          <w:szCs w:val="36"/>
        </w:rPr>
        <w:t>Jadhav</w:t>
      </w:r>
      <w:proofErr w:type="spellEnd"/>
    </w:p>
    <w:p w:rsidRPr="00AE2FA6" w:rsidR="00AE2FA6" w:rsidP="00AE2FA6" w:rsidRDefault="00AE2FA6" w14:paraId="3ED328F9" w14:textId="77777777">
      <w:pPr>
        <w:jc w:val="both"/>
        <w:rPr>
          <w:rFonts w:ascii="Times New Roman" w:hAnsi="Times New Roman" w:cs="Times New Roman"/>
          <w:sz w:val="36"/>
        </w:rPr>
      </w:pPr>
      <w:proofErr w:type="spellStart"/>
      <w:r w:rsidRPr="0BDFFD34" w:rsidR="0BDFFD34">
        <w:rPr>
          <w:rFonts w:ascii="Times New Roman" w:hAnsi="Times New Roman" w:eastAsia="Times New Roman" w:cs="Times New Roman"/>
          <w:sz w:val="36"/>
          <w:szCs w:val="36"/>
        </w:rPr>
        <w:t>Paridhi</w:t>
      </w:r>
      <w:proofErr w:type="spellEnd"/>
      <w:r w:rsidRPr="0BDFFD34" w:rsidR="0BDFFD34">
        <w:rPr>
          <w:rFonts w:ascii="Times New Roman" w:hAnsi="Times New Roman" w:eastAsia="Times New Roman" w:cs="Times New Roman"/>
          <w:sz w:val="36"/>
          <w:szCs w:val="36"/>
        </w:rPr>
        <w:t xml:space="preserve"> </w:t>
      </w:r>
      <w:proofErr w:type="spellStart"/>
      <w:r w:rsidRPr="0BDFFD34" w:rsidR="0BDFFD34">
        <w:rPr>
          <w:rFonts w:ascii="Times New Roman" w:hAnsi="Times New Roman" w:eastAsia="Times New Roman" w:cs="Times New Roman"/>
          <w:sz w:val="36"/>
          <w:szCs w:val="36"/>
        </w:rPr>
        <w:t>Mathur</w:t>
      </w:r>
      <w:proofErr w:type="spellEnd"/>
    </w:p>
    <w:p w:rsidRPr="00AE2FA6" w:rsidR="00AE2FA6" w:rsidP="00AE2FA6" w:rsidRDefault="00AE2FA6" w14:paraId="5361BCD4" w14:textId="77777777">
      <w:pPr>
        <w:jc w:val="both"/>
        <w:rPr>
          <w:rFonts w:ascii="Times New Roman" w:hAnsi="Times New Roman" w:cs="Times New Roman"/>
          <w:sz w:val="36"/>
        </w:rPr>
      </w:pPr>
      <w:proofErr w:type="spellStart"/>
      <w:r w:rsidRPr="0BDFFD34" w:rsidR="0BDFFD34">
        <w:rPr>
          <w:rFonts w:ascii="Times New Roman" w:hAnsi="Times New Roman" w:eastAsia="Times New Roman" w:cs="Times New Roman"/>
          <w:sz w:val="36"/>
          <w:szCs w:val="36"/>
        </w:rPr>
        <w:t>Xinyun</w:t>
      </w:r>
      <w:proofErr w:type="spellEnd"/>
      <w:r w:rsidRPr="0BDFFD34" w:rsidR="0BDFFD34">
        <w:rPr>
          <w:rFonts w:ascii="Times New Roman" w:hAnsi="Times New Roman" w:eastAsia="Times New Roman" w:cs="Times New Roman"/>
          <w:sz w:val="36"/>
          <w:szCs w:val="36"/>
        </w:rPr>
        <w:t xml:space="preserve"> Zhang</w:t>
      </w:r>
    </w:p>
    <w:p w:rsidR="00AE2FA6" w:rsidP="00AE2FA6" w:rsidRDefault="00AE2FA6" w14:paraId="5EB821D6" w14:textId="77777777" w14:noSpellErr="1">
      <w:pPr>
        <w:jc w:val="center"/>
        <w:rPr>
          <w:rFonts w:ascii="Times New Roman" w:hAnsi="Times New Roman" w:cs="Times New Roman"/>
          <w:b/>
          <w:sz w:val="36"/>
          <w:szCs w:val="32"/>
        </w:rPr>
      </w:pPr>
      <w:r w:rsidRPr="7D2A9F1A" w:rsidR="7D2A9F1A">
        <w:rPr>
          <w:rFonts w:ascii="Times New Roman" w:hAnsi="Times New Roman" w:eastAsia="Times New Roman" w:cs="Times New Roman"/>
          <w:b w:val="1"/>
          <w:bCs w:val="1"/>
          <w:sz w:val="36"/>
          <w:szCs w:val="36"/>
        </w:rPr>
        <w:t>Project Proposal</w:t>
      </w:r>
    </w:p>
    <w:p w:rsidRPr="00967564" w:rsidR="00AE2FA6" w:rsidP="00AE2FA6" w:rsidRDefault="6F49750E" w14:paraId="468F7F80" w14:textId="41AEF795" w14:noSpellErr="1">
      <w:pPr>
        <w:spacing w:line="360" w:lineRule="auto"/>
        <w:jc w:val="both"/>
        <w:rPr>
          <w:rFonts w:ascii="Times New Roman" w:hAnsi="Times New Roman" w:cs="Times New Roman"/>
          <w:szCs w:val="32"/>
        </w:rPr>
      </w:pPr>
      <w:r w:rsidRPr="7D2A9F1A" w:rsidR="7D2A9F1A">
        <w:rPr>
          <w:rFonts w:ascii="Times New Roman" w:hAnsi="Times New Roman" w:eastAsia="Times New Roman" w:cs="Times New Roman"/>
        </w:rPr>
        <w:t xml:space="preserve">The New Coder dataset is a survey crafted for people who had recently started to learn to code through various platforms. The respondents were asked various questions such as their country of citizenship, the subjects they studied in university as well as their current and expected employment status. One interesting aspect of this dataset is that it caters to people from all backgrounds irrespective of their career field and grants researchers a glimpse of how adults learn to code. The research questions that we plan to work on are: </w:t>
      </w:r>
    </w:p>
    <w:p w:rsidRPr="00967564" w:rsidR="00AE2FA6" w:rsidP="7D2A9F1A" w:rsidRDefault="00AE2FA6" w14:paraId="68DABAB4" w14:textId="77777777" w14:noSpellErr="1">
      <w:pPr>
        <w:pStyle w:val="ListParagraph"/>
        <w:numPr>
          <w:ilvl w:val="0"/>
          <w:numId w:val="5"/>
        </w:numPr>
        <w:spacing w:after="200" w:line="360" w:lineRule="auto"/>
        <w:jc w:val="both"/>
        <w:rPr>
          <w:rFonts w:ascii="Times New Roman" w:hAnsi="Times New Roman" w:eastAsia="Times New Roman" w:cs="Times New Roman"/>
        </w:rPr>
      </w:pPr>
      <w:r w:rsidRPr="7D2A9F1A" w:rsidR="7D2A9F1A">
        <w:rPr>
          <w:rFonts w:ascii="Times New Roman" w:hAnsi="Times New Roman" w:eastAsia="Times New Roman" w:cs="Times New Roman"/>
        </w:rPr>
        <w:t>Do people who are younger learn relatively quickly and expect higher salaries eventually?</w:t>
      </w:r>
    </w:p>
    <w:p w:rsidRPr="00967564" w:rsidR="00AE2FA6" w:rsidP="7D2A9F1A" w:rsidRDefault="00AE2FA6" w14:paraId="0019D277" w14:textId="77777777" w14:noSpellErr="1">
      <w:pPr>
        <w:pStyle w:val="ListParagraph"/>
        <w:numPr>
          <w:ilvl w:val="0"/>
          <w:numId w:val="5"/>
        </w:numPr>
        <w:spacing w:after="200" w:line="360" w:lineRule="auto"/>
        <w:jc w:val="both"/>
        <w:rPr>
          <w:rFonts w:ascii="Times New Roman" w:hAnsi="Times New Roman" w:eastAsia="Times New Roman" w:cs="Times New Roman"/>
        </w:rPr>
      </w:pPr>
      <w:r w:rsidRPr="7D2A9F1A" w:rsidR="7D2A9F1A">
        <w:rPr>
          <w:rFonts w:ascii="Times New Roman" w:hAnsi="Times New Roman" w:eastAsia="Times New Roman" w:cs="Times New Roman"/>
        </w:rPr>
        <w:t xml:space="preserve">Do high investments in learning necessarily provide better return on investment than others? </w:t>
      </w:r>
    </w:p>
    <w:p w:rsidRPr="00967564" w:rsidR="00AE2FA6" w:rsidP="7D2A9F1A" w:rsidRDefault="00AE2FA6" w14:paraId="4C67B8A0" w14:textId="77777777" w14:noSpellErr="1">
      <w:pPr>
        <w:pStyle w:val="ListParagraph"/>
        <w:numPr>
          <w:ilvl w:val="0"/>
          <w:numId w:val="5"/>
        </w:numPr>
        <w:spacing w:after="200" w:line="360" w:lineRule="auto"/>
        <w:jc w:val="both"/>
        <w:rPr>
          <w:rFonts w:ascii="Times New Roman" w:hAnsi="Times New Roman" w:eastAsia="Times New Roman" w:cs="Times New Roman"/>
        </w:rPr>
      </w:pPr>
      <w:r w:rsidRPr="7D2A9F1A" w:rsidR="7D2A9F1A">
        <w:rPr>
          <w:rFonts w:ascii="Times New Roman" w:hAnsi="Times New Roman" w:eastAsia="Times New Roman" w:cs="Times New Roman"/>
        </w:rPr>
        <w:t xml:space="preserve">Does a major in computer science or information technology or experience in related fields play an important role in learning </w:t>
      </w:r>
      <w:r w:rsidRPr="7D2A9F1A" w:rsidR="7D2A9F1A">
        <w:rPr>
          <w:rFonts w:ascii="Times New Roman" w:hAnsi="Times New Roman" w:eastAsia="Times New Roman" w:cs="Times New Roman"/>
        </w:rPr>
        <w:t xml:space="preserve">and </w:t>
      </w:r>
      <w:r w:rsidRPr="7D2A9F1A" w:rsidR="7D2A9F1A">
        <w:rPr>
          <w:rFonts w:ascii="Times New Roman" w:hAnsi="Times New Roman" w:eastAsia="Times New Roman" w:cs="Times New Roman"/>
        </w:rPr>
        <w:t xml:space="preserve">reduce the amount of time spent in learning and practicing? </w:t>
      </w:r>
    </w:p>
    <w:p w:rsidRPr="00967564" w:rsidR="00AE2FA6" w:rsidP="7D2A9F1A" w:rsidRDefault="00AE2FA6" w14:paraId="63F005F1" w14:textId="77777777" w14:noSpellErr="1">
      <w:pPr>
        <w:pStyle w:val="ListParagraph"/>
        <w:numPr>
          <w:ilvl w:val="0"/>
          <w:numId w:val="5"/>
        </w:numPr>
        <w:spacing w:after="200" w:line="360" w:lineRule="auto"/>
        <w:jc w:val="both"/>
        <w:rPr>
          <w:rFonts w:ascii="Times New Roman" w:hAnsi="Times New Roman" w:eastAsia="Times New Roman" w:cs="Times New Roman"/>
        </w:rPr>
      </w:pPr>
      <w:r w:rsidRPr="7D2A9F1A" w:rsidR="7D2A9F1A">
        <w:rPr>
          <w:rFonts w:ascii="Times New Roman" w:hAnsi="Times New Roman" w:eastAsia="Times New Roman" w:cs="Times New Roman"/>
        </w:rPr>
        <w:t xml:space="preserve">Do people who stay far from learning centers spend less time learning? </w:t>
      </w:r>
    </w:p>
    <w:p w:rsidR="00AE2FA6" w:rsidP="7D2A9F1A" w:rsidRDefault="00AE2FA6" w14:paraId="7C0E25ED" w14:textId="77777777" w14:noSpellErr="1">
      <w:pPr>
        <w:pStyle w:val="ListParagraph"/>
        <w:numPr>
          <w:ilvl w:val="0"/>
          <w:numId w:val="5"/>
        </w:numPr>
        <w:spacing w:after="200" w:line="360" w:lineRule="auto"/>
        <w:jc w:val="both"/>
        <w:rPr>
          <w:rFonts w:ascii="Times New Roman" w:hAnsi="Times New Roman" w:eastAsia="Times New Roman" w:cs="Times New Roman"/>
        </w:rPr>
      </w:pPr>
      <w:r w:rsidRPr="7D2A9F1A" w:rsidR="7D2A9F1A">
        <w:rPr>
          <w:rFonts w:ascii="Times New Roman" w:hAnsi="Times New Roman" w:eastAsia="Times New Roman" w:cs="Times New Roman"/>
        </w:rPr>
        <w:t>Do people with programming experience spend more money on learning how to code?</w:t>
      </w:r>
    </w:p>
    <w:p w:rsidR="000F08E2" w:rsidP="00AE2FA6" w:rsidRDefault="6F49750E" w14:paraId="3359AC69" w14:textId="77777777" w14:noSpellErr="1">
      <w:pPr>
        <w:spacing w:line="360" w:lineRule="auto"/>
        <w:jc w:val="both"/>
        <w:rPr>
          <w:rFonts w:ascii="Times New Roman" w:hAnsi="Times New Roman" w:cs="Times New Roman"/>
          <w:szCs w:val="32"/>
        </w:rPr>
      </w:pPr>
      <w:r w:rsidRPr="7D2A9F1A" w:rsidR="7D2A9F1A">
        <w:rPr>
          <w:rFonts w:ascii="Times New Roman" w:hAnsi="Times New Roman" w:eastAsia="Times New Roman" w:cs="Times New Roman"/>
          <w:b w:val="1"/>
          <w:bCs w:val="1"/>
        </w:rPr>
        <w:t>Expected Challenges</w:t>
      </w:r>
      <w:r w:rsidRPr="7D2A9F1A" w:rsidR="7D2A9F1A">
        <w:rPr>
          <w:rFonts w:ascii="Times New Roman" w:hAnsi="Times New Roman" w:eastAsia="Times New Roman" w:cs="Times New Roman"/>
        </w:rPr>
        <w:t>: The data has various anomalies that would challenge our analysis. For e.g. Responses to the question ‘How old are you?’ range from 0 to 120 which seems far from being realistic. The data is mostly nominal and contains free text field which would impose a fine challenge on us in order to derive the outcome. The data is messy, contains a lot of null values and would require extensive cleaning. Considering the measure of task in hand, we have allocated approximately two weeks for the process.</w:t>
      </w:r>
      <w:r w:rsidRPr="7D2A9F1A" w:rsidR="7D2A9F1A">
        <w:rPr>
          <w:rFonts w:ascii="Times New Roman" w:hAnsi="Times New Roman" w:eastAsia="Times New Roman" w:cs="Times New Roman"/>
        </w:rPr>
        <w:t xml:space="preserve"> </w:t>
      </w:r>
    </w:p>
    <w:p w:rsidR="00AE2FA6" w:rsidP="00AE2FA6" w:rsidRDefault="00AE2FA6" w14:paraId="203BCF6B" w14:textId="1238028D" w14:noSpellErr="1">
      <w:pPr>
        <w:spacing w:line="360" w:lineRule="auto"/>
        <w:jc w:val="both"/>
        <w:rPr>
          <w:rFonts w:ascii="Times New Roman" w:hAnsi="Times New Roman" w:cs="Times New Roman"/>
          <w:szCs w:val="32"/>
        </w:rPr>
      </w:pPr>
      <w:r w:rsidRPr="7D2A9F1A" w:rsidR="7D2A9F1A">
        <w:rPr>
          <w:rFonts w:ascii="Times New Roman" w:hAnsi="Times New Roman" w:eastAsia="Times New Roman" w:cs="Times New Roman"/>
          <w:b w:val="1"/>
          <w:bCs w:val="1"/>
        </w:rPr>
        <w:t>Project Timeline</w:t>
      </w:r>
      <w:r w:rsidRPr="7D2A9F1A" w:rsidR="7D2A9F1A">
        <w:rPr>
          <w:rFonts w:ascii="Times New Roman" w:hAnsi="Times New Roman" w:eastAsia="Times New Roman" w:cs="Times New Roman"/>
        </w:rPr>
        <w:t xml:space="preserve">: The planned timeline for each of the sub-tasks is as shown in Table1: </w:t>
      </w:r>
    </w:p>
    <w:p w:rsidR="00AE2FA6" w:rsidP="00AE2FA6" w:rsidRDefault="00AE2FA6" w14:paraId="695480A1" w14:textId="77777777" w14:noSpellErr="1">
      <w:pPr>
        <w:spacing w:line="360" w:lineRule="auto"/>
        <w:jc w:val="both"/>
        <w:rPr>
          <w:rFonts w:ascii="Times New Roman" w:hAnsi="Times New Roman" w:cs="Times New Roman"/>
          <w:szCs w:val="32"/>
        </w:rPr>
      </w:pPr>
      <w:r w:rsidRPr="7D2A9F1A" w:rsidR="7D2A9F1A">
        <w:rPr>
          <w:rFonts w:ascii="Times New Roman" w:hAnsi="Times New Roman" w:eastAsia="Times New Roman" w:cs="Times New Roman"/>
        </w:rPr>
        <w:t xml:space="preserve">Table 1: Project Timeline </w:t>
      </w:r>
    </w:p>
    <w:tbl>
      <w:tblPr>
        <w:tblW w:w="9868" w:type="dxa"/>
        <w:tblLook w:val="04A0" w:firstRow="1" w:lastRow="0" w:firstColumn="1" w:lastColumn="0" w:noHBand="0" w:noVBand="1"/>
      </w:tblPr>
      <w:tblGrid>
        <w:gridCol w:w="3414"/>
        <w:gridCol w:w="2866"/>
        <w:gridCol w:w="1844"/>
        <w:gridCol w:w="1744"/>
      </w:tblGrid>
      <w:tr w:rsidRPr="0046559B" w:rsidR="0046559B" w:rsidTr="0BDFFD34" w14:paraId="52C88873" w14:textId="77777777">
        <w:trPr>
          <w:trHeight w:val="546"/>
        </w:trPr>
        <w:tc>
          <w:tcPr>
            <w:tcW w:w="3414" w:type="dxa"/>
            <w:tcBorders>
              <w:top w:val="single" w:color="auto" w:sz="4" w:space="0"/>
              <w:left w:val="single" w:color="auto" w:sz="4" w:space="0"/>
              <w:bottom w:val="single" w:color="auto" w:sz="4" w:space="0"/>
              <w:right w:val="single" w:color="auto" w:sz="4" w:space="0"/>
            </w:tcBorders>
            <w:shd w:val="clear" w:color="auto" w:fill="95B3D7"/>
            <w:tcMar/>
            <w:vAlign w:val="bottom"/>
            <w:hideMark/>
          </w:tcPr>
          <w:p w:rsidRPr="0046559B" w:rsidR="0046559B" w:rsidP="0046559B" w:rsidRDefault="7F2A9EBF" w14:paraId="0AA5AE29" w14:textId="77777777" w14:noSpellErr="1">
            <w:pPr>
              <w:spacing w:after="0" w:line="240" w:lineRule="auto"/>
              <w:rPr>
                <w:rFonts w:ascii="Calibri" w:hAnsi="Calibri" w:eastAsia="Times New Roman" w:cs="Times New Roman"/>
                <w:color w:val="000000"/>
                <w:sz w:val="24"/>
                <w:szCs w:val="24"/>
              </w:rPr>
            </w:pPr>
            <w:r w:rsidRPr="7D2A9F1A" w:rsidR="7D2A9F1A">
              <w:rPr>
                <w:rFonts w:ascii="Times New Roman" w:hAnsi="Times New Roman" w:eastAsia="Times New Roman" w:cs="Times New Roman"/>
                <w:color w:val="000000" w:themeColor="text1" w:themeTint="FF" w:themeShade="FF"/>
              </w:rPr>
              <w:t>Task Name</w:t>
            </w:r>
          </w:p>
        </w:tc>
        <w:tc>
          <w:tcPr>
            <w:tcW w:w="2866" w:type="dxa"/>
            <w:tcBorders>
              <w:top w:val="single" w:color="auto" w:sz="4" w:space="0"/>
              <w:left w:val="nil"/>
              <w:bottom w:val="single" w:color="auto" w:sz="4" w:space="0"/>
              <w:right w:val="single" w:color="auto" w:sz="4" w:space="0"/>
            </w:tcBorders>
            <w:shd w:val="clear" w:color="auto" w:fill="95B3D7"/>
            <w:tcMar/>
            <w:vAlign w:val="bottom"/>
            <w:hideMark/>
          </w:tcPr>
          <w:p w:rsidRPr="0046559B" w:rsidR="0046559B" w:rsidP="0046559B" w:rsidRDefault="7F2A9EBF" w14:paraId="11171917" w14:textId="07FA298C" w14:noSpellErr="1">
            <w:pPr>
              <w:spacing w:after="0" w:line="240" w:lineRule="auto"/>
              <w:rPr>
                <w:rFonts w:ascii="Calibri" w:hAnsi="Calibri" w:eastAsia="Times New Roman" w:cs="Times New Roman"/>
                <w:color w:val="000000"/>
                <w:sz w:val="24"/>
                <w:szCs w:val="24"/>
              </w:rPr>
            </w:pPr>
            <w:r w:rsidRPr="7D2A9F1A" w:rsidR="7D2A9F1A">
              <w:rPr>
                <w:rFonts w:ascii="Times New Roman" w:hAnsi="Times New Roman" w:eastAsia="Times New Roman" w:cs="Times New Roman"/>
                <w:color w:val="000000" w:themeColor="text1" w:themeTint="FF" w:themeShade="FF"/>
              </w:rPr>
              <w:t>Start Date</w:t>
            </w:r>
          </w:p>
        </w:tc>
        <w:tc>
          <w:tcPr>
            <w:tcW w:w="1844" w:type="dxa"/>
            <w:tcBorders>
              <w:top w:val="single" w:color="auto" w:sz="4" w:space="0"/>
              <w:left w:val="nil"/>
              <w:bottom w:val="single" w:color="auto" w:sz="4" w:space="0"/>
              <w:right w:val="single" w:color="auto" w:sz="4" w:space="0"/>
            </w:tcBorders>
            <w:shd w:val="clear" w:color="auto" w:fill="95B3D7"/>
            <w:tcMar/>
            <w:vAlign w:val="bottom"/>
            <w:hideMark/>
          </w:tcPr>
          <w:p w:rsidRPr="0046559B" w:rsidR="0046559B" w:rsidP="0046559B" w:rsidRDefault="7F2A9EBF" w14:paraId="3E2A31B1" w14:textId="0D5942E3" w14:noSpellErr="1">
            <w:pPr>
              <w:spacing w:after="0" w:line="240" w:lineRule="auto"/>
              <w:rPr>
                <w:rFonts w:ascii="Calibri" w:hAnsi="Calibri" w:eastAsia="Times New Roman" w:cs="Times New Roman"/>
                <w:color w:val="000000"/>
                <w:sz w:val="24"/>
                <w:szCs w:val="24"/>
              </w:rPr>
            </w:pPr>
            <w:r w:rsidRPr="7D2A9F1A" w:rsidR="7D2A9F1A">
              <w:rPr>
                <w:rFonts w:ascii="Times New Roman" w:hAnsi="Times New Roman" w:eastAsia="Times New Roman" w:cs="Times New Roman"/>
                <w:color w:val="000000" w:themeColor="text1" w:themeTint="FF" w:themeShade="FF"/>
              </w:rPr>
              <w:t>End Date</w:t>
            </w:r>
          </w:p>
        </w:tc>
        <w:tc>
          <w:tcPr>
            <w:tcW w:w="1744" w:type="dxa"/>
            <w:tcBorders>
              <w:top w:val="single" w:color="auto" w:sz="4" w:space="0"/>
              <w:left w:val="nil"/>
              <w:bottom w:val="single" w:color="auto" w:sz="4" w:space="0"/>
              <w:right w:val="single" w:color="auto" w:sz="4" w:space="0"/>
            </w:tcBorders>
            <w:shd w:val="clear" w:color="auto" w:fill="95B3D7"/>
            <w:tcMar/>
            <w:vAlign w:val="bottom"/>
            <w:hideMark/>
          </w:tcPr>
          <w:p w:rsidRPr="0046559B" w:rsidR="0046559B" w:rsidP="0046559B" w:rsidRDefault="7F2A9EBF" w14:paraId="73C11ED3" w14:textId="77777777" w14:noSpellErr="1">
            <w:pPr>
              <w:spacing w:after="0" w:line="240" w:lineRule="auto"/>
              <w:rPr>
                <w:rFonts w:ascii="Calibri" w:hAnsi="Calibri" w:eastAsia="Times New Roman" w:cs="Times New Roman"/>
                <w:color w:val="000000"/>
                <w:sz w:val="24"/>
                <w:szCs w:val="24"/>
              </w:rPr>
            </w:pPr>
            <w:r w:rsidRPr="7D2A9F1A" w:rsidR="7D2A9F1A">
              <w:rPr>
                <w:rFonts w:ascii="Times New Roman" w:hAnsi="Times New Roman" w:eastAsia="Times New Roman" w:cs="Times New Roman"/>
                <w:color w:val="000000" w:themeColor="text1" w:themeTint="FF" w:themeShade="FF"/>
              </w:rPr>
              <w:t>Duration (days)</w:t>
            </w:r>
          </w:p>
        </w:tc>
      </w:tr>
      <w:tr w:rsidRPr="0046559B" w:rsidR="0046559B" w:rsidTr="0BDFFD34" w14:paraId="20C6DE5C" w14:textId="77777777">
        <w:trPr>
          <w:trHeight w:val="286"/>
        </w:trPr>
        <w:tc>
          <w:tcPr>
            <w:tcW w:w="3414" w:type="dxa"/>
            <w:tcBorders>
              <w:top w:val="nil"/>
              <w:left w:val="single" w:color="auto" w:sz="4" w:space="0"/>
              <w:bottom w:val="single" w:color="auto" w:sz="4" w:space="0"/>
              <w:right w:val="single" w:color="auto" w:sz="4" w:space="0"/>
            </w:tcBorders>
            <w:shd w:val="clear" w:color="auto" w:fill="FFFFFF" w:themeFill="background1"/>
            <w:noWrap/>
            <w:tcMar/>
            <w:vAlign w:val="center"/>
            <w:hideMark/>
          </w:tcPr>
          <w:p w:rsidRPr="0046559B" w:rsidR="0046559B" w:rsidP="0046559B" w:rsidRDefault="7F2A9EBF" w14:paraId="72279118" w14:textId="77777777" w14:noSpellErr="1">
            <w:pPr>
              <w:spacing w:after="0" w:line="240" w:lineRule="auto"/>
              <w:rPr>
                <w:rFonts w:ascii="Microsoft Sans Serif" w:hAnsi="Microsoft Sans Serif" w:eastAsia="Times New Roman" w:cs="Microsoft Sans Serif"/>
                <w:color w:val="000000"/>
                <w:sz w:val="24"/>
                <w:szCs w:val="24"/>
              </w:rPr>
            </w:pPr>
            <w:r w:rsidRPr="7D2A9F1A" w:rsidR="7D2A9F1A">
              <w:rPr>
                <w:rFonts w:ascii="Times New Roman" w:hAnsi="Times New Roman" w:eastAsia="Times New Roman" w:cs="Times New Roman"/>
                <w:color w:val="000000" w:themeColor="text1" w:themeTint="FF" w:themeShade="FF"/>
              </w:rPr>
              <w:t>Work Plan</w:t>
            </w:r>
          </w:p>
        </w:tc>
        <w:tc>
          <w:tcPr>
            <w:tcW w:w="2866"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72F64671"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9-28</w:t>
            </w:r>
          </w:p>
        </w:tc>
        <w:tc>
          <w:tcPr>
            <w:tcW w:w="1844"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6CF95FA6"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10-5</w:t>
            </w:r>
          </w:p>
        </w:tc>
        <w:tc>
          <w:tcPr>
            <w:tcW w:w="1744"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35D75439"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7</w:t>
            </w:r>
          </w:p>
        </w:tc>
      </w:tr>
      <w:tr w:rsidRPr="0046559B" w:rsidR="0046559B" w:rsidTr="0BDFFD34" w14:paraId="6D1C8356" w14:textId="77777777">
        <w:trPr>
          <w:trHeight w:val="382"/>
        </w:trPr>
        <w:tc>
          <w:tcPr>
            <w:tcW w:w="3414"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084D2620" w14:textId="77777777" w14:noSpellErr="1">
            <w:pPr>
              <w:spacing w:after="0" w:line="240" w:lineRule="auto"/>
              <w:rPr>
                <w:rFonts w:ascii="Microsoft Sans Serif" w:hAnsi="Microsoft Sans Serif" w:eastAsia="Times New Roman" w:cs="Microsoft Sans Serif"/>
                <w:color w:val="000000"/>
                <w:sz w:val="24"/>
                <w:szCs w:val="24"/>
              </w:rPr>
            </w:pPr>
            <w:r w:rsidRPr="7D2A9F1A" w:rsidR="7D2A9F1A">
              <w:rPr>
                <w:rFonts w:ascii="Times New Roman" w:hAnsi="Times New Roman" w:eastAsia="Times New Roman" w:cs="Times New Roman"/>
                <w:color w:val="000000" w:themeColor="text1" w:themeTint="FF" w:themeShade="FF"/>
              </w:rPr>
              <w:t>Studying the data set</w:t>
            </w:r>
          </w:p>
        </w:tc>
        <w:tc>
          <w:tcPr>
            <w:tcW w:w="2866"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12BC3DAB"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10-5</w:t>
            </w:r>
          </w:p>
        </w:tc>
        <w:tc>
          <w:tcPr>
            <w:tcW w:w="1844"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5A968AC2"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10-12</w:t>
            </w:r>
          </w:p>
        </w:tc>
        <w:tc>
          <w:tcPr>
            <w:tcW w:w="1744"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5C5612CF"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7</w:t>
            </w:r>
          </w:p>
        </w:tc>
      </w:tr>
      <w:tr w:rsidRPr="0046559B" w:rsidR="0046559B" w:rsidTr="0BDFFD34" w14:paraId="62610184" w14:textId="77777777">
        <w:trPr>
          <w:trHeight w:val="286"/>
        </w:trPr>
        <w:tc>
          <w:tcPr>
            <w:tcW w:w="3414"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79E768E8" w14:textId="77777777" w14:noSpellErr="1">
            <w:pPr>
              <w:spacing w:after="0" w:line="240" w:lineRule="auto"/>
              <w:rPr>
                <w:rFonts w:ascii="Microsoft Sans Serif" w:hAnsi="Microsoft Sans Serif" w:eastAsia="Times New Roman" w:cs="Microsoft Sans Serif"/>
                <w:color w:val="000000"/>
                <w:sz w:val="24"/>
                <w:szCs w:val="24"/>
              </w:rPr>
            </w:pPr>
            <w:r w:rsidRPr="7D2A9F1A" w:rsidR="7D2A9F1A">
              <w:rPr>
                <w:rFonts w:ascii="Times New Roman" w:hAnsi="Times New Roman" w:eastAsia="Times New Roman" w:cs="Times New Roman"/>
                <w:color w:val="000000" w:themeColor="text1" w:themeTint="FF" w:themeShade="FF"/>
              </w:rPr>
              <w:t>Data cleaning</w:t>
            </w:r>
          </w:p>
        </w:tc>
        <w:tc>
          <w:tcPr>
            <w:tcW w:w="2866"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3DB0976C"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10-12</w:t>
            </w:r>
          </w:p>
        </w:tc>
        <w:tc>
          <w:tcPr>
            <w:tcW w:w="1844"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3AADEFEA"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10-19</w:t>
            </w:r>
          </w:p>
        </w:tc>
        <w:tc>
          <w:tcPr>
            <w:tcW w:w="1744"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3DD9AA24"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7</w:t>
            </w:r>
          </w:p>
        </w:tc>
      </w:tr>
      <w:tr w:rsidRPr="0046559B" w:rsidR="0046559B" w:rsidTr="0BDFFD34" w14:paraId="3BC279E4" w14:textId="77777777">
        <w:trPr>
          <w:trHeight w:val="286"/>
        </w:trPr>
        <w:tc>
          <w:tcPr>
            <w:tcW w:w="3414"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3E840802" w14:textId="77777777" w14:noSpellErr="1">
            <w:pPr>
              <w:spacing w:after="0" w:line="240" w:lineRule="auto"/>
              <w:rPr>
                <w:rFonts w:ascii="Microsoft Sans Serif" w:hAnsi="Microsoft Sans Serif" w:eastAsia="Times New Roman" w:cs="Microsoft Sans Serif"/>
                <w:color w:val="000000"/>
                <w:sz w:val="24"/>
                <w:szCs w:val="24"/>
              </w:rPr>
            </w:pPr>
            <w:r w:rsidRPr="7D2A9F1A" w:rsidR="7D2A9F1A">
              <w:rPr>
                <w:rFonts w:ascii="Times New Roman" w:hAnsi="Times New Roman" w:eastAsia="Times New Roman" w:cs="Times New Roman"/>
                <w:color w:val="000000" w:themeColor="text1" w:themeTint="FF" w:themeShade="FF"/>
              </w:rPr>
              <w:t>R tutorial</w:t>
            </w:r>
          </w:p>
        </w:tc>
        <w:tc>
          <w:tcPr>
            <w:tcW w:w="2866"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6A341382"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10-19</w:t>
            </w:r>
          </w:p>
        </w:tc>
        <w:tc>
          <w:tcPr>
            <w:tcW w:w="1844"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6ADD59CF"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10-26</w:t>
            </w:r>
          </w:p>
        </w:tc>
        <w:tc>
          <w:tcPr>
            <w:tcW w:w="1744" w:type="dxa"/>
            <w:tcBorders>
              <w:top w:val="nil"/>
              <w:left w:val="nil"/>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48CB5681"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7</w:t>
            </w:r>
          </w:p>
        </w:tc>
      </w:tr>
      <w:tr w:rsidRPr="0046559B" w:rsidR="0046559B" w:rsidTr="0BDFFD34" w14:paraId="54D4C72E" w14:textId="77777777">
        <w:trPr>
          <w:trHeight w:val="286"/>
        </w:trPr>
        <w:tc>
          <w:tcPr>
            <w:tcW w:w="3414"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Pr="0046559B" w:rsidR="0046559B" w:rsidP="0046559B" w:rsidRDefault="7F2A9EBF" w14:paraId="2ECAF04D" w14:textId="77777777" w14:noSpellErr="1">
            <w:pPr>
              <w:spacing w:after="0" w:line="240" w:lineRule="auto"/>
              <w:rPr>
                <w:rFonts w:ascii="Microsoft Sans Serif" w:hAnsi="Microsoft Sans Serif" w:eastAsia="Times New Roman" w:cs="Microsoft Sans Serif"/>
                <w:color w:val="000000"/>
                <w:sz w:val="24"/>
                <w:szCs w:val="24"/>
              </w:rPr>
            </w:pPr>
            <w:r w:rsidRPr="7D2A9F1A" w:rsidR="7D2A9F1A">
              <w:rPr>
                <w:rFonts w:ascii="Times New Roman" w:hAnsi="Times New Roman" w:eastAsia="Times New Roman" w:cs="Times New Roman"/>
                <w:color w:val="000000" w:themeColor="text1" w:themeTint="FF" w:themeShade="FF"/>
              </w:rPr>
              <w:t>Dataset analysis</w:t>
            </w:r>
          </w:p>
        </w:tc>
        <w:tc>
          <w:tcPr>
            <w:tcW w:w="2866"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3A7196F6"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10-26</w:t>
            </w:r>
          </w:p>
        </w:tc>
        <w:tc>
          <w:tcPr>
            <w:tcW w:w="18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32B91ECE"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11-2</w:t>
            </w:r>
          </w:p>
        </w:tc>
        <w:tc>
          <w:tcPr>
            <w:tcW w:w="17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02DF8A99"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7</w:t>
            </w:r>
          </w:p>
        </w:tc>
      </w:tr>
      <w:tr w:rsidRPr="0046559B" w:rsidR="0046559B" w:rsidTr="0BDFFD34" w14:paraId="0EB43849" w14:textId="77777777">
        <w:trPr>
          <w:trHeight w:val="286"/>
        </w:trPr>
        <w:tc>
          <w:tcPr>
            <w:tcW w:w="3414" w:type="dxa"/>
            <w:tcBorders>
              <w:top w:val="nil"/>
              <w:left w:val="single" w:color="auto" w:sz="4" w:space="0"/>
              <w:bottom w:val="single" w:color="auto" w:sz="4" w:space="0"/>
              <w:right w:val="single" w:color="auto" w:sz="4" w:space="0"/>
            </w:tcBorders>
            <w:shd w:val="clear" w:color="auto" w:fill="FFFFFF" w:themeFill="background1"/>
            <w:tcMar/>
            <w:vAlign w:val="bottom"/>
            <w:hideMark/>
          </w:tcPr>
          <w:p w:rsidRPr="0046559B" w:rsidR="0046559B" w:rsidP="0046559B" w:rsidRDefault="7F2A9EBF" w14:paraId="01EA0104" w14:textId="77777777" w14:noSpellErr="1">
            <w:pPr>
              <w:spacing w:after="0" w:line="240" w:lineRule="auto"/>
              <w:rPr>
                <w:rFonts w:ascii="Microsoft Sans Serif" w:hAnsi="Microsoft Sans Serif" w:eastAsia="Times New Roman" w:cs="Microsoft Sans Serif"/>
                <w:color w:val="000000"/>
                <w:sz w:val="24"/>
                <w:szCs w:val="24"/>
              </w:rPr>
            </w:pPr>
            <w:r w:rsidRPr="7D2A9F1A" w:rsidR="7D2A9F1A">
              <w:rPr>
                <w:rFonts w:ascii="Times New Roman" w:hAnsi="Times New Roman" w:eastAsia="Times New Roman" w:cs="Times New Roman"/>
                <w:color w:val="000000" w:themeColor="text1" w:themeTint="FF" w:themeShade="FF"/>
              </w:rPr>
              <w:t>Analyze and plot graphs</w:t>
            </w:r>
          </w:p>
        </w:tc>
        <w:tc>
          <w:tcPr>
            <w:tcW w:w="2866"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09359DA5"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11-2</w:t>
            </w:r>
          </w:p>
        </w:tc>
        <w:tc>
          <w:tcPr>
            <w:tcW w:w="18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68ED7658"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11-9</w:t>
            </w:r>
          </w:p>
        </w:tc>
        <w:tc>
          <w:tcPr>
            <w:tcW w:w="17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78E1EFAA"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7</w:t>
            </w:r>
          </w:p>
        </w:tc>
      </w:tr>
      <w:tr w:rsidRPr="0046559B" w:rsidR="0046559B" w:rsidTr="0BDFFD34" w14:paraId="206091F1" w14:textId="77777777">
        <w:trPr>
          <w:trHeight w:val="286"/>
        </w:trPr>
        <w:tc>
          <w:tcPr>
            <w:tcW w:w="3414" w:type="dxa"/>
            <w:tcBorders>
              <w:top w:val="nil"/>
              <w:left w:val="single" w:color="auto" w:sz="4" w:space="0"/>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32DFEECF" w14:textId="77777777" w14:noSpellErr="1">
            <w:pPr>
              <w:spacing w:after="0" w:line="240" w:lineRule="auto"/>
              <w:rPr>
                <w:rFonts w:ascii="Microsoft Sans Serif" w:hAnsi="Microsoft Sans Serif" w:eastAsia="Times New Roman" w:cs="Microsoft Sans Serif"/>
                <w:color w:val="000000"/>
                <w:sz w:val="24"/>
                <w:szCs w:val="24"/>
              </w:rPr>
            </w:pPr>
            <w:r w:rsidRPr="7D2A9F1A" w:rsidR="7D2A9F1A">
              <w:rPr>
                <w:rFonts w:ascii="Times New Roman" w:hAnsi="Times New Roman" w:eastAsia="Times New Roman" w:cs="Times New Roman"/>
                <w:color w:val="000000" w:themeColor="text1" w:themeTint="FF" w:themeShade="FF"/>
              </w:rPr>
              <w:t>Conclusion</w:t>
            </w:r>
          </w:p>
        </w:tc>
        <w:tc>
          <w:tcPr>
            <w:tcW w:w="2866"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53D94E12"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11-9</w:t>
            </w:r>
          </w:p>
        </w:tc>
        <w:tc>
          <w:tcPr>
            <w:tcW w:w="18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5294DE55"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11-16</w:t>
            </w:r>
          </w:p>
        </w:tc>
        <w:tc>
          <w:tcPr>
            <w:tcW w:w="17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34223BE5"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7</w:t>
            </w:r>
          </w:p>
        </w:tc>
      </w:tr>
      <w:tr w:rsidRPr="0046559B" w:rsidR="0046559B" w:rsidTr="0BDFFD34" w14:paraId="76343483" w14:textId="77777777">
        <w:trPr>
          <w:trHeight w:val="286"/>
        </w:trPr>
        <w:tc>
          <w:tcPr>
            <w:tcW w:w="3414" w:type="dxa"/>
            <w:tcBorders>
              <w:top w:val="nil"/>
              <w:left w:val="single" w:color="auto" w:sz="4" w:space="0"/>
              <w:bottom w:val="single" w:color="auto" w:sz="4" w:space="0"/>
              <w:right w:val="single" w:color="auto" w:sz="4" w:space="0"/>
            </w:tcBorders>
            <w:shd w:val="clear" w:color="auto" w:fill="FFFFFF" w:themeFill="background1"/>
            <w:tcMar/>
            <w:vAlign w:val="bottom"/>
            <w:hideMark/>
          </w:tcPr>
          <w:p w:rsidRPr="0046559B" w:rsidR="0046559B" w:rsidP="0046559B" w:rsidRDefault="7F2A9EBF" w14:paraId="33CB848C" w14:textId="77777777" w14:noSpellErr="1">
            <w:pPr>
              <w:spacing w:after="0" w:line="240" w:lineRule="auto"/>
              <w:rPr>
                <w:rFonts w:ascii="Microsoft Sans Serif" w:hAnsi="Microsoft Sans Serif" w:eastAsia="Times New Roman" w:cs="Microsoft Sans Serif"/>
                <w:color w:val="000000"/>
                <w:sz w:val="24"/>
                <w:szCs w:val="24"/>
              </w:rPr>
            </w:pPr>
            <w:r w:rsidRPr="7D2A9F1A" w:rsidR="7D2A9F1A">
              <w:rPr>
                <w:rFonts w:ascii="Times New Roman" w:hAnsi="Times New Roman" w:eastAsia="Times New Roman" w:cs="Times New Roman"/>
                <w:color w:val="000000" w:themeColor="text1" w:themeTint="FF" w:themeShade="FF"/>
              </w:rPr>
              <w:t>Poster for presentation</w:t>
            </w:r>
          </w:p>
        </w:tc>
        <w:tc>
          <w:tcPr>
            <w:tcW w:w="2866"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21A8B8F7"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11-16</w:t>
            </w:r>
          </w:p>
        </w:tc>
        <w:tc>
          <w:tcPr>
            <w:tcW w:w="18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60CCA7DB"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11-23</w:t>
            </w:r>
          </w:p>
        </w:tc>
        <w:tc>
          <w:tcPr>
            <w:tcW w:w="17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26506B61"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7</w:t>
            </w:r>
          </w:p>
        </w:tc>
      </w:tr>
      <w:tr w:rsidRPr="0046559B" w:rsidR="0046559B" w:rsidTr="0BDFFD34" w14:paraId="7CDAD3A7" w14:textId="77777777">
        <w:trPr>
          <w:trHeight w:val="286"/>
        </w:trPr>
        <w:tc>
          <w:tcPr>
            <w:tcW w:w="3414" w:type="dxa"/>
            <w:tcBorders>
              <w:top w:val="nil"/>
              <w:left w:val="single" w:color="auto" w:sz="4" w:space="0"/>
              <w:bottom w:val="single" w:color="auto" w:sz="4" w:space="0"/>
              <w:right w:val="single" w:color="auto" w:sz="4" w:space="0"/>
            </w:tcBorders>
            <w:shd w:val="clear" w:color="auto" w:fill="FFFFFF" w:themeFill="background1"/>
            <w:tcMar/>
            <w:vAlign w:val="bottom"/>
            <w:hideMark/>
          </w:tcPr>
          <w:p w:rsidRPr="0046559B" w:rsidR="0046559B" w:rsidP="0046559B" w:rsidRDefault="7F2A9EBF" w14:paraId="4BCF8258" w14:textId="77777777" w14:noSpellErr="1">
            <w:pPr>
              <w:spacing w:after="0" w:line="240" w:lineRule="auto"/>
              <w:rPr>
                <w:rFonts w:ascii="Microsoft Sans Serif" w:hAnsi="Microsoft Sans Serif" w:eastAsia="Times New Roman" w:cs="Microsoft Sans Serif"/>
                <w:color w:val="000000"/>
                <w:sz w:val="24"/>
                <w:szCs w:val="24"/>
              </w:rPr>
            </w:pPr>
            <w:r w:rsidRPr="7D2A9F1A" w:rsidR="7D2A9F1A">
              <w:rPr>
                <w:rFonts w:ascii="Times New Roman" w:hAnsi="Times New Roman" w:eastAsia="Times New Roman" w:cs="Times New Roman"/>
                <w:color w:val="000000" w:themeColor="text1" w:themeTint="FF" w:themeShade="FF"/>
              </w:rPr>
              <w:t>Presentation rehearsal</w:t>
            </w:r>
          </w:p>
        </w:tc>
        <w:tc>
          <w:tcPr>
            <w:tcW w:w="2866"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72C85470"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11-23</w:t>
            </w:r>
          </w:p>
        </w:tc>
        <w:tc>
          <w:tcPr>
            <w:tcW w:w="18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0A5C512A"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11-30</w:t>
            </w:r>
          </w:p>
        </w:tc>
        <w:tc>
          <w:tcPr>
            <w:tcW w:w="1744" w:type="dxa"/>
            <w:tcBorders>
              <w:top w:val="nil"/>
              <w:left w:val="nil"/>
              <w:bottom w:val="single" w:color="auto" w:sz="4" w:space="0"/>
              <w:right w:val="single" w:color="auto" w:sz="4" w:space="0"/>
            </w:tcBorders>
            <w:shd w:val="clear" w:color="auto" w:fill="FFFFFF" w:themeFill="background1"/>
            <w:noWrap/>
            <w:tcMar/>
            <w:vAlign w:val="bottom"/>
            <w:hideMark/>
          </w:tcPr>
          <w:p w:rsidRPr="0046559B" w:rsidR="0046559B" w:rsidP="0046559B" w:rsidRDefault="7F2A9EBF" w14:paraId="12A27122" w14:textId="77777777">
            <w:pPr>
              <w:spacing w:after="0" w:line="240" w:lineRule="auto"/>
              <w:rPr>
                <w:rFonts w:ascii="Microsoft Sans Serif" w:hAnsi="Microsoft Sans Serif" w:eastAsia="Times New Roman" w:cs="Microsoft Sans Serif"/>
                <w:color w:val="000000"/>
                <w:sz w:val="24"/>
                <w:szCs w:val="24"/>
              </w:rPr>
            </w:pPr>
            <w:r w:rsidRPr="0BDFFD34" w:rsidR="0BDFFD34">
              <w:rPr>
                <w:rFonts w:ascii="Times New Roman" w:hAnsi="Times New Roman" w:eastAsia="Times New Roman" w:cs="Times New Roman"/>
                <w:color w:val="000000" w:themeColor="text1" w:themeTint="FF" w:themeShade="FF"/>
              </w:rPr>
              <w:t>7</w:t>
            </w:r>
          </w:p>
        </w:tc>
      </w:tr>
    </w:tbl>
    <w:p w:rsidR="0046559B" w:rsidP="00AE2FA6" w:rsidRDefault="0046559B" w14:paraId="29DFEA4F" w14:textId="77777777">
      <w:pPr>
        <w:spacing w:line="360" w:lineRule="auto"/>
        <w:jc w:val="both"/>
        <w:rPr>
          <w:rFonts w:ascii="Times New Roman" w:hAnsi="Times New Roman" w:cs="Times New Roman"/>
          <w:szCs w:val="32"/>
        </w:rPr>
      </w:pPr>
    </w:p>
    <w:p w:rsidR="0046559B" w:rsidP="00AE2FA6" w:rsidRDefault="0046559B" w14:paraId="0480AC52" w14:textId="77777777">
      <w:pPr>
        <w:spacing w:line="360" w:lineRule="auto"/>
        <w:jc w:val="both"/>
        <w:rPr>
          <w:rFonts w:ascii="Times New Roman" w:hAnsi="Times New Roman" w:cs="Times New Roman"/>
          <w:szCs w:val="32"/>
        </w:rPr>
      </w:pPr>
    </w:p>
    <w:p w:rsidR="0046559B" w:rsidP="00AE2FA6" w:rsidRDefault="0046559B" w14:paraId="088FDFF6" w14:textId="77777777">
      <w:pPr>
        <w:spacing w:line="360" w:lineRule="auto"/>
        <w:jc w:val="both"/>
        <w:rPr>
          <w:rFonts w:ascii="Times New Roman" w:hAnsi="Times New Roman" w:cs="Times New Roman"/>
          <w:szCs w:val="32"/>
        </w:rPr>
      </w:pPr>
    </w:p>
    <w:p w:rsidR="00AE2FA6" w:rsidP="00AE2FA6" w:rsidRDefault="0046559B" w14:paraId="3717222A" w14:textId="2D8D897A" w14:noSpellErr="1">
      <w:pPr>
        <w:spacing w:line="360" w:lineRule="auto"/>
        <w:jc w:val="both"/>
        <w:rPr>
          <w:rFonts w:ascii="Times New Roman" w:hAnsi="Times New Roman" w:cs="Times New Roman"/>
          <w:szCs w:val="32"/>
        </w:rPr>
      </w:pPr>
      <w:r>
        <w:drawing>
          <wp:inline wp14:editId="16266F60" wp14:anchorId="6F01D985">
            <wp:extent cx="5943600" cy="2306320"/>
            <wp:effectExtent l="0" t="0" r="0" b="0"/>
            <wp:docPr id="429360241" name="picture" title=""/>
            <wp:cNvGraphicFramePr>
              <a:graphicFrameLocks noChangeAspect="1"/>
            </wp:cNvGraphicFramePr>
            <a:graphic>
              <a:graphicData uri="http://schemas.openxmlformats.org/drawingml/2006/picture">
                <pic:pic>
                  <pic:nvPicPr>
                    <pic:cNvPr id="0" name="picture"/>
                    <pic:cNvPicPr/>
                  </pic:nvPicPr>
                  <pic:blipFill>
                    <a:blip r:embed="R167024c0f4314536">
                      <a:extLst>
                        <a:ext xmlns:a="http://schemas.openxmlformats.org/drawingml/2006/main" uri="{28A0092B-C50C-407E-A947-70E740481C1C}">
                          <a14:useLocalDpi val="0"/>
                        </a:ext>
                      </a:extLst>
                    </a:blip>
                    <a:stretch>
                      <a:fillRect/>
                    </a:stretch>
                  </pic:blipFill>
                  <pic:spPr>
                    <a:xfrm>
                      <a:off x="0" y="0"/>
                      <a:ext cx="5943600" cy="2306320"/>
                    </a:xfrm>
                    <a:prstGeom prst="rect">
                      <a:avLst/>
                    </a:prstGeom>
                  </pic:spPr>
                </pic:pic>
              </a:graphicData>
            </a:graphic>
          </wp:inline>
        </w:drawing>
      </w:r>
      <w:r w:rsidRPr="7D2A9F1A" w:rsidR="7D2A9F1A">
        <w:rPr>
          <w:rFonts w:ascii="Times New Roman" w:hAnsi="Times New Roman" w:eastAsia="Times New Roman" w:cs="Times New Roman"/>
        </w:rPr>
        <w:t>F</w:t>
      </w:r>
      <w:r w:rsidRPr="7D2A9F1A" w:rsidR="7D2A9F1A">
        <w:rPr>
          <w:rFonts w:ascii="Times New Roman" w:hAnsi="Times New Roman" w:eastAsia="Times New Roman" w:cs="Times New Roman"/>
        </w:rPr>
        <w:t>ig. 1: Gantt chart</w:t>
      </w:r>
    </w:p>
    <w:p w:rsidRPr="00C42014" w:rsidR="00AE2FA6" w:rsidP="00AE2FA6" w:rsidRDefault="6F49750E" w14:paraId="4EEB06CE" w14:textId="4B0E5522" w14:noSpellErr="1">
      <w:pPr>
        <w:spacing w:line="360" w:lineRule="auto"/>
        <w:jc w:val="both"/>
        <w:rPr>
          <w:rFonts w:ascii="Times New Roman" w:hAnsi="Times New Roman" w:cs="Times New Roman"/>
          <w:szCs w:val="32"/>
        </w:rPr>
      </w:pPr>
      <w:r w:rsidRPr="7D2A9F1A" w:rsidR="7D2A9F1A">
        <w:rPr>
          <w:rFonts w:ascii="Times New Roman" w:hAnsi="Times New Roman" w:eastAsia="Times New Roman" w:cs="Times New Roman"/>
        </w:rPr>
        <w:t xml:space="preserve">Table 1 and Fig.1 together provide the chronological order and the expected timeline of the tasks that would be followed. Starting with the work plan in Week 5 and ending in the presentation rehearsal in Week 15, the tasks in-between include data cleaning, dataset analysis, conclusion and presentation rehearsal. </w:t>
      </w:r>
    </w:p>
    <w:p w:rsidR="00AE2FA6" w:rsidP="00AE2FA6" w:rsidRDefault="6F49750E" w14:paraId="04C316F2" w14:textId="1A7391E1" w14:noSpellErr="1">
      <w:pPr>
        <w:spacing w:line="360" w:lineRule="auto"/>
        <w:jc w:val="both"/>
        <w:rPr>
          <w:rFonts w:ascii="Times New Roman" w:hAnsi="Times New Roman" w:cs="Times New Roman"/>
          <w:szCs w:val="32"/>
        </w:rPr>
      </w:pPr>
      <w:r w:rsidRPr="7D2A9F1A" w:rsidR="7D2A9F1A">
        <w:rPr>
          <w:rFonts w:ascii="Times New Roman" w:hAnsi="Times New Roman" w:eastAsia="Times New Roman" w:cs="Times New Roman"/>
          <w:b w:val="1"/>
          <w:bCs w:val="1"/>
        </w:rPr>
        <w:t>Effort Allocation</w:t>
      </w:r>
      <w:r w:rsidRPr="7D2A9F1A" w:rsidR="7D2A9F1A">
        <w:rPr>
          <w:rFonts w:ascii="Times New Roman" w:hAnsi="Times New Roman" w:eastAsia="Times New Roman" w:cs="Times New Roman"/>
        </w:rPr>
        <w:t>: The three of us have different strengths and various learning objectives from this project. The software that we plan to use for project implementation and analysis are MS Excel and R. We also plan to use Trello, Box and GitHub for project management, documentation and version control purposes respectively. Each one of us has different levels of expertise that enables us to strategize our project work in such a way that further develops our skillset rather than working on something we already know. Thus, we plan to meet, learn together and work equally on all aspects to maximize our learning process.</w:t>
      </w:r>
    </w:p>
    <w:p w:rsidR="00AE2FA6" w:rsidP="00AE2FA6" w:rsidRDefault="6F49750E" w14:paraId="0EE7A076" w14:textId="1643DE85" w14:noSpellErr="1">
      <w:pPr>
        <w:spacing w:line="360" w:lineRule="auto"/>
        <w:jc w:val="both"/>
        <w:rPr>
          <w:rFonts w:ascii="Times New Roman" w:hAnsi="Times New Roman" w:cs="Times New Roman"/>
          <w:szCs w:val="32"/>
        </w:rPr>
      </w:pPr>
      <w:r w:rsidRPr="7D2A9F1A" w:rsidR="7D2A9F1A">
        <w:rPr>
          <w:rFonts w:ascii="Times New Roman" w:hAnsi="Times New Roman" w:eastAsia="Times New Roman" w:cs="Times New Roman"/>
          <w:b w:val="1"/>
          <w:bCs w:val="1"/>
        </w:rPr>
        <w:t>Target Audience for the analysis</w:t>
      </w:r>
      <w:r w:rsidRPr="7D2A9F1A" w:rsidR="7D2A9F1A">
        <w:rPr>
          <w:rFonts w:ascii="Times New Roman" w:hAnsi="Times New Roman" w:eastAsia="Times New Roman" w:cs="Times New Roman"/>
        </w:rPr>
        <w:t>:  The dataset and its analysis can prove useful for a number of organizations, MOOCs and educational institutes that are offer programming courses and related trainings. The answer to the research question ‘Do people who are younger learn relatively quickly and expect higher salaries eventually?’ can help the institutes to tailor their courses accordingly and perform target marketing to get a higher enrollment. The answer to the question ‘Does a major in computer science or information technology or experience in related fields play an important role in learning and reduce the amount of time spent in learning and practicing?’ can help people planning to take up a course see how their background would help them in the course. This study thereby enables a variety of audience to gain advantage from the results of our survey.</w:t>
      </w:r>
    </w:p>
    <w:p w:rsidR="00AE2FA6" w:rsidP="00AE2FA6" w:rsidRDefault="00AE2FA6" w14:paraId="21F828A7" w14:textId="77777777">
      <w:pPr>
        <w:spacing w:line="360" w:lineRule="auto"/>
        <w:jc w:val="both"/>
        <w:rPr>
          <w:rFonts w:ascii="Times New Roman" w:hAnsi="Times New Roman" w:cs="Times New Roman"/>
          <w:szCs w:val="32"/>
        </w:rPr>
      </w:pPr>
    </w:p>
    <w:p w:rsidRPr="00AE2FA6" w:rsidR="00AE2FA6" w:rsidP="00AE2FA6" w:rsidRDefault="7F2A9EBF" w14:paraId="2C175EE4" w14:textId="6A45E955" w14:noSpellErr="1">
      <w:pPr>
        <w:spacing w:line="360" w:lineRule="auto"/>
        <w:jc w:val="both"/>
      </w:pPr>
      <w:r w:rsidRPr="7D2A9F1A" w:rsidR="7D2A9F1A">
        <w:rPr>
          <w:rFonts w:ascii="Times New Roman" w:hAnsi="Times New Roman" w:eastAsia="Times New Roman" w:cs="Times New Roman"/>
        </w:rPr>
        <w:t>Word count: 635</w:t>
      </w:r>
    </w:p>
    <w:p w:rsidR="7F2A9EBF" w:rsidP="7F2A9EBF" w:rsidRDefault="7F2A9EBF" w14:paraId="3340DC1E" w14:textId="352B04EE" w14:noSpellErr="1">
      <w:pPr>
        <w:spacing w:line="360" w:lineRule="auto"/>
        <w:jc w:val="both"/>
      </w:pPr>
      <w:r w:rsidRPr="7D2A9F1A" w:rsidR="7D2A9F1A">
        <w:rPr>
          <w:rFonts w:ascii="Times New Roman" w:hAnsi="Times New Roman" w:eastAsia="Times New Roman" w:cs="Times New Roman"/>
          <w:b w:val="1"/>
          <w:bCs w:val="1"/>
        </w:rPr>
        <w:t>References</w:t>
      </w:r>
      <w:r w:rsidRPr="7D2A9F1A" w:rsidR="7D2A9F1A">
        <w:rPr>
          <w:rFonts w:ascii="Times New Roman" w:hAnsi="Times New Roman" w:eastAsia="Times New Roman" w:cs="Times New Roman"/>
        </w:rPr>
        <w:t>:</w:t>
      </w:r>
    </w:p>
    <w:p w:rsidR="7F2A9EBF" w:rsidP="7D2A9F1A" w:rsidRDefault="504C42C2" w14:paraId="7C2A94AB" w14:textId="6F9E6F8A" w14:noSpellErr="1">
      <w:pPr>
        <w:spacing w:line="360" w:lineRule="auto"/>
        <w:ind w:left="360"/>
        <w:jc w:val="left"/>
      </w:pPr>
      <w:r w:rsidRPr="0BDFFD34" w:rsidR="0BDFFD34">
        <w:rPr>
          <w:rFonts w:ascii="Times New Roman" w:hAnsi="Times New Roman" w:eastAsia="Times New Roman" w:cs="Times New Roman"/>
          <w:i w:val="1"/>
          <w:iCs w:val="1"/>
          <w:u w:val="single"/>
        </w:rPr>
        <w:t>Dataset</w:t>
      </w:r>
      <w:r w:rsidRPr="0BDFFD34" w:rsidR="0BDFFD34">
        <w:rPr>
          <w:rFonts w:ascii="Times New Roman" w:hAnsi="Times New Roman" w:eastAsia="Times New Roman" w:cs="Times New Roman"/>
        </w:rPr>
        <w:t xml:space="preserve">: </w:t>
      </w:r>
    </w:p>
    <w:p w:rsidR="7F2A9EBF" w:rsidP="7D2A9F1A" w:rsidRDefault="504C42C2" w14:paraId="282708B2" w14:textId="4F53CD85">
      <w:pPr>
        <w:spacing w:line="360" w:lineRule="auto"/>
        <w:ind w:left="360"/>
        <w:jc w:val="left"/>
      </w:pPr>
      <w:proofErr w:type="spellStart"/>
      <w:r w:rsidRPr="0BDFFD34" w:rsidR="0BDFFD34">
        <w:rPr>
          <w:rFonts w:ascii="Times New Roman" w:hAnsi="Times New Roman" w:eastAsia="Times New Roman" w:cs="Times New Roman"/>
        </w:rPr>
        <w:t>freeCodeCamp</w:t>
      </w:r>
      <w:proofErr w:type="spellEnd"/>
      <w:r w:rsidRPr="0BDFFD34" w:rsidR="0BDFFD34">
        <w:rPr>
          <w:rFonts w:ascii="Times New Roman" w:hAnsi="Times New Roman" w:eastAsia="Times New Roman" w:cs="Times New Roman"/>
        </w:rPr>
        <w:t xml:space="preserve">. (2016). 2016-FCC-New-Coders-Survey-Data [Data set CSV file]. Retrieved from </w:t>
      </w:r>
      <w:hyperlink r:id="Rc508f73216814a67">
        <w:r w:rsidRPr="0BDFFD34" w:rsidR="0BDFFD34">
          <w:rPr>
            <w:rStyle w:val="Hyperlink"/>
            <w:rFonts w:ascii="Times New Roman" w:hAnsi="Times New Roman" w:eastAsia="Times New Roman" w:cs="Times New Roman"/>
            <w:color w:val="auto"/>
            <w:u w:val="none"/>
          </w:rPr>
          <w:t>https://github.com/FreeCodeCamp/2016-new-coder-survey</w:t>
        </w:r>
      </w:hyperlink>
      <w:r w:rsidRPr="0BDFFD34" w:rsidR="0BDFFD34">
        <w:rPr>
          <w:rFonts w:ascii="Times New Roman" w:hAnsi="Times New Roman" w:eastAsia="Times New Roman" w:cs="Times New Roman"/>
          <w:color w:val="auto"/>
        </w:rPr>
        <w:t xml:space="preserve">  September 13, 2016 </w:t>
      </w:r>
    </w:p>
    <w:p w:rsidRPr="00E70D13" w:rsidR="7F2A9EBF" w:rsidP="7D2A9F1A" w:rsidRDefault="504C42C2" w14:paraId="592F0515" w14:textId="46B0EA2A" w14:noSpellErr="1">
      <w:pPr>
        <w:spacing w:after="0" w:line="360" w:lineRule="auto"/>
        <w:ind w:left="360"/>
        <w:jc w:val="both"/>
      </w:pPr>
      <w:r w:rsidRPr="0BDFFD34" w:rsidR="0BDFFD34">
        <w:rPr>
          <w:rFonts w:ascii="Times New Roman" w:hAnsi="Times New Roman" w:eastAsia="Times New Roman" w:cs="Times New Roman"/>
          <w:i w:val="1"/>
          <w:iCs w:val="1"/>
          <w:color w:val="auto"/>
          <w:u w:val="single"/>
        </w:rPr>
        <w:t>Terms of Use</w:t>
      </w:r>
      <w:r w:rsidRPr="0BDFFD34" w:rsidR="0BDFFD34">
        <w:rPr>
          <w:rFonts w:ascii="Times New Roman" w:hAnsi="Times New Roman" w:eastAsia="Times New Roman" w:cs="Times New Roman"/>
          <w:color w:val="auto"/>
        </w:rPr>
        <w:t xml:space="preserve">: </w:t>
      </w:r>
    </w:p>
    <w:p w:rsidRPr="00E70D13" w:rsidR="7F2A9EBF" w:rsidP="7D2A9F1A" w:rsidRDefault="504C42C2" w14:paraId="0AF04038" w14:textId="4A2C2C94">
      <w:pPr>
        <w:spacing w:after="0" w:line="360" w:lineRule="auto"/>
        <w:ind w:left="360"/>
        <w:jc w:val="both"/>
        <w:rPr>
          <w:rFonts w:ascii="Times New Roman" w:hAnsi="Times New Roman" w:eastAsia="Times New Roman" w:cs="Times New Roman"/>
        </w:rPr>
      </w:pPr>
      <w:r w:rsidRPr="0BDFFD34" w:rsidR="0BDFFD34">
        <w:rPr>
          <w:rFonts w:ascii="Times New Roman" w:hAnsi="Times New Roman" w:eastAsia="Times New Roman" w:cs="Times New Roman"/>
          <w:color w:val="auto"/>
        </w:rPr>
        <w:t>Given data set is released under Open Database License (</w:t>
      </w:r>
      <w:proofErr w:type="spellStart"/>
      <w:r w:rsidRPr="0BDFFD34" w:rsidR="0BDFFD34">
        <w:rPr>
          <w:rFonts w:ascii="Times New Roman" w:hAnsi="Times New Roman" w:eastAsia="Times New Roman" w:cs="Times New Roman"/>
          <w:color w:val="auto"/>
        </w:rPr>
        <w:t>ODbL</w:t>
      </w:r>
      <w:proofErr w:type="spellEnd"/>
      <w:r w:rsidRPr="0BDFFD34" w:rsidR="0BDFFD34">
        <w:rPr>
          <w:rFonts w:ascii="Times New Roman" w:hAnsi="Times New Roman" w:eastAsia="Times New Roman" w:cs="Times New Roman"/>
          <w:color w:val="auto"/>
        </w:rPr>
        <w:t xml:space="preserve">) v1.0 at </w:t>
      </w:r>
      <w:hyperlink r:id="Rba07deded5f94e05">
        <w:r w:rsidRPr="0BDFFD34" w:rsidR="0BDFFD34">
          <w:rPr>
            <w:rStyle w:val="Hyperlink"/>
            <w:rFonts w:ascii="Times New Roman" w:hAnsi="Times New Roman" w:eastAsia="Times New Roman" w:cs="Times New Roman"/>
            <w:color w:val="auto"/>
            <w:u w:val="none"/>
          </w:rPr>
          <w:t>http://opendatacommons.org/licenses/odbl/1.0/</w:t>
        </w:r>
      </w:hyperlink>
    </w:p>
    <w:p w:rsidR="7F2A9EBF" w:rsidP="7F2A9EBF" w:rsidRDefault="7F2A9EBF" w14:paraId="3C330CA4" w14:textId="0C3CB08E">
      <w:r>
        <w:rPr>
          <w:noProof/>
        </w:rPr>
        <w:drawing>
          <wp:inline distT="0" distB="0" distL="0" distR="0" wp14:anchorId="043E04EF" wp14:editId="4613C1BD">
            <wp:extent cx="9525" cy="9525"/>
            <wp:effectExtent l="0" t="0" r="0" b="0"/>
            <wp:docPr id="10450290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bookmarkStart w:name="_GoBack" w:id="0"/>
      <w:bookmarkEnd w:id="0"/>
    </w:p>
    <w:p w:rsidR="7F2A9EBF" w:rsidP="7F2A9EBF" w:rsidRDefault="7F2A9EBF" w14:paraId="7F856503" w14:textId="556AC518">
      <w:pPr>
        <w:spacing w:line="360" w:lineRule="auto"/>
        <w:jc w:val="both"/>
      </w:pPr>
    </w:p>
    <w:sectPr w:rsidR="7F2A9EBF" w:rsidSect="000911DA">
      <w:headerReference w:type="default" r:id="rId11"/>
      <w:pgSz w:w="12240" w:h="15840" w:orient="portrait"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0FA" w:rsidP="00C67F6D" w:rsidRDefault="00C450FA" w14:paraId="4264615B" w14:textId="77777777">
      <w:pPr>
        <w:spacing w:after="0" w:line="240" w:lineRule="auto"/>
      </w:pPr>
      <w:r>
        <w:separator/>
      </w:r>
    </w:p>
  </w:endnote>
  <w:endnote w:type="continuationSeparator" w:id="0">
    <w:p w:rsidR="00C450FA" w:rsidP="00C67F6D" w:rsidRDefault="00C450FA" w14:paraId="7C2AEF2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0FA" w:rsidP="00C67F6D" w:rsidRDefault="00C450FA" w14:paraId="5E0E13B8" w14:textId="77777777">
      <w:pPr>
        <w:spacing w:after="0" w:line="240" w:lineRule="auto"/>
      </w:pPr>
      <w:r>
        <w:separator/>
      </w:r>
    </w:p>
  </w:footnote>
  <w:footnote w:type="continuationSeparator" w:id="0">
    <w:p w:rsidR="00C450FA" w:rsidP="00C67F6D" w:rsidRDefault="00C450FA" w14:paraId="62B01538"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911183"/>
      <w:docPartObj>
        <w:docPartGallery w:val="Page Numbers (Top of Page)"/>
        <w:docPartUnique/>
      </w:docPartObj>
    </w:sdtPr>
    <w:sdtEndPr>
      <w:rPr>
        <w:noProof/>
      </w:rPr>
    </w:sdtEndPr>
    <w:sdtContent>
      <w:p w:rsidR="000F08E2" w:rsidP="000F08E2" w:rsidRDefault="000F08E2" w14:paraId="3849E01E" w14:textId="50639D67">
        <w:pPr>
          <w:pStyle w:val="Header"/>
        </w:pPr>
        <w:r>
          <w:t>Team Brilliant</w:t>
        </w:r>
        <w:r>
          <w:tab/>
        </w:r>
        <w:r>
          <w:tab/>
        </w:r>
        <w:r>
          <w:t xml:space="preserve"> </w:t>
        </w:r>
        <w:r>
          <w:fldChar w:fldCharType="begin"/>
        </w:r>
        <w:r>
          <w:instrText xml:space="preserve"> PAGE   \* MERGEFORMAT </w:instrText>
        </w:r>
        <w:r>
          <w:fldChar w:fldCharType="separate"/>
        </w:r>
        <w:r w:rsidR="007C19D7">
          <w:rPr>
            <w:noProof/>
          </w:rPr>
          <w:t>4</w:t>
        </w:r>
        <w:r>
          <w:rPr>
            <w:noProof/>
          </w:rPr>
          <w:fldChar w:fldCharType="end"/>
        </w:r>
      </w:p>
    </w:sdtContent>
  </w:sdt>
  <w:p w:rsidRPr="00C67F6D" w:rsidR="00C67F6D" w:rsidRDefault="00C67F6D" w14:paraId="1734FF41" w14:textId="5A5CE1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77DB"/>
    <w:multiLevelType w:val="hybridMultilevel"/>
    <w:tmpl w:val="DDF0CCA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85D15CD"/>
    <w:multiLevelType w:val="hybridMultilevel"/>
    <w:tmpl w:val="1438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00A83"/>
    <w:multiLevelType w:val="hybridMultilevel"/>
    <w:tmpl w:val="D48A62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E8E7E70"/>
    <w:multiLevelType w:val="hybridMultilevel"/>
    <w:tmpl w:val="2C7E3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C44479"/>
    <w:multiLevelType w:val="hybridMultilevel"/>
    <w:tmpl w:val="12CA295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30"/>
    <w:rsid w:val="000911DA"/>
    <w:rsid w:val="000A256C"/>
    <w:rsid w:val="000D7DAB"/>
    <w:rsid w:val="000F08E2"/>
    <w:rsid w:val="00181063"/>
    <w:rsid w:val="001D0FA3"/>
    <w:rsid w:val="00233C1B"/>
    <w:rsid w:val="00320468"/>
    <w:rsid w:val="004339AA"/>
    <w:rsid w:val="0046559B"/>
    <w:rsid w:val="0047358F"/>
    <w:rsid w:val="004B02E4"/>
    <w:rsid w:val="004E35CD"/>
    <w:rsid w:val="00564842"/>
    <w:rsid w:val="00620644"/>
    <w:rsid w:val="0068434A"/>
    <w:rsid w:val="00793CA9"/>
    <w:rsid w:val="007C19D7"/>
    <w:rsid w:val="00862971"/>
    <w:rsid w:val="00891D40"/>
    <w:rsid w:val="008F06B8"/>
    <w:rsid w:val="009411BF"/>
    <w:rsid w:val="009A0D30"/>
    <w:rsid w:val="009F0A22"/>
    <w:rsid w:val="00A20580"/>
    <w:rsid w:val="00A22C05"/>
    <w:rsid w:val="00A613C8"/>
    <w:rsid w:val="00AC46AB"/>
    <w:rsid w:val="00AC5B90"/>
    <w:rsid w:val="00AE2FA6"/>
    <w:rsid w:val="00B55953"/>
    <w:rsid w:val="00BC3785"/>
    <w:rsid w:val="00C11A30"/>
    <w:rsid w:val="00C450FA"/>
    <w:rsid w:val="00C67F6D"/>
    <w:rsid w:val="00C77792"/>
    <w:rsid w:val="00CE7A30"/>
    <w:rsid w:val="00D01310"/>
    <w:rsid w:val="00D73F2B"/>
    <w:rsid w:val="00E35786"/>
    <w:rsid w:val="00E70D13"/>
    <w:rsid w:val="00E83BC2"/>
    <w:rsid w:val="00ED1272"/>
    <w:rsid w:val="00F14EAD"/>
    <w:rsid w:val="00F15CC4"/>
    <w:rsid w:val="00F3024C"/>
    <w:rsid w:val="00F35595"/>
    <w:rsid w:val="0BDFFD34"/>
    <w:rsid w:val="4E4D0014"/>
    <w:rsid w:val="504C42C2"/>
    <w:rsid w:val="5B81DA1E"/>
    <w:rsid w:val="6F49750E"/>
    <w:rsid w:val="7D2A9F1A"/>
    <w:rsid w:val="7F2A9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5F25B"/>
  <w15:chartTrackingRefBased/>
  <w15:docId w15:val="{0BF246A2-E015-4028-BE0C-D5A167AA8D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E7A3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E7A30"/>
    <w:rPr>
      <w:rFonts w:asciiTheme="majorHAnsi" w:hAnsiTheme="majorHAnsi" w:eastAsiaTheme="majorEastAsia" w:cstheme="majorBidi"/>
      <w:spacing w:val="-10"/>
      <w:kern w:val="28"/>
      <w:sz w:val="56"/>
      <w:szCs w:val="56"/>
    </w:rPr>
  </w:style>
  <w:style w:type="paragraph" w:styleId="NoSpacing">
    <w:name w:val="No Spacing"/>
    <w:link w:val="NoSpacingChar"/>
    <w:uiPriority w:val="1"/>
    <w:qFormat/>
    <w:rsid w:val="00181063"/>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1063"/>
    <w:rPr>
      <w:rFonts w:eastAsiaTheme="minorEastAsia"/>
      <w:lang w:val="en-US"/>
    </w:rPr>
  </w:style>
  <w:style w:type="paragraph" w:styleId="Header">
    <w:name w:val="header"/>
    <w:basedOn w:val="Normal"/>
    <w:link w:val="HeaderChar"/>
    <w:uiPriority w:val="99"/>
    <w:unhideWhenUsed/>
    <w:rsid w:val="00C67F6D"/>
    <w:pPr>
      <w:tabs>
        <w:tab w:val="center" w:pos="4513"/>
        <w:tab w:val="right" w:pos="9026"/>
      </w:tabs>
      <w:spacing w:after="0" w:line="240" w:lineRule="auto"/>
    </w:pPr>
  </w:style>
  <w:style w:type="character" w:styleId="HeaderChar" w:customStyle="1">
    <w:name w:val="Header Char"/>
    <w:basedOn w:val="DefaultParagraphFont"/>
    <w:link w:val="Header"/>
    <w:uiPriority w:val="99"/>
    <w:rsid w:val="00C67F6D"/>
  </w:style>
  <w:style w:type="paragraph" w:styleId="Footer">
    <w:name w:val="footer"/>
    <w:basedOn w:val="Normal"/>
    <w:link w:val="FooterChar"/>
    <w:uiPriority w:val="99"/>
    <w:unhideWhenUsed/>
    <w:rsid w:val="00C67F6D"/>
    <w:pPr>
      <w:tabs>
        <w:tab w:val="center" w:pos="4513"/>
        <w:tab w:val="right" w:pos="9026"/>
      </w:tabs>
      <w:spacing w:after="0" w:line="240" w:lineRule="auto"/>
    </w:pPr>
  </w:style>
  <w:style w:type="character" w:styleId="FooterChar" w:customStyle="1">
    <w:name w:val="Footer Char"/>
    <w:basedOn w:val="DefaultParagraphFont"/>
    <w:link w:val="Footer"/>
    <w:uiPriority w:val="99"/>
    <w:rsid w:val="00C67F6D"/>
  </w:style>
  <w:style w:type="paragraph" w:styleId="ListParagraph">
    <w:name w:val="List Paragraph"/>
    <w:basedOn w:val="Normal"/>
    <w:uiPriority w:val="34"/>
    <w:qFormat/>
    <w:rsid w:val="004339AA"/>
    <w:pPr>
      <w:ind w:left="720"/>
      <w:contextualSpacing/>
    </w:pPr>
  </w:style>
  <w:style w:type="table" w:styleId="TableGrid">
    <w:name w:val="Table Grid"/>
    <w:basedOn w:val="TableNormal"/>
    <w:uiPriority w:val="39"/>
    <w:rsid w:val="00793C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793CA9"/>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86590">
      <w:bodyDiv w:val="1"/>
      <w:marLeft w:val="0"/>
      <w:marRight w:val="0"/>
      <w:marTop w:val="0"/>
      <w:marBottom w:val="0"/>
      <w:divBdr>
        <w:top w:val="none" w:sz="0" w:space="0" w:color="auto"/>
        <w:left w:val="none" w:sz="0" w:space="0" w:color="auto"/>
        <w:bottom w:val="none" w:sz="0" w:space="0" w:color="auto"/>
        <w:right w:val="none" w:sz="0" w:space="0" w:color="auto"/>
      </w:divBdr>
    </w:div>
    <w:div w:id="816727737">
      <w:bodyDiv w:val="1"/>
      <w:marLeft w:val="0"/>
      <w:marRight w:val="0"/>
      <w:marTop w:val="0"/>
      <w:marBottom w:val="0"/>
      <w:divBdr>
        <w:top w:val="none" w:sz="0" w:space="0" w:color="auto"/>
        <w:left w:val="none" w:sz="0" w:space="0" w:color="auto"/>
        <w:bottom w:val="none" w:sz="0" w:space="0" w:color="auto"/>
        <w:right w:val="none" w:sz="0" w:space="0" w:color="auto"/>
      </w:divBdr>
    </w:div>
    <w:div w:id="20819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2.gif" Id="rId10" /><Relationship Type="http://schemas.openxmlformats.org/officeDocument/2006/relationships/webSettings" Target="webSettings.xml" Id="rId4" /><Relationship Type="http://schemas.openxmlformats.org/officeDocument/2006/relationships/image" Target="/media/image2.png" Id="R167024c0f4314536" /><Relationship Type="http://schemas.openxmlformats.org/officeDocument/2006/relationships/hyperlink" Target="https://github.com/FreeCodeCamp/2016-new-coder-survey" TargetMode="External" Id="Rc508f73216814a67" /><Relationship Type="http://schemas.openxmlformats.org/officeDocument/2006/relationships/hyperlink" Target="http://opendatacommons.org/licenses/odbl/1.0/" TargetMode="External" Id="Rba07deded5f94e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Pal Doshi</dc:creator>
  <keywords/>
  <dc:description/>
  <lastModifiedBy>Aniket Nitin Jadhav</lastModifiedBy>
  <revision>4</revision>
  <dcterms:created xsi:type="dcterms:W3CDTF">2016-10-05T16:09:00.0000000Z</dcterms:created>
  <dcterms:modified xsi:type="dcterms:W3CDTF">2016-10-05T16:14:06.6882545Z</dcterms:modified>
</coreProperties>
</file>