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92F" w:rsidRPr="007A192F" w:rsidRDefault="007A192F" w:rsidP="007A192F">
      <w:pPr>
        <w:keepNext/>
        <w:keepLines/>
        <w:spacing w:after="60" w:line="360" w:lineRule="auto"/>
        <w:jc w:val="center"/>
        <w:rPr>
          <w:rFonts w:ascii="Arial" w:eastAsia="Arial" w:hAnsi="Arial" w:cs="Arial"/>
          <w:color w:val="000000" w:themeColor="text1"/>
          <w:sz w:val="52"/>
          <w:szCs w:val="52"/>
        </w:rPr>
      </w:pPr>
      <w:bookmarkStart w:id="0" w:name="_lx0ywqp4z1w9" w:colFirst="0" w:colLast="0"/>
      <w:bookmarkEnd w:id="0"/>
      <w:r w:rsidRPr="007A192F">
        <w:rPr>
          <w:rFonts w:ascii="Times New Roman" w:eastAsia="Times New Roman" w:hAnsi="Times New Roman" w:cs="Times New Roman"/>
          <w:b/>
          <w:color w:val="000000" w:themeColor="text1"/>
          <w:sz w:val="48"/>
          <w:szCs w:val="48"/>
        </w:rPr>
        <w:t>Summary</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b/>
          <w:color w:val="000000" w:themeColor="text1"/>
          <w:szCs w:val="22"/>
        </w:rPr>
        <w:t>1.1 Target Audience and Motivation</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color w:val="000000" w:themeColor="text1"/>
          <w:szCs w:val="22"/>
        </w:rPr>
        <w:t xml:space="preserve">The aim of our analysis is to identify characteristics of an article that significantly affect the number of times it is shared. By identifying these factors, digital media publishing firms will be able to maximize the number of shares on any given article, thereby maximizing popularity of articles. Thus, </w:t>
      </w:r>
      <w:r w:rsidRPr="007A192F">
        <w:rPr>
          <w:rFonts w:ascii="Times New Roman" w:eastAsia="Times New Roman" w:hAnsi="Times New Roman" w:cs="Times New Roman"/>
          <w:i/>
          <w:color w:val="000000" w:themeColor="text1"/>
          <w:szCs w:val="22"/>
        </w:rPr>
        <w:t>Digital Media Companie</w:t>
      </w:r>
      <w:r w:rsidRPr="007A192F">
        <w:rPr>
          <w:rFonts w:ascii="Times New Roman" w:eastAsia="Times New Roman" w:hAnsi="Times New Roman" w:cs="Times New Roman"/>
          <w:color w:val="000000" w:themeColor="text1"/>
          <w:szCs w:val="22"/>
        </w:rPr>
        <w:t>s are our target audience for this project.</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b/>
          <w:color w:val="000000" w:themeColor="text1"/>
          <w:szCs w:val="22"/>
        </w:rPr>
        <w:t>1.2 Data Source and Processing</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color w:val="000000" w:themeColor="text1"/>
          <w:szCs w:val="22"/>
        </w:rPr>
        <w:t>Our data set summarizes features about articles pub</w:t>
      </w:r>
      <w:r w:rsidR="009863FE">
        <w:rPr>
          <w:rFonts w:ascii="Times New Roman" w:eastAsia="Times New Roman" w:hAnsi="Times New Roman" w:cs="Times New Roman"/>
          <w:color w:val="000000" w:themeColor="text1"/>
          <w:szCs w:val="22"/>
        </w:rPr>
        <w:t>lished by Mashable (Lichman 2015</w:t>
      </w:r>
      <w:bookmarkStart w:id="1" w:name="_GoBack"/>
      <w:bookmarkEnd w:id="1"/>
      <w:r w:rsidRPr="007A192F">
        <w:rPr>
          <w:rFonts w:ascii="Times New Roman" w:eastAsia="Times New Roman" w:hAnsi="Times New Roman" w:cs="Times New Roman"/>
          <w:color w:val="000000" w:themeColor="text1"/>
          <w:szCs w:val="22"/>
        </w:rPr>
        <w:t>), an online news sharing platform, from 2013-2015 The data set has 61 columns and 39,644 rows. We obtained this data set from the archives section of the Machine Learning Repository of University of California, Irvine. Some of the attributes of the data set includes things such as Day Published, Number of Shares, Article Genre (Entertainment, Tech, World etc.) and Number of Words in the Title.</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color w:val="000000" w:themeColor="text1"/>
          <w:szCs w:val="22"/>
        </w:rPr>
        <w:t>Fortunately, our data set was relatively clean and structured and we did not have issues like missing values or inconsistent data. The data was divided into three subsets containing only the columns required for the three research questions.</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Times New Roman" w:eastAsia="Times New Roman" w:hAnsi="Times New Roman" w:cs="Times New Roman"/>
          <w:b/>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b/>
          <w:color w:val="000000" w:themeColor="text1"/>
          <w:szCs w:val="22"/>
        </w:rPr>
        <w:lastRenderedPageBreak/>
        <w:t>1.3 Plots</w:t>
      </w:r>
    </w:p>
    <w:p w:rsidR="007A192F" w:rsidRPr="007A192F" w:rsidRDefault="007A192F" w:rsidP="007A192F">
      <w:pPr>
        <w:keepNext/>
        <w:spacing w:after="0" w:line="360" w:lineRule="auto"/>
        <w:jc w:val="center"/>
        <w:rPr>
          <w:rFonts w:ascii="Arial" w:eastAsia="Arial" w:hAnsi="Arial" w:cs="Arial"/>
          <w:color w:val="000000" w:themeColor="text1"/>
          <w:szCs w:val="22"/>
        </w:rPr>
      </w:pPr>
      <w:r w:rsidRPr="007A192F">
        <w:rPr>
          <w:rFonts w:ascii="Arial" w:eastAsia="Arial" w:hAnsi="Arial" w:cs="Arial"/>
          <w:noProof/>
          <w:color w:val="000000" w:themeColor="text1"/>
          <w:szCs w:val="22"/>
          <w:lang w:bidi="ar-SA"/>
        </w:rPr>
        <w:drawing>
          <wp:inline distT="114300" distB="114300" distL="114300" distR="114300" wp14:anchorId="3505E2C1" wp14:editId="3DD8DD1B">
            <wp:extent cx="5205413" cy="3545573"/>
            <wp:effectExtent l="0" t="0" r="0" b="0"/>
            <wp:docPr id="1" name="image04.png" descr="600_all_in_all.png"/>
            <wp:cNvGraphicFramePr/>
            <a:graphic xmlns:a="http://schemas.openxmlformats.org/drawingml/2006/main">
              <a:graphicData uri="http://schemas.openxmlformats.org/drawingml/2006/picture">
                <pic:pic xmlns:pic="http://schemas.openxmlformats.org/drawingml/2006/picture">
                  <pic:nvPicPr>
                    <pic:cNvPr id="0" name="image04.png" descr="600_all_in_all.png"/>
                    <pic:cNvPicPr preferRelativeResize="0"/>
                  </pic:nvPicPr>
                  <pic:blipFill>
                    <a:blip r:embed="rId8"/>
                    <a:srcRect/>
                    <a:stretch>
                      <a:fillRect/>
                    </a:stretch>
                  </pic:blipFill>
                  <pic:spPr>
                    <a:xfrm>
                      <a:off x="0" y="0"/>
                      <a:ext cx="5205413" cy="3545573"/>
                    </a:xfrm>
                    <a:prstGeom prst="rect">
                      <a:avLst/>
                    </a:prstGeom>
                    <a:ln/>
                  </pic:spPr>
                </pic:pic>
              </a:graphicData>
            </a:graphic>
          </wp:inline>
        </w:drawing>
      </w:r>
    </w:p>
    <w:p w:rsidR="007A192F" w:rsidRPr="007A192F" w:rsidRDefault="007A192F" w:rsidP="007A192F">
      <w:pPr>
        <w:spacing w:line="240" w:lineRule="auto"/>
        <w:jc w:val="center"/>
        <w:rPr>
          <w:rFonts w:ascii="Times New Roman" w:eastAsia="Arial" w:hAnsi="Times New Roman" w:cs="Times New Roman"/>
          <w:b/>
          <w:bCs/>
          <w:color w:val="000000" w:themeColor="text1"/>
          <w:sz w:val="16"/>
          <w:szCs w:val="14"/>
        </w:rPr>
      </w:pPr>
      <w:r w:rsidRPr="007A192F">
        <w:rPr>
          <w:rFonts w:ascii="Times New Roman" w:eastAsia="Arial" w:hAnsi="Times New Roman" w:cs="Times New Roman"/>
          <w:b/>
          <w:bCs/>
          <w:color w:val="000000" w:themeColor="text1"/>
          <w:sz w:val="16"/>
          <w:szCs w:val="14"/>
        </w:rPr>
        <w:t xml:space="preserve">Figure </w:t>
      </w:r>
      <w:r w:rsidRPr="007A192F">
        <w:rPr>
          <w:rFonts w:ascii="Times New Roman" w:eastAsia="Arial" w:hAnsi="Times New Roman" w:cs="Times New Roman"/>
          <w:b/>
          <w:bCs/>
          <w:color w:val="000000" w:themeColor="text1"/>
          <w:sz w:val="16"/>
          <w:szCs w:val="14"/>
        </w:rPr>
        <w:fldChar w:fldCharType="begin"/>
      </w:r>
      <w:r w:rsidRPr="007A192F">
        <w:rPr>
          <w:rFonts w:ascii="Times New Roman" w:eastAsia="Arial" w:hAnsi="Times New Roman" w:cs="Times New Roman"/>
          <w:b/>
          <w:bCs/>
          <w:color w:val="000000" w:themeColor="text1"/>
          <w:sz w:val="16"/>
          <w:szCs w:val="14"/>
        </w:rPr>
        <w:instrText xml:space="preserve"> SEQ Figure \* ARABIC </w:instrText>
      </w:r>
      <w:r w:rsidRPr="007A192F">
        <w:rPr>
          <w:rFonts w:ascii="Times New Roman" w:eastAsia="Arial" w:hAnsi="Times New Roman" w:cs="Times New Roman"/>
          <w:b/>
          <w:bCs/>
          <w:color w:val="000000" w:themeColor="text1"/>
          <w:sz w:val="16"/>
          <w:szCs w:val="14"/>
        </w:rPr>
        <w:fldChar w:fldCharType="separate"/>
      </w:r>
      <w:r w:rsidRPr="007A192F">
        <w:rPr>
          <w:rFonts w:ascii="Times New Roman" w:eastAsia="Arial" w:hAnsi="Times New Roman" w:cs="Times New Roman"/>
          <w:b/>
          <w:bCs/>
          <w:noProof/>
          <w:color w:val="000000" w:themeColor="text1"/>
          <w:sz w:val="16"/>
          <w:szCs w:val="14"/>
        </w:rPr>
        <w:t>1</w:t>
      </w:r>
      <w:r w:rsidRPr="007A192F">
        <w:rPr>
          <w:rFonts w:ascii="Times New Roman" w:eastAsia="Arial" w:hAnsi="Times New Roman" w:cs="Times New Roman"/>
          <w:b/>
          <w:bCs/>
          <w:color w:val="000000" w:themeColor="text1"/>
          <w:sz w:val="16"/>
          <w:szCs w:val="14"/>
        </w:rPr>
        <w:fldChar w:fldCharType="end"/>
      </w:r>
      <w:r w:rsidRPr="007A192F">
        <w:rPr>
          <w:rFonts w:ascii="Times New Roman" w:eastAsia="Arial" w:hAnsi="Times New Roman" w:cs="Times New Roman"/>
          <w:b/>
          <w:bCs/>
          <w:color w:val="000000" w:themeColor="text1"/>
          <w:sz w:val="16"/>
          <w:szCs w:val="14"/>
        </w:rPr>
        <w:t>: Best Day to Publish</w:t>
      </w:r>
    </w:p>
    <w:p w:rsidR="007A192F" w:rsidRPr="007A192F" w:rsidRDefault="007A192F" w:rsidP="007A192F">
      <w:pPr>
        <w:spacing w:after="0"/>
        <w:rPr>
          <w:rFonts w:ascii="Arial" w:eastAsia="Arial" w:hAnsi="Arial" w:cs="Arial"/>
          <w:color w:val="000000" w:themeColor="text1"/>
          <w:szCs w:val="22"/>
        </w:rPr>
      </w:pPr>
    </w:p>
    <w:p w:rsidR="007A192F" w:rsidRPr="007A192F" w:rsidRDefault="007A192F" w:rsidP="007A192F">
      <w:pPr>
        <w:keepNext/>
        <w:spacing w:after="0" w:line="360" w:lineRule="auto"/>
        <w:ind w:firstLine="720"/>
        <w:jc w:val="center"/>
        <w:rPr>
          <w:rFonts w:ascii="Arial" w:eastAsia="Arial" w:hAnsi="Arial" w:cs="Arial"/>
          <w:color w:val="000000" w:themeColor="text1"/>
          <w:szCs w:val="22"/>
        </w:rPr>
      </w:pPr>
      <w:r w:rsidRPr="007A192F">
        <w:rPr>
          <w:rFonts w:ascii="Arial" w:eastAsia="Arial" w:hAnsi="Arial" w:cs="Arial"/>
          <w:noProof/>
          <w:color w:val="000000" w:themeColor="text1"/>
          <w:szCs w:val="22"/>
          <w:lang w:bidi="ar-SA"/>
        </w:rPr>
        <w:drawing>
          <wp:inline distT="114300" distB="114300" distL="114300" distR="114300" wp14:anchorId="43A72A3A" wp14:editId="7F0BCF9A">
            <wp:extent cx="4551172" cy="3243263"/>
            <wp:effectExtent l="0" t="0" r="0" b="0"/>
            <wp:docPr id="2" name="image06.png" descr="NumImagePlot.png"/>
            <wp:cNvGraphicFramePr/>
            <a:graphic xmlns:a="http://schemas.openxmlformats.org/drawingml/2006/main">
              <a:graphicData uri="http://schemas.openxmlformats.org/drawingml/2006/picture">
                <pic:pic xmlns:pic="http://schemas.openxmlformats.org/drawingml/2006/picture">
                  <pic:nvPicPr>
                    <pic:cNvPr id="0" name="image06.png" descr="NumImagePlot.png"/>
                    <pic:cNvPicPr preferRelativeResize="0"/>
                  </pic:nvPicPr>
                  <pic:blipFill>
                    <a:blip r:embed="rId9"/>
                    <a:srcRect/>
                    <a:stretch>
                      <a:fillRect/>
                    </a:stretch>
                  </pic:blipFill>
                  <pic:spPr>
                    <a:xfrm>
                      <a:off x="0" y="0"/>
                      <a:ext cx="4551172" cy="3243263"/>
                    </a:xfrm>
                    <a:prstGeom prst="rect">
                      <a:avLst/>
                    </a:prstGeom>
                    <a:ln/>
                  </pic:spPr>
                </pic:pic>
              </a:graphicData>
            </a:graphic>
          </wp:inline>
        </w:drawing>
      </w:r>
    </w:p>
    <w:p w:rsidR="007A192F" w:rsidRPr="007A192F" w:rsidRDefault="007A192F" w:rsidP="007A192F">
      <w:pPr>
        <w:spacing w:line="240" w:lineRule="auto"/>
        <w:jc w:val="center"/>
        <w:rPr>
          <w:rFonts w:ascii="Times New Roman" w:eastAsia="Arial" w:hAnsi="Times New Roman" w:cs="Times New Roman"/>
          <w:b/>
          <w:bCs/>
          <w:color w:val="000000" w:themeColor="text1"/>
          <w:sz w:val="16"/>
          <w:szCs w:val="14"/>
        </w:rPr>
      </w:pPr>
      <w:r w:rsidRPr="007A192F">
        <w:rPr>
          <w:rFonts w:ascii="Times New Roman" w:eastAsia="Arial" w:hAnsi="Times New Roman" w:cs="Times New Roman"/>
          <w:b/>
          <w:bCs/>
          <w:color w:val="000000" w:themeColor="text1"/>
          <w:sz w:val="16"/>
          <w:szCs w:val="14"/>
        </w:rPr>
        <w:t xml:space="preserve">Figure </w:t>
      </w:r>
      <w:r w:rsidRPr="007A192F">
        <w:rPr>
          <w:rFonts w:ascii="Times New Roman" w:eastAsia="Arial" w:hAnsi="Times New Roman" w:cs="Times New Roman"/>
          <w:b/>
          <w:bCs/>
          <w:color w:val="000000" w:themeColor="text1"/>
          <w:sz w:val="16"/>
          <w:szCs w:val="14"/>
        </w:rPr>
        <w:fldChar w:fldCharType="begin"/>
      </w:r>
      <w:r w:rsidRPr="007A192F">
        <w:rPr>
          <w:rFonts w:ascii="Times New Roman" w:eastAsia="Arial" w:hAnsi="Times New Roman" w:cs="Times New Roman"/>
          <w:b/>
          <w:bCs/>
          <w:color w:val="000000" w:themeColor="text1"/>
          <w:sz w:val="16"/>
          <w:szCs w:val="14"/>
        </w:rPr>
        <w:instrText xml:space="preserve"> SEQ Figure \* ARABIC </w:instrText>
      </w:r>
      <w:r w:rsidRPr="007A192F">
        <w:rPr>
          <w:rFonts w:ascii="Times New Roman" w:eastAsia="Arial" w:hAnsi="Times New Roman" w:cs="Times New Roman"/>
          <w:b/>
          <w:bCs/>
          <w:color w:val="000000" w:themeColor="text1"/>
          <w:sz w:val="16"/>
          <w:szCs w:val="14"/>
        </w:rPr>
        <w:fldChar w:fldCharType="separate"/>
      </w:r>
      <w:r w:rsidRPr="007A192F">
        <w:rPr>
          <w:rFonts w:ascii="Times New Roman" w:eastAsia="Arial" w:hAnsi="Times New Roman" w:cs="Times New Roman"/>
          <w:b/>
          <w:bCs/>
          <w:noProof/>
          <w:color w:val="000000" w:themeColor="text1"/>
          <w:sz w:val="16"/>
          <w:szCs w:val="14"/>
        </w:rPr>
        <w:t>2</w:t>
      </w:r>
      <w:r w:rsidRPr="007A192F">
        <w:rPr>
          <w:rFonts w:ascii="Times New Roman" w:eastAsia="Arial" w:hAnsi="Times New Roman" w:cs="Times New Roman"/>
          <w:b/>
          <w:bCs/>
          <w:color w:val="000000" w:themeColor="text1"/>
          <w:sz w:val="16"/>
          <w:szCs w:val="14"/>
        </w:rPr>
        <w:fldChar w:fldCharType="end"/>
      </w:r>
      <w:r w:rsidRPr="007A192F">
        <w:rPr>
          <w:rFonts w:ascii="Times New Roman" w:eastAsia="Arial" w:hAnsi="Times New Roman" w:cs="Times New Roman"/>
          <w:b/>
          <w:bCs/>
          <w:color w:val="000000" w:themeColor="text1"/>
          <w:sz w:val="16"/>
          <w:szCs w:val="14"/>
        </w:rPr>
        <w:t xml:space="preserve"> : Optimal number of images</w:t>
      </w:r>
    </w:p>
    <w:p w:rsidR="007A192F" w:rsidRPr="007A192F" w:rsidRDefault="007A192F" w:rsidP="007A192F">
      <w:pPr>
        <w:spacing w:after="0" w:line="360" w:lineRule="auto"/>
        <w:ind w:firstLine="720"/>
        <w:jc w:val="both"/>
        <w:rPr>
          <w:rFonts w:ascii="Arial" w:eastAsia="Arial" w:hAnsi="Arial" w:cs="Arial"/>
          <w:color w:val="000000" w:themeColor="text1"/>
          <w:szCs w:val="22"/>
        </w:rPr>
      </w:pPr>
    </w:p>
    <w:p w:rsidR="007A192F" w:rsidRPr="007A192F" w:rsidRDefault="007A192F" w:rsidP="007A192F">
      <w:pPr>
        <w:spacing w:after="0" w:line="360" w:lineRule="auto"/>
        <w:ind w:firstLine="720"/>
        <w:jc w:val="both"/>
        <w:rPr>
          <w:rFonts w:ascii="Arial" w:eastAsia="Arial" w:hAnsi="Arial" w:cs="Arial"/>
          <w:color w:val="000000" w:themeColor="text1"/>
          <w:szCs w:val="22"/>
        </w:rPr>
      </w:pPr>
    </w:p>
    <w:p w:rsidR="007A192F" w:rsidRPr="007A192F" w:rsidRDefault="007A192F" w:rsidP="007A192F">
      <w:pPr>
        <w:keepNext/>
        <w:spacing w:after="0" w:line="360" w:lineRule="auto"/>
        <w:jc w:val="center"/>
        <w:rPr>
          <w:rFonts w:ascii="Arial" w:eastAsia="Arial" w:hAnsi="Arial" w:cs="Arial"/>
          <w:color w:val="000000" w:themeColor="text1"/>
          <w:szCs w:val="22"/>
        </w:rPr>
      </w:pPr>
      <w:r w:rsidRPr="007A192F">
        <w:rPr>
          <w:rFonts w:ascii="Arial" w:eastAsia="Arial" w:hAnsi="Arial" w:cs="Arial"/>
          <w:noProof/>
          <w:color w:val="000000" w:themeColor="text1"/>
          <w:szCs w:val="22"/>
          <w:lang w:bidi="ar-SA"/>
        </w:rPr>
        <w:drawing>
          <wp:inline distT="19050" distB="19050" distL="19050" distR="19050" wp14:anchorId="032853AA" wp14:editId="3D1E5908">
            <wp:extent cx="3252788" cy="18278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3252788" cy="1827850"/>
                    </a:xfrm>
                    <a:prstGeom prst="rect">
                      <a:avLst/>
                    </a:prstGeom>
                    <a:ln/>
                  </pic:spPr>
                </pic:pic>
              </a:graphicData>
            </a:graphic>
          </wp:inline>
        </w:drawing>
      </w:r>
    </w:p>
    <w:p w:rsidR="007A192F" w:rsidRPr="007A192F" w:rsidRDefault="007A192F" w:rsidP="007A192F">
      <w:pPr>
        <w:spacing w:line="240" w:lineRule="auto"/>
        <w:jc w:val="center"/>
        <w:rPr>
          <w:rFonts w:ascii="Times New Roman" w:eastAsia="Arial" w:hAnsi="Times New Roman" w:cs="Times New Roman"/>
          <w:b/>
          <w:bCs/>
          <w:color w:val="000000" w:themeColor="text1"/>
          <w:sz w:val="16"/>
          <w:szCs w:val="14"/>
        </w:rPr>
      </w:pPr>
      <w:r w:rsidRPr="007A192F">
        <w:rPr>
          <w:rFonts w:ascii="Times New Roman" w:eastAsia="Arial" w:hAnsi="Times New Roman" w:cs="Times New Roman"/>
          <w:b/>
          <w:bCs/>
          <w:color w:val="000000" w:themeColor="text1"/>
          <w:sz w:val="16"/>
          <w:szCs w:val="14"/>
        </w:rPr>
        <w:t xml:space="preserve">Figure </w:t>
      </w:r>
      <w:r w:rsidRPr="007A192F">
        <w:rPr>
          <w:rFonts w:ascii="Times New Roman" w:eastAsia="Arial" w:hAnsi="Times New Roman" w:cs="Times New Roman"/>
          <w:b/>
          <w:bCs/>
          <w:color w:val="000000" w:themeColor="text1"/>
          <w:sz w:val="16"/>
          <w:szCs w:val="14"/>
        </w:rPr>
        <w:fldChar w:fldCharType="begin"/>
      </w:r>
      <w:r w:rsidRPr="007A192F">
        <w:rPr>
          <w:rFonts w:ascii="Times New Roman" w:eastAsia="Arial" w:hAnsi="Times New Roman" w:cs="Times New Roman"/>
          <w:b/>
          <w:bCs/>
          <w:color w:val="000000" w:themeColor="text1"/>
          <w:sz w:val="16"/>
          <w:szCs w:val="14"/>
        </w:rPr>
        <w:instrText xml:space="preserve"> SEQ Figure \* ARABIC </w:instrText>
      </w:r>
      <w:r w:rsidRPr="007A192F">
        <w:rPr>
          <w:rFonts w:ascii="Times New Roman" w:eastAsia="Arial" w:hAnsi="Times New Roman" w:cs="Times New Roman"/>
          <w:b/>
          <w:bCs/>
          <w:color w:val="000000" w:themeColor="text1"/>
          <w:sz w:val="16"/>
          <w:szCs w:val="14"/>
        </w:rPr>
        <w:fldChar w:fldCharType="separate"/>
      </w:r>
      <w:r w:rsidRPr="007A192F">
        <w:rPr>
          <w:rFonts w:ascii="Times New Roman" w:eastAsia="Arial" w:hAnsi="Times New Roman" w:cs="Times New Roman"/>
          <w:b/>
          <w:bCs/>
          <w:noProof/>
          <w:color w:val="000000" w:themeColor="text1"/>
          <w:sz w:val="16"/>
          <w:szCs w:val="14"/>
        </w:rPr>
        <w:t>3</w:t>
      </w:r>
      <w:r w:rsidRPr="007A192F">
        <w:rPr>
          <w:rFonts w:ascii="Times New Roman" w:eastAsia="Arial" w:hAnsi="Times New Roman" w:cs="Times New Roman"/>
          <w:b/>
          <w:bCs/>
          <w:color w:val="000000" w:themeColor="text1"/>
          <w:sz w:val="16"/>
          <w:szCs w:val="14"/>
        </w:rPr>
        <w:fldChar w:fldCharType="end"/>
      </w:r>
      <w:r w:rsidRPr="007A192F">
        <w:rPr>
          <w:rFonts w:ascii="Times New Roman" w:eastAsia="Arial" w:hAnsi="Times New Roman" w:cs="Times New Roman"/>
          <w:b/>
          <w:bCs/>
          <w:color w:val="000000" w:themeColor="text1"/>
          <w:sz w:val="16"/>
          <w:szCs w:val="14"/>
        </w:rPr>
        <w:t>(a): Polarity of Articles (Positive)</w:t>
      </w:r>
    </w:p>
    <w:p w:rsidR="007A192F" w:rsidRPr="007A192F" w:rsidRDefault="007A192F" w:rsidP="007A192F">
      <w:pPr>
        <w:keepNext/>
        <w:spacing w:after="0" w:line="360" w:lineRule="auto"/>
        <w:jc w:val="center"/>
        <w:rPr>
          <w:rFonts w:ascii="Arial" w:eastAsia="Arial" w:hAnsi="Arial" w:cs="Arial"/>
          <w:color w:val="000000" w:themeColor="text1"/>
          <w:szCs w:val="22"/>
        </w:rPr>
      </w:pPr>
      <w:r w:rsidRPr="007A192F">
        <w:rPr>
          <w:rFonts w:ascii="Arial" w:eastAsia="Arial" w:hAnsi="Arial" w:cs="Arial"/>
          <w:noProof/>
          <w:color w:val="000000" w:themeColor="text1"/>
          <w:szCs w:val="22"/>
          <w:lang w:bidi="ar-SA"/>
        </w:rPr>
        <w:drawing>
          <wp:inline distT="19050" distB="19050" distL="19050" distR="19050" wp14:anchorId="504A4B32" wp14:editId="4D338BFD">
            <wp:extent cx="2557463" cy="2236564"/>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2557463" cy="2236564"/>
                    </a:xfrm>
                    <a:prstGeom prst="rect">
                      <a:avLst/>
                    </a:prstGeom>
                    <a:ln/>
                  </pic:spPr>
                </pic:pic>
              </a:graphicData>
            </a:graphic>
          </wp:inline>
        </w:drawing>
      </w:r>
    </w:p>
    <w:p w:rsidR="007A192F" w:rsidRPr="007A192F" w:rsidRDefault="007A192F" w:rsidP="007A192F">
      <w:pPr>
        <w:spacing w:line="240" w:lineRule="auto"/>
        <w:jc w:val="center"/>
        <w:rPr>
          <w:rFonts w:ascii="Times New Roman" w:eastAsia="Arial" w:hAnsi="Times New Roman" w:cs="Times New Roman"/>
          <w:b/>
          <w:bCs/>
          <w:color w:val="000000" w:themeColor="text1"/>
          <w:sz w:val="16"/>
          <w:szCs w:val="14"/>
        </w:rPr>
      </w:pPr>
      <w:r w:rsidRPr="007A192F">
        <w:rPr>
          <w:rFonts w:ascii="Times New Roman" w:eastAsia="Arial" w:hAnsi="Times New Roman" w:cs="Times New Roman"/>
          <w:b/>
          <w:bCs/>
          <w:color w:val="000000" w:themeColor="text1"/>
          <w:sz w:val="16"/>
          <w:szCs w:val="14"/>
        </w:rPr>
        <w:t>Figure 3(b): Polarity of Articles (Negative)</w:t>
      </w:r>
    </w:p>
    <w:p w:rsidR="007A192F" w:rsidRPr="007A192F" w:rsidRDefault="007A192F" w:rsidP="007A192F">
      <w:pPr>
        <w:spacing w:after="0" w:line="360" w:lineRule="auto"/>
        <w:ind w:firstLine="720"/>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b/>
          <w:color w:val="000000" w:themeColor="text1"/>
          <w:szCs w:val="22"/>
        </w:rPr>
        <w:t>1.4 Analysis of Plots</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numPr>
          <w:ilvl w:val="0"/>
          <w:numId w:val="14"/>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Best Day of Release</w:t>
      </w:r>
    </w:p>
    <w:p w:rsidR="007A192F" w:rsidRPr="007A192F" w:rsidRDefault="007A192F" w:rsidP="007A192F">
      <w:pPr>
        <w:spacing w:after="0" w:line="360" w:lineRule="auto"/>
        <w:ind w:left="720"/>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 xml:space="preserve">Figure 1 shows how the average number of shares of all types of released articles varies within a week. Each colored line represents one type of article. We can see that different types of articles have different curves. However, in general, they are all shared more times on weekend than weekdays. </w:t>
      </w:r>
    </w:p>
    <w:p w:rsidR="007A192F" w:rsidRPr="007A192F" w:rsidRDefault="007A192F" w:rsidP="007A192F">
      <w:pPr>
        <w:numPr>
          <w:ilvl w:val="0"/>
          <w:numId w:val="14"/>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Optimal Number of Images / Words</w:t>
      </w:r>
    </w:p>
    <w:p w:rsidR="007A192F" w:rsidRPr="007A192F" w:rsidRDefault="007A192F" w:rsidP="007A192F">
      <w:pPr>
        <w:spacing w:after="0" w:line="360" w:lineRule="auto"/>
        <w:ind w:left="720"/>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 xml:space="preserve">Figure 2 shows that there is a very slight relationship between the number of images in an article with the number of shares. When we tested the relationship between the number of words in an article with the number of shares it showed that there was no significant relationship. The plot </w:t>
      </w:r>
      <w:r w:rsidRPr="007A192F">
        <w:rPr>
          <w:rFonts w:ascii="Times New Roman" w:eastAsia="Times New Roman" w:hAnsi="Times New Roman" w:cs="Times New Roman"/>
          <w:color w:val="000000" w:themeColor="text1"/>
          <w:szCs w:val="22"/>
        </w:rPr>
        <w:lastRenderedPageBreak/>
        <w:t>shows that there is a peak in the range of 7-25 images, making that the optimal number of images in an article for maximum shares.</w:t>
      </w:r>
    </w:p>
    <w:p w:rsidR="007A192F" w:rsidRPr="007A192F" w:rsidRDefault="007A192F" w:rsidP="007A192F">
      <w:pPr>
        <w:numPr>
          <w:ilvl w:val="0"/>
          <w:numId w:val="14"/>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Polarity of News</w:t>
      </w:r>
    </w:p>
    <w:p w:rsidR="007A192F" w:rsidRPr="007A192F" w:rsidRDefault="007A192F" w:rsidP="007A192F">
      <w:pPr>
        <w:spacing w:after="0" w:line="360" w:lineRule="auto"/>
        <w:ind w:left="720"/>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Figure 3 shows the month wise average number of shares for negative and positive news respectively. From the above plots we can clearly see that the maximum negative news is shared in January, followed closely by</w:t>
      </w:r>
      <w:r w:rsidRPr="007A192F">
        <w:rPr>
          <w:rFonts w:ascii="Times New Roman" w:eastAsia="Times New Roman" w:hAnsi="Times New Roman" w:cs="Times New Roman"/>
          <w:color w:val="000000" w:themeColor="text1"/>
          <w:szCs w:val="22"/>
          <w:highlight w:val="white"/>
        </w:rPr>
        <w:t xml:space="preserve"> June and October. Sharing of negative news is on the lower-end in November and December. The number of shares for positive news is maximum in December, followed closely by April.</w:t>
      </w: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color w:val="000000" w:themeColor="text1"/>
          <w:szCs w:val="22"/>
        </w:rPr>
        <w:tab/>
      </w: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b/>
          <w:color w:val="000000" w:themeColor="text1"/>
          <w:szCs w:val="22"/>
        </w:rPr>
        <w:t>1.5 Conclusion</w:t>
      </w:r>
    </w:p>
    <w:p w:rsidR="007A192F" w:rsidRPr="007A192F" w:rsidRDefault="007A192F" w:rsidP="007A192F">
      <w:pPr>
        <w:spacing w:after="0" w:line="360" w:lineRule="auto"/>
        <w:jc w:val="both"/>
        <w:rPr>
          <w:rFonts w:ascii="Arial" w:eastAsia="Arial" w:hAnsi="Arial" w:cs="Arial"/>
          <w:color w:val="000000" w:themeColor="text1"/>
          <w:szCs w:val="22"/>
        </w:rPr>
      </w:pPr>
    </w:p>
    <w:p w:rsidR="007A192F" w:rsidRPr="007A192F" w:rsidRDefault="007A192F" w:rsidP="007A192F">
      <w:pPr>
        <w:spacing w:after="0" w:line="360" w:lineRule="auto"/>
        <w:jc w:val="both"/>
        <w:rPr>
          <w:rFonts w:ascii="Arial" w:eastAsia="Arial" w:hAnsi="Arial" w:cs="Arial"/>
          <w:color w:val="000000" w:themeColor="text1"/>
          <w:szCs w:val="22"/>
        </w:rPr>
      </w:pPr>
      <w:r w:rsidRPr="007A192F">
        <w:rPr>
          <w:rFonts w:ascii="Times New Roman" w:eastAsia="Times New Roman" w:hAnsi="Times New Roman" w:cs="Times New Roman"/>
          <w:color w:val="000000" w:themeColor="text1"/>
          <w:szCs w:val="22"/>
        </w:rPr>
        <w:t>Based on our analysis we encourage Digital Media Firms for the following:</w:t>
      </w:r>
    </w:p>
    <w:p w:rsidR="007A192F" w:rsidRPr="007A192F" w:rsidRDefault="007A192F" w:rsidP="007A192F">
      <w:pPr>
        <w:numPr>
          <w:ilvl w:val="0"/>
          <w:numId w:val="15"/>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To post articles in the weekend for maximizing their shares. To overcome the stigma of publishing articles of only a particular genre as our analysis shows no significant relationship between the genres with the number of shares.</w:t>
      </w:r>
    </w:p>
    <w:p w:rsidR="007A192F" w:rsidRPr="007A192F" w:rsidRDefault="007A192F" w:rsidP="007A192F">
      <w:pPr>
        <w:numPr>
          <w:ilvl w:val="0"/>
          <w:numId w:val="15"/>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To include an average number of pictures (7-25) in an article and not in the extremes of too less or too many.</w:t>
      </w:r>
    </w:p>
    <w:p w:rsidR="007A192F" w:rsidRPr="007A192F" w:rsidRDefault="007A192F" w:rsidP="007A192F">
      <w:pPr>
        <w:numPr>
          <w:ilvl w:val="0"/>
          <w:numId w:val="15"/>
        </w:numPr>
        <w:spacing w:after="0" w:line="360" w:lineRule="auto"/>
        <w:contextualSpacing/>
        <w:jc w:val="both"/>
        <w:rPr>
          <w:rFonts w:ascii="Times New Roman" w:eastAsia="Times New Roman" w:hAnsi="Times New Roman" w:cs="Times New Roman"/>
          <w:color w:val="000000" w:themeColor="text1"/>
          <w:szCs w:val="22"/>
        </w:rPr>
      </w:pPr>
      <w:r w:rsidRPr="007A192F">
        <w:rPr>
          <w:rFonts w:ascii="Times New Roman" w:eastAsia="Times New Roman" w:hAnsi="Times New Roman" w:cs="Times New Roman"/>
          <w:color w:val="000000" w:themeColor="text1"/>
          <w:szCs w:val="22"/>
        </w:rPr>
        <w:t xml:space="preserve">To publish more positive news in the months of December and April as compared to the other months and to focus more on negative news in the months of January and June. Overall, more resources should be put on promoting negative news as negative news receives higher number of shares on average. </w:t>
      </w:r>
    </w:p>
    <w:p w:rsidR="007A192F" w:rsidRPr="007A192F" w:rsidRDefault="007A192F" w:rsidP="007A192F">
      <w:pPr>
        <w:spacing w:after="0" w:line="360" w:lineRule="auto"/>
        <w:contextualSpacing/>
        <w:jc w:val="both"/>
        <w:rPr>
          <w:rFonts w:ascii="Times New Roman" w:eastAsia="Times New Roman" w:hAnsi="Times New Roman" w:cs="Times New Roman"/>
          <w:color w:val="000000" w:themeColor="text1"/>
          <w:szCs w:val="22"/>
        </w:rPr>
      </w:pPr>
    </w:p>
    <w:p w:rsidR="007A192F" w:rsidRPr="007A192F" w:rsidRDefault="007A192F" w:rsidP="007A192F">
      <w:pPr>
        <w:spacing w:after="0" w:line="360" w:lineRule="auto"/>
        <w:contextualSpacing/>
        <w:jc w:val="both"/>
        <w:rPr>
          <w:rFonts w:ascii="Times New Roman" w:eastAsia="Times New Roman" w:hAnsi="Times New Roman" w:cs="Times New Roman"/>
          <w:i/>
          <w:iCs/>
          <w:color w:val="000000" w:themeColor="text1"/>
          <w:szCs w:val="22"/>
        </w:rPr>
      </w:pPr>
      <w:r w:rsidRPr="007A192F">
        <w:rPr>
          <w:rFonts w:ascii="Times New Roman" w:eastAsia="Times New Roman" w:hAnsi="Times New Roman" w:cs="Times New Roman"/>
          <w:i/>
          <w:iCs/>
          <w:color w:val="000000" w:themeColor="text1"/>
          <w:szCs w:val="22"/>
        </w:rPr>
        <w:t>Word Count - 553</w:t>
      </w:r>
    </w:p>
    <w:p w:rsidR="007A192F" w:rsidRPr="007A192F" w:rsidRDefault="007A192F" w:rsidP="007A192F">
      <w:pPr>
        <w:spacing w:after="0" w:line="360" w:lineRule="auto"/>
        <w:contextualSpacing/>
        <w:jc w:val="both"/>
        <w:rPr>
          <w:rFonts w:ascii="Times New Roman" w:eastAsia="Times New Roman" w:hAnsi="Times New Roman" w:cs="Times New Roman"/>
          <w:b/>
          <w:bCs/>
          <w:color w:val="000000" w:themeColor="text1"/>
          <w:szCs w:val="22"/>
        </w:rPr>
      </w:pPr>
    </w:p>
    <w:p w:rsidR="007A192F" w:rsidRPr="007A192F" w:rsidRDefault="007A192F" w:rsidP="007A192F">
      <w:pPr>
        <w:spacing w:after="0" w:line="360" w:lineRule="auto"/>
        <w:contextualSpacing/>
        <w:jc w:val="both"/>
        <w:rPr>
          <w:rFonts w:ascii="Times New Roman" w:eastAsia="Times New Roman" w:hAnsi="Times New Roman" w:cs="Times New Roman"/>
          <w:b/>
          <w:bCs/>
          <w:color w:val="000000" w:themeColor="text1"/>
          <w:szCs w:val="22"/>
        </w:rPr>
      </w:pPr>
      <w:r w:rsidRPr="007A192F">
        <w:rPr>
          <w:rFonts w:ascii="Times New Roman" w:eastAsia="Times New Roman" w:hAnsi="Times New Roman" w:cs="Times New Roman"/>
          <w:b/>
          <w:bCs/>
          <w:color w:val="000000" w:themeColor="text1"/>
          <w:szCs w:val="22"/>
        </w:rPr>
        <w:t>1.6 References</w:t>
      </w:r>
    </w:p>
    <w:p w:rsidR="007A192F" w:rsidRPr="007A192F" w:rsidRDefault="007A192F" w:rsidP="007A192F">
      <w:pPr>
        <w:spacing w:after="0" w:line="360" w:lineRule="auto"/>
        <w:contextualSpacing/>
        <w:jc w:val="both"/>
        <w:rPr>
          <w:rFonts w:ascii="Times New Roman" w:eastAsia="Times New Roman" w:hAnsi="Times New Roman" w:cs="Times New Roman"/>
          <w:b/>
          <w:bCs/>
          <w:color w:val="000000" w:themeColor="text1"/>
          <w:szCs w:val="22"/>
        </w:rPr>
      </w:pPr>
    </w:p>
    <w:p w:rsidR="007A192F" w:rsidRPr="007A192F" w:rsidRDefault="007A192F" w:rsidP="007A192F">
      <w:pPr>
        <w:numPr>
          <w:ilvl w:val="0"/>
          <w:numId w:val="16"/>
        </w:numPr>
        <w:spacing w:after="0" w:line="360" w:lineRule="auto"/>
        <w:contextualSpacing/>
        <w:jc w:val="both"/>
        <w:rPr>
          <w:rFonts w:ascii="Times New Roman" w:eastAsia="Times New Roman" w:hAnsi="Times New Roman" w:cs="Times New Roman"/>
          <w:color w:val="000000" w:themeColor="text1"/>
        </w:rPr>
      </w:pPr>
      <w:r w:rsidRPr="007A192F">
        <w:rPr>
          <w:rFonts w:ascii="Times New Roman" w:eastAsia="Times New Roman" w:hAnsi="Times New Roman" w:cs="Times New Roman"/>
          <w:color w:val="000000" w:themeColor="text1"/>
        </w:rPr>
        <w:t>UCI Machine Lear</w:t>
      </w:r>
      <w:r w:rsidR="009863FE">
        <w:rPr>
          <w:rFonts w:ascii="Times New Roman" w:eastAsia="Times New Roman" w:hAnsi="Times New Roman" w:cs="Times New Roman"/>
          <w:color w:val="000000" w:themeColor="text1"/>
        </w:rPr>
        <w:t>ning Repository: Data Set. (2015</w:t>
      </w:r>
      <w:r w:rsidRPr="007A192F">
        <w:rPr>
          <w:rFonts w:ascii="Times New Roman" w:eastAsia="Times New Roman" w:hAnsi="Times New Roman" w:cs="Times New Roman"/>
          <w:color w:val="000000" w:themeColor="text1"/>
        </w:rPr>
        <w:t xml:space="preserve">, May 31). </w:t>
      </w:r>
      <w:r w:rsidRPr="007A192F">
        <w:rPr>
          <w:rFonts w:ascii="Times New Roman" w:eastAsia="Times New Roman" w:hAnsi="Times New Roman" w:cs="Times New Roman"/>
          <w:i/>
          <w:iCs/>
          <w:color w:val="000000" w:themeColor="text1"/>
        </w:rPr>
        <w:t>Online News Popularity Dataset.</w:t>
      </w:r>
      <w:r w:rsidRPr="007A192F">
        <w:rPr>
          <w:rFonts w:ascii="Times New Roman" w:eastAsia="Times New Roman" w:hAnsi="Times New Roman" w:cs="Times New Roman"/>
          <w:color w:val="000000" w:themeColor="text1"/>
        </w:rPr>
        <w:t xml:space="preserve"> Retrieved from https://archive.ics.uci.edu/ml/datasets/Online News Popularity#</w:t>
      </w:r>
      <w:r w:rsidRPr="007A192F">
        <w:rPr>
          <w:rFonts w:ascii="Times New Roman" w:eastAsia="Times New Roman" w:hAnsi="Times New Roman" w:cs="Times New Roman"/>
          <w:color w:val="000000" w:themeColor="text1"/>
          <w:u w:val="single"/>
        </w:rPr>
        <w:t xml:space="preserve"> </w:t>
      </w:r>
      <w:r w:rsidRPr="007A192F">
        <w:rPr>
          <w:rFonts w:ascii="Times New Roman" w:eastAsia="Times New Roman" w:hAnsi="Times New Roman" w:cs="Times New Roman"/>
          <w:color w:val="000000" w:themeColor="text1"/>
        </w:rPr>
        <w:t>on Sep 26, 2016 11:15:23 AM.</w:t>
      </w:r>
    </w:p>
    <w:p w:rsidR="007A192F" w:rsidRPr="007A192F" w:rsidRDefault="007A192F" w:rsidP="007A192F">
      <w:pPr>
        <w:numPr>
          <w:ilvl w:val="0"/>
          <w:numId w:val="16"/>
        </w:numPr>
        <w:spacing w:after="0" w:line="360" w:lineRule="auto"/>
        <w:contextualSpacing/>
        <w:jc w:val="both"/>
        <w:rPr>
          <w:rFonts w:ascii="Times New Roman" w:eastAsia="Arial" w:hAnsi="Times New Roman" w:cs="Times New Roman"/>
          <w:color w:val="000000" w:themeColor="text1"/>
        </w:rPr>
      </w:pPr>
      <w:r w:rsidRPr="007A192F">
        <w:rPr>
          <w:rFonts w:ascii="Times New Roman" w:eastAsia="Arial" w:hAnsi="Times New Roman" w:cs="Times New Roman"/>
          <w:color w:val="000000" w:themeColor="text1"/>
        </w:rPr>
        <w:t xml:space="preserve">K. Fernandes, P. Vinagre and P. Cortez. (2015) A Proactive Intelligent Decision Support System for Predicting the Popularity of Online News. In </w:t>
      </w:r>
      <w:r w:rsidRPr="007A192F">
        <w:rPr>
          <w:rFonts w:ascii="Times New Roman" w:eastAsia="Arial" w:hAnsi="Times New Roman" w:cs="Times New Roman"/>
          <w:i/>
          <w:iCs/>
          <w:color w:val="000000" w:themeColor="text1"/>
        </w:rPr>
        <w:t>Proceedings of the 17th EPIA 2015 - Portuguese Conference on Artificial Intelligence</w:t>
      </w:r>
      <w:r w:rsidRPr="007A192F">
        <w:rPr>
          <w:rFonts w:ascii="Times New Roman" w:eastAsia="Arial" w:hAnsi="Times New Roman" w:cs="Times New Roman"/>
          <w:color w:val="000000" w:themeColor="text1"/>
        </w:rPr>
        <w:t>, September, Coimbra, Portugal.</w:t>
      </w:r>
      <w:r w:rsidRPr="007A192F">
        <w:rPr>
          <w:rFonts w:ascii="Times New Roman" w:eastAsia="Times New Roman" w:hAnsi="Times New Roman" w:cs="Times New Roman"/>
          <w:color w:val="000000" w:themeColor="text1"/>
        </w:rPr>
        <w:t xml:space="preserve">  </w:t>
      </w:r>
    </w:p>
    <w:p w:rsidR="007A192F" w:rsidRPr="007A192F" w:rsidRDefault="007A192F" w:rsidP="007A192F">
      <w:pPr>
        <w:spacing w:after="0" w:line="360" w:lineRule="auto"/>
        <w:jc w:val="both"/>
        <w:rPr>
          <w:rFonts w:ascii="Times New Roman" w:eastAsia="Times New Roman" w:hAnsi="Times New Roman" w:cs="Times New Roman"/>
          <w:color w:val="000000" w:themeColor="text1"/>
          <w:szCs w:val="22"/>
        </w:rPr>
      </w:pPr>
    </w:p>
    <w:p w:rsidR="00EC3CC1" w:rsidRPr="004D6694" w:rsidRDefault="00EC3CC1" w:rsidP="004D6694">
      <w:pPr>
        <w:spacing w:line="360" w:lineRule="auto"/>
        <w:jc w:val="right"/>
        <w:rPr>
          <w:rFonts w:ascii="Times New Roman" w:hAnsi="Times New Roman" w:cs="Times New Roman"/>
          <w:b/>
          <w:bCs/>
          <w:lang w:val="en-IN"/>
        </w:rPr>
      </w:pPr>
    </w:p>
    <w:sectPr w:rsidR="00EC3CC1" w:rsidRPr="004D6694" w:rsidSect="007E41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3E8" w:rsidRDefault="004D53E8" w:rsidP="00BB0430">
      <w:pPr>
        <w:spacing w:after="0" w:line="240" w:lineRule="auto"/>
      </w:pPr>
      <w:r>
        <w:separator/>
      </w:r>
    </w:p>
  </w:endnote>
  <w:endnote w:type="continuationSeparator" w:id="0">
    <w:p w:rsidR="004D53E8" w:rsidRDefault="004D53E8"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3E8" w:rsidRDefault="004D53E8" w:rsidP="00BB0430">
      <w:pPr>
        <w:spacing w:after="0" w:line="240" w:lineRule="auto"/>
      </w:pPr>
      <w:r>
        <w:separator/>
      </w:r>
    </w:p>
  </w:footnote>
  <w:footnote w:type="continuationSeparator" w:id="0">
    <w:p w:rsidR="004D53E8" w:rsidRDefault="004D53E8" w:rsidP="00BB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430" w:rsidRDefault="00BB0430">
    <w:pPr>
      <w:pStyle w:val="Header"/>
    </w:pPr>
    <w:r>
      <w:rPr>
        <w:noProof/>
        <w:lang w:bidi="ar-SA"/>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AD9100"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9863FE">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8D585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9863FE">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E22"/>
    <w:multiLevelType w:val="multilevel"/>
    <w:tmpl w:val="C2E08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187B6E"/>
    <w:multiLevelType w:val="hybridMultilevel"/>
    <w:tmpl w:val="8CB44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80FE2"/>
    <w:multiLevelType w:val="multilevel"/>
    <w:tmpl w:val="FA088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44A7387"/>
    <w:multiLevelType w:val="hybridMultilevel"/>
    <w:tmpl w:val="AC407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FF3C58"/>
    <w:multiLevelType w:val="hybridMultilevel"/>
    <w:tmpl w:val="59406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C3470"/>
    <w:multiLevelType w:val="hybridMultilevel"/>
    <w:tmpl w:val="E49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56E49"/>
    <w:multiLevelType w:val="multilevel"/>
    <w:tmpl w:val="6F6A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145352C"/>
    <w:multiLevelType w:val="hybridMultilevel"/>
    <w:tmpl w:val="48787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711E9"/>
    <w:multiLevelType w:val="hybridMultilevel"/>
    <w:tmpl w:val="356CE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E2FE3"/>
    <w:multiLevelType w:val="hybridMultilevel"/>
    <w:tmpl w:val="918C4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232A7"/>
    <w:multiLevelType w:val="hybridMultilevel"/>
    <w:tmpl w:val="D34ED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31BAB"/>
    <w:multiLevelType w:val="multilevel"/>
    <w:tmpl w:val="51AE10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C56395D"/>
    <w:multiLevelType w:val="hybridMultilevel"/>
    <w:tmpl w:val="06AE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9"/>
  </w:num>
  <w:num w:numId="6">
    <w:abstractNumId w:val="15"/>
  </w:num>
  <w:num w:numId="7">
    <w:abstractNumId w:val="1"/>
  </w:num>
  <w:num w:numId="8">
    <w:abstractNumId w:val="10"/>
  </w:num>
  <w:num w:numId="9">
    <w:abstractNumId w:val="11"/>
  </w:num>
  <w:num w:numId="10">
    <w:abstractNumId w:val="13"/>
  </w:num>
  <w:num w:numId="11">
    <w:abstractNumId w:val="5"/>
  </w:num>
  <w:num w:numId="12">
    <w:abstractNumId w:val="12"/>
  </w:num>
  <w:num w:numId="13">
    <w:abstractNumId w:val="7"/>
  </w:num>
  <w:num w:numId="14">
    <w:abstractNumId w:val="14"/>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508C9"/>
    <w:rsid w:val="0005591B"/>
    <w:rsid w:val="0008166D"/>
    <w:rsid w:val="00086258"/>
    <w:rsid w:val="000B1AA5"/>
    <w:rsid w:val="000B2B06"/>
    <w:rsid w:val="000B315F"/>
    <w:rsid w:val="000B59B3"/>
    <w:rsid w:val="00135F3B"/>
    <w:rsid w:val="00186A13"/>
    <w:rsid w:val="00214328"/>
    <w:rsid w:val="0023626C"/>
    <w:rsid w:val="002A56C7"/>
    <w:rsid w:val="002B3511"/>
    <w:rsid w:val="002D1A7D"/>
    <w:rsid w:val="002E2D5F"/>
    <w:rsid w:val="002E397A"/>
    <w:rsid w:val="00323977"/>
    <w:rsid w:val="00325876"/>
    <w:rsid w:val="00331701"/>
    <w:rsid w:val="00350304"/>
    <w:rsid w:val="00363C36"/>
    <w:rsid w:val="003775B5"/>
    <w:rsid w:val="003B23F8"/>
    <w:rsid w:val="003C20E4"/>
    <w:rsid w:val="003D60AB"/>
    <w:rsid w:val="0046459C"/>
    <w:rsid w:val="004A1F67"/>
    <w:rsid w:val="004B69A1"/>
    <w:rsid w:val="004D53E8"/>
    <w:rsid w:val="004D6694"/>
    <w:rsid w:val="004E4D1D"/>
    <w:rsid w:val="004F5178"/>
    <w:rsid w:val="00514B37"/>
    <w:rsid w:val="005475A0"/>
    <w:rsid w:val="00572937"/>
    <w:rsid w:val="00575A81"/>
    <w:rsid w:val="00582B39"/>
    <w:rsid w:val="005B20AF"/>
    <w:rsid w:val="005C094C"/>
    <w:rsid w:val="005C6D6A"/>
    <w:rsid w:val="005D2B40"/>
    <w:rsid w:val="005F1E49"/>
    <w:rsid w:val="00601EF1"/>
    <w:rsid w:val="006516D5"/>
    <w:rsid w:val="00651FDD"/>
    <w:rsid w:val="00652EE3"/>
    <w:rsid w:val="00674099"/>
    <w:rsid w:val="006C3302"/>
    <w:rsid w:val="006F4B60"/>
    <w:rsid w:val="00762BE0"/>
    <w:rsid w:val="00765B7A"/>
    <w:rsid w:val="0078316A"/>
    <w:rsid w:val="007929A1"/>
    <w:rsid w:val="007A192F"/>
    <w:rsid w:val="007B6D15"/>
    <w:rsid w:val="007E4111"/>
    <w:rsid w:val="007F6E70"/>
    <w:rsid w:val="008006C1"/>
    <w:rsid w:val="00822CE2"/>
    <w:rsid w:val="00854DC3"/>
    <w:rsid w:val="00856202"/>
    <w:rsid w:val="008D0F91"/>
    <w:rsid w:val="008E6091"/>
    <w:rsid w:val="00916C30"/>
    <w:rsid w:val="00967451"/>
    <w:rsid w:val="00981F6C"/>
    <w:rsid w:val="00984229"/>
    <w:rsid w:val="009863FE"/>
    <w:rsid w:val="009C40EF"/>
    <w:rsid w:val="009D2D63"/>
    <w:rsid w:val="009E4D80"/>
    <w:rsid w:val="009F39EA"/>
    <w:rsid w:val="009F6383"/>
    <w:rsid w:val="00A16642"/>
    <w:rsid w:val="00A26A2B"/>
    <w:rsid w:val="00AF5DFD"/>
    <w:rsid w:val="00B0320B"/>
    <w:rsid w:val="00B12D23"/>
    <w:rsid w:val="00B34098"/>
    <w:rsid w:val="00B575DF"/>
    <w:rsid w:val="00B772EB"/>
    <w:rsid w:val="00BB0430"/>
    <w:rsid w:val="00BB6606"/>
    <w:rsid w:val="00BE3F83"/>
    <w:rsid w:val="00BF3B62"/>
    <w:rsid w:val="00C154E1"/>
    <w:rsid w:val="00C231C5"/>
    <w:rsid w:val="00C61D07"/>
    <w:rsid w:val="00C63CD1"/>
    <w:rsid w:val="00C77D41"/>
    <w:rsid w:val="00C94299"/>
    <w:rsid w:val="00CA539D"/>
    <w:rsid w:val="00CE5322"/>
    <w:rsid w:val="00D27663"/>
    <w:rsid w:val="00D3557D"/>
    <w:rsid w:val="00DB7259"/>
    <w:rsid w:val="00DF5FCF"/>
    <w:rsid w:val="00E86848"/>
    <w:rsid w:val="00E90A0E"/>
    <w:rsid w:val="00EA017A"/>
    <w:rsid w:val="00EC3CC1"/>
    <w:rsid w:val="00EE07B5"/>
    <w:rsid w:val="00F02767"/>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F3AE6"/>
  <w15:docId w15:val="{A1211E06-0701-4143-991C-BE12E213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32F06-2F87-4C59-A589-0B73EAF98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Rajat Aghi</cp:lastModifiedBy>
  <cp:revision>5</cp:revision>
  <cp:lastPrinted>2016-09-28T07:02:00Z</cp:lastPrinted>
  <dcterms:created xsi:type="dcterms:W3CDTF">2016-12-14T20:58:00Z</dcterms:created>
  <dcterms:modified xsi:type="dcterms:W3CDTF">2016-12-14T21:07:00Z</dcterms:modified>
</cp:coreProperties>
</file>