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59" w:rsidRPr="00977535" w:rsidRDefault="00AA3459">
      <w:p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977535">
        <w:rPr>
          <w:rFonts w:ascii="Times New Roman" w:hAnsi="Times New Roman" w:cs="Times New Roman"/>
          <w:noProof/>
          <w:sz w:val="24"/>
          <w:szCs w:val="24"/>
          <w:lang w:eastAsia="pl-PL"/>
        </w:rPr>
        <w:t>Anna Piwowarczyk, nr indeksu 304373</w:t>
      </w:r>
    </w:p>
    <w:p w:rsidR="00AA3459" w:rsidRPr="00977535" w:rsidRDefault="00AA3459" w:rsidP="00AA3459">
      <w:pPr>
        <w:jc w:val="center"/>
        <w:rPr>
          <w:rFonts w:ascii="Times New Roman" w:hAnsi="Times New Roman" w:cs="Times New Roman"/>
          <w:noProof/>
          <w:sz w:val="44"/>
          <w:szCs w:val="44"/>
          <w:lang w:eastAsia="pl-PL"/>
        </w:rPr>
      </w:pPr>
      <w:r w:rsidRPr="00977535">
        <w:rPr>
          <w:rFonts w:ascii="Times New Roman" w:hAnsi="Times New Roman" w:cs="Times New Roman"/>
          <w:noProof/>
          <w:sz w:val="44"/>
          <w:szCs w:val="44"/>
          <w:lang w:eastAsia="pl-PL"/>
        </w:rPr>
        <w:t>Raport V</w:t>
      </w:r>
    </w:p>
    <w:p w:rsidR="00AA3459" w:rsidRPr="00977535" w:rsidRDefault="00AA3459" w:rsidP="00AA3459">
      <w:pPr>
        <w:shd w:val="clear" w:color="auto" w:fill="FFFFFF"/>
        <w:spacing w:after="107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lang w:eastAsia="pl-PL"/>
        </w:rPr>
      </w:pPr>
      <w:r w:rsidRPr="00AA3459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lang w:eastAsia="pl-PL"/>
        </w:rPr>
        <w:t>Całkowanie numeryczne układów równań różniczkowych zwyczajnych</w:t>
      </w:r>
    </w:p>
    <w:p w:rsidR="00AA3459" w:rsidRPr="00977535" w:rsidRDefault="00AA3459" w:rsidP="00AA345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9775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 :</w:t>
      </w:r>
    </w:p>
    <w:p w:rsidR="00AA3459" w:rsidRPr="00977535" w:rsidRDefault="00AA3459" w:rsidP="00AA3459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75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Celem ćwiczenia jest zastosowanie metody </w:t>
      </w:r>
      <w:r w:rsidRPr="0097753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Eulera</w:t>
      </w:r>
      <w:r w:rsidRPr="009775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oraz metody </w:t>
      </w:r>
      <w:proofErr w:type="spellStart"/>
      <w:r w:rsidRPr="0097753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Rugego-Kutty</w:t>
      </w:r>
      <w:proofErr w:type="spellEnd"/>
      <w:r w:rsidRPr="00977535">
        <w:rPr>
          <w:rStyle w:val="Pogrubieni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 rzędu</w:t>
      </w:r>
      <w:r w:rsidRPr="009775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do numerycznego rozwiązania równań ruchu dynamiki Newtona w zadaniu dotyczącym wahadła matematycznego.</w:t>
      </w:r>
    </w:p>
    <w:p w:rsidR="00AA3459" w:rsidRPr="00977535" w:rsidRDefault="00AA3459" w:rsidP="00AA3459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A3459" w:rsidRPr="00977535" w:rsidRDefault="00AA3459" w:rsidP="00AA345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75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Równania ruchu:</w:t>
      </w:r>
    </w:p>
    <w:p w:rsidR="00AA3459" w:rsidRPr="00977535" w:rsidRDefault="00AA3459" w:rsidP="00AA3459">
      <w:pPr>
        <w:pStyle w:val="Akapitzli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A3459" w:rsidRPr="00977535" w:rsidRDefault="00AA3459" w:rsidP="00AA3459">
      <w:pPr>
        <w:pStyle w:val="Akapitzlist"/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sinα</m:t>
                  </m:r>
                </m:e>
                <m:e>
                  <m:r>
                    <w:rPr>
                      <w:rFonts w:ascii="Cambria Math" w:hAnsi="Cambria Math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color w:val="333333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Times New Roman" w:cs="Times New Roman"/>
                      <w:color w:val="333333"/>
                      <w:sz w:val="24"/>
                      <w:szCs w:val="24"/>
                      <w:shd w:val="clear" w:color="auto" w:fill="FFFF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AA3459" w:rsidRPr="00AA3459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α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- kąt wychylenia wahadła z położenia równowagi,</w:t>
      </w:r>
    </w:p>
    <w:p w:rsidR="00AA3459" w:rsidRPr="00AA3459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g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przyśpieszenie ziemskie,</w:t>
      </w:r>
    </w:p>
    <w:p w:rsidR="00AA3459" w:rsidRPr="00AA3459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l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długość wahadła,</w:t>
      </w:r>
    </w:p>
    <w:p w:rsidR="00AA3459" w:rsidRPr="00AA3459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m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masa kulki zaczepionej na końcu wahadła,</w:t>
      </w:r>
    </w:p>
    <w:p w:rsidR="00AA3459" w:rsidRPr="00AA3459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α</w:t>
      </w: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pl-PL"/>
        </w:rPr>
        <w:t>0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początkowe wychylenie wahadła,</w:t>
      </w:r>
    </w:p>
    <w:p w:rsidR="00AA3459" w:rsidRPr="00977535" w:rsidRDefault="00AA3459" w:rsidP="00AA345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ω</w:t>
      </w: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eastAsia="pl-PL"/>
        </w:rPr>
        <w:t>0</w:t>
      </w:r>
      <w:r w:rsidRPr="00AA3459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 - początkowa prędkość wahadła.</w:t>
      </w:r>
    </w:p>
    <w:p w:rsidR="00AA3459" w:rsidRPr="00977535" w:rsidRDefault="00AA3459" w:rsidP="00AA3459">
      <w:pPr>
        <w:pStyle w:val="Akapitzlist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Krótki opis poszczególnych metod.</w:t>
      </w:r>
    </w:p>
    <w:p w:rsidR="00AA3459" w:rsidRPr="00977535" w:rsidRDefault="00AA3459" w:rsidP="00AA3459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977535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Metoda Eulera:</w:t>
      </w:r>
    </w:p>
    <w:p w:rsidR="00AA3459" w:rsidRPr="00977535" w:rsidRDefault="00AA3459" w:rsidP="00E40148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7535">
        <w:rPr>
          <w:rFonts w:ascii="Times New Roman" w:hAnsi="Times New Roman" w:cs="Times New Roman"/>
          <w:sz w:val="24"/>
          <w:szCs w:val="24"/>
        </w:rPr>
        <w:t>Metoda Eulera Metoda Eulera jest najprostszą z metod opartych na wzorze Taylora.  Wykorzy</w:t>
      </w:r>
      <w:r w:rsidR="00E40148" w:rsidRPr="00977535">
        <w:rPr>
          <w:rFonts w:ascii="Times New Roman" w:hAnsi="Times New Roman" w:cs="Times New Roman"/>
          <w:sz w:val="24"/>
          <w:szCs w:val="24"/>
        </w:rPr>
        <w:t xml:space="preserve">stuje tylko pochodną I rzędu. </w:t>
      </w:r>
      <w:r w:rsidRPr="00977535">
        <w:rPr>
          <w:rFonts w:ascii="Times New Roman" w:hAnsi="Times New Roman" w:cs="Times New Roman"/>
          <w:sz w:val="24"/>
          <w:szCs w:val="24"/>
        </w:rPr>
        <w:t>Aby uzyskać dokładne wyniki konieczne jest dobranie odp</w:t>
      </w:r>
      <w:r w:rsidR="00E40148" w:rsidRPr="00977535">
        <w:rPr>
          <w:rFonts w:ascii="Times New Roman" w:hAnsi="Times New Roman" w:cs="Times New Roman"/>
          <w:sz w:val="24"/>
          <w:szCs w:val="24"/>
        </w:rPr>
        <w:t xml:space="preserve">owiednio małego kroku obliczeń (t) im mniejsze </w:t>
      </w:r>
      <w:proofErr w:type="spellStart"/>
      <w:r w:rsidR="00E40148" w:rsidRPr="00977535">
        <w:rPr>
          <w:rFonts w:ascii="Times New Roman" w:hAnsi="Times New Roman" w:cs="Times New Roman"/>
          <w:sz w:val="24"/>
          <w:szCs w:val="24"/>
        </w:rPr>
        <w:t>∆t</w:t>
      </w:r>
      <w:proofErr w:type="spellEnd"/>
      <w:r w:rsidR="00E40148" w:rsidRPr="00977535">
        <w:rPr>
          <w:rFonts w:ascii="Times New Roman" w:hAnsi="Times New Roman" w:cs="Times New Roman"/>
          <w:sz w:val="24"/>
          <w:szCs w:val="24"/>
        </w:rPr>
        <w:t xml:space="preserve"> tym dokładniejsze wyniki.</w:t>
      </w:r>
    </w:p>
    <w:p w:rsidR="00E40148" w:rsidRPr="00977535" w:rsidRDefault="00E40148" w:rsidP="00E40148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77535" w:rsidRPr="00977535" w:rsidRDefault="00977535" w:rsidP="00977535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7535">
        <w:rPr>
          <w:rFonts w:ascii="Times New Roman" w:hAnsi="Times New Roman" w:cs="Times New Roman"/>
          <w:sz w:val="24"/>
          <w:szCs w:val="24"/>
        </w:rPr>
        <w:t>Metoda RK4</w:t>
      </w:r>
    </w:p>
    <w:p w:rsidR="00E40148" w:rsidRDefault="00977535" w:rsidP="00977535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77535">
        <w:rPr>
          <w:rFonts w:ascii="Times New Roman" w:hAnsi="Times New Roman" w:cs="Times New Roman"/>
          <w:sz w:val="24"/>
          <w:szCs w:val="24"/>
        </w:rPr>
        <w:t>Metoda</w:t>
      </w:r>
      <w:r w:rsidR="00E40148" w:rsidRPr="0097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148" w:rsidRPr="00977535">
        <w:rPr>
          <w:rFonts w:ascii="Times New Roman" w:hAnsi="Times New Roman" w:cs="Times New Roman"/>
          <w:sz w:val="24"/>
          <w:szCs w:val="24"/>
        </w:rPr>
        <w:t>R</w:t>
      </w:r>
      <w:r w:rsidRPr="00977535">
        <w:rPr>
          <w:rFonts w:ascii="Times New Roman" w:hAnsi="Times New Roman" w:cs="Times New Roman"/>
          <w:sz w:val="24"/>
          <w:szCs w:val="24"/>
        </w:rPr>
        <w:t>ungego</w:t>
      </w:r>
      <w:r w:rsidR="00E40148" w:rsidRPr="00977535">
        <w:rPr>
          <w:rFonts w:ascii="Times New Roman" w:hAnsi="Times New Roman" w:cs="Times New Roman"/>
          <w:sz w:val="24"/>
          <w:szCs w:val="24"/>
        </w:rPr>
        <w:t>-K</w:t>
      </w:r>
      <w:r w:rsidRPr="00977535">
        <w:rPr>
          <w:rFonts w:ascii="Times New Roman" w:hAnsi="Times New Roman" w:cs="Times New Roman"/>
          <w:sz w:val="24"/>
          <w:szCs w:val="24"/>
        </w:rPr>
        <w:t>utty</w:t>
      </w:r>
      <w:proofErr w:type="spellEnd"/>
      <w:r w:rsidRPr="00977535">
        <w:rPr>
          <w:rFonts w:ascii="Times New Roman" w:hAnsi="Times New Roman" w:cs="Times New Roman"/>
          <w:sz w:val="24"/>
          <w:szCs w:val="24"/>
        </w:rPr>
        <w:t xml:space="preserve"> jest samo startująca, </w:t>
      </w:r>
      <w:r w:rsidR="00E40148" w:rsidRPr="00977535">
        <w:rPr>
          <w:rFonts w:ascii="Times New Roman" w:hAnsi="Times New Roman" w:cs="Times New Roman"/>
          <w:sz w:val="24"/>
          <w:szCs w:val="24"/>
        </w:rPr>
        <w:t>wymaga w każdym etapie</w:t>
      </w:r>
      <w:r w:rsidRPr="00977535">
        <w:rPr>
          <w:rFonts w:ascii="Times New Roman" w:hAnsi="Times New Roman" w:cs="Times New Roman"/>
          <w:sz w:val="24"/>
          <w:szCs w:val="24"/>
        </w:rPr>
        <w:t xml:space="preserve"> obliczenia wartości f(x, y), bardziej pracochłonna niż metoda Eulera, większa dokładność niż metody Eulera</w:t>
      </w:r>
    </w:p>
    <w:p w:rsidR="005C63AF" w:rsidRDefault="005C63AF" w:rsidP="00977535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C63AF" w:rsidRPr="001520FC" w:rsidRDefault="005C63AF" w:rsidP="005C63AF">
      <w:pPr>
        <w:pStyle w:val="Akapitzlist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520FC">
        <w:rPr>
          <w:rFonts w:ascii="Times New Roman" w:hAnsi="Times New Roman" w:cs="Times New Roman"/>
          <w:sz w:val="24"/>
          <w:szCs w:val="24"/>
        </w:rPr>
        <w:t>Porównanie wyników pochodzących z obu metod na podstawie programu.</w:t>
      </w:r>
    </w:p>
    <w:p w:rsidR="001520FC" w:rsidRDefault="00B01629" w:rsidP="001520FC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0FC">
        <w:rPr>
          <w:rFonts w:ascii="Times New Roman" w:hAnsi="Times New Roman" w:cs="Times New Roman"/>
          <w:sz w:val="24"/>
          <w:szCs w:val="24"/>
        </w:rPr>
        <w:t xml:space="preserve">- rysuje wykresy dla metod RK4 oraz metody Eulera na podstawie danych z tablicy </w:t>
      </w:r>
      <w:r w:rsidRPr="00152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 której zapisane zostaną wartości zmiennych zależnych w kroku </w:t>
      </w:r>
      <w:r w:rsidRPr="001520FC">
        <w:rPr>
          <w:rStyle w:val="HTML-kod"/>
          <w:rFonts w:ascii="Times New Roman" w:eastAsiaTheme="minorHAnsi" w:hAnsi="Times New Roman" w:cs="Times New Roman"/>
          <w:color w:val="333333"/>
          <w:sz w:val="24"/>
          <w:szCs w:val="24"/>
        </w:rPr>
        <w:t>t + h</w:t>
      </w:r>
      <w:r w:rsidRPr="00152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oraz od czasu.</w:t>
      </w:r>
    </w:p>
    <w:p w:rsidR="001520FC" w:rsidRPr="001520FC" w:rsidRDefault="001520FC" w:rsidP="001520FC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52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52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520FC">
        <w:rPr>
          <w:rFonts w:ascii="Times New Roman" w:hAnsi="Times New Roman" w:cs="Times New Roman"/>
          <w:sz w:val="24"/>
          <w:szCs w:val="24"/>
        </w:rPr>
        <w:t>rzykładowe dane z porównaniem alfa i omega w zależności od kroku iteracji</w:t>
      </w:r>
      <w:r>
        <w:rPr>
          <w:rFonts w:ascii="Times New Roman" w:hAnsi="Times New Roman" w:cs="Times New Roman"/>
          <w:sz w:val="24"/>
          <w:szCs w:val="24"/>
        </w:rPr>
        <w:t xml:space="preserve"> i kroku całkowania</w:t>
      </w:r>
      <w:r w:rsidRPr="001520FC">
        <w:rPr>
          <w:rFonts w:ascii="Times New Roman" w:hAnsi="Times New Roman" w:cs="Times New Roman"/>
          <w:sz w:val="24"/>
          <w:szCs w:val="24"/>
        </w:rPr>
        <w:t xml:space="preserve"> w danej metodzie pojawiają się po kompilacji programu.</w:t>
      </w:r>
    </w:p>
    <w:p w:rsidR="001520FC" w:rsidRDefault="001520FC" w:rsidP="005C63AF">
      <w:pPr>
        <w:pStyle w:val="Akapitzlist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01629" w:rsidRPr="00B01629" w:rsidRDefault="00B01629" w:rsidP="001520FC">
      <w:pPr>
        <w:pStyle w:val="Akapitzlist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A3459" w:rsidRDefault="00AA3459">
      <w:pPr>
        <w:rPr>
          <w:noProof/>
          <w:lang w:eastAsia="pl-PL"/>
        </w:rPr>
      </w:pPr>
    </w:p>
    <w:p w:rsidR="00BD78B9" w:rsidRDefault="00BD78B9"/>
    <w:p w:rsidR="00E01878" w:rsidRDefault="00B01629">
      <w:r>
        <w:rPr>
          <w:noProof/>
          <w:lang w:eastAsia="pl-PL"/>
        </w:rPr>
        <w:drawing>
          <wp:inline distT="0" distB="0" distL="0" distR="0">
            <wp:extent cx="5740305" cy="284587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9" t="5263" r="27244" b="3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5" cy="28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878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E08ED">
        <w:rPr>
          <w:rFonts w:ascii="Times New Roman" w:hAnsi="Times New Roman" w:cs="Times New Roman"/>
          <w:sz w:val="24"/>
          <w:szCs w:val="24"/>
        </w:rPr>
        <w:t>Jest to wykres porównujący metody Eulera(kolor czerwony) oraz metodę RK4 (kolor biały) dla t&lt;10 oraz dla przyrostu t+0,1</w:t>
      </w:r>
      <w:r>
        <w:rPr>
          <w:rFonts w:ascii="Times New Roman" w:hAnsi="Times New Roman" w:cs="Times New Roman"/>
          <w:sz w:val="24"/>
          <w:szCs w:val="24"/>
        </w:rPr>
        <w:t>, krok całkowania 0.04</w:t>
      </w: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873551" cy="2859206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46" t="4421" r="25586" b="32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51" cy="285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wykres dla t&lt;10 oraz przyrostu t+0.1 dla h=0.08</w:t>
      </w: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13949" cy="2695433"/>
            <wp:effectExtent l="19050" t="0" r="1051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46" t="4000" r="25231" b="3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49" cy="269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8ED" w:rsidRDefault="00FE08ED" w:rsidP="00FE0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dla kroku całkowania h=0.2</w:t>
      </w:r>
    </w:p>
    <w:p w:rsidR="00861582" w:rsidRDefault="00861582" w:rsidP="00FE08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582" w:rsidRDefault="00861582" w:rsidP="00FE08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582" w:rsidRDefault="00861582" w:rsidP="00FE08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08ED" w:rsidRPr="00861582" w:rsidRDefault="00FE08ED" w:rsidP="00FE08ED">
      <w:pPr>
        <w:jc w:val="center"/>
        <w:rPr>
          <w:rFonts w:ascii="Times New Roman" w:hAnsi="Times New Roman" w:cs="Times New Roman"/>
          <w:sz w:val="32"/>
          <w:szCs w:val="32"/>
        </w:rPr>
      </w:pPr>
      <w:r w:rsidRPr="00861582">
        <w:rPr>
          <w:rFonts w:ascii="Times New Roman" w:hAnsi="Times New Roman" w:cs="Times New Roman"/>
          <w:sz w:val="32"/>
          <w:szCs w:val="32"/>
        </w:rPr>
        <w:t>Wnioski:</w:t>
      </w:r>
    </w:p>
    <w:p w:rsidR="00861582" w:rsidRPr="001520FC" w:rsidRDefault="00FE08ED" w:rsidP="001520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61582">
        <w:rPr>
          <w:rFonts w:ascii="Times New Roman" w:hAnsi="Times New Roman" w:cs="Times New Roman"/>
          <w:sz w:val="32"/>
          <w:szCs w:val="32"/>
        </w:rPr>
        <w:t>Krzywe powstałe na skutek zastosowania metody Eulera i RK4 różnią się zależnie od kroku całkowania.</w:t>
      </w:r>
      <w:r w:rsidR="00861582" w:rsidRPr="00861582">
        <w:rPr>
          <w:rFonts w:ascii="Times New Roman" w:hAnsi="Times New Roman" w:cs="Times New Roman"/>
          <w:sz w:val="32"/>
          <w:szCs w:val="32"/>
        </w:rPr>
        <w:t xml:space="preserve"> Dla mniejszego kroku występuje większa dokładność szczególnie w metodzie Eulera. Dla kroku całkowania h=0.04 metody te dają podobne wyniki, przy zwiększeniu kroku krzywe się nie pokrywają.</w:t>
      </w:r>
    </w:p>
    <w:sectPr w:rsidR="00861582" w:rsidRPr="001520FC" w:rsidSect="007A5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B7E71"/>
    <w:multiLevelType w:val="hybridMultilevel"/>
    <w:tmpl w:val="4D3EA220"/>
    <w:lvl w:ilvl="0" w:tplc="4CCEE2CC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736DF"/>
    <w:multiLevelType w:val="multilevel"/>
    <w:tmpl w:val="897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8C7CCB"/>
    <w:rsid w:val="001520FC"/>
    <w:rsid w:val="002638D4"/>
    <w:rsid w:val="005C63AF"/>
    <w:rsid w:val="007A51B3"/>
    <w:rsid w:val="00861582"/>
    <w:rsid w:val="008C7CCB"/>
    <w:rsid w:val="00977535"/>
    <w:rsid w:val="00AA3459"/>
    <w:rsid w:val="00B01629"/>
    <w:rsid w:val="00BD78B9"/>
    <w:rsid w:val="00E01878"/>
    <w:rsid w:val="00E40148"/>
    <w:rsid w:val="00FE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51B3"/>
  </w:style>
  <w:style w:type="paragraph" w:styleId="Nagwek1">
    <w:name w:val="heading 1"/>
    <w:basedOn w:val="Normalny"/>
    <w:link w:val="Nagwek1Znak"/>
    <w:uiPriority w:val="9"/>
    <w:qFormat/>
    <w:rsid w:val="00AA3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C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7CCB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AA345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A345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AA345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A3459"/>
    <w:rPr>
      <w:color w:val="808080"/>
    </w:rPr>
  </w:style>
  <w:style w:type="character" w:customStyle="1" w:styleId="mi">
    <w:name w:val="mi"/>
    <w:basedOn w:val="Domylnaczcionkaakapitu"/>
    <w:rsid w:val="00AA3459"/>
  </w:style>
  <w:style w:type="character" w:customStyle="1" w:styleId="mjxassistivemathml">
    <w:name w:val="mjx_assistive_mathml"/>
    <w:basedOn w:val="Domylnaczcionkaakapitu"/>
    <w:rsid w:val="00AA3459"/>
  </w:style>
  <w:style w:type="character" w:customStyle="1" w:styleId="mn">
    <w:name w:val="mn"/>
    <w:basedOn w:val="Domylnaczcionkaakapitu"/>
    <w:rsid w:val="00AA3459"/>
  </w:style>
  <w:style w:type="character" w:styleId="HTML-kod">
    <w:name w:val="HTML Code"/>
    <w:basedOn w:val="Domylnaczcionkaakapitu"/>
    <w:uiPriority w:val="99"/>
    <w:semiHidden/>
    <w:unhideWhenUsed/>
    <w:rsid w:val="00B01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2020-05-12T21:06:00Z</dcterms:created>
  <dcterms:modified xsi:type="dcterms:W3CDTF">2020-05-12T21:06:00Z</dcterms:modified>
</cp:coreProperties>
</file>